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242EB" w14:textId="61EE33D2" w:rsidR="00F8044A" w:rsidRDefault="00F8044A" w:rsidP="005D5CA7">
      <w:pPr>
        <w:spacing w:after="0" w:line="240" w:lineRule="auto"/>
        <w:rPr>
          <w:rFonts w:cs="Times New Roman"/>
          <w:szCs w:val="24"/>
        </w:rPr>
      </w:pPr>
      <w:bookmarkStart w:id="0" w:name="_GoBack"/>
      <w:bookmarkEnd w:id="0"/>
    </w:p>
    <w:p w14:paraId="0A46E246" w14:textId="54099C17" w:rsidR="00F8044A" w:rsidRDefault="00F8044A" w:rsidP="00F8044A">
      <w:pPr>
        <w:spacing w:after="0" w:line="240" w:lineRule="auto"/>
        <w:jc w:val="center"/>
        <w:rPr>
          <w:rFonts w:cs="Times New Roman"/>
          <w:szCs w:val="24"/>
        </w:rPr>
      </w:pPr>
      <w:r>
        <w:rPr>
          <w:rFonts w:cs="Times New Roman"/>
          <w:szCs w:val="24"/>
        </w:rPr>
        <w:t>Navigation and Feedback Submission</w:t>
      </w:r>
    </w:p>
    <w:p w14:paraId="0FB5F9D9" w14:textId="2BBDEEB4" w:rsidR="005A2E66" w:rsidRDefault="005A2E66" w:rsidP="00EF4F58">
      <w:pPr>
        <w:spacing w:after="0" w:line="240" w:lineRule="auto"/>
        <w:rPr>
          <w:rFonts w:cs="Times New Roman"/>
          <w:szCs w:val="24"/>
        </w:rPr>
      </w:pPr>
    </w:p>
    <w:p w14:paraId="68FA0951" w14:textId="7B83EF4B" w:rsidR="002837B4" w:rsidRDefault="00970BB6" w:rsidP="005A2E66">
      <w:pPr>
        <w:spacing w:after="0" w:line="240" w:lineRule="auto"/>
        <w:rPr>
          <w:rFonts w:cs="Times New Roman"/>
          <w:szCs w:val="24"/>
        </w:rPr>
      </w:pPr>
      <w:r>
        <w:rPr>
          <w:rFonts w:cs="Times New Roman"/>
          <w:szCs w:val="24"/>
        </w:rPr>
        <w:t xml:space="preserve">Thank you for your review.  We are specifically looking for your feedback regarding content and evidence. </w:t>
      </w:r>
      <w:r w:rsidR="005A2E66">
        <w:rPr>
          <w:rFonts w:cs="Times New Roman"/>
          <w:szCs w:val="24"/>
        </w:rPr>
        <w:t>Click on the links</w:t>
      </w:r>
      <w:r w:rsidR="00550ACC">
        <w:rPr>
          <w:rFonts w:cs="Times New Roman"/>
          <w:szCs w:val="24"/>
        </w:rPr>
        <w:t xml:space="preserve"> (Ctrl+click)</w:t>
      </w:r>
      <w:r w:rsidR="005A2E66">
        <w:rPr>
          <w:rFonts w:cs="Times New Roman"/>
          <w:szCs w:val="24"/>
        </w:rPr>
        <w:t xml:space="preserve"> on the right to navigate to the standards you want to review.  Submit your comments or feedback </w:t>
      </w:r>
      <w:r w:rsidR="002837B4">
        <w:rPr>
          <w:rFonts w:cs="Times New Roman"/>
          <w:szCs w:val="24"/>
        </w:rPr>
        <w:t>two ways:</w:t>
      </w:r>
    </w:p>
    <w:p w14:paraId="542E0B50" w14:textId="23C24598" w:rsidR="00991277" w:rsidRDefault="00991277" w:rsidP="00D1036F">
      <w:pPr>
        <w:pStyle w:val="ListParagraph"/>
        <w:numPr>
          <w:ilvl w:val="0"/>
          <w:numId w:val="85"/>
        </w:numPr>
        <w:spacing w:after="0" w:line="240" w:lineRule="auto"/>
        <w:rPr>
          <w:rFonts w:cs="Times New Roman"/>
          <w:szCs w:val="24"/>
        </w:rPr>
      </w:pPr>
      <w:r>
        <w:rPr>
          <w:rFonts w:cs="Times New Roman"/>
          <w:szCs w:val="24"/>
        </w:rPr>
        <w:t xml:space="preserve">Provide your feedback through this </w:t>
      </w:r>
      <w:hyperlink r:id="rId8" w:history="1">
        <w:r w:rsidRPr="00991277">
          <w:rPr>
            <w:rStyle w:val="Hyperlink"/>
            <w:rFonts w:cs="Times New Roman"/>
            <w:szCs w:val="24"/>
          </w:rPr>
          <w:t>FORM</w:t>
        </w:r>
      </w:hyperlink>
      <w:r>
        <w:rPr>
          <w:rFonts w:cs="Times New Roman"/>
          <w:szCs w:val="24"/>
        </w:rPr>
        <w:t xml:space="preserve"> (CCC Sharepoint Form/Log-in not required).</w:t>
      </w:r>
    </w:p>
    <w:p w14:paraId="4D25FA41" w14:textId="369A9EB3" w:rsidR="0077239E" w:rsidRDefault="002837B4" w:rsidP="00D1036F">
      <w:pPr>
        <w:pStyle w:val="ListParagraph"/>
        <w:numPr>
          <w:ilvl w:val="0"/>
          <w:numId w:val="85"/>
        </w:numPr>
        <w:spacing w:after="0" w:line="240" w:lineRule="auto"/>
        <w:rPr>
          <w:rFonts w:cs="Times New Roman"/>
          <w:szCs w:val="24"/>
        </w:rPr>
      </w:pPr>
      <w:r>
        <w:rPr>
          <w:rFonts w:cs="Times New Roman"/>
          <w:szCs w:val="24"/>
        </w:rPr>
        <w:t xml:space="preserve">Email your feedback </w:t>
      </w:r>
      <w:r w:rsidR="00E96CD4">
        <w:rPr>
          <w:rFonts w:cs="Times New Roman"/>
          <w:szCs w:val="24"/>
        </w:rPr>
        <w:t xml:space="preserve">or questions </w:t>
      </w:r>
      <w:r w:rsidR="005A2E66" w:rsidRPr="002837B4">
        <w:rPr>
          <w:rFonts w:cs="Times New Roman"/>
          <w:szCs w:val="24"/>
        </w:rPr>
        <w:t xml:space="preserve">to Dean Mayra Padilla at </w:t>
      </w:r>
      <w:hyperlink r:id="rId9" w:history="1">
        <w:r w:rsidR="005A2E66" w:rsidRPr="002837B4">
          <w:rPr>
            <w:rStyle w:val="Hyperlink"/>
            <w:rFonts w:cs="Times New Roman"/>
            <w:szCs w:val="24"/>
          </w:rPr>
          <w:t>mpadilla@contracosta.edu</w:t>
        </w:r>
      </w:hyperlink>
      <w:r w:rsidR="005A2E66" w:rsidRPr="002837B4">
        <w:rPr>
          <w:rFonts w:cs="Times New Roman"/>
          <w:szCs w:val="24"/>
        </w:rPr>
        <w:t xml:space="preserve"> and Jason Cifra at </w:t>
      </w:r>
      <w:hyperlink r:id="rId10" w:history="1">
        <w:r w:rsidR="0077239E" w:rsidRPr="002837B4">
          <w:rPr>
            <w:rStyle w:val="Hyperlink"/>
            <w:rFonts w:cs="Times New Roman"/>
            <w:szCs w:val="24"/>
          </w:rPr>
          <w:t>jcifra499@email.4cd.edu</w:t>
        </w:r>
      </w:hyperlink>
      <w:r w:rsidR="0077239E" w:rsidRPr="002837B4">
        <w:rPr>
          <w:rFonts w:cs="Times New Roman"/>
          <w:szCs w:val="24"/>
        </w:rPr>
        <w:t>.</w:t>
      </w:r>
    </w:p>
    <w:p w14:paraId="3DF9321C" w14:textId="77777777" w:rsidR="002837B4" w:rsidRPr="002837B4" w:rsidRDefault="002837B4" w:rsidP="002837B4">
      <w:pPr>
        <w:pStyle w:val="ListParagraph"/>
        <w:spacing w:after="0" w:line="240" w:lineRule="auto"/>
        <w:rPr>
          <w:rFonts w:cs="Times New Roman"/>
          <w:szCs w:val="24"/>
        </w:rPr>
      </w:pPr>
    </w:p>
    <w:tbl>
      <w:tblPr>
        <w:tblStyle w:val="TableGrid"/>
        <w:tblW w:w="0" w:type="auto"/>
        <w:tblLook w:val="04A0" w:firstRow="1" w:lastRow="0" w:firstColumn="1" w:lastColumn="0" w:noHBand="0" w:noVBand="1"/>
      </w:tblPr>
      <w:tblGrid>
        <w:gridCol w:w="3682"/>
        <w:gridCol w:w="5668"/>
      </w:tblGrid>
      <w:tr w:rsidR="005A2E66" w14:paraId="06B48EC6" w14:textId="77777777" w:rsidTr="003A5232">
        <w:tc>
          <w:tcPr>
            <w:tcW w:w="3682" w:type="dxa"/>
          </w:tcPr>
          <w:p w14:paraId="62375202" w14:textId="0DCA64DE" w:rsidR="005A2E66" w:rsidRPr="00D27998" w:rsidRDefault="005A2E66" w:rsidP="005A2E66">
            <w:pPr>
              <w:rPr>
                <w:rFonts w:cs="Times New Roman"/>
                <w:b/>
                <w:bCs/>
                <w:sz w:val="28"/>
                <w:szCs w:val="28"/>
              </w:rPr>
            </w:pPr>
            <w:r w:rsidRPr="00D27998">
              <w:rPr>
                <w:rFonts w:cs="Times New Roman"/>
                <w:b/>
                <w:bCs/>
                <w:sz w:val="28"/>
                <w:szCs w:val="28"/>
              </w:rPr>
              <w:t>Role:</w:t>
            </w:r>
          </w:p>
        </w:tc>
        <w:tc>
          <w:tcPr>
            <w:tcW w:w="5668" w:type="dxa"/>
          </w:tcPr>
          <w:p w14:paraId="7F51F86E" w14:textId="08EC3273" w:rsidR="005A2E66" w:rsidRPr="00D27998" w:rsidRDefault="005A2E66" w:rsidP="005A2E66">
            <w:pPr>
              <w:rPr>
                <w:rFonts w:cs="Times New Roman"/>
                <w:b/>
                <w:bCs/>
                <w:sz w:val="28"/>
                <w:szCs w:val="28"/>
              </w:rPr>
            </w:pPr>
            <w:r w:rsidRPr="00D27998">
              <w:rPr>
                <w:rFonts w:cs="Times New Roman"/>
                <w:b/>
                <w:bCs/>
                <w:sz w:val="28"/>
                <w:szCs w:val="28"/>
              </w:rPr>
              <w:t>Standard Link</w:t>
            </w:r>
          </w:p>
        </w:tc>
      </w:tr>
      <w:tr w:rsidR="005A2E66" w14:paraId="2839D836" w14:textId="77777777" w:rsidTr="003A5232">
        <w:tc>
          <w:tcPr>
            <w:tcW w:w="3682" w:type="dxa"/>
          </w:tcPr>
          <w:p w14:paraId="71ADE89F" w14:textId="288C4ED3" w:rsidR="005A2E66" w:rsidRDefault="005A2E66" w:rsidP="005A2E66">
            <w:pPr>
              <w:rPr>
                <w:rFonts w:cs="Times New Roman"/>
                <w:szCs w:val="24"/>
              </w:rPr>
            </w:pPr>
            <w:r w:rsidRPr="00744715">
              <w:rPr>
                <w:rFonts w:cs="Times New Roman"/>
                <w:szCs w:val="24"/>
              </w:rPr>
              <w:t>Faculty</w:t>
            </w:r>
          </w:p>
        </w:tc>
        <w:tc>
          <w:tcPr>
            <w:tcW w:w="5668" w:type="dxa"/>
          </w:tcPr>
          <w:p w14:paraId="37C1FDFE" w14:textId="1B451B75" w:rsidR="005A2E66" w:rsidRDefault="002B29BB" w:rsidP="005A2E66">
            <w:pPr>
              <w:rPr>
                <w:rFonts w:cs="Times New Roman"/>
                <w:szCs w:val="24"/>
              </w:rPr>
            </w:pPr>
            <w:hyperlink w:anchor="IA1Mission" w:history="1">
              <w:r w:rsidR="00934A21" w:rsidRPr="00934A21">
                <w:rPr>
                  <w:rStyle w:val="Hyperlink"/>
                  <w:rFonts w:cs="Times New Roman"/>
                  <w:szCs w:val="24"/>
                </w:rPr>
                <w:t>Mission</w:t>
              </w:r>
            </w:hyperlink>
            <w:r w:rsidR="00B87179">
              <w:rPr>
                <w:rFonts w:cs="Times New Roman"/>
                <w:szCs w:val="24"/>
              </w:rPr>
              <w:t xml:space="preserve">  </w:t>
            </w:r>
            <w:hyperlink w:anchor="INTRwestccc" w:history="1">
              <w:r w:rsidR="00B87179" w:rsidRPr="00B87179">
                <w:rPr>
                  <w:rStyle w:val="Hyperlink"/>
                  <w:rFonts w:cs="Times New Roman"/>
                  <w:szCs w:val="24"/>
                </w:rPr>
                <w:t>C</w:t>
              </w:r>
              <w:r w:rsidR="00B87179" w:rsidRPr="00B87179">
                <w:rPr>
                  <w:rStyle w:val="Hyperlink"/>
                </w:rPr>
                <w:t>ommunity</w:t>
              </w:r>
            </w:hyperlink>
            <w:r w:rsidR="00B87179">
              <w:t xml:space="preserve"> </w:t>
            </w:r>
            <w:hyperlink w:anchor="INTRcommissioncompliance" w:history="1">
              <w:r w:rsidR="00B87179" w:rsidRPr="00B87179">
                <w:rPr>
                  <w:rStyle w:val="Hyperlink"/>
                </w:rPr>
                <w:t>Compliance</w:t>
              </w:r>
            </w:hyperlink>
            <w:r w:rsidR="00B87179">
              <w:t xml:space="preserve">  </w:t>
            </w:r>
            <w:hyperlink w:anchor="INTRprev" w:history="1">
              <w:r w:rsidR="00B87179" w:rsidRPr="00B87179">
                <w:rPr>
                  <w:rStyle w:val="Hyperlink"/>
                </w:rPr>
                <w:t>Previous Recommendation</w:t>
              </w:r>
            </w:hyperlink>
            <w:r w:rsidR="00B87179">
              <w:rPr>
                <w:rFonts w:cs="Times New Roman"/>
                <w:szCs w:val="24"/>
              </w:rPr>
              <w:t xml:space="preserve">  </w:t>
            </w:r>
            <w:r w:rsidR="00B87179">
              <w:t xml:space="preserve"> </w:t>
            </w:r>
            <w:hyperlink w:anchor="INTRstudents" w:history="1">
              <w:r w:rsidR="00B87179" w:rsidRPr="00B87179">
                <w:rPr>
                  <w:rStyle w:val="Hyperlink"/>
                </w:rPr>
                <w:t>Student</w:t>
              </w:r>
            </w:hyperlink>
            <w:r w:rsidR="00B87179">
              <w:t xml:space="preserve">  </w:t>
            </w:r>
            <w:hyperlink w:anchor="IA1Mission" w:history="1">
              <w:r w:rsidR="00B87179" w:rsidRPr="00B87179">
                <w:rPr>
                  <w:rStyle w:val="Hyperlink"/>
                </w:rPr>
                <w:t>StdIA.1 to 4</w:t>
              </w:r>
            </w:hyperlink>
            <w:r w:rsidR="00B87179">
              <w:t xml:space="preserve"> </w:t>
            </w:r>
            <w:r w:rsidR="00B87179">
              <w:rPr>
                <w:rFonts w:cs="Times New Roman"/>
                <w:szCs w:val="24"/>
              </w:rPr>
              <w:t xml:space="preserve"> </w:t>
            </w:r>
            <w:hyperlink w:anchor="IB1AcaQualityDialog" w:history="1">
              <w:r w:rsidR="00B87179">
                <w:rPr>
                  <w:rStyle w:val="Hyperlink"/>
                  <w:rFonts w:cs="Times New Roman"/>
                  <w:szCs w:val="24"/>
                </w:rPr>
                <w:t>S</w:t>
              </w:r>
              <w:r w:rsidR="00B87179" w:rsidRPr="00B87179">
                <w:rPr>
                  <w:rStyle w:val="Hyperlink"/>
                  <w:rFonts w:cs="Times New Roman"/>
                  <w:szCs w:val="24"/>
                </w:rPr>
                <w:t>t</w:t>
              </w:r>
              <w:r w:rsidR="00B87179">
                <w:rPr>
                  <w:rStyle w:val="Hyperlink"/>
                  <w:rFonts w:cs="Times New Roman"/>
                  <w:szCs w:val="24"/>
                </w:rPr>
                <w:t>d IB.</w:t>
              </w:r>
              <w:r w:rsidR="003773A0">
                <w:rPr>
                  <w:rStyle w:val="Hyperlink"/>
                  <w:rFonts w:cs="Times New Roman"/>
                  <w:szCs w:val="24"/>
                </w:rPr>
                <w:t>1 to 9</w:t>
              </w:r>
            </w:hyperlink>
            <w:r w:rsidR="00B87179">
              <w:rPr>
                <w:rFonts w:cs="Times New Roman"/>
                <w:szCs w:val="24"/>
              </w:rPr>
              <w:t xml:space="preserve">  </w:t>
            </w:r>
            <w:hyperlink w:anchor="IC1" w:history="1">
              <w:r w:rsidR="003773A0" w:rsidRPr="003773A0">
                <w:rPr>
                  <w:rStyle w:val="Hyperlink"/>
                  <w:rFonts w:cs="Times New Roman"/>
                  <w:szCs w:val="24"/>
                </w:rPr>
                <w:t>Std IC.</w:t>
              </w:r>
              <w:r w:rsidR="003773A0">
                <w:rPr>
                  <w:rStyle w:val="Hyperlink"/>
                  <w:rFonts w:cs="Times New Roman"/>
                  <w:szCs w:val="24"/>
                </w:rPr>
                <w:t>1</w:t>
              </w:r>
              <w:r w:rsidR="003773A0">
                <w:rPr>
                  <w:rStyle w:val="Hyperlink"/>
                </w:rPr>
                <w:t xml:space="preserve"> to 10</w:t>
              </w:r>
            </w:hyperlink>
            <w:r w:rsidR="00D27998">
              <w:rPr>
                <w:rFonts w:cs="Times New Roman"/>
                <w:szCs w:val="24"/>
              </w:rPr>
              <w:t xml:space="preserve"> </w:t>
            </w:r>
            <w:hyperlink w:anchor="IIA1AcaPrograms" w:history="1">
              <w:r w:rsidR="00D27998" w:rsidRPr="00D27998">
                <w:rPr>
                  <w:rStyle w:val="Hyperlink"/>
                  <w:rFonts w:cs="Times New Roman"/>
                  <w:szCs w:val="24"/>
                </w:rPr>
                <w:t>StdIIA.1to 16</w:t>
              </w:r>
            </w:hyperlink>
            <w:r w:rsidR="00550ACC">
              <w:rPr>
                <w:rFonts w:cs="Times New Roman"/>
                <w:szCs w:val="24"/>
              </w:rPr>
              <w:t xml:space="preserve"> </w:t>
            </w:r>
            <w:hyperlink w:anchor="IIB2LibFac" w:history="1">
              <w:r w:rsidR="00550ACC" w:rsidRPr="00550ACC">
                <w:rPr>
                  <w:rStyle w:val="Hyperlink"/>
                </w:rPr>
                <w:t>StdIIB.2</w:t>
              </w:r>
            </w:hyperlink>
            <w:r w:rsidR="0077239E">
              <w:t xml:space="preserve"> </w:t>
            </w:r>
            <w:hyperlink w:anchor="IIC7ssplacement" w:history="1">
              <w:r w:rsidR="0077239E" w:rsidRPr="0077239E">
                <w:rPr>
                  <w:rStyle w:val="Hyperlink"/>
                </w:rPr>
                <w:t>StdIIC.7</w:t>
              </w:r>
            </w:hyperlink>
            <w:r w:rsidR="00FD1E18">
              <w:t xml:space="preserve"> </w:t>
            </w:r>
            <w:hyperlink w:anchor="IIIA2hrfacqual" w:history="1">
              <w:r w:rsidR="00FD1E18" w:rsidRPr="00FD1E18">
                <w:rPr>
                  <w:rStyle w:val="Hyperlink"/>
                </w:rPr>
                <w:t>StdIIIA.2</w:t>
              </w:r>
            </w:hyperlink>
            <w:r w:rsidR="00FD1E18">
              <w:t xml:space="preserve">  </w:t>
            </w:r>
            <w:hyperlink w:anchor="IIIA7hrqualfac" w:history="1">
              <w:r w:rsidR="00FD1E18" w:rsidRPr="00FD1E18">
                <w:rPr>
                  <w:rStyle w:val="Hyperlink"/>
                </w:rPr>
                <w:t>StdIIIA.7 and 8</w:t>
              </w:r>
            </w:hyperlink>
            <w:r w:rsidR="00FD1E18">
              <w:t xml:space="preserve">  </w:t>
            </w:r>
            <w:hyperlink w:anchor="IIIC4techsupport" w:history="1">
              <w:r w:rsidR="00CD4A45" w:rsidRPr="00CD4A45">
                <w:rPr>
                  <w:rStyle w:val="Hyperlink"/>
                </w:rPr>
                <w:t>StdIIIC.4</w:t>
              </w:r>
            </w:hyperlink>
            <w:r w:rsidR="006154A1">
              <w:t xml:space="preserve"> </w:t>
            </w:r>
            <w:hyperlink w:anchor="IVA3GovPoliciesRole" w:history="1">
              <w:r w:rsidR="006154A1" w:rsidRPr="006154A1">
                <w:rPr>
                  <w:rStyle w:val="Hyperlink"/>
                </w:rPr>
                <w:t>StdIVA.</w:t>
              </w:r>
              <w:r w:rsidR="006154A1">
                <w:rPr>
                  <w:rStyle w:val="Hyperlink"/>
                </w:rPr>
                <w:t>3 to 5</w:t>
              </w:r>
            </w:hyperlink>
          </w:p>
        </w:tc>
      </w:tr>
      <w:tr w:rsidR="005A2E66" w14:paraId="096950F5" w14:textId="77777777" w:rsidTr="003A5232">
        <w:tc>
          <w:tcPr>
            <w:tcW w:w="3682" w:type="dxa"/>
          </w:tcPr>
          <w:p w14:paraId="4E28486A" w14:textId="77777777" w:rsidR="005A2E66" w:rsidRDefault="005A2E66" w:rsidP="005A2E66">
            <w:pPr>
              <w:rPr>
                <w:rFonts w:cs="Times New Roman"/>
                <w:szCs w:val="24"/>
              </w:rPr>
            </w:pPr>
          </w:p>
        </w:tc>
        <w:tc>
          <w:tcPr>
            <w:tcW w:w="5668" w:type="dxa"/>
          </w:tcPr>
          <w:p w14:paraId="7A6ED835" w14:textId="77777777" w:rsidR="005A2E66" w:rsidRDefault="005A2E66" w:rsidP="005A2E66">
            <w:pPr>
              <w:rPr>
                <w:rFonts w:cs="Times New Roman"/>
                <w:szCs w:val="24"/>
              </w:rPr>
            </w:pPr>
          </w:p>
        </w:tc>
      </w:tr>
      <w:tr w:rsidR="005A2E66" w14:paraId="10944095" w14:textId="77777777" w:rsidTr="003A5232">
        <w:tc>
          <w:tcPr>
            <w:tcW w:w="3682" w:type="dxa"/>
          </w:tcPr>
          <w:p w14:paraId="28538978" w14:textId="29B8B4A5" w:rsidR="005A2E66" w:rsidRDefault="005A2E66" w:rsidP="005A2E66">
            <w:pPr>
              <w:rPr>
                <w:rFonts w:cs="Times New Roman"/>
                <w:szCs w:val="24"/>
              </w:rPr>
            </w:pPr>
            <w:r w:rsidRPr="00744715">
              <w:rPr>
                <w:rFonts w:cs="Times New Roman"/>
                <w:szCs w:val="24"/>
              </w:rPr>
              <w:t>Staff</w:t>
            </w:r>
          </w:p>
        </w:tc>
        <w:tc>
          <w:tcPr>
            <w:tcW w:w="5668" w:type="dxa"/>
          </w:tcPr>
          <w:p w14:paraId="27CD787E" w14:textId="3748DAC8" w:rsidR="005A2E66" w:rsidRDefault="002B29BB" w:rsidP="005A2E66">
            <w:pPr>
              <w:rPr>
                <w:rFonts w:cs="Times New Roman"/>
                <w:szCs w:val="24"/>
              </w:rPr>
            </w:pPr>
            <w:hyperlink w:anchor="IA1Mission" w:history="1">
              <w:r w:rsidR="00550ACC" w:rsidRPr="00934A21">
                <w:rPr>
                  <w:rStyle w:val="Hyperlink"/>
                  <w:rFonts w:cs="Times New Roman"/>
                  <w:szCs w:val="24"/>
                </w:rPr>
                <w:t>Mission</w:t>
              </w:r>
            </w:hyperlink>
            <w:r w:rsidR="00550ACC">
              <w:rPr>
                <w:rFonts w:cs="Times New Roman"/>
                <w:szCs w:val="24"/>
              </w:rPr>
              <w:t xml:space="preserve">  </w:t>
            </w:r>
            <w:hyperlink w:anchor="INTRwestccc" w:history="1">
              <w:r w:rsidR="00550ACC" w:rsidRPr="00B87179">
                <w:rPr>
                  <w:rStyle w:val="Hyperlink"/>
                  <w:rFonts w:cs="Times New Roman"/>
                  <w:szCs w:val="24"/>
                </w:rPr>
                <w:t>C</w:t>
              </w:r>
              <w:r w:rsidR="00550ACC" w:rsidRPr="00B87179">
                <w:rPr>
                  <w:rStyle w:val="Hyperlink"/>
                </w:rPr>
                <w:t>ommunity</w:t>
              </w:r>
            </w:hyperlink>
            <w:r w:rsidR="00550ACC">
              <w:t xml:space="preserve"> </w:t>
            </w:r>
            <w:hyperlink w:anchor="INTRcommissioncompliance" w:history="1">
              <w:r w:rsidR="00550ACC" w:rsidRPr="00B87179">
                <w:rPr>
                  <w:rStyle w:val="Hyperlink"/>
                </w:rPr>
                <w:t>Compliance</w:t>
              </w:r>
            </w:hyperlink>
            <w:r w:rsidR="00550ACC">
              <w:t xml:space="preserve">  </w:t>
            </w:r>
            <w:hyperlink w:anchor="INTRprev" w:history="1">
              <w:r w:rsidR="00550ACC" w:rsidRPr="00B87179">
                <w:rPr>
                  <w:rStyle w:val="Hyperlink"/>
                </w:rPr>
                <w:t>Previous Recommendation</w:t>
              </w:r>
            </w:hyperlink>
            <w:r w:rsidR="00550ACC">
              <w:rPr>
                <w:rFonts w:cs="Times New Roman"/>
                <w:szCs w:val="24"/>
              </w:rPr>
              <w:t xml:space="preserve">  </w:t>
            </w:r>
            <w:r w:rsidR="00550ACC">
              <w:t xml:space="preserve"> </w:t>
            </w:r>
            <w:hyperlink w:anchor="INTRstudents" w:history="1">
              <w:r w:rsidR="00550ACC" w:rsidRPr="00B87179">
                <w:rPr>
                  <w:rStyle w:val="Hyperlink"/>
                </w:rPr>
                <w:t>Student</w:t>
              </w:r>
            </w:hyperlink>
            <w:r w:rsidR="00550ACC">
              <w:t xml:space="preserve">  </w:t>
            </w:r>
            <w:hyperlink w:anchor="IA1Mission" w:history="1">
              <w:r w:rsidR="00550ACC" w:rsidRPr="00B87179">
                <w:rPr>
                  <w:rStyle w:val="Hyperlink"/>
                </w:rPr>
                <w:t>StdIA.1 to 4</w:t>
              </w:r>
            </w:hyperlink>
            <w:r w:rsidR="00550ACC">
              <w:t xml:space="preserve"> </w:t>
            </w:r>
            <w:r w:rsidR="00550ACC">
              <w:rPr>
                <w:rFonts w:cs="Times New Roman"/>
                <w:szCs w:val="24"/>
              </w:rPr>
              <w:t xml:space="preserve"> </w:t>
            </w:r>
            <w:hyperlink w:anchor="IB1AcaQualityDialog" w:history="1">
              <w:r w:rsidR="00550ACC">
                <w:rPr>
                  <w:rStyle w:val="Hyperlink"/>
                  <w:rFonts w:cs="Times New Roman"/>
                  <w:szCs w:val="24"/>
                </w:rPr>
                <w:t>S</w:t>
              </w:r>
              <w:r w:rsidR="00550ACC" w:rsidRPr="00B87179">
                <w:rPr>
                  <w:rStyle w:val="Hyperlink"/>
                  <w:rFonts w:cs="Times New Roman"/>
                  <w:szCs w:val="24"/>
                </w:rPr>
                <w:t>t</w:t>
              </w:r>
              <w:r w:rsidR="00550ACC">
                <w:rPr>
                  <w:rStyle w:val="Hyperlink"/>
                  <w:rFonts w:cs="Times New Roman"/>
                  <w:szCs w:val="24"/>
                </w:rPr>
                <w:t>d IB.1 to 9</w:t>
              </w:r>
            </w:hyperlink>
            <w:r w:rsidR="00550ACC">
              <w:rPr>
                <w:rFonts w:cs="Times New Roman"/>
                <w:szCs w:val="24"/>
              </w:rPr>
              <w:t xml:space="preserve">  </w:t>
            </w:r>
            <w:hyperlink w:anchor="IC1" w:history="1">
              <w:r w:rsidR="00550ACC" w:rsidRPr="003773A0">
                <w:rPr>
                  <w:rStyle w:val="Hyperlink"/>
                  <w:rFonts w:cs="Times New Roman"/>
                  <w:szCs w:val="24"/>
                </w:rPr>
                <w:t>Std IC.</w:t>
              </w:r>
              <w:r w:rsidR="00550ACC">
                <w:rPr>
                  <w:rStyle w:val="Hyperlink"/>
                  <w:rFonts w:cs="Times New Roman"/>
                  <w:szCs w:val="24"/>
                </w:rPr>
                <w:t>1</w:t>
              </w:r>
              <w:r w:rsidR="00550ACC">
                <w:rPr>
                  <w:rStyle w:val="Hyperlink"/>
                </w:rPr>
                <w:t xml:space="preserve"> to 10</w:t>
              </w:r>
            </w:hyperlink>
            <w:r w:rsidR="00550ACC">
              <w:rPr>
                <w:rFonts w:cs="Times New Roman"/>
                <w:szCs w:val="24"/>
              </w:rPr>
              <w:t xml:space="preserve"> </w:t>
            </w:r>
            <w:hyperlink w:anchor="IIA1AcaPrograms" w:history="1">
              <w:r w:rsidR="00550ACC" w:rsidRPr="00D27998">
                <w:rPr>
                  <w:rStyle w:val="Hyperlink"/>
                  <w:rFonts w:cs="Times New Roman"/>
                  <w:szCs w:val="24"/>
                </w:rPr>
                <w:t>StdIIA.1to 16</w:t>
              </w:r>
            </w:hyperlink>
            <w:r w:rsidR="00550ACC">
              <w:rPr>
                <w:rFonts w:cs="Times New Roman"/>
                <w:szCs w:val="24"/>
              </w:rPr>
              <w:t xml:space="preserve"> </w:t>
            </w:r>
            <w:hyperlink w:anchor="IIB2LibFac" w:history="1">
              <w:r w:rsidR="00550ACC" w:rsidRPr="00550ACC">
                <w:rPr>
                  <w:rStyle w:val="Hyperlink"/>
                </w:rPr>
                <w:t>StdIIB.2</w:t>
              </w:r>
            </w:hyperlink>
            <w:r w:rsidR="00CB340E">
              <w:t xml:space="preserve"> </w:t>
            </w:r>
            <w:hyperlink w:anchor="IIC1sservices" w:history="1">
              <w:r w:rsidR="00CB340E" w:rsidRPr="00D27998">
                <w:rPr>
                  <w:rStyle w:val="Hyperlink"/>
                  <w:rFonts w:cs="Times New Roman"/>
                  <w:szCs w:val="24"/>
                </w:rPr>
                <w:t>StdIIC</w:t>
              </w:r>
            </w:hyperlink>
            <w:r w:rsidR="0077239E">
              <w:rPr>
                <w:rFonts w:cs="Times New Roman"/>
                <w:szCs w:val="24"/>
              </w:rPr>
              <w:t xml:space="preserve"> </w:t>
            </w:r>
            <w:hyperlink w:anchor="IIC7ssplacement" w:history="1">
              <w:r w:rsidR="0077239E" w:rsidRPr="0077239E">
                <w:rPr>
                  <w:rStyle w:val="Hyperlink"/>
                </w:rPr>
                <w:t>StdIIC.7</w:t>
              </w:r>
            </w:hyperlink>
            <w:r w:rsidR="00FD1E18">
              <w:t xml:space="preserve"> </w:t>
            </w:r>
            <w:hyperlink w:anchor="IIIA3hradmqual" w:history="1">
              <w:r w:rsidR="00FD1E18" w:rsidRPr="00FD1E18">
                <w:rPr>
                  <w:rStyle w:val="Hyperlink"/>
                </w:rPr>
                <w:t>StdIIIA.3</w:t>
              </w:r>
            </w:hyperlink>
            <w:r w:rsidR="00FD1E18">
              <w:t xml:space="preserve">  </w:t>
            </w:r>
            <w:hyperlink w:anchor="IIIA9hrstaffing" w:history="1">
              <w:r w:rsidR="00FD1E18" w:rsidRPr="00FD1E18">
                <w:rPr>
                  <w:rStyle w:val="Hyperlink"/>
                  <w:rFonts w:cs="Times New Roman"/>
                  <w:szCs w:val="24"/>
                </w:rPr>
                <w:t>StdIIIA.9</w:t>
              </w:r>
            </w:hyperlink>
            <w:r w:rsidR="00CD4A45">
              <w:rPr>
                <w:rFonts w:cs="Times New Roman"/>
                <w:szCs w:val="24"/>
              </w:rPr>
              <w:t xml:space="preserve"> </w:t>
            </w:r>
            <w:r w:rsidR="00CD4A45">
              <w:t xml:space="preserve"> </w:t>
            </w:r>
            <w:hyperlink w:anchor="IIIC4techsupport" w:history="1">
              <w:r w:rsidR="00CD4A45" w:rsidRPr="00CD4A45">
                <w:rPr>
                  <w:rStyle w:val="Hyperlink"/>
                </w:rPr>
                <w:t>StdIIIC.4</w:t>
              </w:r>
            </w:hyperlink>
            <w:r w:rsidR="006154A1">
              <w:t xml:space="preserve"> </w:t>
            </w:r>
            <w:hyperlink w:anchor="IVA3GovPoliciesRole" w:history="1">
              <w:r w:rsidR="006154A1" w:rsidRPr="006154A1">
                <w:rPr>
                  <w:rStyle w:val="Hyperlink"/>
                </w:rPr>
                <w:t>StdIVA.</w:t>
              </w:r>
              <w:r w:rsidR="006154A1">
                <w:rPr>
                  <w:rStyle w:val="Hyperlink"/>
                </w:rPr>
                <w:t>3 to 5</w:t>
              </w:r>
            </w:hyperlink>
          </w:p>
        </w:tc>
      </w:tr>
      <w:tr w:rsidR="005A2E66" w14:paraId="0B14F22B" w14:textId="77777777" w:rsidTr="003A5232">
        <w:tc>
          <w:tcPr>
            <w:tcW w:w="3682" w:type="dxa"/>
          </w:tcPr>
          <w:p w14:paraId="227E608F" w14:textId="77777777" w:rsidR="005A2E66" w:rsidRDefault="005A2E66" w:rsidP="005A2E66">
            <w:pPr>
              <w:rPr>
                <w:rFonts w:cs="Times New Roman"/>
                <w:szCs w:val="24"/>
              </w:rPr>
            </w:pPr>
          </w:p>
        </w:tc>
        <w:tc>
          <w:tcPr>
            <w:tcW w:w="5668" w:type="dxa"/>
          </w:tcPr>
          <w:p w14:paraId="654B0BEA" w14:textId="77777777" w:rsidR="005A2E66" w:rsidRDefault="005A2E66" w:rsidP="005A2E66">
            <w:pPr>
              <w:rPr>
                <w:rFonts w:cs="Times New Roman"/>
                <w:szCs w:val="24"/>
              </w:rPr>
            </w:pPr>
          </w:p>
        </w:tc>
      </w:tr>
      <w:tr w:rsidR="005A2E66" w14:paraId="3C391B59" w14:textId="77777777" w:rsidTr="003A5232">
        <w:tc>
          <w:tcPr>
            <w:tcW w:w="3682" w:type="dxa"/>
          </w:tcPr>
          <w:p w14:paraId="3D9B0D26" w14:textId="2DF6D610" w:rsidR="005A2E66" w:rsidRDefault="005A2E66" w:rsidP="005A2E66">
            <w:pPr>
              <w:rPr>
                <w:rFonts w:cs="Times New Roman"/>
                <w:szCs w:val="24"/>
              </w:rPr>
            </w:pPr>
            <w:r w:rsidRPr="00744715">
              <w:rPr>
                <w:rFonts w:cs="Times New Roman"/>
                <w:szCs w:val="24"/>
              </w:rPr>
              <w:t>Student</w:t>
            </w:r>
          </w:p>
        </w:tc>
        <w:tc>
          <w:tcPr>
            <w:tcW w:w="5668" w:type="dxa"/>
          </w:tcPr>
          <w:p w14:paraId="0054471F" w14:textId="45F5300C" w:rsidR="005A2E66" w:rsidRDefault="002B29BB" w:rsidP="005A2E66">
            <w:pPr>
              <w:rPr>
                <w:rFonts w:cs="Times New Roman"/>
                <w:szCs w:val="24"/>
              </w:rPr>
            </w:pPr>
            <w:hyperlink w:anchor="IA1Mission" w:history="1">
              <w:r w:rsidR="00550ACC" w:rsidRPr="00934A21">
                <w:rPr>
                  <w:rStyle w:val="Hyperlink"/>
                  <w:rFonts w:cs="Times New Roman"/>
                  <w:szCs w:val="24"/>
                </w:rPr>
                <w:t>Mission</w:t>
              </w:r>
            </w:hyperlink>
            <w:r w:rsidR="00550ACC">
              <w:rPr>
                <w:rFonts w:cs="Times New Roman"/>
                <w:szCs w:val="24"/>
              </w:rPr>
              <w:t xml:space="preserve">  </w:t>
            </w:r>
            <w:hyperlink w:anchor="INTRwestccc" w:history="1">
              <w:r w:rsidR="00550ACC" w:rsidRPr="00B87179">
                <w:rPr>
                  <w:rStyle w:val="Hyperlink"/>
                  <w:rFonts w:cs="Times New Roman"/>
                  <w:szCs w:val="24"/>
                </w:rPr>
                <w:t>C</w:t>
              </w:r>
              <w:r w:rsidR="00550ACC" w:rsidRPr="00B87179">
                <w:rPr>
                  <w:rStyle w:val="Hyperlink"/>
                </w:rPr>
                <w:t>ommunity</w:t>
              </w:r>
            </w:hyperlink>
            <w:r w:rsidR="00CB340E">
              <w:rPr>
                <w:rFonts w:cs="Times New Roman"/>
                <w:szCs w:val="24"/>
              </w:rPr>
              <w:t xml:space="preserve"> </w:t>
            </w:r>
            <w:hyperlink w:anchor="INTRstudents" w:history="1">
              <w:r w:rsidR="00CB340E" w:rsidRPr="00B87179">
                <w:rPr>
                  <w:rStyle w:val="Hyperlink"/>
                </w:rPr>
                <w:t>Student</w:t>
              </w:r>
            </w:hyperlink>
            <w:r w:rsidR="00550ACC">
              <w:t xml:space="preserve"> </w:t>
            </w:r>
            <w:hyperlink w:anchor="IA1Mission" w:history="1">
              <w:r w:rsidR="00CB340E" w:rsidRPr="00B87179">
                <w:rPr>
                  <w:rStyle w:val="Hyperlink"/>
                </w:rPr>
                <w:t>StdIA.1 to 4</w:t>
              </w:r>
            </w:hyperlink>
            <w:r w:rsidR="00CB340E">
              <w:t xml:space="preserve"> </w:t>
            </w:r>
            <w:hyperlink w:anchor="IC6IntegrityCost" w:history="1">
              <w:r w:rsidR="00D27998" w:rsidRPr="00D27998">
                <w:rPr>
                  <w:rStyle w:val="Hyperlink"/>
                  <w:rFonts w:cs="Times New Roman"/>
                  <w:szCs w:val="24"/>
                </w:rPr>
                <w:t>StdIC.6</w:t>
              </w:r>
            </w:hyperlink>
            <w:r w:rsidR="00D27998">
              <w:rPr>
                <w:rFonts w:cs="Times New Roman"/>
                <w:szCs w:val="24"/>
              </w:rPr>
              <w:t xml:space="preserve">  </w:t>
            </w:r>
            <w:hyperlink w:anchor="IC8IntegrityAcaHonesty" w:history="1">
              <w:r w:rsidR="00D27998" w:rsidRPr="00D27998">
                <w:rPr>
                  <w:rStyle w:val="Hyperlink"/>
                  <w:rFonts w:cs="Times New Roman"/>
                  <w:szCs w:val="24"/>
                </w:rPr>
                <w:t>StdIC.8</w:t>
              </w:r>
            </w:hyperlink>
            <w:r w:rsidR="00CB340E">
              <w:rPr>
                <w:rFonts w:cs="Times New Roman"/>
                <w:szCs w:val="24"/>
              </w:rPr>
              <w:t xml:space="preserve"> </w:t>
            </w:r>
            <w:hyperlink w:anchor="IIC3sservicesaccess" w:history="1">
              <w:r w:rsidR="00CB340E" w:rsidRPr="00CB340E">
                <w:rPr>
                  <w:rStyle w:val="Hyperlink"/>
                  <w:rFonts w:cs="Times New Roman"/>
                  <w:szCs w:val="24"/>
                </w:rPr>
                <w:t>StdIIC.3</w:t>
              </w:r>
            </w:hyperlink>
            <w:r w:rsidR="00CB340E">
              <w:rPr>
                <w:rFonts w:cs="Times New Roman"/>
                <w:szCs w:val="24"/>
              </w:rPr>
              <w:t xml:space="preserve"> </w:t>
            </w:r>
            <w:hyperlink w:anchor="IIC4sservicescocurricular" w:history="1">
              <w:r w:rsidR="00CB340E" w:rsidRPr="00CB340E">
                <w:rPr>
                  <w:rStyle w:val="Hyperlink"/>
                  <w:rFonts w:cs="Times New Roman"/>
                  <w:szCs w:val="24"/>
                </w:rPr>
                <w:t>StdIIC.4</w:t>
              </w:r>
            </w:hyperlink>
            <w:r w:rsidR="00CD4A45">
              <w:rPr>
                <w:rFonts w:cs="Times New Roman"/>
                <w:szCs w:val="24"/>
              </w:rPr>
              <w:t xml:space="preserve"> </w:t>
            </w:r>
            <w:r w:rsidR="00CD4A45">
              <w:t xml:space="preserve"> </w:t>
            </w:r>
            <w:hyperlink w:anchor="IIIC4techsupport" w:history="1">
              <w:r w:rsidR="00CD4A45" w:rsidRPr="00CD4A45">
                <w:rPr>
                  <w:rStyle w:val="Hyperlink"/>
                </w:rPr>
                <w:t>StdIIIC.4</w:t>
              </w:r>
            </w:hyperlink>
          </w:p>
        </w:tc>
      </w:tr>
      <w:tr w:rsidR="005A2E66" w14:paraId="115864F7" w14:textId="77777777" w:rsidTr="003A5232">
        <w:tc>
          <w:tcPr>
            <w:tcW w:w="3682" w:type="dxa"/>
          </w:tcPr>
          <w:p w14:paraId="7924EFB3" w14:textId="717EFF86" w:rsidR="005A2E66" w:rsidRPr="00D27998" w:rsidRDefault="005A2E66" w:rsidP="005A2E66">
            <w:pPr>
              <w:rPr>
                <w:rFonts w:cs="Times New Roman"/>
                <w:b/>
                <w:bCs/>
                <w:sz w:val="28"/>
                <w:szCs w:val="28"/>
              </w:rPr>
            </w:pPr>
            <w:r w:rsidRPr="00D27998">
              <w:rPr>
                <w:rFonts w:cs="Times New Roman"/>
                <w:b/>
                <w:bCs/>
                <w:sz w:val="28"/>
                <w:szCs w:val="28"/>
              </w:rPr>
              <w:t>Topics:</w:t>
            </w:r>
          </w:p>
        </w:tc>
        <w:tc>
          <w:tcPr>
            <w:tcW w:w="5668" w:type="dxa"/>
          </w:tcPr>
          <w:p w14:paraId="190C8BB5" w14:textId="77777777" w:rsidR="005A2E66" w:rsidRDefault="005A2E66" w:rsidP="005A2E66">
            <w:pPr>
              <w:rPr>
                <w:rFonts w:cs="Times New Roman"/>
                <w:szCs w:val="24"/>
              </w:rPr>
            </w:pPr>
          </w:p>
        </w:tc>
      </w:tr>
      <w:tr w:rsidR="005A2E66" w14:paraId="704C4171" w14:textId="77777777" w:rsidTr="003A5232">
        <w:tc>
          <w:tcPr>
            <w:tcW w:w="3682" w:type="dxa"/>
          </w:tcPr>
          <w:p w14:paraId="072612C7" w14:textId="0353F85B" w:rsidR="005A2E66" w:rsidRDefault="00D27998" w:rsidP="005A2E66">
            <w:pPr>
              <w:rPr>
                <w:rFonts w:cs="Times New Roman"/>
                <w:szCs w:val="24"/>
              </w:rPr>
            </w:pPr>
            <w:r>
              <w:rPr>
                <w:rFonts w:cs="Times New Roman"/>
                <w:szCs w:val="24"/>
              </w:rPr>
              <w:t>Academic Program</w:t>
            </w:r>
            <w:r w:rsidR="003A5232">
              <w:rPr>
                <w:rFonts w:cs="Times New Roman"/>
                <w:szCs w:val="24"/>
              </w:rPr>
              <w:t xml:space="preserve"> and Student Services</w:t>
            </w:r>
          </w:p>
        </w:tc>
        <w:tc>
          <w:tcPr>
            <w:tcW w:w="5668" w:type="dxa"/>
          </w:tcPr>
          <w:p w14:paraId="5AAB14DD" w14:textId="03F2592E" w:rsidR="005A2E66" w:rsidRDefault="002B29BB" w:rsidP="005A2E66">
            <w:pPr>
              <w:rPr>
                <w:rFonts w:cs="Times New Roman"/>
                <w:szCs w:val="24"/>
              </w:rPr>
            </w:pPr>
            <w:hyperlink w:anchor="IIA1AcaPrograms" w:history="1">
              <w:r w:rsidR="00D27998" w:rsidRPr="00D27998">
                <w:rPr>
                  <w:rStyle w:val="Hyperlink"/>
                  <w:rFonts w:cs="Times New Roman"/>
                  <w:szCs w:val="24"/>
                </w:rPr>
                <w:t>StdIIA.1to 16</w:t>
              </w:r>
            </w:hyperlink>
            <w:r w:rsidR="003A5232">
              <w:rPr>
                <w:rFonts w:cs="Times New Roman"/>
                <w:szCs w:val="24"/>
              </w:rPr>
              <w:t xml:space="preserve"> </w:t>
            </w:r>
            <w:hyperlink w:anchor="IIB1LibFac" w:history="1">
              <w:r w:rsidR="003A5232" w:rsidRPr="00D27998">
                <w:rPr>
                  <w:rStyle w:val="Hyperlink"/>
                  <w:rFonts w:cs="Times New Roman"/>
                  <w:szCs w:val="24"/>
                </w:rPr>
                <w:t>StdIIB</w:t>
              </w:r>
            </w:hyperlink>
            <w:r w:rsidR="003A5232">
              <w:rPr>
                <w:rFonts w:cs="Times New Roman"/>
                <w:szCs w:val="24"/>
              </w:rPr>
              <w:t xml:space="preserve">  </w:t>
            </w:r>
            <w:hyperlink w:anchor="IIC1sservices" w:history="1">
              <w:r w:rsidR="003A5232" w:rsidRPr="00D27998">
                <w:rPr>
                  <w:rStyle w:val="Hyperlink"/>
                  <w:rFonts w:cs="Times New Roman"/>
                  <w:szCs w:val="24"/>
                </w:rPr>
                <w:t>StdIIC</w:t>
              </w:r>
            </w:hyperlink>
          </w:p>
        </w:tc>
      </w:tr>
      <w:tr w:rsidR="006154A1" w14:paraId="6EADC0BD" w14:textId="77777777" w:rsidTr="003A5232">
        <w:tc>
          <w:tcPr>
            <w:tcW w:w="3682" w:type="dxa"/>
          </w:tcPr>
          <w:p w14:paraId="0F3E95D4" w14:textId="77777777" w:rsidR="006154A1" w:rsidRDefault="006154A1" w:rsidP="006154A1">
            <w:pPr>
              <w:rPr>
                <w:rFonts w:cs="Times New Roman"/>
                <w:szCs w:val="24"/>
              </w:rPr>
            </w:pPr>
          </w:p>
        </w:tc>
        <w:tc>
          <w:tcPr>
            <w:tcW w:w="5668" w:type="dxa"/>
          </w:tcPr>
          <w:p w14:paraId="6F06B07E" w14:textId="77777777" w:rsidR="006154A1" w:rsidRDefault="006154A1" w:rsidP="006154A1">
            <w:pPr>
              <w:rPr>
                <w:rFonts w:cs="Times New Roman"/>
                <w:szCs w:val="24"/>
              </w:rPr>
            </w:pPr>
          </w:p>
        </w:tc>
      </w:tr>
      <w:tr w:rsidR="006154A1" w14:paraId="2A73FC8B" w14:textId="77777777" w:rsidTr="003A5232">
        <w:tc>
          <w:tcPr>
            <w:tcW w:w="3682" w:type="dxa"/>
          </w:tcPr>
          <w:p w14:paraId="0C64E09D" w14:textId="086BE1A5" w:rsidR="006154A1" w:rsidRDefault="006154A1" w:rsidP="006154A1">
            <w:pPr>
              <w:rPr>
                <w:rFonts w:cs="Times New Roman"/>
                <w:szCs w:val="24"/>
              </w:rPr>
            </w:pPr>
            <w:r>
              <w:rPr>
                <w:rFonts w:cs="Times New Roman"/>
                <w:szCs w:val="24"/>
              </w:rPr>
              <w:t>Human Resources</w:t>
            </w:r>
          </w:p>
        </w:tc>
        <w:tc>
          <w:tcPr>
            <w:tcW w:w="5668" w:type="dxa"/>
          </w:tcPr>
          <w:p w14:paraId="15098D07" w14:textId="321426A5" w:rsidR="006154A1" w:rsidRDefault="002B29BB" w:rsidP="006154A1">
            <w:pPr>
              <w:rPr>
                <w:rFonts w:cs="Times New Roman"/>
                <w:szCs w:val="24"/>
              </w:rPr>
            </w:pPr>
            <w:hyperlink w:anchor="IIIA1hr" w:history="1">
              <w:r w:rsidR="006154A1" w:rsidRPr="0077239E">
                <w:rPr>
                  <w:rStyle w:val="Hyperlink"/>
                  <w:rFonts w:cs="Times New Roman"/>
                  <w:szCs w:val="24"/>
                </w:rPr>
                <w:t>StdIIIA.1</w:t>
              </w:r>
            </w:hyperlink>
            <w:r w:rsidR="006154A1">
              <w:rPr>
                <w:rFonts w:cs="Times New Roman"/>
                <w:szCs w:val="24"/>
              </w:rPr>
              <w:t xml:space="preserve"> </w:t>
            </w:r>
          </w:p>
        </w:tc>
      </w:tr>
      <w:tr w:rsidR="006154A1" w14:paraId="7A2109B4" w14:textId="77777777" w:rsidTr="003A5232">
        <w:tc>
          <w:tcPr>
            <w:tcW w:w="3682" w:type="dxa"/>
          </w:tcPr>
          <w:p w14:paraId="53A469E9" w14:textId="77777777" w:rsidR="006154A1" w:rsidRDefault="006154A1" w:rsidP="006154A1">
            <w:pPr>
              <w:rPr>
                <w:rFonts w:cs="Times New Roman"/>
                <w:szCs w:val="24"/>
              </w:rPr>
            </w:pPr>
          </w:p>
        </w:tc>
        <w:tc>
          <w:tcPr>
            <w:tcW w:w="5668" w:type="dxa"/>
          </w:tcPr>
          <w:p w14:paraId="657FFD30" w14:textId="77777777" w:rsidR="006154A1" w:rsidRDefault="006154A1" w:rsidP="006154A1">
            <w:pPr>
              <w:rPr>
                <w:rFonts w:cs="Times New Roman"/>
                <w:szCs w:val="24"/>
              </w:rPr>
            </w:pPr>
          </w:p>
        </w:tc>
      </w:tr>
      <w:tr w:rsidR="006154A1" w14:paraId="517012FA" w14:textId="77777777" w:rsidTr="003A5232">
        <w:tc>
          <w:tcPr>
            <w:tcW w:w="3682" w:type="dxa"/>
          </w:tcPr>
          <w:p w14:paraId="607E347A" w14:textId="0C24CB9A" w:rsidR="006154A1" w:rsidRDefault="006154A1" w:rsidP="006154A1">
            <w:pPr>
              <w:rPr>
                <w:rFonts w:cs="Times New Roman"/>
                <w:szCs w:val="24"/>
              </w:rPr>
            </w:pPr>
            <w:r>
              <w:rPr>
                <w:rFonts w:cs="Times New Roman"/>
                <w:szCs w:val="24"/>
              </w:rPr>
              <w:t xml:space="preserve">Data, </w:t>
            </w:r>
            <w:r w:rsidRPr="00D27998">
              <w:rPr>
                <w:rFonts w:cs="Times New Roman"/>
                <w:szCs w:val="24"/>
              </w:rPr>
              <w:t>Decision Making</w:t>
            </w:r>
            <w:r>
              <w:rPr>
                <w:rFonts w:cs="Times New Roman"/>
                <w:szCs w:val="24"/>
              </w:rPr>
              <w:t>,</w:t>
            </w:r>
            <w:r w:rsidRPr="00744715">
              <w:rPr>
                <w:rFonts w:cs="Times New Roman"/>
                <w:szCs w:val="24"/>
              </w:rPr>
              <w:t xml:space="preserve"> P</w:t>
            </w:r>
            <w:r>
              <w:rPr>
                <w:rFonts w:cs="Times New Roman"/>
                <w:szCs w:val="24"/>
              </w:rPr>
              <w:t>olicy, P</w:t>
            </w:r>
            <w:r w:rsidRPr="00744715">
              <w:rPr>
                <w:rFonts w:cs="Times New Roman"/>
                <w:szCs w:val="24"/>
              </w:rPr>
              <w:t>lanning</w:t>
            </w:r>
            <w:r>
              <w:rPr>
                <w:rFonts w:cs="Times New Roman"/>
                <w:szCs w:val="24"/>
              </w:rPr>
              <w:t xml:space="preserve">, and Compliance </w:t>
            </w:r>
          </w:p>
        </w:tc>
        <w:tc>
          <w:tcPr>
            <w:tcW w:w="5668" w:type="dxa"/>
          </w:tcPr>
          <w:p w14:paraId="64B01059" w14:textId="579A002A" w:rsidR="006154A1" w:rsidRDefault="002B29BB" w:rsidP="006154A1">
            <w:pPr>
              <w:rPr>
                <w:rFonts w:cs="Times New Roman"/>
                <w:szCs w:val="24"/>
              </w:rPr>
            </w:pPr>
            <w:hyperlink w:anchor="IA1Mission" w:history="1">
              <w:r w:rsidR="006154A1" w:rsidRPr="00934A21">
                <w:rPr>
                  <w:rStyle w:val="Hyperlink"/>
                  <w:rFonts w:cs="Times New Roman"/>
                  <w:szCs w:val="24"/>
                </w:rPr>
                <w:t>Mission</w:t>
              </w:r>
            </w:hyperlink>
            <w:r w:rsidR="006154A1">
              <w:rPr>
                <w:rFonts w:cs="Times New Roman"/>
                <w:szCs w:val="24"/>
              </w:rPr>
              <w:t xml:space="preserve"> </w:t>
            </w:r>
            <w:hyperlink w:anchor="INTRdelineation" w:history="1">
              <w:r w:rsidR="006154A1" w:rsidRPr="0077239E">
                <w:rPr>
                  <w:rStyle w:val="Hyperlink"/>
                  <w:rFonts w:cs="Times New Roman"/>
                  <w:szCs w:val="24"/>
                </w:rPr>
                <w:t>Delineation</w:t>
              </w:r>
            </w:hyperlink>
            <w:r w:rsidR="006154A1">
              <w:rPr>
                <w:rFonts w:cs="Times New Roman"/>
                <w:szCs w:val="24"/>
              </w:rPr>
              <w:t xml:space="preserve"> </w:t>
            </w:r>
            <w:hyperlink w:anchor="IA2MissionData" w:history="1">
              <w:r w:rsidR="006154A1" w:rsidRPr="0077239E">
                <w:rPr>
                  <w:rStyle w:val="Hyperlink"/>
                  <w:rFonts w:cs="Times New Roman"/>
                  <w:szCs w:val="24"/>
                </w:rPr>
                <w:t>StdIA.2 and 3</w:t>
              </w:r>
            </w:hyperlink>
            <w:r w:rsidR="006154A1">
              <w:rPr>
                <w:rFonts w:cs="Times New Roman"/>
                <w:szCs w:val="24"/>
              </w:rPr>
              <w:t xml:space="preserve"> </w:t>
            </w:r>
            <w:hyperlink w:anchor="IVA1GovDecision" w:history="1">
              <w:r w:rsidR="006154A1" w:rsidRPr="006154A1">
                <w:rPr>
                  <w:rStyle w:val="Hyperlink"/>
                  <w:rFonts w:cs="Times New Roman"/>
                  <w:szCs w:val="24"/>
                </w:rPr>
                <w:t>StdIVA</w:t>
              </w:r>
            </w:hyperlink>
            <w:r w:rsidR="006154A1">
              <w:rPr>
                <w:rFonts w:cs="Times New Roman"/>
                <w:szCs w:val="24"/>
              </w:rPr>
              <w:t xml:space="preserve"> </w:t>
            </w:r>
            <w:hyperlink w:anchor="IB7AcaQualityPolicyRev" w:history="1">
              <w:r w:rsidR="006154A1" w:rsidRPr="003773A0">
                <w:rPr>
                  <w:rStyle w:val="Hyperlink"/>
                  <w:rFonts w:cs="Times New Roman"/>
                  <w:szCs w:val="24"/>
                </w:rPr>
                <w:t>StdIB.7</w:t>
              </w:r>
            </w:hyperlink>
            <w:r w:rsidR="006154A1">
              <w:rPr>
                <w:rFonts w:cs="Times New Roman"/>
                <w:szCs w:val="24"/>
              </w:rPr>
              <w:t xml:space="preserve"> </w:t>
            </w:r>
            <w:hyperlink w:anchor="IC7IntegrityAcaFreedom" w:history="1">
              <w:r w:rsidR="006154A1" w:rsidRPr="00D27998">
                <w:rPr>
                  <w:rStyle w:val="Hyperlink"/>
                  <w:rFonts w:cs="Times New Roman"/>
                  <w:szCs w:val="24"/>
                </w:rPr>
                <w:t>StdIC.7</w:t>
              </w:r>
            </w:hyperlink>
            <w:r w:rsidR="006154A1">
              <w:rPr>
                <w:rFonts w:cs="Times New Roman"/>
                <w:szCs w:val="24"/>
              </w:rPr>
              <w:t xml:space="preserve">  </w:t>
            </w:r>
            <w:hyperlink w:anchor="IIC6sservicesadmissions" w:history="1">
              <w:r w:rsidR="006154A1" w:rsidRPr="00CB340E">
                <w:rPr>
                  <w:rStyle w:val="Hyperlink"/>
                  <w:rFonts w:cs="Times New Roman"/>
                  <w:szCs w:val="24"/>
                </w:rPr>
                <w:t>StdIIC.6</w:t>
              </w:r>
            </w:hyperlink>
            <w:r w:rsidR="006154A1">
              <w:rPr>
                <w:rFonts w:cs="Times New Roman"/>
                <w:szCs w:val="24"/>
              </w:rPr>
              <w:t xml:space="preserve">  </w:t>
            </w:r>
            <w:hyperlink w:anchor="IIC8ssrecords" w:history="1">
              <w:r w:rsidR="006154A1" w:rsidRPr="0077239E">
                <w:rPr>
                  <w:rStyle w:val="Hyperlink"/>
                  <w:rFonts w:cs="Times New Roman"/>
                  <w:szCs w:val="24"/>
                </w:rPr>
                <w:t>StdIIC.8</w:t>
              </w:r>
            </w:hyperlink>
            <w:r w:rsidR="006154A1">
              <w:rPr>
                <w:rFonts w:cs="Times New Roman"/>
                <w:szCs w:val="24"/>
              </w:rPr>
              <w:t xml:space="preserve"> </w:t>
            </w:r>
            <w:hyperlink w:anchor="IIIA11hrpolicies" w:history="1">
              <w:r w:rsidR="006154A1" w:rsidRPr="00FD1E18">
                <w:rPr>
                  <w:rStyle w:val="Hyperlink"/>
                  <w:rFonts w:cs="Times New Roman"/>
                  <w:szCs w:val="24"/>
                </w:rPr>
                <w:t>StdIIIA.11</w:t>
              </w:r>
            </w:hyperlink>
            <w:r w:rsidR="006154A1">
              <w:rPr>
                <w:rFonts w:cs="Times New Roman"/>
                <w:szCs w:val="24"/>
              </w:rPr>
              <w:t xml:space="preserve"> </w:t>
            </w:r>
            <w:hyperlink w:anchor="IIIB2facilitiesplan" w:history="1">
              <w:r w:rsidR="006154A1" w:rsidRPr="00FD1E18">
                <w:rPr>
                  <w:rStyle w:val="Hyperlink"/>
                  <w:rFonts w:cs="Times New Roman"/>
                  <w:szCs w:val="24"/>
                </w:rPr>
                <w:t>StdIIIB.2</w:t>
              </w:r>
            </w:hyperlink>
            <w:r w:rsidR="006154A1">
              <w:rPr>
                <w:rFonts w:cs="Times New Roman"/>
                <w:szCs w:val="24"/>
              </w:rPr>
              <w:t xml:space="preserve"> </w:t>
            </w:r>
            <w:hyperlink w:anchor="IIIC5techpolicies" w:history="1">
              <w:r w:rsidR="006154A1" w:rsidRPr="00FD1E18">
                <w:rPr>
                  <w:rStyle w:val="Hyperlink"/>
                  <w:rFonts w:cs="Times New Roman"/>
                  <w:szCs w:val="24"/>
                </w:rPr>
                <w:t>StdIII</w:t>
              </w:r>
              <w:r w:rsidR="006154A1">
                <w:rPr>
                  <w:rStyle w:val="Hyperlink"/>
                  <w:rFonts w:cs="Times New Roman"/>
                  <w:szCs w:val="24"/>
                </w:rPr>
                <w:t>C.5</w:t>
              </w:r>
            </w:hyperlink>
            <w:r w:rsidR="006154A1">
              <w:rPr>
                <w:rFonts w:cs="Times New Roman"/>
                <w:szCs w:val="24"/>
              </w:rPr>
              <w:t xml:space="preserve"> </w:t>
            </w:r>
            <w:r w:rsidR="006154A1">
              <w:t xml:space="preserve"> </w:t>
            </w:r>
            <w:hyperlink w:anchor="IIID3FinPlansharedgov" w:history="1">
              <w:r w:rsidR="006154A1" w:rsidRPr="00CD4A45">
                <w:rPr>
                  <w:rStyle w:val="Hyperlink"/>
                </w:rPr>
                <w:t>StdIIID.</w:t>
              </w:r>
              <w:r w:rsidR="006154A1">
                <w:rPr>
                  <w:rStyle w:val="Hyperlink"/>
                </w:rPr>
                <w:t>3 and 4</w:t>
              </w:r>
            </w:hyperlink>
            <w:r w:rsidR="006154A1">
              <w:t xml:space="preserve"> </w:t>
            </w:r>
            <w:hyperlink w:anchor="IIID10FinOversight" w:history="1">
              <w:r w:rsidR="006154A1" w:rsidRPr="00CD4A45">
                <w:rPr>
                  <w:rStyle w:val="Hyperlink"/>
                </w:rPr>
                <w:t>StdIIID.10</w:t>
              </w:r>
            </w:hyperlink>
            <w:r w:rsidR="006154A1">
              <w:t xml:space="preserve">  </w:t>
            </w:r>
            <w:hyperlink w:anchor="IIID15Finmonitor" w:history="1">
              <w:r w:rsidR="006154A1" w:rsidRPr="006154A1">
                <w:rPr>
                  <w:rStyle w:val="Hyperlink"/>
                </w:rPr>
                <w:t>StdIIID.15</w:t>
              </w:r>
            </w:hyperlink>
            <w:r w:rsidR="006154A1">
              <w:t xml:space="preserve">  </w:t>
            </w:r>
            <w:hyperlink w:anchor="IVA2GovPoliciesshared" w:history="1">
              <w:r w:rsidR="006154A1" w:rsidRPr="006154A1">
                <w:rPr>
                  <w:rStyle w:val="Hyperlink"/>
                </w:rPr>
                <w:t>StdIVA.2</w:t>
              </w:r>
            </w:hyperlink>
            <w:r w:rsidR="006154A1">
              <w:t xml:space="preserve"> </w:t>
            </w:r>
            <w:r w:rsidR="006154A1" w:rsidRPr="006154A1">
              <w:t xml:space="preserve"> </w:t>
            </w:r>
            <w:hyperlink w:anchor="IVB3CEOteach" w:history="1">
              <w:r w:rsidR="006154A1" w:rsidRPr="006154A1">
                <w:rPr>
                  <w:rStyle w:val="Hyperlink"/>
                </w:rPr>
                <w:t>StdIVB.3</w:t>
              </w:r>
            </w:hyperlink>
            <w:r w:rsidR="003A5232">
              <w:t xml:space="preserve"> </w:t>
            </w:r>
            <w:hyperlink w:anchor="IVD5DistrictIntegratedPlan" w:history="1">
              <w:r w:rsidR="003A5232" w:rsidRPr="003A5232">
                <w:rPr>
                  <w:rStyle w:val="Hyperlink"/>
                </w:rPr>
                <w:t>StdIVD.</w:t>
              </w:r>
              <w:r w:rsidR="003A5232">
                <w:rPr>
                  <w:rStyle w:val="Hyperlink"/>
                </w:rPr>
                <w:t>5</w:t>
              </w:r>
            </w:hyperlink>
          </w:p>
        </w:tc>
      </w:tr>
      <w:tr w:rsidR="006154A1" w14:paraId="5D963F5A" w14:textId="77777777" w:rsidTr="003A5232">
        <w:tc>
          <w:tcPr>
            <w:tcW w:w="3682" w:type="dxa"/>
          </w:tcPr>
          <w:p w14:paraId="5394E932" w14:textId="77777777" w:rsidR="006154A1" w:rsidRDefault="006154A1" w:rsidP="006154A1">
            <w:pPr>
              <w:rPr>
                <w:rFonts w:cs="Times New Roman"/>
                <w:szCs w:val="24"/>
              </w:rPr>
            </w:pPr>
          </w:p>
        </w:tc>
        <w:tc>
          <w:tcPr>
            <w:tcW w:w="5668" w:type="dxa"/>
          </w:tcPr>
          <w:p w14:paraId="12C2FDFB" w14:textId="77777777" w:rsidR="006154A1" w:rsidRDefault="006154A1" w:rsidP="006154A1">
            <w:pPr>
              <w:rPr>
                <w:rFonts w:cs="Times New Roman"/>
                <w:szCs w:val="24"/>
              </w:rPr>
            </w:pPr>
          </w:p>
        </w:tc>
      </w:tr>
      <w:tr w:rsidR="006154A1" w14:paraId="741B334F" w14:textId="77777777" w:rsidTr="003A5232">
        <w:tc>
          <w:tcPr>
            <w:tcW w:w="3682" w:type="dxa"/>
          </w:tcPr>
          <w:p w14:paraId="6809503C" w14:textId="6DFDB389" w:rsidR="006154A1" w:rsidRDefault="006154A1" w:rsidP="006154A1">
            <w:pPr>
              <w:rPr>
                <w:rFonts w:cs="Times New Roman"/>
                <w:szCs w:val="24"/>
              </w:rPr>
            </w:pPr>
            <w:r>
              <w:rPr>
                <w:rFonts w:cs="Times New Roman"/>
                <w:szCs w:val="24"/>
              </w:rPr>
              <w:t>F</w:t>
            </w:r>
            <w:r>
              <w:t>inance/</w:t>
            </w:r>
            <w:r w:rsidRPr="00744715">
              <w:rPr>
                <w:rFonts w:cs="Times New Roman"/>
                <w:szCs w:val="24"/>
              </w:rPr>
              <w:t>Budget</w:t>
            </w:r>
            <w:r>
              <w:rPr>
                <w:rFonts w:cs="Times New Roman"/>
                <w:szCs w:val="24"/>
              </w:rPr>
              <w:t xml:space="preserve"> and Allocation</w:t>
            </w:r>
          </w:p>
        </w:tc>
        <w:tc>
          <w:tcPr>
            <w:tcW w:w="5668" w:type="dxa"/>
          </w:tcPr>
          <w:p w14:paraId="48580741" w14:textId="1ADC92A1" w:rsidR="006154A1" w:rsidRDefault="002B29BB" w:rsidP="006154A1">
            <w:pPr>
              <w:rPr>
                <w:rFonts w:cs="Times New Roman"/>
                <w:szCs w:val="24"/>
              </w:rPr>
            </w:pPr>
            <w:hyperlink w:anchor="IB6AcaQualitySubpop" w:history="1">
              <w:r w:rsidR="006154A1" w:rsidRPr="003773A0">
                <w:rPr>
                  <w:rStyle w:val="Hyperlink"/>
                  <w:rFonts w:cs="Times New Roman"/>
                  <w:szCs w:val="24"/>
                </w:rPr>
                <w:t>StdIB.6</w:t>
              </w:r>
            </w:hyperlink>
            <w:r w:rsidR="006154A1">
              <w:rPr>
                <w:rFonts w:cs="Times New Roman"/>
                <w:szCs w:val="24"/>
              </w:rPr>
              <w:t xml:space="preserve">  </w:t>
            </w:r>
            <w:hyperlink w:anchor="IA3MissionAlignment" w:history="1">
              <w:r w:rsidR="006154A1" w:rsidRPr="0077239E">
                <w:rPr>
                  <w:rStyle w:val="Hyperlink"/>
                  <w:rFonts w:cs="Times New Roman"/>
                  <w:szCs w:val="24"/>
                </w:rPr>
                <w:t>StdIA.3</w:t>
              </w:r>
            </w:hyperlink>
            <w:r w:rsidR="006154A1">
              <w:rPr>
                <w:rFonts w:cs="Times New Roman"/>
                <w:szCs w:val="24"/>
              </w:rPr>
              <w:t xml:space="preserve"> </w:t>
            </w:r>
            <w:hyperlink w:anchor="IIIA9hrstaffing" w:history="1">
              <w:r w:rsidR="006154A1" w:rsidRPr="00FD1E18">
                <w:rPr>
                  <w:rStyle w:val="Hyperlink"/>
                  <w:rFonts w:cs="Times New Roman"/>
                  <w:szCs w:val="24"/>
                </w:rPr>
                <w:t>StdIIIA.9</w:t>
              </w:r>
            </w:hyperlink>
            <w:r w:rsidR="006154A1">
              <w:rPr>
                <w:rFonts w:cs="Times New Roman"/>
                <w:szCs w:val="24"/>
              </w:rPr>
              <w:t xml:space="preserve"> </w:t>
            </w:r>
            <w:r w:rsidR="006154A1">
              <w:t xml:space="preserve"> </w:t>
            </w:r>
            <w:hyperlink w:anchor="IIID1Fin" w:history="1">
              <w:r w:rsidR="006154A1" w:rsidRPr="00CD4A45">
                <w:rPr>
                  <w:rStyle w:val="Hyperlink"/>
                </w:rPr>
                <w:t>StdIIID</w:t>
              </w:r>
            </w:hyperlink>
          </w:p>
        </w:tc>
      </w:tr>
      <w:tr w:rsidR="006154A1" w14:paraId="0950E55D" w14:textId="77777777" w:rsidTr="003A5232">
        <w:tc>
          <w:tcPr>
            <w:tcW w:w="3682" w:type="dxa"/>
          </w:tcPr>
          <w:p w14:paraId="528C50B7" w14:textId="77777777" w:rsidR="006154A1" w:rsidRDefault="006154A1" w:rsidP="006154A1">
            <w:pPr>
              <w:rPr>
                <w:rFonts w:cs="Times New Roman"/>
                <w:szCs w:val="24"/>
              </w:rPr>
            </w:pPr>
          </w:p>
        </w:tc>
        <w:tc>
          <w:tcPr>
            <w:tcW w:w="5668" w:type="dxa"/>
          </w:tcPr>
          <w:p w14:paraId="6C014F6C" w14:textId="77777777" w:rsidR="006154A1" w:rsidRDefault="006154A1" w:rsidP="006154A1">
            <w:pPr>
              <w:rPr>
                <w:rFonts w:cs="Times New Roman"/>
                <w:szCs w:val="24"/>
              </w:rPr>
            </w:pPr>
          </w:p>
        </w:tc>
      </w:tr>
      <w:tr w:rsidR="006154A1" w14:paraId="752633A0" w14:textId="77777777" w:rsidTr="003A5232">
        <w:tc>
          <w:tcPr>
            <w:tcW w:w="3682" w:type="dxa"/>
          </w:tcPr>
          <w:p w14:paraId="7F7BCF76" w14:textId="5C4491F8" w:rsidR="006154A1" w:rsidRDefault="006154A1" w:rsidP="006154A1">
            <w:pPr>
              <w:rPr>
                <w:rFonts w:cs="Times New Roman"/>
                <w:szCs w:val="24"/>
              </w:rPr>
            </w:pPr>
            <w:r w:rsidRPr="00744715">
              <w:rPr>
                <w:rFonts w:cs="Times New Roman"/>
                <w:szCs w:val="24"/>
              </w:rPr>
              <w:t>Facilities</w:t>
            </w:r>
            <w:r w:rsidR="003A5232">
              <w:rPr>
                <w:rFonts w:cs="Times New Roman"/>
                <w:szCs w:val="24"/>
              </w:rPr>
              <w:t xml:space="preserve"> and Technology</w:t>
            </w:r>
          </w:p>
        </w:tc>
        <w:tc>
          <w:tcPr>
            <w:tcW w:w="5668" w:type="dxa"/>
          </w:tcPr>
          <w:p w14:paraId="4BD2E84A" w14:textId="24380FD4" w:rsidR="006154A1" w:rsidRDefault="002B29BB" w:rsidP="006154A1">
            <w:pPr>
              <w:rPr>
                <w:rFonts w:cs="Times New Roman"/>
                <w:szCs w:val="24"/>
              </w:rPr>
            </w:pPr>
            <w:hyperlink w:anchor="IIIB1facilities" w:history="1">
              <w:r w:rsidR="006154A1" w:rsidRPr="00FD1E18">
                <w:rPr>
                  <w:rStyle w:val="Hyperlink"/>
                  <w:rFonts w:cs="Times New Roman"/>
                  <w:szCs w:val="24"/>
                </w:rPr>
                <w:t>StdIIIB</w:t>
              </w:r>
            </w:hyperlink>
            <w:r w:rsidR="003A5232">
              <w:rPr>
                <w:rFonts w:cs="Times New Roman"/>
                <w:szCs w:val="24"/>
              </w:rPr>
              <w:t xml:space="preserve"> </w:t>
            </w:r>
            <w:hyperlink w:anchor="IIIC1tech" w:history="1">
              <w:r w:rsidR="003A5232" w:rsidRPr="00FD1E18">
                <w:rPr>
                  <w:rStyle w:val="Hyperlink"/>
                  <w:rFonts w:cs="Times New Roman"/>
                  <w:szCs w:val="24"/>
                </w:rPr>
                <w:t>StdIIIC</w:t>
              </w:r>
            </w:hyperlink>
          </w:p>
        </w:tc>
      </w:tr>
      <w:tr w:rsidR="006154A1" w14:paraId="0878512C" w14:textId="77777777" w:rsidTr="003A5232">
        <w:tc>
          <w:tcPr>
            <w:tcW w:w="3682" w:type="dxa"/>
          </w:tcPr>
          <w:p w14:paraId="55976BAC" w14:textId="77777777" w:rsidR="006154A1" w:rsidRDefault="006154A1" w:rsidP="006154A1">
            <w:pPr>
              <w:rPr>
                <w:rFonts w:cs="Times New Roman"/>
                <w:szCs w:val="24"/>
              </w:rPr>
            </w:pPr>
          </w:p>
        </w:tc>
        <w:tc>
          <w:tcPr>
            <w:tcW w:w="5668" w:type="dxa"/>
          </w:tcPr>
          <w:p w14:paraId="2D0A8AB7" w14:textId="77777777" w:rsidR="006154A1" w:rsidRDefault="006154A1" w:rsidP="006154A1">
            <w:pPr>
              <w:rPr>
                <w:rFonts w:cs="Times New Roman"/>
                <w:szCs w:val="24"/>
              </w:rPr>
            </w:pPr>
          </w:p>
        </w:tc>
      </w:tr>
      <w:tr w:rsidR="006154A1" w14:paraId="6A80868B" w14:textId="77777777" w:rsidTr="003A5232">
        <w:tc>
          <w:tcPr>
            <w:tcW w:w="3682" w:type="dxa"/>
          </w:tcPr>
          <w:p w14:paraId="0ACEAB6D" w14:textId="2E9F9F63" w:rsidR="006154A1" w:rsidRDefault="006154A1" w:rsidP="006154A1">
            <w:pPr>
              <w:rPr>
                <w:rFonts w:cs="Times New Roman"/>
                <w:szCs w:val="24"/>
              </w:rPr>
            </w:pPr>
            <w:r>
              <w:rPr>
                <w:rFonts w:cs="Times New Roman"/>
                <w:szCs w:val="24"/>
              </w:rPr>
              <w:t>Leadership/President/Board</w:t>
            </w:r>
            <w:r w:rsidR="003A5232">
              <w:rPr>
                <w:rFonts w:cs="Times New Roman"/>
                <w:szCs w:val="24"/>
              </w:rPr>
              <w:t xml:space="preserve">/District </w:t>
            </w:r>
          </w:p>
        </w:tc>
        <w:tc>
          <w:tcPr>
            <w:tcW w:w="5668" w:type="dxa"/>
          </w:tcPr>
          <w:p w14:paraId="35932F0B" w14:textId="67E8FA17" w:rsidR="006154A1" w:rsidRDefault="002B29BB" w:rsidP="006154A1">
            <w:pPr>
              <w:rPr>
                <w:rFonts w:cs="Times New Roman"/>
                <w:szCs w:val="24"/>
              </w:rPr>
            </w:pPr>
            <w:hyperlink w:anchor="IVB1CEO" w:history="1">
              <w:r w:rsidR="006154A1" w:rsidRPr="006154A1">
                <w:rPr>
                  <w:rStyle w:val="Hyperlink"/>
                  <w:rFonts w:cs="Times New Roman"/>
                  <w:szCs w:val="24"/>
                </w:rPr>
                <w:t>StdIVB</w:t>
              </w:r>
            </w:hyperlink>
            <w:r w:rsidR="003A5232">
              <w:rPr>
                <w:rFonts w:cs="Times New Roman"/>
                <w:szCs w:val="24"/>
              </w:rPr>
              <w:t xml:space="preserve">  </w:t>
            </w:r>
            <w:hyperlink w:anchor="IVC1Board" w:history="1">
              <w:r w:rsidR="003A5232" w:rsidRPr="003A5232">
                <w:rPr>
                  <w:rStyle w:val="Hyperlink"/>
                  <w:rFonts w:cs="Times New Roman"/>
                  <w:szCs w:val="24"/>
                </w:rPr>
                <w:t>StdIVC</w:t>
              </w:r>
            </w:hyperlink>
            <w:r w:rsidR="003A5232">
              <w:rPr>
                <w:rFonts w:cs="Times New Roman"/>
                <w:szCs w:val="24"/>
              </w:rPr>
              <w:t xml:space="preserve"> </w:t>
            </w:r>
            <w:hyperlink w:anchor="IVD1District" w:history="1">
              <w:r w:rsidR="003A5232" w:rsidRPr="003A5232">
                <w:rPr>
                  <w:rStyle w:val="Hyperlink"/>
                  <w:rFonts w:cs="Times New Roman"/>
                  <w:szCs w:val="24"/>
                </w:rPr>
                <w:t>StdIVD</w:t>
              </w:r>
            </w:hyperlink>
          </w:p>
        </w:tc>
      </w:tr>
      <w:tr w:rsidR="006154A1" w14:paraId="4EE5E887" w14:textId="77777777" w:rsidTr="003A5232">
        <w:tc>
          <w:tcPr>
            <w:tcW w:w="3682" w:type="dxa"/>
          </w:tcPr>
          <w:p w14:paraId="5FB6829F" w14:textId="77777777" w:rsidR="006154A1" w:rsidRDefault="006154A1" w:rsidP="006154A1">
            <w:pPr>
              <w:rPr>
                <w:rFonts w:cs="Times New Roman"/>
                <w:szCs w:val="24"/>
              </w:rPr>
            </w:pPr>
          </w:p>
        </w:tc>
        <w:tc>
          <w:tcPr>
            <w:tcW w:w="5668" w:type="dxa"/>
          </w:tcPr>
          <w:p w14:paraId="77BDFED3" w14:textId="77777777" w:rsidR="006154A1" w:rsidRDefault="006154A1" w:rsidP="006154A1">
            <w:pPr>
              <w:rPr>
                <w:rFonts w:cs="Times New Roman"/>
                <w:szCs w:val="24"/>
              </w:rPr>
            </w:pPr>
          </w:p>
        </w:tc>
      </w:tr>
      <w:tr w:rsidR="006154A1" w14:paraId="019225D1" w14:textId="77777777" w:rsidTr="003A5232">
        <w:tc>
          <w:tcPr>
            <w:tcW w:w="3682" w:type="dxa"/>
          </w:tcPr>
          <w:p w14:paraId="651650E4" w14:textId="0AA3C052" w:rsidR="006154A1" w:rsidRDefault="006154A1" w:rsidP="006154A1">
            <w:pPr>
              <w:rPr>
                <w:rFonts w:cs="Times New Roman"/>
                <w:szCs w:val="24"/>
              </w:rPr>
            </w:pPr>
            <w:r>
              <w:rPr>
                <w:rFonts w:cs="Times New Roman"/>
                <w:szCs w:val="24"/>
              </w:rPr>
              <w:t>Learning Outcomes, Program Review, and other Assessments</w:t>
            </w:r>
          </w:p>
        </w:tc>
        <w:tc>
          <w:tcPr>
            <w:tcW w:w="5668" w:type="dxa"/>
          </w:tcPr>
          <w:p w14:paraId="242A3078" w14:textId="3D6B46BB" w:rsidR="006154A1" w:rsidRDefault="002B29BB" w:rsidP="006154A1">
            <w:pPr>
              <w:rPr>
                <w:rFonts w:cs="Times New Roman"/>
                <w:szCs w:val="24"/>
              </w:rPr>
            </w:pPr>
            <w:hyperlink w:anchor="IA2MissionData" w:history="1">
              <w:r w:rsidR="006154A1" w:rsidRPr="0077239E">
                <w:rPr>
                  <w:rStyle w:val="Hyperlink"/>
                  <w:rFonts w:cs="Times New Roman"/>
                  <w:szCs w:val="24"/>
                </w:rPr>
                <w:t>StdIA.2 and 3</w:t>
              </w:r>
            </w:hyperlink>
            <w:r w:rsidR="006154A1">
              <w:rPr>
                <w:rFonts w:cs="Times New Roman"/>
                <w:szCs w:val="24"/>
              </w:rPr>
              <w:t xml:space="preserve"> </w:t>
            </w:r>
            <w:hyperlink w:anchor="IB1AcaQualityDialog" w:history="1">
              <w:r w:rsidR="006154A1">
                <w:rPr>
                  <w:rStyle w:val="Hyperlink"/>
                  <w:rFonts w:cs="Times New Roman"/>
                  <w:szCs w:val="24"/>
                </w:rPr>
                <w:t>S</w:t>
              </w:r>
              <w:r w:rsidR="006154A1" w:rsidRPr="00B87179">
                <w:rPr>
                  <w:rStyle w:val="Hyperlink"/>
                  <w:rFonts w:cs="Times New Roman"/>
                  <w:szCs w:val="24"/>
                </w:rPr>
                <w:t>t</w:t>
              </w:r>
              <w:r w:rsidR="006154A1">
                <w:rPr>
                  <w:rStyle w:val="Hyperlink"/>
                  <w:rFonts w:cs="Times New Roman"/>
                  <w:szCs w:val="24"/>
                </w:rPr>
                <w:t>dIB.1 to 9</w:t>
              </w:r>
            </w:hyperlink>
            <w:r w:rsidR="006154A1">
              <w:rPr>
                <w:rFonts w:cs="Times New Roman"/>
                <w:szCs w:val="24"/>
              </w:rPr>
              <w:t xml:space="preserve"> </w:t>
            </w:r>
            <w:hyperlink w:anchor="IIB3libprogrev" w:history="1">
              <w:r w:rsidR="006154A1" w:rsidRPr="00550ACC">
                <w:rPr>
                  <w:rStyle w:val="Hyperlink"/>
                  <w:rFonts w:cs="Times New Roman"/>
                  <w:szCs w:val="24"/>
                </w:rPr>
                <w:t>StdI</w:t>
              </w:r>
              <w:r w:rsidR="006154A1" w:rsidRPr="00550ACC">
                <w:rPr>
                  <w:rStyle w:val="Hyperlink"/>
                </w:rPr>
                <w:t>IB.3</w:t>
              </w:r>
            </w:hyperlink>
            <w:r w:rsidR="006154A1">
              <w:rPr>
                <w:rFonts w:cs="Times New Roman"/>
                <w:szCs w:val="24"/>
              </w:rPr>
              <w:t xml:space="preserve"> </w:t>
            </w:r>
            <w:hyperlink w:anchor="IIC2sservicesassess" w:history="1">
              <w:r w:rsidR="006154A1" w:rsidRPr="00CB340E">
                <w:rPr>
                  <w:rStyle w:val="Hyperlink"/>
                  <w:rFonts w:cs="Times New Roman"/>
                  <w:szCs w:val="24"/>
                </w:rPr>
                <w:t>StdIIC.2</w:t>
              </w:r>
            </w:hyperlink>
            <w:r w:rsidR="006154A1">
              <w:rPr>
                <w:rFonts w:cs="Times New Roman"/>
                <w:szCs w:val="24"/>
              </w:rPr>
              <w:t xml:space="preserve">  </w:t>
            </w:r>
            <w:hyperlink w:anchor="IIID8FinControl" w:history="1">
              <w:r w:rsidR="006154A1" w:rsidRPr="00CD4A45">
                <w:rPr>
                  <w:rStyle w:val="Hyperlink"/>
                  <w:rFonts w:cs="Times New Roman"/>
                  <w:szCs w:val="24"/>
                </w:rPr>
                <w:t>StdIIID.8</w:t>
              </w:r>
            </w:hyperlink>
            <w:r w:rsidR="006154A1">
              <w:rPr>
                <w:rFonts w:cs="Times New Roman"/>
                <w:szCs w:val="24"/>
              </w:rPr>
              <w:t xml:space="preserve"> </w:t>
            </w:r>
            <w:r w:rsidR="006154A1" w:rsidRPr="006154A1">
              <w:rPr>
                <w:rFonts w:cs="Times New Roman"/>
                <w:szCs w:val="24"/>
              </w:rPr>
              <w:t xml:space="preserve"> </w:t>
            </w:r>
            <w:hyperlink w:anchor="IVA6Govcommunication" w:history="1">
              <w:r w:rsidR="006154A1" w:rsidRPr="006154A1">
                <w:rPr>
                  <w:rStyle w:val="Hyperlink"/>
                  <w:rFonts w:cs="Times New Roman"/>
                  <w:szCs w:val="24"/>
                </w:rPr>
                <w:t>StdIVA.7</w:t>
              </w:r>
            </w:hyperlink>
          </w:p>
        </w:tc>
      </w:tr>
      <w:tr w:rsidR="006154A1" w14:paraId="04DCEAE3" w14:textId="77777777" w:rsidTr="003A5232">
        <w:tc>
          <w:tcPr>
            <w:tcW w:w="3682" w:type="dxa"/>
          </w:tcPr>
          <w:p w14:paraId="5726CA6B" w14:textId="77777777" w:rsidR="006154A1" w:rsidRDefault="006154A1" w:rsidP="006154A1">
            <w:pPr>
              <w:rPr>
                <w:rFonts w:cs="Times New Roman"/>
                <w:szCs w:val="24"/>
              </w:rPr>
            </w:pPr>
          </w:p>
        </w:tc>
        <w:tc>
          <w:tcPr>
            <w:tcW w:w="5668" w:type="dxa"/>
          </w:tcPr>
          <w:p w14:paraId="0630453D" w14:textId="77777777" w:rsidR="006154A1" w:rsidRDefault="006154A1" w:rsidP="006154A1">
            <w:pPr>
              <w:rPr>
                <w:rFonts w:cs="Times New Roman"/>
                <w:szCs w:val="24"/>
              </w:rPr>
            </w:pPr>
          </w:p>
        </w:tc>
      </w:tr>
      <w:tr w:rsidR="006154A1" w14:paraId="4A216070" w14:textId="77777777" w:rsidTr="003A5232">
        <w:tc>
          <w:tcPr>
            <w:tcW w:w="3682" w:type="dxa"/>
          </w:tcPr>
          <w:p w14:paraId="04A21822" w14:textId="7C664A3C" w:rsidR="006154A1" w:rsidRDefault="006154A1" w:rsidP="006154A1">
            <w:pPr>
              <w:rPr>
                <w:rFonts w:cs="Times New Roman"/>
                <w:szCs w:val="24"/>
              </w:rPr>
            </w:pPr>
            <w:r>
              <w:rPr>
                <w:rFonts w:cs="Times New Roman"/>
                <w:szCs w:val="24"/>
              </w:rPr>
              <w:t>Communication</w:t>
            </w:r>
          </w:p>
        </w:tc>
        <w:tc>
          <w:tcPr>
            <w:tcW w:w="5668" w:type="dxa"/>
          </w:tcPr>
          <w:p w14:paraId="598478F6" w14:textId="283CFE1D" w:rsidR="006154A1" w:rsidRDefault="002B29BB" w:rsidP="006154A1">
            <w:pPr>
              <w:rPr>
                <w:rFonts w:cs="Times New Roman"/>
                <w:szCs w:val="24"/>
              </w:rPr>
            </w:pPr>
            <w:hyperlink w:anchor="IB8AcaQualityCommunication" w:history="1">
              <w:r w:rsidR="006154A1" w:rsidRPr="003773A0">
                <w:rPr>
                  <w:rStyle w:val="Hyperlink"/>
                  <w:rFonts w:cs="Times New Roman"/>
                  <w:szCs w:val="24"/>
                </w:rPr>
                <w:t>StdIB.8</w:t>
              </w:r>
            </w:hyperlink>
            <w:r w:rsidR="006154A1">
              <w:rPr>
                <w:rFonts w:cs="Times New Roman"/>
                <w:szCs w:val="24"/>
              </w:rPr>
              <w:t xml:space="preserve"> </w:t>
            </w:r>
            <w:hyperlink w:anchor="IC3Integritycommunication" w:history="1">
              <w:r w:rsidR="006154A1" w:rsidRPr="003773A0">
                <w:rPr>
                  <w:rStyle w:val="Hyperlink"/>
                  <w:rFonts w:cs="Times New Roman"/>
                  <w:szCs w:val="24"/>
                </w:rPr>
                <w:t>StdIC.3</w:t>
              </w:r>
            </w:hyperlink>
            <w:r w:rsidR="006154A1">
              <w:rPr>
                <w:rFonts w:cs="Times New Roman"/>
                <w:szCs w:val="24"/>
              </w:rPr>
              <w:t xml:space="preserve">  </w:t>
            </w:r>
            <w:hyperlink w:anchor="IIID2FinPlan" w:history="1">
              <w:r w:rsidR="006154A1" w:rsidRPr="00CD4A45">
                <w:rPr>
                  <w:rStyle w:val="Hyperlink"/>
                </w:rPr>
                <w:t>StdIIID.2</w:t>
              </w:r>
            </w:hyperlink>
            <w:r w:rsidR="006154A1">
              <w:t xml:space="preserve">  </w:t>
            </w:r>
            <w:hyperlink w:anchor="IIID7FinAudit" w:history="1">
              <w:r w:rsidR="006154A1" w:rsidRPr="00CD4A45">
                <w:rPr>
                  <w:rStyle w:val="Hyperlink"/>
                </w:rPr>
                <w:t>StdIIID.7</w:t>
              </w:r>
            </w:hyperlink>
            <w:r w:rsidR="006154A1">
              <w:t xml:space="preserve">  </w:t>
            </w:r>
            <w:hyperlink w:anchor="IVA6Govcommunication" w:history="1">
              <w:r w:rsidR="006154A1" w:rsidRPr="006154A1">
                <w:rPr>
                  <w:rStyle w:val="Hyperlink"/>
                </w:rPr>
                <w:t>StdIVA.6</w:t>
              </w:r>
            </w:hyperlink>
            <w:r w:rsidR="003A5232">
              <w:t xml:space="preserve">  </w:t>
            </w:r>
            <w:hyperlink w:anchor="IVD6DistrictCommunication" w:history="1">
              <w:r w:rsidR="003A5232" w:rsidRPr="003A5232">
                <w:rPr>
                  <w:rStyle w:val="Hyperlink"/>
                  <w:rFonts w:cs="Times New Roman"/>
                  <w:szCs w:val="24"/>
                </w:rPr>
                <w:t>StdIVD.6</w:t>
              </w:r>
            </w:hyperlink>
          </w:p>
        </w:tc>
      </w:tr>
    </w:tbl>
    <w:p w14:paraId="4831F093" w14:textId="1443E27C" w:rsidR="00C17961" w:rsidRPr="005D5CA7" w:rsidRDefault="00F3610D" w:rsidP="00A95FFC">
      <w:pPr>
        <w:spacing w:after="0" w:line="240" w:lineRule="auto"/>
        <w:jc w:val="center"/>
        <w:rPr>
          <w:rFonts w:cs="Times New Roman"/>
          <w:szCs w:val="24"/>
        </w:rPr>
      </w:pPr>
      <w:r>
        <w:rPr>
          <w:noProof/>
        </w:rPr>
        <w:lastRenderedPageBreak/>
        <w:drawing>
          <wp:inline distT="0" distB="0" distL="0" distR="0" wp14:anchorId="14E29605" wp14:editId="189B099B">
            <wp:extent cx="4640726" cy="180150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339" cy="1826975"/>
                    </a:xfrm>
                    <a:prstGeom prst="rect">
                      <a:avLst/>
                    </a:prstGeom>
                    <a:noFill/>
                    <a:ln>
                      <a:noFill/>
                    </a:ln>
                  </pic:spPr>
                </pic:pic>
              </a:graphicData>
            </a:graphic>
          </wp:inline>
        </w:drawing>
      </w:r>
    </w:p>
    <w:p w14:paraId="4E7C8FE2" w14:textId="77777777" w:rsidR="00F3610D" w:rsidRDefault="00F3610D" w:rsidP="00A95FFC">
      <w:pPr>
        <w:spacing w:after="0" w:line="240" w:lineRule="auto"/>
        <w:jc w:val="center"/>
        <w:rPr>
          <w:rFonts w:cs="Times New Roman"/>
          <w:b/>
          <w:szCs w:val="24"/>
        </w:rPr>
      </w:pPr>
    </w:p>
    <w:p w14:paraId="3EE70447" w14:textId="5284FE2E" w:rsidR="00034845" w:rsidRPr="005D5CA7" w:rsidRDefault="008A55CA" w:rsidP="00A95FFC">
      <w:pPr>
        <w:spacing w:after="0" w:line="240" w:lineRule="auto"/>
        <w:jc w:val="center"/>
        <w:rPr>
          <w:rFonts w:cs="Times New Roman"/>
          <w:b/>
          <w:szCs w:val="24"/>
        </w:rPr>
      </w:pPr>
      <w:r w:rsidRPr="005D5CA7">
        <w:rPr>
          <w:rFonts w:cs="Times New Roman"/>
          <w:b/>
          <w:szCs w:val="24"/>
        </w:rPr>
        <w:t>Institutional Self-Evaluation Report</w:t>
      </w:r>
    </w:p>
    <w:p w14:paraId="3F9BFF92" w14:textId="77777777" w:rsidR="00C17961" w:rsidRPr="005D5CA7" w:rsidRDefault="00C17961" w:rsidP="00A95FFC">
      <w:pPr>
        <w:spacing w:after="0" w:line="240" w:lineRule="auto"/>
        <w:jc w:val="center"/>
        <w:rPr>
          <w:rFonts w:cs="Times New Roman"/>
          <w:b/>
          <w:szCs w:val="24"/>
        </w:rPr>
      </w:pPr>
    </w:p>
    <w:p w14:paraId="5EA84D78" w14:textId="77777777" w:rsidR="008A55CA" w:rsidRPr="005D5CA7" w:rsidRDefault="008A55CA" w:rsidP="00A95FFC">
      <w:pPr>
        <w:spacing w:after="0" w:line="240" w:lineRule="auto"/>
        <w:jc w:val="center"/>
        <w:rPr>
          <w:rFonts w:cs="Times New Roman"/>
          <w:b/>
          <w:szCs w:val="24"/>
        </w:rPr>
      </w:pPr>
      <w:r w:rsidRPr="005D5CA7">
        <w:rPr>
          <w:rFonts w:cs="Times New Roman"/>
          <w:b/>
          <w:szCs w:val="24"/>
        </w:rPr>
        <w:t>In Support of an Application for</w:t>
      </w:r>
    </w:p>
    <w:p w14:paraId="79B0CEBB" w14:textId="77777777" w:rsidR="00C17961" w:rsidRPr="005D5CA7" w:rsidRDefault="00C17961" w:rsidP="00A95FFC">
      <w:pPr>
        <w:spacing w:after="0" w:line="240" w:lineRule="auto"/>
        <w:jc w:val="center"/>
        <w:rPr>
          <w:rFonts w:cs="Times New Roman"/>
          <w:b/>
          <w:szCs w:val="24"/>
        </w:rPr>
      </w:pPr>
    </w:p>
    <w:p w14:paraId="0EF7C97B" w14:textId="2F89171F" w:rsidR="008A55CA" w:rsidRPr="005D5CA7" w:rsidRDefault="00946364" w:rsidP="00A95FFC">
      <w:pPr>
        <w:spacing w:after="0" w:line="240" w:lineRule="auto"/>
        <w:jc w:val="center"/>
        <w:rPr>
          <w:rFonts w:cs="Times New Roman"/>
          <w:b/>
          <w:szCs w:val="24"/>
        </w:rPr>
      </w:pPr>
      <w:r w:rsidRPr="005D5CA7">
        <w:rPr>
          <w:rFonts w:cs="Times New Roman"/>
          <w:b/>
          <w:szCs w:val="24"/>
        </w:rPr>
        <w:t>Reaffirmation of Accreditation</w:t>
      </w:r>
    </w:p>
    <w:p w14:paraId="52F93CBD" w14:textId="77777777" w:rsidR="00C17961" w:rsidRPr="005D5CA7" w:rsidRDefault="00C17961" w:rsidP="00A95FFC">
      <w:pPr>
        <w:spacing w:after="0" w:line="240" w:lineRule="auto"/>
        <w:jc w:val="center"/>
        <w:rPr>
          <w:rFonts w:cs="Times New Roman"/>
          <w:szCs w:val="24"/>
        </w:rPr>
      </w:pPr>
    </w:p>
    <w:p w14:paraId="3E9BFC52" w14:textId="77777777" w:rsidR="00C17961" w:rsidRPr="005D5CA7" w:rsidRDefault="00C17961" w:rsidP="00A95FFC">
      <w:pPr>
        <w:spacing w:after="0" w:line="240" w:lineRule="auto"/>
        <w:jc w:val="center"/>
        <w:rPr>
          <w:rFonts w:cs="Times New Roman"/>
          <w:szCs w:val="24"/>
        </w:rPr>
      </w:pPr>
    </w:p>
    <w:p w14:paraId="012BB195" w14:textId="77777777" w:rsidR="00946364" w:rsidRPr="005D5CA7" w:rsidRDefault="00946364" w:rsidP="00A95FFC">
      <w:pPr>
        <w:spacing w:after="0" w:line="240" w:lineRule="auto"/>
        <w:jc w:val="center"/>
        <w:rPr>
          <w:rFonts w:cs="Times New Roman"/>
          <w:szCs w:val="24"/>
        </w:rPr>
      </w:pPr>
      <w:r w:rsidRPr="005D5CA7">
        <w:rPr>
          <w:rFonts w:cs="Times New Roman"/>
          <w:szCs w:val="24"/>
        </w:rPr>
        <w:t>Submitted by</w:t>
      </w:r>
    </w:p>
    <w:p w14:paraId="044841CD" w14:textId="77777777" w:rsidR="00C17961" w:rsidRPr="005D5CA7" w:rsidRDefault="00C17961" w:rsidP="00A95FFC">
      <w:pPr>
        <w:spacing w:after="0" w:line="240" w:lineRule="auto"/>
        <w:jc w:val="center"/>
        <w:rPr>
          <w:rFonts w:cs="Times New Roman"/>
          <w:szCs w:val="24"/>
        </w:rPr>
      </w:pPr>
    </w:p>
    <w:p w14:paraId="20B0A284" w14:textId="22AC7636" w:rsidR="00946364" w:rsidRPr="005D5CA7" w:rsidRDefault="00991277" w:rsidP="00A95FFC">
      <w:pPr>
        <w:spacing w:after="0" w:line="240" w:lineRule="auto"/>
        <w:jc w:val="center"/>
        <w:rPr>
          <w:rFonts w:cs="Times New Roman"/>
          <w:szCs w:val="24"/>
        </w:rPr>
      </w:pPr>
      <w:r>
        <w:rPr>
          <w:rFonts w:cs="Times New Roman"/>
          <w:szCs w:val="24"/>
        </w:rPr>
        <w:t>Contra Costa College</w:t>
      </w:r>
    </w:p>
    <w:p w14:paraId="2EA42592" w14:textId="77777777" w:rsidR="00991277" w:rsidRPr="00991277" w:rsidRDefault="00991277" w:rsidP="00991277">
      <w:pPr>
        <w:spacing w:after="0" w:line="240" w:lineRule="auto"/>
        <w:jc w:val="center"/>
        <w:rPr>
          <w:rFonts w:cs="Times New Roman"/>
          <w:szCs w:val="24"/>
        </w:rPr>
      </w:pPr>
      <w:r w:rsidRPr="00991277">
        <w:rPr>
          <w:rFonts w:cs="Times New Roman"/>
          <w:szCs w:val="24"/>
        </w:rPr>
        <w:t>2600 Mission Bell Dr, San Pablo, CA 94806</w:t>
      </w:r>
    </w:p>
    <w:p w14:paraId="1FAE1F3A" w14:textId="0792BDF3" w:rsidR="00991277" w:rsidRDefault="00991277" w:rsidP="00991277">
      <w:pPr>
        <w:spacing w:after="0" w:line="240" w:lineRule="auto"/>
        <w:jc w:val="center"/>
        <w:rPr>
          <w:rFonts w:cs="Times New Roman"/>
          <w:szCs w:val="24"/>
        </w:rPr>
      </w:pPr>
      <w:r w:rsidRPr="00991277">
        <w:rPr>
          <w:rFonts w:cs="Times New Roman"/>
          <w:szCs w:val="24"/>
        </w:rPr>
        <w:t xml:space="preserve"> (510) 235-7800</w:t>
      </w:r>
    </w:p>
    <w:p w14:paraId="238DDAE9" w14:textId="77777777" w:rsidR="00991277" w:rsidRPr="005D5CA7" w:rsidRDefault="00991277" w:rsidP="00991277">
      <w:pPr>
        <w:spacing w:after="0" w:line="240" w:lineRule="auto"/>
        <w:jc w:val="center"/>
        <w:rPr>
          <w:rFonts w:cs="Times New Roman"/>
          <w:szCs w:val="24"/>
        </w:rPr>
      </w:pPr>
    </w:p>
    <w:p w14:paraId="3AED922F" w14:textId="77777777" w:rsidR="0019513A" w:rsidRPr="005D5CA7" w:rsidRDefault="0019513A" w:rsidP="00A95FFC">
      <w:pPr>
        <w:spacing w:after="0" w:line="240" w:lineRule="auto"/>
        <w:jc w:val="center"/>
        <w:rPr>
          <w:rFonts w:cs="Times New Roman"/>
          <w:szCs w:val="24"/>
        </w:rPr>
      </w:pPr>
      <w:r w:rsidRPr="005D5CA7">
        <w:rPr>
          <w:rFonts w:cs="Times New Roman"/>
          <w:szCs w:val="24"/>
        </w:rPr>
        <w:t>to</w:t>
      </w:r>
    </w:p>
    <w:p w14:paraId="470DD630" w14:textId="77777777" w:rsidR="0019513A" w:rsidRPr="005D5CA7" w:rsidRDefault="0019513A" w:rsidP="00A95FFC">
      <w:pPr>
        <w:spacing w:after="0" w:line="240" w:lineRule="auto"/>
        <w:jc w:val="center"/>
        <w:rPr>
          <w:rFonts w:cs="Times New Roman"/>
          <w:szCs w:val="24"/>
        </w:rPr>
      </w:pPr>
    </w:p>
    <w:p w14:paraId="78DEC35B" w14:textId="77777777" w:rsidR="0019513A" w:rsidRPr="005D5CA7" w:rsidRDefault="0019513A" w:rsidP="00A95FFC">
      <w:pPr>
        <w:spacing w:after="0" w:line="240" w:lineRule="auto"/>
        <w:jc w:val="center"/>
        <w:rPr>
          <w:rFonts w:cs="Times New Roman"/>
          <w:szCs w:val="24"/>
        </w:rPr>
      </w:pPr>
      <w:r w:rsidRPr="005D5CA7">
        <w:rPr>
          <w:rFonts w:cs="Times New Roman"/>
          <w:szCs w:val="24"/>
        </w:rPr>
        <w:t>Accrediting Commission for Community and Junior Colleges</w:t>
      </w:r>
    </w:p>
    <w:p w14:paraId="14F964AF" w14:textId="77777777" w:rsidR="0019513A" w:rsidRPr="005D5CA7" w:rsidRDefault="0019513A" w:rsidP="00A95FFC">
      <w:pPr>
        <w:spacing w:after="0" w:line="240" w:lineRule="auto"/>
        <w:jc w:val="center"/>
        <w:rPr>
          <w:rFonts w:cs="Times New Roman"/>
          <w:szCs w:val="24"/>
        </w:rPr>
      </w:pPr>
      <w:r w:rsidRPr="005D5CA7">
        <w:rPr>
          <w:rFonts w:cs="Times New Roman"/>
          <w:szCs w:val="24"/>
        </w:rPr>
        <w:t>Western Association of Schools and Colleges</w:t>
      </w:r>
    </w:p>
    <w:p w14:paraId="3E985355" w14:textId="77777777" w:rsidR="0019513A" w:rsidRPr="005D5CA7" w:rsidRDefault="0019513A" w:rsidP="00A95FFC">
      <w:pPr>
        <w:spacing w:after="0" w:line="240" w:lineRule="auto"/>
        <w:jc w:val="center"/>
        <w:rPr>
          <w:rFonts w:cs="Times New Roman"/>
          <w:szCs w:val="24"/>
        </w:rPr>
      </w:pPr>
    </w:p>
    <w:p w14:paraId="74C1C1D6" w14:textId="52F33EA6" w:rsidR="0019513A" w:rsidRPr="005D5CA7" w:rsidRDefault="00991277" w:rsidP="00A95FFC">
      <w:pPr>
        <w:spacing w:after="0" w:line="240" w:lineRule="auto"/>
        <w:jc w:val="center"/>
        <w:rPr>
          <w:rFonts w:cs="Times New Roman"/>
          <w:szCs w:val="24"/>
        </w:rPr>
      </w:pPr>
      <w:r>
        <w:rPr>
          <w:rFonts w:cs="Times New Roman"/>
          <w:szCs w:val="24"/>
        </w:rPr>
        <w:t>June 2020</w:t>
      </w:r>
    </w:p>
    <w:p w14:paraId="48362667" w14:textId="77777777" w:rsidR="003502E1" w:rsidRPr="005D5CA7" w:rsidRDefault="003502E1" w:rsidP="00A95FFC">
      <w:pPr>
        <w:spacing w:after="0" w:line="240" w:lineRule="auto"/>
        <w:jc w:val="center"/>
        <w:rPr>
          <w:rFonts w:cs="Times New Roman"/>
          <w:szCs w:val="24"/>
        </w:rPr>
      </w:pPr>
    </w:p>
    <w:p w14:paraId="606C1A67" w14:textId="77777777" w:rsidR="003502E1" w:rsidRPr="005D5CA7" w:rsidRDefault="003502E1" w:rsidP="00A95FFC">
      <w:pPr>
        <w:spacing w:after="0" w:line="240" w:lineRule="auto"/>
        <w:rPr>
          <w:rFonts w:cs="Times New Roman"/>
          <w:szCs w:val="24"/>
        </w:rPr>
      </w:pPr>
      <w:r w:rsidRPr="005D5CA7">
        <w:rPr>
          <w:rFonts w:cs="Times New Roman"/>
          <w:szCs w:val="24"/>
        </w:rPr>
        <w:br w:type="page"/>
      </w:r>
    </w:p>
    <w:p w14:paraId="2E3DCB38" w14:textId="77777777" w:rsidR="003502E1" w:rsidRPr="005D5CA7" w:rsidRDefault="007261B2" w:rsidP="00A95FFC">
      <w:pPr>
        <w:spacing w:after="0" w:line="240" w:lineRule="auto"/>
        <w:jc w:val="center"/>
        <w:rPr>
          <w:rFonts w:cs="Times New Roman"/>
          <w:b/>
          <w:szCs w:val="24"/>
        </w:rPr>
      </w:pPr>
      <w:r w:rsidRPr="005D5CA7">
        <w:rPr>
          <w:rFonts w:cs="Times New Roman"/>
          <w:b/>
          <w:szCs w:val="24"/>
        </w:rPr>
        <w:lastRenderedPageBreak/>
        <w:t>Certification</w:t>
      </w:r>
    </w:p>
    <w:p w14:paraId="13A9E91B" w14:textId="77777777" w:rsidR="007261B2" w:rsidRPr="005D5CA7" w:rsidRDefault="007261B2" w:rsidP="00A95FFC">
      <w:pPr>
        <w:spacing w:after="0" w:line="240" w:lineRule="auto"/>
        <w:jc w:val="center"/>
        <w:rPr>
          <w:rFonts w:cs="Times New Roman"/>
          <w:szCs w:val="24"/>
        </w:rPr>
      </w:pPr>
    </w:p>
    <w:p w14:paraId="78606867" w14:textId="77777777" w:rsidR="007261B2" w:rsidRPr="005D5CA7" w:rsidRDefault="00AC1ABF" w:rsidP="00A95FFC">
      <w:pPr>
        <w:spacing w:after="0" w:line="240" w:lineRule="auto"/>
        <w:rPr>
          <w:rFonts w:cs="Times New Roman"/>
          <w:szCs w:val="24"/>
        </w:rPr>
      </w:pPr>
      <w:r w:rsidRPr="005D5CA7">
        <w:rPr>
          <w:rFonts w:cs="Times New Roman"/>
          <w:szCs w:val="24"/>
        </w:rPr>
        <w:t xml:space="preserve">To: </w:t>
      </w:r>
      <w:r w:rsidRPr="005D5CA7">
        <w:rPr>
          <w:rFonts w:cs="Times New Roman"/>
          <w:szCs w:val="24"/>
        </w:rPr>
        <w:tab/>
        <w:t>Accrediting Commission for Community and Junior Colleges</w:t>
      </w:r>
    </w:p>
    <w:p w14:paraId="25922F15" w14:textId="77777777" w:rsidR="00AC1ABF" w:rsidRPr="005D5CA7" w:rsidRDefault="00AC1ABF" w:rsidP="00A95FFC">
      <w:pPr>
        <w:spacing w:after="0" w:line="240" w:lineRule="auto"/>
        <w:rPr>
          <w:rFonts w:cs="Times New Roman"/>
          <w:szCs w:val="24"/>
        </w:rPr>
      </w:pPr>
      <w:r w:rsidRPr="005D5CA7">
        <w:rPr>
          <w:rFonts w:cs="Times New Roman"/>
          <w:szCs w:val="24"/>
        </w:rPr>
        <w:tab/>
        <w:t>Western Association of Schools and Colleges</w:t>
      </w:r>
    </w:p>
    <w:p w14:paraId="7424EF40" w14:textId="77777777" w:rsidR="00AC1ABF" w:rsidRPr="005D5CA7" w:rsidRDefault="00AC1ABF" w:rsidP="00A95FFC">
      <w:pPr>
        <w:spacing w:after="0" w:line="240" w:lineRule="auto"/>
        <w:rPr>
          <w:rFonts w:cs="Times New Roman"/>
          <w:szCs w:val="24"/>
        </w:rPr>
      </w:pPr>
    </w:p>
    <w:p w14:paraId="5C2118A4" w14:textId="59FDF676" w:rsidR="003F4F57" w:rsidRDefault="00AC1ABF" w:rsidP="00991277">
      <w:pPr>
        <w:spacing w:after="0" w:line="240" w:lineRule="auto"/>
        <w:rPr>
          <w:rFonts w:cs="Times New Roman"/>
          <w:szCs w:val="24"/>
        </w:rPr>
      </w:pPr>
      <w:r w:rsidRPr="005D5CA7">
        <w:rPr>
          <w:rFonts w:cs="Times New Roman"/>
          <w:szCs w:val="24"/>
        </w:rPr>
        <w:t xml:space="preserve">From: </w:t>
      </w:r>
      <w:r w:rsidRPr="005D5CA7">
        <w:rPr>
          <w:rFonts w:cs="Times New Roman"/>
          <w:szCs w:val="24"/>
        </w:rPr>
        <w:tab/>
      </w:r>
      <w:r w:rsidR="00991277">
        <w:rPr>
          <w:rFonts w:cs="Times New Roman"/>
          <w:szCs w:val="24"/>
        </w:rPr>
        <w:t>Dr. Damon Bell</w:t>
      </w:r>
    </w:p>
    <w:p w14:paraId="685C373E" w14:textId="7C4F4EEF" w:rsidR="00991277" w:rsidRDefault="00991277" w:rsidP="00991277">
      <w:pPr>
        <w:spacing w:after="0" w:line="240" w:lineRule="auto"/>
        <w:rPr>
          <w:rFonts w:cs="Times New Roman"/>
          <w:szCs w:val="24"/>
        </w:rPr>
      </w:pPr>
      <w:r>
        <w:rPr>
          <w:rFonts w:cs="Times New Roman"/>
          <w:szCs w:val="24"/>
        </w:rPr>
        <w:tab/>
        <w:t>Contra Costa College</w:t>
      </w:r>
    </w:p>
    <w:p w14:paraId="0994248F" w14:textId="71912645" w:rsidR="00991277" w:rsidRDefault="00991277" w:rsidP="00991277">
      <w:pPr>
        <w:spacing w:after="0" w:line="240" w:lineRule="auto"/>
        <w:rPr>
          <w:rFonts w:cs="Times New Roman"/>
          <w:szCs w:val="24"/>
        </w:rPr>
      </w:pPr>
      <w:r>
        <w:rPr>
          <w:rFonts w:cs="Times New Roman"/>
          <w:szCs w:val="24"/>
        </w:rPr>
        <w:tab/>
        <w:t>2600 Mission Bell Drive</w:t>
      </w:r>
    </w:p>
    <w:p w14:paraId="68762352" w14:textId="0BFD913D" w:rsidR="00991277" w:rsidRPr="005D5CA7" w:rsidRDefault="00991277" w:rsidP="00991277">
      <w:pPr>
        <w:spacing w:after="0" w:line="240" w:lineRule="auto"/>
        <w:rPr>
          <w:rFonts w:cs="Times New Roman"/>
          <w:szCs w:val="24"/>
        </w:rPr>
      </w:pPr>
      <w:r>
        <w:rPr>
          <w:rFonts w:cs="Times New Roman"/>
          <w:szCs w:val="24"/>
        </w:rPr>
        <w:tab/>
        <w:t>San Pablo, CA 94806</w:t>
      </w:r>
    </w:p>
    <w:p w14:paraId="370F5812" w14:textId="77777777" w:rsidR="003F4F57" w:rsidRPr="005D5CA7" w:rsidRDefault="003F4F57" w:rsidP="00A95FFC">
      <w:pPr>
        <w:spacing w:after="0" w:line="240" w:lineRule="auto"/>
        <w:rPr>
          <w:rFonts w:cs="Times New Roman"/>
          <w:szCs w:val="24"/>
        </w:rPr>
      </w:pPr>
    </w:p>
    <w:p w14:paraId="62B28D5E" w14:textId="77777777" w:rsidR="003F4F57" w:rsidRPr="005D5CA7" w:rsidRDefault="003F4F57" w:rsidP="00A95FFC">
      <w:pPr>
        <w:spacing w:after="0" w:line="240" w:lineRule="auto"/>
        <w:rPr>
          <w:rFonts w:cs="Times New Roman"/>
          <w:szCs w:val="24"/>
        </w:rPr>
      </w:pPr>
      <w:r w:rsidRPr="005D5CA7">
        <w:rPr>
          <w:rFonts w:cs="Times New Roman"/>
          <w:szCs w:val="24"/>
        </w:rPr>
        <w:t xml:space="preserve">This Institutional Self-Evaluation Report is submitted to the ACCJC for the purpose of assisting in the determination of the institution’s accreditation status. </w:t>
      </w:r>
    </w:p>
    <w:p w14:paraId="76E63F63" w14:textId="77777777" w:rsidR="003F4F57" w:rsidRPr="005D5CA7" w:rsidRDefault="003F4F57" w:rsidP="00A95FFC">
      <w:pPr>
        <w:spacing w:after="0" w:line="240" w:lineRule="auto"/>
        <w:rPr>
          <w:rFonts w:cs="Times New Roman"/>
          <w:szCs w:val="24"/>
        </w:rPr>
      </w:pPr>
    </w:p>
    <w:p w14:paraId="7A1ABCE9" w14:textId="77777777" w:rsidR="003F4F57" w:rsidRPr="005D5CA7" w:rsidRDefault="003F4F57" w:rsidP="00A95FFC">
      <w:pPr>
        <w:spacing w:after="0" w:line="240" w:lineRule="auto"/>
        <w:rPr>
          <w:rFonts w:cs="Times New Roman"/>
          <w:szCs w:val="24"/>
        </w:rPr>
      </w:pPr>
      <w:r w:rsidRPr="005D5CA7">
        <w:rPr>
          <w:rFonts w:cs="Times New Roman"/>
          <w:szCs w:val="24"/>
        </w:rPr>
        <w:t>I certify there was effective participation by the campus community, and I believe the Self-Evaluation Report accurately reflects</w:t>
      </w:r>
      <w:r w:rsidR="00EA4162" w:rsidRPr="005D5CA7">
        <w:rPr>
          <w:rFonts w:cs="Times New Roman"/>
          <w:szCs w:val="24"/>
        </w:rPr>
        <w:t xml:space="preserve"> the nature and substance of this institution. </w:t>
      </w:r>
    </w:p>
    <w:p w14:paraId="6ECE31E6" w14:textId="77777777" w:rsidR="00EA4162" w:rsidRPr="005D5CA7" w:rsidRDefault="00EA4162" w:rsidP="00A95FFC">
      <w:pPr>
        <w:spacing w:after="0" w:line="240" w:lineRule="auto"/>
        <w:rPr>
          <w:rFonts w:cs="Times New Roman"/>
          <w:szCs w:val="24"/>
        </w:rPr>
      </w:pPr>
    </w:p>
    <w:p w14:paraId="775D3D1C" w14:textId="77777777" w:rsidR="00EA4162" w:rsidRPr="005D5CA7" w:rsidRDefault="00EA4162" w:rsidP="00A95FFC">
      <w:pPr>
        <w:spacing w:after="0" w:line="240" w:lineRule="auto"/>
        <w:rPr>
          <w:rFonts w:cs="Times New Roman"/>
          <w:szCs w:val="24"/>
        </w:rPr>
      </w:pPr>
      <w:r w:rsidRPr="005D5CA7">
        <w:rPr>
          <w:rFonts w:cs="Times New Roman"/>
          <w:szCs w:val="24"/>
        </w:rPr>
        <w:t>Signatures:</w:t>
      </w:r>
    </w:p>
    <w:p w14:paraId="4EFE656A" w14:textId="77777777" w:rsidR="00EA4162" w:rsidRPr="005D5CA7" w:rsidRDefault="00EA4162" w:rsidP="00A95FFC">
      <w:pPr>
        <w:spacing w:after="0" w:line="240" w:lineRule="auto"/>
        <w:rPr>
          <w:rFonts w:cs="Times New Roman"/>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rsidRPr="005D5CA7" w14:paraId="3158E9B7" w14:textId="77777777" w:rsidTr="00DD5769">
        <w:tc>
          <w:tcPr>
            <w:tcW w:w="7308" w:type="dxa"/>
            <w:tcBorders>
              <w:bottom w:val="single" w:sz="4" w:space="0" w:color="auto"/>
            </w:tcBorders>
          </w:tcPr>
          <w:p w14:paraId="1085724C" w14:textId="77777777" w:rsidR="00DD5769" w:rsidRPr="005D5CA7" w:rsidRDefault="00DD5769" w:rsidP="00A95FFC">
            <w:pPr>
              <w:rPr>
                <w:rFonts w:cs="Times New Roman"/>
                <w:szCs w:val="24"/>
              </w:rPr>
            </w:pPr>
          </w:p>
          <w:p w14:paraId="6A7E7877" w14:textId="77777777" w:rsidR="00223A1F" w:rsidRPr="005D5CA7" w:rsidRDefault="00223A1F" w:rsidP="00A95FFC">
            <w:pPr>
              <w:rPr>
                <w:rFonts w:cs="Times New Roman"/>
                <w:szCs w:val="24"/>
              </w:rPr>
            </w:pPr>
            <w:r w:rsidRPr="005D5CA7">
              <w:rPr>
                <w:rFonts w:cs="Times New Roman"/>
                <w:szCs w:val="24"/>
              </w:rPr>
              <w:t xml:space="preserve">[Chief Executive Officer </w:t>
            </w:r>
            <w:r w:rsidR="00FF03AC" w:rsidRPr="005D5CA7">
              <w:rPr>
                <w:rFonts w:cs="Times New Roman"/>
                <w:szCs w:val="24"/>
              </w:rPr>
              <w:t>of Multi-College District, if applicable]</w:t>
            </w:r>
          </w:p>
        </w:tc>
        <w:tc>
          <w:tcPr>
            <w:tcW w:w="2268" w:type="dxa"/>
            <w:tcBorders>
              <w:bottom w:val="single" w:sz="4" w:space="0" w:color="auto"/>
            </w:tcBorders>
          </w:tcPr>
          <w:p w14:paraId="10E0698A" w14:textId="77777777" w:rsidR="00DD5769" w:rsidRPr="005D5CA7" w:rsidRDefault="00DD5769" w:rsidP="00A95FFC">
            <w:pPr>
              <w:rPr>
                <w:rFonts w:cs="Times New Roman"/>
                <w:szCs w:val="24"/>
              </w:rPr>
            </w:pPr>
          </w:p>
          <w:p w14:paraId="0C3D93B9"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3D6F4883" w14:textId="77777777" w:rsidTr="00DD5769">
        <w:tc>
          <w:tcPr>
            <w:tcW w:w="7308" w:type="dxa"/>
            <w:tcBorders>
              <w:top w:val="single" w:sz="4" w:space="0" w:color="auto"/>
              <w:bottom w:val="single" w:sz="4" w:space="0" w:color="auto"/>
            </w:tcBorders>
          </w:tcPr>
          <w:p w14:paraId="3B0ACC3A" w14:textId="77777777" w:rsidR="00DD5769" w:rsidRPr="005D5CA7" w:rsidRDefault="00DD5769" w:rsidP="00A95FFC">
            <w:pPr>
              <w:rPr>
                <w:rFonts w:cs="Times New Roman"/>
                <w:szCs w:val="24"/>
              </w:rPr>
            </w:pPr>
          </w:p>
          <w:p w14:paraId="28499022" w14:textId="77777777" w:rsidR="00DD3ACF" w:rsidRPr="005D5CA7" w:rsidRDefault="00DD3ACF" w:rsidP="00A95FFC">
            <w:pPr>
              <w:rPr>
                <w:rFonts w:cs="Times New Roman"/>
                <w:szCs w:val="24"/>
              </w:rPr>
            </w:pPr>
            <w:r w:rsidRPr="005D5CA7">
              <w:rPr>
                <w:rFonts w:cs="Times New Roman"/>
                <w:szCs w:val="24"/>
              </w:rPr>
              <w:t>[Chief Executive Officer]</w:t>
            </w:r>
          </w:p>
        </w:tc>
        <w:tc>
          <w:tcPr>
            <w:tcW w:w="2268" w:type="dxa"/>
            <w:tcBorders>
              <w:top w:val="single" w:sz="4" w:space="0" w:color="auto"/>
              <w:bottom w:val="single" w:sz="4" w:space="0" w:color="auto"/>
            </w:tcBorders>
          </w:tcPr>
          <w:p w14:paraId="292B31A2" w14:textId="77777777" w:rsidR="00DD5769" w:rsidRPr="005D5CA7" w:rsidRDefault="00DD5769" w:rsidP="00A95FFC">
            <w:pPr>
              <w:rPr>
                <w:rFonts w:cs="Times New Roman"/>
                <w:szCs w:val="24"/>
              </w:rPr>
            </w:pPr>
          </w:p>
          <w:p w14:paraId="791BE00D"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156E4634" w14:textId="77777777" w:rsidTr="00DD5769">
        <w:tc>
          <w:tcPr>
            <w:tcW w:w="7308" w:type="dxa"/>
            <w:tcBorders>
              <w:top w:val="single" w:sz="4" w:space="0" w:color="auto"/>
              <w:bottom w:val="single" w:sz="4" w:space="0" w:color="auto"/>
            </w:tcBorders>
          </w:tcPr>
          <w:p w14:paraId="713D91BE" w14:textId="77777777" w:rsidR="00DD5769" w:rsidRPr="005D5CA7" w:rsidRDefault="00DD5769" w:rsidP="00A95FFC">
            <w:pPr>
              <w:rPr>
                <w:rFonts w:cs="Times New Roman"/>
                <w:szCs w:val="24"/>
              </w:rPr>
            </w:pPr>
          </w:p>
          <w:p w14:paraId="620D2327" w14:textId="77777777" w:rsidR="00DD3ACF" w:rsidRPr="005D5CA7" w:rsidRDefault="00DD3ACF" w:rsidP="00A95FFC">
            <w:pPr>
              <w:rPr>
                <w:rFonts w:cs="Times New Roman"/>
                <w:szCs w:val="24"/>
              </w:rPr>
            </w:pPr>
            <w:r w:rsidRPr="005D5CA7">
              <w:rPr>
                <w:rFonts w:cs="Times New Roman"/>
                <w:szCs w:val="24"/>
              </w:rPr>
              <w:t>[Chairperson, Governing Board]</w:t>
            </w:r>
          </w:p>
        </w:tc>
        <w:tc>
          <w:tcPr>
            <w:tcW w:w="2268" w:type="dxa"/>
            <w:tcBorders>
              <w:top w:val="single" w:sz="4" w:space="0" w:color="auto"/>
              <w:bottom w:val="single" w:sz="4" w:space="0" w:color="auto"/>
            </w:tcBorders>
          </w:tcPr>
          <w:p w14:paraId="2D0A7632" w14:textId="77777777" w:rsidR="00DD5769" w:rsidRPr="005D5CA7" w:rsidRDefault="00DD5769" w:rsidP="00A95FFC">
            <w:pPr>
              <w:rPr>
                <w:rFonts w:cs="Times New Roman"/>
                <w:szCs w:val="24"/>
              </w:rPr>
            </w:pPr>
          </w:p>
          <w:p w14:paraId="05652CA4"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2FFF0AC7" w14:textId="77777777" w:rsidTr="00DD5769">
        <w:tc>
          <w:tcPr>
            <w:tcW w:w="7308" w:type="dxa"/>
            <w:tcBorders>
              <w:top w:val="single" w:sz="4" w:space="0" w:color="auto"/>
              <w:bottom w:val="single" w:sz="4" w:space="0" w:color="auto"/>
            </w:tcBorders>
          </w:tcPr>
          <w:p w14:paraId="4287FC54" w14:textId="77777777" w:rsidR="00DD5769" w:rsidRPr="005D5CA7" w:rsidRDefault="00DD5769" w:rsidP="00A95FFC">
            <w:pPr>
              <w:rPr>
                <w:rFonts w:cs="Times New Roman"/>
                <w:szCs w:val="24"/>
              </w:rPr>
            </w:pPr>
          </w:p>
          <w:p w14:paraId="75E7E845"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5CC6A363" w14:textId="77777777" w:rsidR="00DD5769" w:rsidRPr="005D5CA7" w:rsidRDefault="00DD5769" w:rsidP="00A95FFC">
            <w:pPr>
              <w:rPr>
                <w:rFonts w:cs="Times New Roman"/>
                <w:szCs w:val="24"/>
              </w:rPr>
            </w:pPr>
          </w:p>
          <w:p w14:paraId="4B7704C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769304D" w14:textId="77777777" w:rsidTr="00DD5769">
        <w:tc>
          <w:tcPr>
            <w:tcW w:w="7308" w:type="dxa"/>
            <w:tcBorders>
              <w:top w:val="single" w:sz="4" w:space="0" w:color="auto"/>
              <w:bottom w:val="single" w:sz="4" w:space="0" w:color="auto"/>
            </w:tcBorders>
          </w:tcPr>
          <w:p w14:paraId="664D4EE1" w14:textId="77777777" w:rsidR="00DD5769" w:rsidRPr="005D5CA7" w:rsidRDefault="00DD5769" w:rsidP="00A95FFC">
            <w:pPr>
              <w:rPr>
                <w:rFonts w:cs="Times New Roman"/>
                <w:szCs w:val="24"/>
              </w:rPr>
            </w:pPr>
          </w:p>
          <w:p w14:paraId="3ED7FEBB"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7F542279" w14:textId="77777777" w:rsidR="00DD5769" w:rsidRPr="005D5CA7" w:rsidRDefault="00DD5769" w:rsidP="00A95FFC">
            <w:pPr>
              <w:rPr>
                <w:rFonts w:cs="Times New Roman"/>
                <w:szCs w:val="24"/>
              </w:rPr>
            </w:pPr>
          </w:p>
          <w:p w14:paraId="59BB744A"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69A2DD9" w14:textId="77777777" w:rsidTr="00DD5769">
        <w:tc>
          <w:tcPr>
            <w:tcW w:w="7308" w:type="dxa"/>
            <w:tcBorders>
              <w:top w:val="single" w:sz="4" w:space="0" w:color="auto"/>
              <w:bottom w:val="single" w:sz="4" w:space="0" w:color="auto"/>
            </w:tcBorders>
          </w:tcPr>
          <w:p w14:paraId="696E9F49" w14:textId="77777777" w:rsidR="00DD5769" w:rsidRPr="005D5CA7" w:rsidRDefault="00DD5769" w:rsidP="00A95FFC">
            <w:pPr>
              <w:rPr>
                <w:rFonts w:cs="Times New Roman"/>
                <w:szCs w:val="24"/>
              </w:rPr>
            </w:pPr>
          </w:p>
          <w:p w14:paraId="53E19EE4"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bottom w:val="single" w:sz="4" w:space="0" w:color="auto"/>
            </w:tcBorders>
          </w:tcPr>
          <w:p w14:paraId="119975D6" w14:textId="77777777" w:rsidR="00DD5769" w:rsidRPr="005D5CA7" w:rsidRDefault="00DD5769" w:rsidP="00A95FFC">
            <w:pPr>
              <w:rPr>
                <w:rFonts w:cs="Times New Roman"/>
                <w:szCs w:val="24"/>
              </w:rPr>
            </w:pPr>
          </w:p>
          <w:p w14:paraId="474A4086" w14:textId="77777777" w:rsidR="00DD5769" w:rsidRPr="005D5CA7" w:rsidRDefault="00DD3ACF" w:rsidP="00A95FFC">
            <w:pPr>
              <w:rPr>
                <w:rFonts w:cs="Times New Roman"/>
                <w:szCs w:val="24"/>
              </w:rPr>
            </w:pPr>
            <w:r w:rsidRPr="005D5CA7">
              <w:rPr>
                <w:rFonts w:cs="Times New Roman"/>
                <w:szCs w:val="24"/>
              </w:rPr>
              <w:t>[Date]</w:t>
            </w:r>
          </w:p>
        </w:tc>
      </w:tr>
      <w:tr w:rsidR="00DD3ACF" w:rsidRPr="005D5CA7" w14:paraId="0C1057FB" w14:textId="77777777" w:rsidTr="00DD5769">
        <w:tc>
          <w:tcPr>
            <w:tcW w:w="7308" w:type="dxa"/>
            <w:tcBorders>
              <w:top w:val="single" w:sz="4" w:space="0" w:color="auto"/>
            </w:tcBorders>
          </w:tcPr>
          <w:p w14:paraId="63DD9726" w14:textId="77777777" w:rsidR="00DD5769" w:rsidRPr="005D5CA7" w:rsidRDefault="00DD5769" w:rsidP="00A95FFC">
            <w:pPr>
              <w:rPr>
                <w:rFonts w:cs="Times New Roman"/>
                <w:szCs w:val="24"/>
              </w:rPr>
            </w:pPr>
          </w:p>
          <w:p w14:paraId="46FC8B49" w14:textId="77777777" w:rsidR="00DD3ACF" w:rsidRPr="005D5CA7" w:rsidRDefault="00DD3ACF" w:rsidP="00A95FFC">
            <w:pPr>
              <w:rPr>
                <w:rFonts w:cs="Times New Roman"/>
                <w:szCs w:val="24"/>
              </w:rPr>
            </w:pPr>
            <w:r w:rsidRPr="005D5CA7">
              <w:rPr>
                <w:rFonts w:cs="Times New Roman"/>
                <w:szCs w:val="24"/>
              </w:rPr>
              <w:t>[Name, Title, Representing]</w:t>
            </w:r>
          </w:p>
        </w:tc>
        <w:tc>
          <w:tcPr>
            <w:tcW w:w="2268" w:type="dxa"/>
            <w:tcBorders>
              <w:top w:val="single" w:sz="4" w:space="0" w:color="auto"/>
            </w:tcBorders>
          </w:tcPr>
          <w:p w14:paraId="61783A5F" w14:textId="77777777" w:rsidR="00DD5769" w:rsidRPr="005D5CA7" w:rsidRDefault="00DD5769" w:rsidP="00A95FFC">
            <w:pPr>
              <w:rPr>
                <w:rFonts w:cs="Times New Roman"/>
                <w:szCs w:val="24"/>
              </w:rPr>
            </w:pPr>
          </w:p>
          <w:p w14:paraId="5C6439F5" w14:textId="77777777" w:rsidR="00DD5769" w:rsidRPr="005D5CA7" w:rsidRDefault="00DD3ACF" w:rsidP="00A95FFC">
            <w:pPr>
              <w:rPr>
                <w:rFonts w:cs="Times New Roman"/>
                <w:szCs w:val="24"/>
              </w:rPr>
            </w:pPr>
            <w:r w:rsidRPr="005D5CA7">
              <w:rPr>
                <w:rFonts w:cs="Times New Roman"/>
                <w:szCs w:val="24"/>
              </w:rPr>
              <w:t>[Date]</w:t>
            </w:r>
          </w:p>
        </w:tc>
      </w:tr>
    </w:tbl>
    <w:p w14:paraId="6A0BE1D7" w14:textId="77777777" w:rsidR="00EA4162" w:rsidRPr="005D5CA7" w:rsidRDefault="00EA4162" w:rsidP="00A95FFC">
      <w:pPr>
        <w:spacing w:after="0" w:line="240" w:lineRule="auto"/>
        <w:rPr>
          <w:rFonts w:cs="Times New Roman"/>
          <w:szCs w:val="24"/>
        </w:rPr>
      </w:pPr>
    </w:p>
    <w:p w14:paraId="64E3F502" w14:textId="77777777" w:rsidR="007C2220" w:rsidRPr="005D5CA7" w:rsidRDefault="007C2220" w:rsidP="00A95FFC">
      <w:pPr>
        <w:spacing w:after="0" w:line="240" w:lineRule="auto"/>
        <w:rPr>
          <w:rFonts w:cs="Times New Roman"/>
          <w:szCs w:val="24"/>
        </w:rPr>
      </w:pPr>
    </w:p>
    <w:p w14:paraId="183B29E4" w14:textId="77777777" w:rsidR="00C17961" w:rsidRPr="005D5CA7" w:rsidRDefault="00C17961" w:rsidP="00A95FFC">
      <w:pPr>
        <w:spacing w:line="240" w:lineRule="auto"/>
        <w:rPr>
          <w:rFonts w:cs="Times New Roman"/>
          <w:szCs w:val="24"/>
        </w:rPr>
      </w:pPr>
      <w:r w:rsidRPr="005D5CA7">
        <w:rPr>
          <w:rFonts w:cs="Times New Roman"/>
          <w:szCs w:val="24"/>
        </w:rPr>
        <w:br w:type="page"/>
      </w:r>
    </w:p>
    <w:sdt>
      <w:sdtPr>
        <w:rPr>
          <w:rFonts w:ascii="Times New Roman" w:eastAsiaTheme="minorHAnsi" w:hAnsi="Times New Roman" w:cstheme="minorBidi"/>
          <w:b w:val="0"/>
          <w:bCs w:val="0"/>
          <w:color w:val="auto"/>
          <w:sz w:val="24"/>
          <w:szCs w:val="22"/>
          <w:lang w:eastAsia="en-US"/>
        </w:rPr>
        <w:id w:val="20452452"/>
        <w:docPartObj>
          <w:docPartGallery w:val="Table of Contents"/>
          <w:docPartUnique/>
        </w:docPartObj>
      </w:sdtPr>
      <w:sdtEndPr>
        <w:rPr>
          <w:noProof/>
        </w:rPr>
      </w:sdtEndPr>
      <w:sdtContent>
        <w:p w14:paraId="65ACB9A2" w14:textId="76CF0FC1" w:rsidR="00AD1B27" w:rsidRDefault="00AD1B27" w:rsidP="00EF4F58">
          <w:pPr>
            <w:pStyle w:val="TOCHeading"/>
            <w:jc w:val="center"/>
          </w:pPr>
          <w:r>
            <w:t>Contents</w:t>
          </w:r>
        </w:p>
        <w:p w14:paraId="264C6C68" w14:textId="556D2E2D" w:rsidR="00AD1B27" w:rsidRDefault="00AD1B27">
          <w:pPr>
            <w:pStyle w:val="TOC1"/>
            <w:tabs>
              <w:tab w:val="left" w:pos="660"/>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4028389" w:history="1">
            <w:r w:rsidRPr="001A55BC">
              <w:rPr>
                <w:rStyle w:val="Hyperlink"/>
                <w:rFonts w:cs="Times New Roman"/>
                <w:noProof/>
              </w:rPr>
              <w:t>A.</w:t>
            </w:r>
            <w:r>
              <w:rPr>
                <w:rStyle w:val="Hyperlink"/>
                <w:rFonts w:cs="Times New Roman"/>
                <w:noProof/>
              </w:rPr>
              <w:t xml:space="preserve">  </w:t>
            </w:r>
            <w:r w:rsidRPr="001A55BC">
              <w:rPr>
                <w:rStyle w:val="Hyperlink"/>
                <w:rFonts w:cs="Times New Roman"/>
                <w:noProof/>
              </w:rPr>
              <w:t>Introduction</w:t>
            </w:r>
            <w:r>
              <w:rPr>
                <w:noProof/>
                <w:webHidden/>
              </w:rPr>
              <w:tab/>
            </w:r>
            <w:r>
              <w:rPr>
                <w:noProof/>
                <w:webHidden/>
              </w:rPr>
              <w:fldChar w:fldCharType="begin"/>
            </w:r>
            <w:r>
              <w:rPr>
                <w:noProof/>
                <w:webHidden/>
              </w:rPr>
              <w:instrText xml:space="preserve"> PAGEREF _Toc34028389 \h </w:instrText>
            </w:r>
            <w:r>
              <w:rPr>
                <w:noProof/>
                <w:webHidden/>
              </w:rPr>
            </w:r>
            <w:r>
              <w:rPr>
                <w:noProof/>
                <w:webHidden/>
              </w:rPr>
              <w:fldChar w:fldCharType="separate"/>
            </w:r>
            <w:r>
              <w:rPr>
                <w:noProof/>
                <w:webHidden/>
              </w:rPr>
              <w:t>5</w:t>
            </w:r>
            <w:r>
              <w:rPr>
                <w:noProof/>
                <w:webHidden/>
              </w:rPr>
              <w:fldChar w:fldCharType="end"/>
            </w:r>
          </w:hyperlink>
        </w:p>
        <w:p w14:paraId="5CE786AE" w14:textId="442ECE28" w:rsidR="00AD1B27" w:rsidRDefault="002B29BB">
          <w:pPr>
            <w:pStyle w:val="TOC2"/>
            <w:tabs>
              <w:tab w:val="right" w:leader="dot" w:pos="9350"/>
            </w:tabs>
            <w:rPr>
              <w:rFonts w:asciiTheme="minorHAnsi" w:eastAsiaTheme="minorEastAsia" w:hAnsiTheme="minorHAnsi"/>
              <w:noProof/>
              <w:sz w:val="22"/>
            </w:rPr>
          </w:pPr>
          <w:hyperlink w:anchor="_Toc34028390" w:history="1">
            <w:r w:rsidR="00AD1B27" w:rsidRPr="001A55BC">
              <w:rPr>
                <w:rStyle w:val="Hyperlink"/>
                <w:rFonts w:cs="Times New Roman"/>
                <w:noProof/>
              </w:rPr>
              <w:t>About Contra Costa College and Contra Costa College District</w:t>
            </w:r>
            <w:r w:rsidR="00AD1B27">
              <w:rPr>
                <w:noProof/>
                <w:webHidden/>
              </w:rPr>
              <w:tab/>
            </w:r>
            <w:r w:rsidR="00AD1B27">
              <w:rPr>
                <w:noProof/>
                <w:webHidden/>
              </w:rPr>
              <w:fldChar w:fldCharType="begin"/>
            </w:r>
            <w:r w:rsidR="00AD1B27">
              <w:rPr>
                <w:noProof/>
                <w:webHidden/>
              </w:rPr>
              <w:instrText xml:space="preserve"> PAGEREF _Toc34028390 \h </w:instrText>
            </w:r>
            <w:r w:rsidR="00AD1B27">
              <w:rPr>
                <w:noProof/>
                <w:webHidden/>
              </w:rPr>
            </w:r>
            <w:r w:rsidR="00AD1B27">
              <w:rPr>
                <w:noProof/>
                <w:webHidden/>
              </w:rPr>
              <w:fldChar w:fldCharType="separate"/>
            </w:r>
            <w:r w:rsidR="00AD1B27">
              <w:rPr>
                <w:noProof/>
                <w:webHidden/>
              </w:rPr>
              <w:t>5</w:t>
            </w:r>
            <w:r w:rsidR="00AD1B27">
              <w:rPr>
                <w:noProof/>
                <w:webHidden/>
              </w:rPr>
              <w:fldChar w:fldCharType="end"/>
            </w:r>
          </w:hyperlink>
        </w:p>
        <w:p w14:paraId="3926A431" w14:textId="1C5E8DCF" w:rsidR="00AD1B27" w:rsidRDefault="002B29BB">
          <w:pPr>
            <w:pStyle w:val="TOC2"/>
            <w:tabs>
              <w:tab w:val="right" w:leader="dot" w:pos="9350"/>
            </w:tabs>
            <w:rPr>
              <w:rFonts w:asciiTheme="minorHAnsi" w:eastAsiaTheme="minorEastAsia" w:hAnsiTheme="minorHAnsi"/>
              <w:noProof/>
              <w:sz w:val="22"/>
            </w:rPr>
          </w:pPr>
          <w:hyperlink w:anchor="_Toc34028391" w:history="1">
            <w:r w:rsidR="00AD1B27" w:rsidRPr="001A55BC">
              <w:rPr>
                <w:rStyle w:val="Hyperlink"/>
                <w:rFonts w:cs="Times New Roman"/>
                <w:noProof/>
              </w:rPr>
              <w:t>About Our Community: Contra Costa County</w:t>
            </w:r>
            <w:r w:rsidR="00AD1B27">
              <w:rPr>
                <w:noProof/>
                <w:webHidden/>
              </w:rPr>
              <w:tab/>
            </w:r>
            <w:r w:rsidR="00AD1B27">
              <w:rPr>
                <w:noProof/>
                <w:webHidden/>
              </w:rPr>
              <w:fldChar w:fldCharType="begin"/>
            </w:r>
            <w:r w:rsidR="00AD1B27">
              <w:rPr>
                <w:noProof/>
                <w:webHidden/>
              </w:rPr>
              <w:instrText xml:space="preserve"> PAGEREF _Toc34028391 \h </w:instrText>
            </w:r>
            <w:r w:rsidR="00AD1B27">
              <w:rPr>
                <w:noProof/>
                <w:webHidden/>
              </w:rPr>
            </w:r>
            <w:r w:rsidR="00AD1B27">
              <w:rPr>
                <w:noProof/>
                <w:webHidden/>
              </w:rPr>
              <w:fldChar w:fldCharType="separate"/>
            </w:r>
            <w:r w:rsidR="00AD1B27">
              <w:rPr>
                <w:noProof/>
                <w:webHidden/>
              </w:rPr>
              <w:t>11</w:t>
            </w:r>
            <w:r w:rsidR="00AD1B27">
              <w:rPr>
                <w:noProof/>
                <w:webHidden/>
              </w:rPr>
              <w:fldChar w:fldCharType="end"/>
            </w:r>
          </w:hyperlink>
        </w:p>
        <w:p w14:paraId="1A75C39F" w14:textId="58CD807B" w:rsidR="00AD1B27" w:rsidRDefault="002B29BB">
          <w:pPr>
            <w:pStyle w:val="TOC1"/>
            <w:tabs>
              <w:tab w:val="left" w:pos="660"/>
              <w:tab w:val="right" w:leader="dot" w:pos="9350"/>
            </w:tabs>
            <w:rPr>
              <w:rFonts w:asciiTheme="minorHAnsi" w:eastAsiaTheme="minorEastAsia" w:hAnsiTheme="minorHAnsi"/>
              <w:noProof/>
              <w:sz w:val="22"/>
            </w:rPr>
          </w:pPr>
          <w:hyperlink w:anchor="_Toc34028392" w:history="1">
            <w:r w:rsidR="00AD1B27" w:rsidRPr="001A55BC">
              <w:rPr>
                <w:rStyle w:val="Hyperlink"/>
                <w:rFonts w:cs="Times New Roman"/>
                <w:noProof/>
              </w:rPr>
              <w:t>B.</w:t>
            </w:r>
            <w:r w:rsidR="00AD1B27">
              <w:rPr>
                <w:rStyle w:val="Hyperlink"/>
                <w:rFonts w:cs="Times New Roman"/>
                <w:noProof/>
              </w:rPr>
              <w:t xml:space="preserve">  </w:t>
            </w:r>
            <w:r w:rsidR="00AD1B27" w:rsidRPr="001A55BC">
              <w:rPr>
                <w:rStyle w:val="Hyperlink"/>
                <w:rFonts w:cs="Times New Roman"/>
                <w:noProof/>
              </w:rPr>
              <w:t>Presentation of Student Achievement Data and Institution-set Standards</w:t>
            </w:r>
            <w:r w:rsidR="00AD1B27">
              <w:rPr>
                <w:noProof/>
                <w:webHidden/>
              </w:rPr>
              <w:tab/>
            </w:r>
            <w:r w:rsidR="00AD1B27">
              <w:rPr>
                <w:noProof/>
                <w:webHidden/>
              </w:rPr>
              <w:fldChar w:fldCharType="begin"/>
            </w:r>
            <w:r w:rsidR="00AD1B27">
              <w:rPr>
                <w:noProof/>
                <w:webHidden/>
              </w:rPr>
              <w:instrText xml:space="preserve"> PAGEREF _Toc34028392 \h </w:instrText>
            </w:r>
            <w:r w:rsidR="00AD1B27">
              <w:rPr>
                <w:noProof/>
                <w:webHidden/>
              </w:rPr>
            </w:r>
            <w:r w:rsidR="00AD1B27">
              <w:rPr>
                <w:noProof/>
                <w:webHidden/>
              </w:rPr>
              <w:fldChar w:fldCharType="separate"/>
            </w:r>
            <w:r w:rsidR="00AD1B27">
              <w:rPr>
                <w:noProof/>
                <w:webHidden/>
              </w:rPr>
              <w:t>19</w:t>
            </w:r>
            <w:r w:rsidR="00AD1B27">
              <w:rPr>
                <w:noProof/>
                <w:webHidden/>
              </w:rPr>
              <w:fldChar w:fldCharType="end"/>
            </w:r>
          </w:hyperlink>
        </w:p>
        <w:p w14:paraId="1725A398" w14:textId="7988DA1A" w:rsidR="00AD1B27" w:rsidRDefault="002B29BB">
          <w:pPr>
            <w:pStyle w:val="TOC1"/>
            <w:tabs>
              <w:tab w:val="right" w:leader="dot" w:pos="9350"/>
            </w:tabs>
            <w:rPr>
              <w:rFonts w:asciiTheme="minorHAnsi" w:eastAsiaTheme="minorEastAsia" w:hAnsiTheme="minorHAnsi"/>
              <w:noProof/>
              <w:sz w:val="22"/>
            </w:rPr>
          </w:pPr>
          <w:hyperlink w:anchor="_Toc34028394" w:history="1">
            <w:r w:rsidR="00AD1B27" w:rsidRPr="001A55BC">
              <w:rPr>
                <w:rStyle w:val="Hyperlink"/>
                <w:rFonts w:cs="Times New Roman"/>
                <w:noProof/>
              </w:rPr>
              <w:t>Enrollment by Head Count – 2014 to 2018</w:t>
            </w:r>
            <w:r w:rsidR="00AD1B27">
              <w:rPr>
                <w:noProof/>
                <w:webHidden/>
              </w:rPr>
              <w:tab/>
            </w:r>
            <w:r w:rsidR="00AD1B27">
              <w:rPr>
                <w:noProof/>
                <w:webHidden/>
              </w:rPr>
              <w:fldChar w:fldCharType="begin"/>
            </w:r>
            <w:r w:rsidR="00AD1B27">
              <w:rPr>
                <w:noProof/>
                <w:webHidden/>
              </w:rPr>
              <w:instrText xml:space="preserve"> PAGEREF _Toc34028394 \h </w:instrText>
            </w:r>
            <w:r w:rsidR="00AD1B27">
              <w:rPr>
                <w:noProof/>
                <w:webHidden/>
              </w:rPr>
            </w:r>
            <w:r w:rsidR="00AD1B27">
              <w:rPr>
                <w:noProof/>
                <w:webHidden/>
              </w:rPr>
              <w:fldChar w:fldCharType="separate"/>
            </w:r>
            <w:r w:rsidR="00AD1B27">
              <w:rPr>
                <w:noProof/>
                <w:webHidden/>
              </w:rPr>
              <w:t>20</w:t>
            </w:r>
            <w:r w:rsidR="00AD1B27">
              <w:rPr>
                <w:noProof/>
                <w:webHidden/>
              </w:rPr>
              <w:fldChar w:fldCharType="end"/>
            </w:r>
          </w:hyperlink>
        </w:p>
        <w:p w14:paraId="1A01C255" w14:textId="7471870F" w:rsidR="00AD1B27" w:rsidRDefault="002B29BB">
          <w:pPr>
            <w:pStyle w:val="TOC2"/>
            <w:tabs>
              <w:tab w:val="right" w:leader="dot" w:pos="9350"/>
            </w:tabs>
            <w:rPr>
              <w:rFonts w:asciiTheme="minorHAnsi" w:eastAsiaTheme="minorEastAsia" w:hAnsiTheme="minorHAnsi"/>
              <w:noProof/>
              <w:sz w:val="22"/>
            </w:rPr>
          </w:pPr>
          <w:hyperlink w:anchor="_Toc34028395" w:history="1">
            <w:r w:rsidR="00AD1B27" w:rsidRPr="001A55BC">
              <w:rPr>
                <w:rStyle w:val="Hyperlink"/>
                <w:rFonts w:cs="Times New Roman"/>
                <w:noProof/>
              </w:rPr>
              <w:t>Achievement – Degrees and Certificate</w:t>
            </w:r>
            <w:r w:rsidR="00AD1B27">
              <w:rPr>
                <w:noProof/>
                <w:webHidden/>
              </w:rPr>
              <w:tab/>
            </w:r>
            <w:r w:rsidR="00AD1B27">
              <w:rPr>
                <w:noProof/>
                <w:webHidden/>
              </w:rPr>
              <w:fldChar w:fldCharType="begin"/>
            </w:r>
            <w:r w:rsidR="00AD1B27">
              <w:rPr>
                <w:noProof/>
                <w:webHidden/>
              </w:rPr>
              <w:instrText xml:space="preserve"> PAGEREF _Toc34028395 \h </w:instrText>
            </w:r>
            <w:r w:rsidR="00AD1B27">
              <w:rPr>
                <w:noProof/>
                <w:webHidden/>
              </w:rPr>
            </w:r>
            <w:r w:rsidR="00AD1B27">
              <w:rPr>
                <w:noProof/>
                <w:webHidden/>
              </w:rPr>
              <w:fldChar w:fldCharType="separate"/>
            </w:r>
            <w:r w:rsidR="00AD1B27">
              <w:rPr>
                <w:noProof/>
                <w:webHidden/>
              </w:rPr>
              <w:t>25</w:t>
            </w:r>
            <w:r w:rsidR="00AD1B27">
              <w:rPr>
                <w:noProof/>
                <w:webHidden/>
              </w:rPr>
              <w:fldChar w:fldCharType="end"/>
            </w:r>
          </w:hyperlink>
        </w:p>
        <w:p w14:paraId="5088EEA0" w14:textId="13A71F3A" w:rsidR="00AD1B27" w:rsidRDefault="002B29BB">
          <w:pPr>
            <w:pStyle w:val="TOC2"/>
            <w:tabs>
              <w:tab w:val="right" w:leader="dot" w:pos="9350"/>
            </w:tabs>
            <w:rPr>
              <w:rFonts w:asciiTheme="minorHAnsi" w:eastAsiaTheme="minorEastAsia" w:hAnsiTheme="minorHAnsi"/>
              <w:noProof/>
              <w:sz w:val="22"/>
            </w:rPr>
          </w:pPr>
          <w:hyperlink w:anchor="_Toc34028396" w:history="1">
            <w:r w:rsidR="00AD1B27" w:rsidRPr="001A55BC">
              <w:rPr>
                <w:rStyle w:val="Hyperlink"/>
                <w:rFonts w:cs="Times New Roman"/>
                <w:noProof/>
              </w:rPr>
              <w:t>Program Licensure Information</w:t>
            </w:r>
            <w:r w:rsidR="00AD1B27">
              <w:rPr>
                <w:noProof/>
                <w:webHidden/>
              </w:rPr>
              <w:tab/>
            </w:r>
            <w:r w:rsidR="00AD1B27">
              <w:rPr>
                <w:noProof/>
                <w:webHidden/>
              </w:rPr>
              <w:fldChar w:fldCharType="begin"/>
            </w:r>
            <w:r w:rsidR="00AD1B27">
              <w:rPr>
                <w:noProof/>
                <w:webHidden/>
              </w:rPr>
              <w:instrText xml:space="preserve"> PAGEREF _Toc34028396 \h </w:instrText>
            </w:r>
            <w:r w:rsidR="00AD1B27">
              <w:rPr>
                <w:noProof/>
                <w:webHidden/>
              </w:rPr>
            </w:r>
            <w:r w:rsidR="00AD1B27">
              <w:rPr>
                <w:noProof/>
                <w:webHidden/>
              </w:rPr>
              <w:fldChar w:fldCharType="separate"/>
            </w:r>
            <w:r w:rsidR="00AD1B27">
              <w:rPr>
                <w:noProof/>
                <w:webHidden/>
              </w:rPr>
              <w:t>26</w:t>
            </w:r>
            <w:r w:rsidR="00AD1B27">
              <w:rPr>
                <w:noProof/>
                <w:webHidden/>
              </w:rPr>
              <w:fldChar w:fldCharType="end"/>
            </w:r>
          </w:hyperlink>
        </w:p>
        <w:p w14:paraId="30374F5C" w14:textId="4A1B6405" w:rsidR="00AD1B27" w:rsidRDefault="002B29BB">
          <w:pPr>
            <w:pStyle w:val="TOC2"/>
            <w:tabs>
              <w:tab w:val="right" w:leader="dot" w:pos="9350"/>
            </w:tabs>
            <w:rPr>
              <w:rFonts w:asciiTheme="minorHAnsi" w:eastAsiaTheme="minorEastAsia" w:hAnsiTheme="minorHAnsi"/>
              <w:noProof/>
              <w:sz w:val="22"/>
            </w:rPr>
          </w:pPr>
          <w:hyperlink w:anchor="_Toc34028397" w:history="1">
            <w:r w:rsidR="00AD1B27" w:rsidRPr="001A55BC">
              <w:rPr>
                <w:rStyle w:val="Hyperlink"/>
                <w:rFonts w:cs="Times New Roman"/>
                <w:noProof/>
              </w:rPr>
              <w:t>Specialized or Programmatic Accreditation</w:t>
            </w:r>
            <w:r w:rsidR="00AD1B27">
              <w:rPr>
                <w:noProof/>
                <w:webHidden/>
              </w:rPr>
              <w:tab/>
            </w:r>
            <w:r w:rsidR="00AD1B27">
              <w:rPr>
                <w:noProof/>
                <w:webHidden/>
              </w:rPr>
              <w:fldChar w:fldCharType="begin"/>
            </w:r>
            <w:r w:rsidR="00AD1B27">
              <w:rPr>
                <w:noProof/>
                <w:webHidden/>
              </w:rPr>
              <w:instrText xml:space="preserve"> PAGEREF _Toc34028397 \h </w:instrText>
            </w:r>
            <w:r w:rsidR="00AD1B27">
              <w:rPr>
                <w:noProof/>
                <w:webHidden/>
              </w:rPr>
            </w:r>
            <w:r w:rsidR="00AD1B27">
              <w:rPr>
                <w:noProof/>
                <w:webHidden/>
              </w:rPr>
              <w:fldChar w:fldCharType="separate"/>
            </w:r>
            <w:r w:rsidR="00AD1B27">
              <w:rPr>
                <w:noProof/>
                <w:webHidden/>
              </w:rPr>
              <w:t>30</w:t>
            </w:r>
            <w:r w:rsidR="00AD1B27">
              <w:rPr>
                <w:noProof/>
                <w:webHidden/>
              </w:rPr>
              <w:fldChar w:fldCharType="end"/>
            </w:r>
          </w:hyperlink>
        </w:p>
        <w:p w14:paraId="54EC5117" w14:textId="0BAB66FC" w:rsidR="00AD1B27" w:rsidRDefault="002B29BB">
          <w:pPr>
            <w:pStyle w:val="TOC1"/>
            <w:tabs>
              <w:tab w:val="left" w:pos="660"/>
              <w:tab w:val="right" w:leader="dot" w:pos="9350"/>
            </w:tabs>
            <w:rPr>
              <w:rFonts w:asciiTheme="minorHAnsi" w:eastAsiaTheme="minorEastAsia" w:hAnsiTheme="minorHAnsi"/>
              <w:noProof/>
              <w:sz w:val="22"/>
            </w:rPr>
          </w:pPr>
          <w:hyperlink w:anchor="_Toc34028398" w:history="1">
            <w:r w:rsidR="00AD1B27" w:rsidRPr="001A55BC">
              <w:rPr>
                <w:rStyle w:val="Hyperlink"/>
                <w:rFonts w:cs="Times New Roman"/>
                <w:noProof/>
              </w:rPr>
              <w:t>C.</w:t>
            </w:r>
            <w:r w:rsidR="00AD1B27">
              <w:rPr>
                <w:rStyle w:val="Hyperlink"/>
                <w:rFonts w:cs="Times New Roman"/>
                <w:noProof/>
              </w:rPr>
              <w:t xml:space="preserve">  </w:t>
            </w:r>
            <w:r w:rsidR="00AD1B27" w:rsidRPr="001A55BC">
              <w:rPr>
                <w:rStyle w:val="Hyperlink"/>
                <w:rFonts w:cs="Times New Roman"/>
                <w:noProof/>
              </w:rPr>
              <w:t>Organization of the Self-Evaluation Process</w:t>
            </w:r>
            <w:r w:rsidR="00AD1B27">
              <w:rPr>
                <w:noProof/>
                <w:webHidden/>
              </w:rPr>
              <w:tab/>
            </w:r>
            <w:r w:rsidR="00AD1B27">
              <w:rPr>
                <w:noProof/>
                <w:webHidden/>
              </w:rPr>
              <w:fldChar w:fldCharType="begin"/>
            </w:r>
            <w:r w:rsidR="00AD1B27">
              <w:rPr>
                <w:noProof/>
                <w:webHidden/>
              </w:rPr>
              <w:instrText xml:space="preserve"> PAGEREF _Toc34028398 \h </w:instrText>
            </w:r>
            <w:r w:rsidR="00AD1B27">
              <w:rPr>
                <w:noProof/>
                <w:webHidden/>
              </w:rPr>
            </w:r>
            <w:r w:rsidR="00AD1B27">
              <w:rPr>
                <w:noProof/>
                <w:webHidden/>
              </w:rPr>
              <w:fldChar w:fldCharType="separate"/>
            </w:r>
            <w:r w:rsidR="00AD1B27">
              <w:rPr>
                <w:noProof/>
                <w:webHidden/>
              </w:rPr>
              <w:t>32</w:t>
            </w:r>
            <w:r w:rsidR="00AD1B27">
              <w:rPr>
                <w:noProof/>
                <w:webHidden/>
              </w:rPr>
              <w:fldChar w:fldCharType="end"/>
            </w:r>
          </w:hyperlink>
        </w:p>
        <w:p w14:paraId="08EFC2F0" w14:textId="4727B1C6" w:rsidR="00AD1B27" w:rsidRDefault="002B29BB">
          <w:pPr>
            <w:pStyle w:val="TOC1"/>
            <w:tabs>
              <w:tab w:val="left" w:pos="660"/>
              <w:tab w:val="right" w:leader="dot" w:pos="9350"/>
            </w:tabs>
            <w:rPr>
              <w:rFonts w:asciiTheme="minorHAnsi" w:eastAsiaTheme="minorEastAsia" w:hAnsiTheme="minorHAnsi"/>
              <w:noProof/>
              <w:sz w:val="22"/>
            </w:rPr>
          </w:pPr>
          <w:hyperlink w:anchor="_Toc34028399" w:history="1">
            <w:r w:rsidR="00AD1B27" w:rsidRPr="001A55BC">
              <w:rPr>
                <w:rStyle w:val="Hyperlink"/>
                <w:rFonts w:cs="Times New Roman"/>
                <w:noProof/>
              </w:rPr>
              <w:t>D.</w:t>
            </w:r>
            <w:r w:rsidR="00AD1B27">
              <w:rPr>
                <w:rStyle w:val="Hyperlink"/>
                <w:rFonts w:cs="Times New Roman"/>
                <w:noProof/>
              </w:rPr>
              <w:t xml:space="preserve">  </w:t>
            </w:r>
            <w:r w:rsidR="00AD1B27" w:rsidRPr="001A55BC">
              <w:rPr>
                <w:rStyle w:val="Hyperlink"/>
                <w:rFonts w:cs="Times New Roman"/>
                <w:noProof/>
              </w:rPr>
              <w:t>Organizational Information</w:t>
            </w:r>
            <w:r w:rsidR="00AD1B27">
              <w:rPr>
                <w:noProof/>
                <w:webHidden/>
              </w:rPr>
              <w:tab/>
            </w:r>
            <w:r w:rsidR="00AD1B27">
              <w:rPr>
                <w:noProof/>
                <w:webHidden/>
              </w:rPr>
              <w:fldChar w:fldCharType="begin"/>
            </w:r>
            <w:r w:rsidR="00AD1B27">
              <w:rPr>
                <w:noProof/>
                <w:webHidden/>
              </w:rPr>
              <w:instrText xml:space="preserve"> PAGEREF _Toc34028399 \h </w:instrText>
            </w:r>
            <w:r w:rsidR="00AD1B27">
              <w:rPr>
                <w:noProof/>
                <w:webHidden/>
              </w:rPr>
            </w:r>
            <w:r w:rsidR="00AD1B27">
              <w:rPr>
                <w:noProof/>
                <w:webHidden/>
              </w:rPr>
              <w:fldChar w:fldCharType="separate"/>
            </w:r>
            <w:r w:rsidR="00AD1B27">
              <w:rPr>
                <w:noProof/>
                <w:webHidden/>
              </w:rPr>
              <w:t>33</w:t>
            </w:r>
            <w:r w:rsidR="00AD1B27">
              <w:rPr>
                <w:noProof/>
                <w:webHidden/>
              </w:rPr>
              <w:fldChar w:fldCharType="end"/>
            </w:r>
          </w:hyperlink>
        </w:p>
        <w:p w14:paraId="71163405" w14:textId="067EE6BB" w:rsidR="00AD1B27" w:rsidRDefault="002B29BB">
          <w:pPr>
            <w:pStyle w:val="TOC1"/>
            <w:tabs>
              <w:tab w:val="left" w:pos="440"/>
              <w:tab w:val="right" w:leader="dot" w:pos="9350"/>
            </w:tabs>
            <w:rPr>
              <w:rFonts w:asciiTheme="minorHAnsi" w:eastAsiaTheme="minorEastAsia" w:hAnsiTheme="minorHAnsi"/>
              <w:noProof/>
              <w:sz w:val="22"/>
            </w:rPr>
          </w:pPr>
          <w:hyperlink w:anchor="_Toc34028400" w:history="1">
            <w:r w:rsidR="00AD1B27" w:rsidRPr="001A55BC">
              <w:rPr>
                <w:rStyle w:val="Hyperlink"/>
                <w:rFonts w:cs="Times New Roman"/>
                <w:noProof/>
              </w:rPr>
              <w:t>E.</w:t>
            </w:r>
            <w:r w:rsidR="00AD1B27">
              <w:rPr>
                <w:rStyle w:val="Hyperlink"/>
                <w:rFonts w:cs="Times New Roman"/>
                <w:noProof/>
              </w:rPr>
              <w:t xml:space="preserve">  </w:t>
            </w:r>
            <w:r w:rsidR="00AD1B27" w:rsidRPr="001A55BC">
              <w:rPr>
                <w:rStyle w:val="Hyperlink"/>
                <w:rFonts w:cs="Times New Roman"/>
                <w:noProof/>
              </w:rPr>
              <w:t>Certification of Continued Compliance with Eligibility Requirements</w:t>
            </w:r>
            <w:r w:rsidR="00AD1B27">
              <w:rPr>
                <w:noProof/>
                <w:webHidden/>
              </w:rPr>
              <w:tab/>
            </w:r>
            <w:r w:rsidR="00AD1B27">
              <w:rPr>
                <w:noProof/>
                <w:webHidden/>
              </w:rPr>
              <w:fldChar w:fldCharType="begin"/>
            </w:r>
            <w:r w:rsidR="00AD1B27">
              <w:rPr>
                <w:noProof/>
                <w:webHidden/>
              </w:rPr>
              <w:instrText xml:space="preserve"> PAGEREF _Toc34028400 \h </w:instrText>
            </w:r>
            <w:r w:rsidR="00AD1B27">
              <w:rPr>
                <w:noProof/>
                <w:webHidden/>
              </w:rPr>
            </w:r>
            <w:r w:rsidR="00AD1B27">
              <w:rPr>
                <w:noProof/>
                <w:webHidden/>
              </w:rPr>
              <w:fldChar w:fldCharType="separate"/>
            </w:r>
            <w:r w:rsidR="00AD1B27">
              <w:rPr>
                <w:noProof/>
                <w:webHidden/>
              </w:rPr>
              <w:t>35</w:t>
            </w:r>
            <w:r w:rsidR="00AD1B27">
              <w:rPr>
                <w:noProof/>
                <w:webHidden/>
              </w:rPr>
              <w:fldChar w:fldCharType="end"/>
            </w:r>
          </w:hyperlink>
        </w:p>
        <w:p w14:paraId="7BD6A4EA" w14:textId="1F851B2D" w:rsidR="00AD1B27" w:rsidRDefault="002B29BB">
          <w:pPr>
            <w:pStyle w:val="TOC1"/>
            <w:tabs>
              <w:tab w:val="left" w:pos="440"/>
              <w:tab w:val="right" w:leader="dot" w:pos="9350"/>
            </w:tabs>
            <w:rPr>
              <w:rFonts w:asciiTheme="minorHAnsi" w:eastAsiaTheme="minorEastAsia" w:hAnsiTheme="minorHAnsi"/>
              <w:noProof/>
              <w:sz w:val="22"/>
            </w:rPr>
          </w:pPr>
          <w:hyperlink w:anchor="_Toc34028401" w:history="1">
            <w:r w:rsidR="00AD1B27" w:rsidRPr="001A55BC">
              <w:rPr>
                <w:rStyle w:val="Hyperlink"/>
                <w:rFonts w:cs="Times New Roman"/>
                <w:noProof/>
              </w:rPr>
              <w:t>F.</w:t>
            </w:r>
            <w:r w:rsidR="00AD1B27">
              <w:rPr>
                <w:rFonts w:asciiTheme="minorHAnsi" w:eastAsiaTheme="minorEastAsia" w:hAnsiTheme="minorHAnsi"/>
                <w:noProof/>
                <w:sz w:val="22"/>
              </w:rPr>
              <w:t xml:space="preserve">  </w:t>
            </w:r>
            <w:r w:rsidR="00AD1B27" w:rsidRPr="001A55BC">
              <w:rPr>
                <w:rStyle w:val="Hyperlink"/>
                <w:rFonts w:cs="Times New Roman"/>
                <w:noProof/>
              </w:rPr>
              <w:t>Certification of Continued Institutional Compliance with Commission Policies</w:t>
            </w:r>
            <w:r w:rsidR="00AD1B27">
              <w:rPr>
                <w:noProof/>
                <w:webHidden/>
              </w:rPr>
              <w:tab/>
            </w:r>
            <w:r w:rsidR="00AD1B27">
              <w:rPr>
                <w:noProof/>
                <w:webHidden/>
              </w:rPr>
              <w:fldChar w:fldCharType="begin"/>
            </w:r>
            <w:r w:rsidR="00AD1B27">
              <w:rPr>
                <w:noProof/>
                <w:webHidden/>
              </w:rPr>
              <w:instrText xml:space="preserve"> PAGEREF _Toc34028401 \h </w:instrText>
            </w:r>
            <w:r w:rsidR="00AD1B27">
              <w:rPr>
                <w:noProof/>
                <w:webHidden/>
              </w:rPr>
            </w:r>
            <w:r w:rsidR="00AD1B27">
              <w:rPr>
                <w:noProof/>
                <w:webHidden/>
              </w:rPr>
              <w:fldChar w:fldCharType="separate"/>
            </w:r>
            <w:r w:rsidR="00AD1B27">
              <w:rPr>
                <w:noProof/>
                <w:webHidden/>
              </w:rPr>
              <w:t>37</w:t>
            </w:r>
            <w:r w:rsidR="00AD1B27">
              <w:rPr>
                <w:noProof/>
                <w:webHidden/>
              </w:rPr>
              <w:fldChar w:fldCharType="end"/>
            </w:r>
          </w:hyperlink>
        </w:p>
        <w:p w14:paraId="7481A402" w14:textId="0510BBCE" w:rsidR="00AD1B27" w:rsidRDefault="002B29BB">
          <w:pPr>
            <w:pStyle w:val="TOC1"/>
            <w:tabs>
              <w:tab w:val="left" w:pos="660"/>
              <w:tab w:val="right" w:leader="dot" w:pos="9350"/>
            </w:tabs>
            <w:rPr>
              <w:rFonts w:asciiTheme="minorHAnsi" w:eastAsiaTheme="minorEastAsia" w:hAnsiTheme="minorHAnsi"/>
              <w:noProof/>
              <w:sz w:val="22"/>
            </w:rPr>
          </w:pPr>
          <w:hyperlink w:anchor="_Toc34028402" w:history="1">
            <w:r w:rsidR="00AD1B27" w:rsidRPr="001A55BC">
              <w:rPr>
                <w:rStyle w:val="Hyperlink"/>
                <w:rFonts w:cs="Times New Roman"/>
                <w:noProof/>
              </w:rPr>
              <w:t>G.</w:t>
            </w:r>
            <w:r w:rsidR="00AD1B27">
              <w:rPr>
                <w:rFonts w:asciiTheme="minorHAnsi" w:eastAsiaTheme="minorEastAsia" w:hAnsiTheme="minorHAnsi"/>
                <w:noProof/>
                <w:sz w:val="22"/>
              </w:rPr>
              <w:t xml:space="preserve">  </w:t>
            </w:r>
            <w:r w:rsidR="00AD1B27" w:rsidRPr="001A55BC">
              <w:rPr>
                <w:rStyle w:val="Hyperlink"/>
                <w:rFonts w:cs="Times New Roman"/>
                <w:noProof/>
              </w:rPr>
              <w:t>Institutional Analysis</w:t>
            </w:r>
            <w:r w:rsidR="00AD1B27">
              <w:rPr>
                <w:noProof/>
                <w:webHidden/>
              </w:rPr>
              <w:tab/>
            </w:r>
            <w:r w:rsidR="00AD1B27">
              <w:rPr>
                <w:noProof/>
                <w:webHidden/>
              </w:rPr>
              <w:fldChar w:fldCharType="begin"/>
            </w:r>
            <w:r w:rsidR="00AD1B27">
              <w:rPr>
                <w:noProof/>
                <w:webHidden/>
              </w:rPr>
              <w:instrText xml:space="preserve"> PAGEREF _Toc34028402 \h </w:instrText>
            </w:r>
            <w:r w:rsidR="00AD1B27">
              <w:rPr>
                <w:noProof/>
                <w:webHidden/>
              </w:rPr>
            </w:r>
            <w:r w:rsidR="00AD1B27">
              <w:rPr>
                <w:noProof/>
                <w:webHidden/>
              </w:rPr>
              <w:fldChar w:fldCharType="separate"/>
            </w:r>
            <w:r w:rsidR="00AD1B27">
              <w:rPr>
                <w:noProof/>
                <w:webHidden/>
              </w:rPr>
              <w:t>42</w:t>
            </w:r>
            <w:r w:rsidR="00AD1B27">
              <w:rPr>
                <w:noProof/>
                <w:webHidden/>
              </w:rPr>
              <w:fldChar w:fldCharType="end"/>
            </w:r>
          </w:hyperlink>
        </w:p>
        <w:p w14:paraId="2C7DDC6F" w14:textId="02BB2808" w:rsidR="00AD1B27" w:rsidRDefault="002B29BB">
          <w:pPr>
            <w:pStyle w:val="TOC2"/>
            <w:tabs>
              <w:tab w:val="right" w:leader="dot" w:pos="9350"/>
            </w:tabs>
            <w:rPr>
              <w:rFonts w:asciiTheme="minorHAnsi" w:eastAsiaTheme="minorEastAsia" w:hAnsiTheme="minorHAnsi"/>
              <w:noProof/>
              <w:sz w:val="22"/>
            </w:rPr>
          </w:pPr>
          <w:hyperlink w:anchor="_Toc34028403" w:history="1">
            <w:r w:rsidR="00AD1B27" w:rsidRPr="001A55BC">
              <w:rPr>
                <w:rStyle w:val="Hyperlink"/>
                <w:rFonts w:cs="Times New Roman"/>
                <w:noProof/>
              </w:rPr>
              <w:t>Standard I: Mission, Academic Quality and Institutional Effectiveness, and Integrity</w:t>
            </w:r>
            <w:r w:rsidR="00AD1B27">
              <w:rPr>
                <w:noProof/>
                <w:webHidden/>
              </w:rPr>
              <w:tab/>
            </w:r>
            <w:r w:rsidR="00AD1B27">
              <w:rPr>
                <w:noProof/>
                <w:webHidden/>
              </w:rPr>
              <w:fldChar w:fldCharType="begin"/>
            </w:r>
            <w:r w:rsidR="00AD1B27">
              <w:rPr>
                <w:noProof/>
                <w:webHidden/>
              </w:rPr>
              <w:instrText xml:space="preserve"> PAGEREF _Toc34028403 \h </w:instrText>
            </w:r>
            <w:r w:rsidR="00AD1B27">
              <w:rPr>
                <w:noProof/>
                <w:webHidden/>
              </w:rPr>
            </w:r>
            <w:r w:rsidR="00AD1B27">
              <w:rPr>
                <w:noProof/>
                <w:webHidden/>
              </w:rPr>
              <w:fldChar w:fldCharType="separate"/>
            </w:r>
            <w:r w:rsidR="00AD1B27">
              <w:rPr>
                <w:noProof/>
                <w:webHidden/>
              </w:rPr>
              <w:t>42</w:t>
            </w:r>
            <w:r w:rsidR="00AD1B27">
              <w:rPr>
                <w:noProof/>
                <w:webHidden/>
              </w:rPr>
              <w:fldChar w:fldCharType="end"/>
            </w:r>
          </w:hyperlink>
        </w:p>
        <w:p w14:paraId="737E63F7" w14:textId="3FDDC755" w:rsidR="00AD1B27" w:rsidRDefault="002B29BB" w:rsidP="00AD1B27">
          <w:pPr>
            <w:pStyle w:val="TOC3"/>
            <w:rPr>
              <w:rFonts w:asciiTheme="minorHAnsi" w:eastAsiaTheme="minorEastAsia" w:hAnsiTheme="minorHAnsi"/>
              <w:noProof/>
              <w:sz w:val="22"/>
            </w:rPr>
          </w:pPr>
          <w:hyperlink w:anchor="_Toc34028404" w:history="1">
            <w:r w:rsidR="00AD1B27" w:rsidRPr="001A55BC">
              <w:rPr>
                <w:rStyle w:val="Hyperlink"/>
                <w:rFonts w:cs="Times New Roman"/>
                <w:noProof/>
              </w:rPr>
              <w:t>A.</w:t>
            </w:r>
            <w:r w:rsidR="009C617E">
              <w:rPr>
                <w:rFonts w:asciiTheme="minorHAnsi" w:eastAsiaTheme="minorEastAsia" w:hAnsiTheme="minorHAnsi"/>
                <w:noProof/>
                <w:sz w:val="22"/>
              </w:rPr>
              <w:t xml:space="preserve">  </w:t>
            </w:r>
            <w:r w:rsidR="00AD1B27" w:rsidRPr="001A55BC">
              <w:rPr>
                <w:rStyle w:val="Hyperlink"/>
                <w:rFonts w:cs="Times New Roman"/>
                <w:noProof/>
              </w:rPr>
              <w:t>Mission</w:t>
            </w:r>
            <w:r w:rsidR="00AD1B27">
              <w:rPr>
                <w:noProof/>
                <w:webHidden/>
              </w:rPr>
              <w:tab/>
            </w:r>
            <w:r w:rsidR="00AD1B27">
              <w:rPr>
                <w:noProof/>
                <w:webHidden/>
              </w:rPr>
              <w:fldChar w:fldCharType="begin"/>
            </w:r>
            <w:r w:rsidR="00AD1B27">
              <w:rPr>
                <w:noProof/>
                <w:webHidden/>
              </w:rPr>
              <w:instrText xml:space="preserve"> PAGEREF _Toc34028404 \h </w:instrText>
            </w:r>
            <w:r w:rsidR="00AD1B27">
              <w:rPr>
                <w:noProof/>
                <w:webHidden/>
              </w:rPr>
            </w:r>
            <w:r w:rsidR="00AD1B27">
              <w:rPr>
                <w:noProof/>
                <w:webHidden/>
              </w:rPr>
              <w:fldChar w:fldCharType="separate"/>
            </w:r>
            <w:r w:rsidR="00AD1B27">
              <w:rPr>
                <w:noProof/>
                <w:webHidden/>
              </w:rPr>
              <w:t>42</w:t>
            </w:r>
            <w:r w:rsidR="00AD1B27">
              <w:rPr>
                <w:noProof/>
                <w:webHidden/>
              </w:rPr>
              <w:fldChar w:fldCharType="end"/>
            </w:r>
          </w:hyperlink>
        </w:p>
        <w:p w14:paraId="52CDEC2C" w14:textId="1097F353" w:rsidR="00AD1B27" w:rsidRDefault="002B29BB" w:rsidP="00AD1B27">
          <w:pPr>
            <w:pStyle w:val="TOC3"/>
            <w:rPr>
              <w:rFonts w:asciiTheme="minorHAnsi" w:eastAsiaTheme="minorEastAsia" w:hAnsiTheme="minorHAnsi"/>
              <w:noProof/>
              <w:sz w:val="22"/>
            </w:rPr>
          </w:pPr>
          <w:hyperlink w:anchor="_Toc34028405" w:history="1">
            <w:r w:rsidR="00AD1B27" w:rsidRPr="001A55BC">
              <w:rPr>
                <w:rStyle w:val="Hyperlink"/>
                <w:rFonts w:cs="Times New Roman"/>
                <w:noProof/>
              </w:rPr>
              <w:t>B.</w:t>
            </w:r>
            <w:r w:rsidR="009C617E">
              <w:rPr>
                <w:rFonts w:asciiTheme="minorHAnsi" w:eastAsiaTheme="minorEastAsia" w:hAnsiTheme="minorHAnsi"/>
                <w:noProof/>
                <w:sz w:val="22"/>
              </w:rPr>
              <w:t xml:space="preserve">  </w:t>
            </w:r>
            <w:r w:rsidR="00AD1B27" w:rsidRPr="001A55BC">
              <w:rPr>
                <w:rStyle w:val="Hyperlink"/>
                <w:rFonts w:cs="Times New Roman"/>
                <w:noProof/>
              </w:rPr>
              <w:t>Assuring Academic Quality and Institutional Effectiveness</w:t>
            </w:r>
            <w:r w:rsidR="00AD1B27">
              <w:rPr>
                <w:noProof/>
                <w:webHidden/>
              </w:rPr>
              <w:tab/>
            </w:r>
            <w:r w:rsidR="00AD1B27">
              <w:rPr>
                <w:noProof/>
                <w:webHidden/>
              </w:rPr>
              <w:fldChar w:fldCharType="begin"/>
            </w:r>
            <w:r w:rsidR="00AD1B27">
              <w:rPr>
                <w:noProof/>
                <w:webHidden/>
              </w:rPr>
              <w:instrText xml:space="preserve"> PAGEREF _Toc34028405 \h </w:instrText>
            </w:r>
            <w:r w:rsidR="00AD1B27">
              <w:rPr>
                <w:noProof/>
                <w:webHidden/>
              </w:rPr>
            </w:r>
            <w:r w:rsidR="00AD1B27">
              <w:rPr>
                <w:noProof/>
                <w:webHidden/>
              </w:rPr>
              <w:fldChar w:fldCharType="separate"/>
            </w:r>
            <w:r w:rsidR="00AD1B27">
              <w:rPr>
                <w:noProof/>
                <w:webHidden/>
              </w:rPr>
              <w:t>47</w:t>
            </w:r>
            <w:r w:rsidR="00AD1B27">
              <w:rPr>
                <w:noProof/>
                <w:webHidden/>
              </w:rPr>
              <w:fldChar w:fldCharType="end"/>
            </w:r>
          </w:hyperlink>
        </w:p>
        <w:p w14:paraId="40EA2E20" w14:textId="7A6A3E2A" w:rsidR="00AD1B27" w:rsidRDefault="002B29BB" w:rsidP="00AD1B27">
          <w:pPr>
            <w:pStyle w:val="TOC3"/>
            <w:rPr>
              <w:rFonts w:asciiTheme="minorHAnsi" w:eastAsiaTheme="minorEastAsia" w:hAnsiTheme="minorHAnsi"/>
              <w:noProof/>
              <w:sz w:val="22"/>
            </w:rPr>
          </w:pPr>
          <w:hyperlink w:anchor="_Toc34028406" w:history="1">
            <w:r w:rsidR="00AD1B27" w:rsidRPr="001A55BC">
              <w:rPr>
                <w:rStyle w:val="Hyperlink"/>
                <w:rFonts w:cs="Times New Roman"/>
                <w:noProof/>
              </w:rPr>
              <w:t>C.</w:t>
            </w:r>
            <w:r w:rsidR="009C617E">
              <w:rPr>
                <w:rFonts w:asciiTheme="minorHAnsi" w:eastAsiaTheme="minorEastAsia" w:hAnsiTheme="minorHAnsi"/>
                <w:noProof/>
                <w:sz w:val="22"/>
              </w:rPr>
              <w:t xml:space="preserve">  </w:t>
            </w:r>
            <w:r w:rsidR="00AD1B27" w:rsidRPr="001A55BC">
              <w:rPr>
                <w:rStyle w:val="Hyperlink"/>
                <w:rFonts w:cs="Times New Roman"/>
                <w:noProof/>
              </w:rPr>
              <w:t>Institutional Integrity</w:t>
            </w:r>
            <w:r w:rsidR="00AD1B27">
              <w:rPr>
                <w:noProof/>
                <w:webHidden/>
              </w:rPr>
              <w:tab/>
            </w:r>
            <w:r w:rsidR="00AD1B27">
              <w:rPr>
                <w:noProof/>
                <w:webHidden/>
              </w:rPr>
              <w:fldChar w:fldCharType="begin"/>
            </w:r>
            <w:r w:rsidR="00AD1B27">
              <w:rPr>
                <w:noProof/>
                <w:webHidden/>
              </w:rPr>
              <w:instrText xml:space="preserve"> PAGEREF _Toc34028406 \h </w:instrText>
            </w:r>
            <w:r w:rsidR="00AD1B27">
              <w:rPr>
                <w:noProof/>
                <w:webHidden/>
              </w:rPr>
            </w:r>
            <w:r w:rsidR="00AD1B27">
              <w:rPr>
                <w:noProof/>
                <w:webHidden/>
              </w:rPr>
              <w:fldChar w:fldCharType="separate"/>
            </w:r>
            <w:r w:rsidR="00AD1B27">
              <w:rPr>
                <w:noProof/>
                <w:webHidden/>
              </w:rPr>
              <w:t>61</w:t>
            </w:r>
            <w:r w:rsidR="00AD1B27">
              <w:rPr>
                <w:noProof/>
                <w:webHidden/>
              </w:rPr>
              <w:fldChar w:fldCharType="end"/>
            </w:r>
          </w:hyperlink>
        </w:p>
        <w:p w14:paraId="72F848CE" w14:textId="507E1F7D" w:rsidR="00AD1B27" w:rsidRDefault="002B29BB">
          <w:pPr>
            <w:pStyle w:val="TOC2"/>
            <w:tabs>
              <w:tab w:val="right" w:leader="dot" w:pos="9350"/>
            </w:tabs>
            <w:rPr>
              <w:rFonts w:asciiTheme="minorHAnsi" w:eastAsiaTheme="minorEastAsia" w:hAnsiTheme="minorHAnsi"/>
              <w:noProof/>
              <w:sz w:val="22"/>
            </w:rPr>
          </w:pPr>
          <w:hyperlink w:anchor="_Toc34028407" w:history="1">
            <w:r w:rsidR="00AD1B27" w:rsidRPr="001A55BC">
              <w:rPr>
                <w:rStyle w:val="Hyperlink"/>
                <w:rFonts w:cs="Times New Roman"/>
                <w:noProof/>
              </w:rPr>
              <w:t>Standard II: Student Learning Programs and Support Services</w:t>
            </w:r>
            <w:r w:rsidR="00AD1B27">
              <w:rPr>
                <w:noProof/>
                <w:webHidden/>
              </w:rPr>
              <w:tab/>
            </w:r>
            <w:r w:rsidR="00AD1B27">
              <w:rPr>
                <w:noProof/>
                <w:webHidden/>
              </w:rPr>
              <w:fldChar w:fldCharType="begin"/>
            </w:r>
            <w:r w:rsidR="00AD1B27">
              <w:rPr>
                <w:noProof/>
                <w:webHidden/>
              </w:rPr>
              <w:instrText xml:space="preserve"> PAGEREF _Toc34028407 \h </w:instrText>
            </w:r>
            <w:r w:rsidR="00AD1B27">
              <w:rPr>
                <w:noProof/>
                <w:webHidden/>
              </w:rPr>
            </w:r>
            <w:r w:rsidR="00AD1B27">
              <w:rPr>
                <w:noProof/>
                <w:webHidden/>
              </w:rPr>
              <w:fldChar w:fldCharType="separate"/>
            </w:r>
            <w:r w:rsidR="00AD1B27">
              <w:rPr>
                <w:noProof/>
                <w:webHidden/>
              </w:rPr>
              <w:t>70</w:t>
            </w:r>
            <w:r w:rsidR="00AD1B27">
              <w:rPr>
                <w:noProof/>
                <w:webHidden/>
              </w:rPr>
              <w:fldChar w:fldCharType="end"/>
            </w:r>
          </w:hyperlink>
        </w:p>
        <w:p w14:paraId="3A0DF61B" w14:textId="5F00FED7" w:rsidR="00AD1B27" w:rsidRDefault="002B29BB" w:rsidP="00AD1B27">
          <w:pPr>
            <w:pStyle w:val="TOC3"/>
            <w:rPr>
              <w:rFonts w:asciiTheme="minorHAnsi" w:eastAsiaTheme="minorEastAsia" w:hAnsiTheme="minorHAnsi"/>
              <w:noProof/>
              <w:sz w:val="22"/>
            </w:rPr>
          </w:pPr>
          <w:hyperlink w:anchor="_Toc34028408"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Instructional Programs</w:t>
            </w:r>
            <w:r w:rsidR="00AD1B27">
              <w:rPr>
                <w:noProof/>
                <w:webHidden/>
              </w:rPr>
              <w:tab/>
            </w:r>
            <w:r w:rsidR="00AD1B27">
              <w:rPr>
                <w:noProof/>
                <w:webHidden/>
              </w:rPr>
              <w:fldChar w:fldCharType="begin"/>
            </w:r>
            <w:r w:rsidR="00AD1B27">
              <w:rPr>
                <w:noProof/>
                <w:webHidden/>
              </w:rPr>
              <w:instrText xml:space="preserve"> PAGEREF _Toc34028408 \h </w:instrText>
            </w:r>
            <w:r w:rsidR="00AD1B27">
              <w:rPr>
                <w:noProof/>
                <w:webHidden/>
              </w:rPr>
            </w:r>
            <w:r w:rsidR="00AD1B27">
              <w:rPr>
                <w:noProof/>
                <w:webHidden/>
              </w:rPr>
              <w:fldChar w:fldCharType="separate"/>
            </w:r>
            <w:r w:rsidR="00AD1B27">
              <w:rPr>
                <w:noProof/>
                <w:webHidden/>
              </w:rPr>
              <w:t>71</w:t>
            </w:r>
            <w:r w:rsidR="00AD1B27">
              <w:rPr>
                <w:noProof/>
                <w:webHidden/>
              </w:rPr>
              <w:fldChar w:fldCharType="end"/>
            </w:r>
          </w:hyperlink>
        </w:p>
        <w:p w14:paraId="44A7399B" w14:textId="1721D67B" w:rsidR="00AD1B27" w:rsidRDefault="002B29BB" w:rsidP="00AD1B27">
          <w:pPr>
            <w:pStyle w:val="TOC3"/>
            <w:rPr>
              <w:rFonts w:asciiTheme="minorHAnsi" w:eastAsiaTheme="minorEastAsia" w:hAnsiTheme="minorHAnsi"/>
              <w:noProof/>
              <w:sz w:val="22"/>
            </w:rPr>
          </w:pPr>
          <w:hyperlink w:anchor="_Toc34028409"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Library and Learning Support Services</w:t>
            </w:r>
            <w:r w:rsidR="00AD1B27">
              <w:rPr>
                <w:noProof/>
                <w:webHidden/>
              </w:rPr>
              <w:tab/>
            </w:r>
            <w:r w:rsidR="00AD1B27">
              <w:rPr>
                <w:noProof/>
                <w:webHidden/>
              </w:rPr>
              <w:fldChar w:fldCharType="begin"/>
            </w:r>
            <w:r w:rsidR="00AD1B27">
              <w:rPr>
                <w:noProof/>
                <w:webHidden/>
              </w:rPr>
              <w:instrText xml:space="preserve"> PAGEREF _Toc34028409 \h </w:instrText>
            </w:r>
            <w:r w:rsidR="00AD1B27">
              <w:rPr>
                <w:noProof/>
                <w:webHidden/>
              </w:rPr>
            </w:r>
            <w:r w:rsidR="00AD1B27">
              <w:rPr>
                <w:noProof/>
                <w:webHidden/>
              </w:rPr>
              <w:fldChar w:fldCharType="separate"/>
            </w:r>
            <w:r w:rsidR="00AD1B27">
              <w:rPr>
                <w:noProof/>
                <w:webHidden/>
              </w:rPr>
              <w:t>88</w:t>
            </w:r>
            <w:r w:rsidR="00AD1B27">
              <w:rPr>
                <w:noProof/>
                <w:webHidden/>
              </w:rPr>
              <w:fldChar w:fldCharType="end"/>
            </w:r>
          </w:hyperlink>
        </w:p>
        <w:p w14:paraId="5E59DA4E" w14:textId="234BCE26" w:rsidR="00AD1B27" w:rsidRDefault="002B29BB" w:rsidP="00AD1B27">
          <w:pPr>
            <w:pStyle w:val="TOC3"/>
            <w:rPr>
              <w:rFonts w:asciiTheme="minorHAnsi" w:eastAsiaTheme="minorEastAsia" w:hAnsiTheme="minorHAnsi"/>
              <w:noProof/>
              <w:sz w:val="22"/>
            </w:rPr>
          </w:pPr>
          <w:hyperlink w:anchor="_Toc34028410"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Student Support Services</w:t>
            </w:r>
            <w:r w:rsidR="00AD1B27">
              <w:rPr>
                <w:noProof/>
                <w:webHidden/>
              </w:rPr>
              <w:tab/>
            </w:r>
            <w:r w:rsidR="00AD1B27">
              <w:rPr>
                <w:noProof/>
                <w:webHidden/>
              </w:rPr>
              <w:fldChar w:fldCharType="begin"/>
            </w:r>
            <w:r w:rsidR="00AD1B27">
              <w:rPr>
                <w:noProof/>
                <w:webHidden/>
              </w:rPr>
              <w:instrText xml:space="preserve"> PAGEREF _Toc34028410 \h </w:instrText>
            </w:r>
            <w:r w:rsidR="00AD1B27">
              <w:rPr>
                <w:noProof/>
                <w:webHidden/>
              </w:rPr>
            </w:r>
            <w:r w:rsidR="00AD1B27">
              <w:rPr>
                <w:noProof/>
                <w:webHidden/>
              </w:rPr>
              <w:fldChar w:fldCharType="separate"/>
            </w:r>
            <w:r w:rsidR="00AD1B27">
              <w:rPr>
                <w:noProof/>
                <w:webHidden/>
              </w:rPr>
              <w:t>94</w:t>
            </w:r>
            <w:r w:rsidR="00AD1B27">
              <w:rPr>
                <w:noProof/>
                <w:webHidden/>
              </w:rPr>
              <w:fldChar w:fldCharType="end"/>
            </w:r>
          </w:hyperlink>
        </w:p>
        <w:p w14:paraId="3818CADD" w14:textId="33D4F2E0" w:rsidR="00AD1B27" w:rsidRDefault="002B29BB">
          <w:pPr>
            <w:pStyle w:val="TOC2"/>
            <w:tabs>
              <w:tab w:val="right" w:leader="dot" w:pos="9350"/>
            </w:tabs>
            <w:rPr>
              <w:rFonts w:asciiTheme="minorHAnsi" w:eastAsiaTheme="minorEastAsia" w:hAnsiTheme="minorHAnsi"/>
              <w:noProof/>
              <w:sz w:val="22"/>
            </w:rPr>
          </w:pPr>
          <w:hyperlink w:anchor="_Toc34028411" w:history="1">
            <w:r w:rsidR="00AD1B27" w:rsidRPr="001A55BC">
              <w:rPr>
                <w:rStyle w:val="Hyperlink"/>
                <w:rFonts w:cs="Times New Roman"/>
                <w:noProof/>
              </w:rPr>
              <w:t>Standard III: Resources</w:t>
            </w:r>
            <w:r w:rsidR="00AD1B27">
              <w:rPr>
                <w:noProof/>
                <w:webHidden/>
              </w:rPr>
              <w:tab/>
            </w:r>
            <w:r w:rsidR="00AD1B27">
              <w:rPr>
                <w:noProof/>
                <w:webHidden/>
              </w:rPr>
              <w:fldChar w:fldCharType="begin"/>
            </w:r>
            <w:r w:rsidR="00AD1B27">
              <w:rPr>
                <w:noProof/>
                <w:webHidden/>
              </w:rPr>
              <w:instrText xml:space="preserve"> PAGEREF _Toc34028411 \h </w:instrText>
            </w:r>
            <w:r w:rsidR="00AD1B27">
              <w:rPr>
                <w:noProof/>
                <w:webHidden/>
              </w:rPr>
            </w:r>
            <w:r w:rsidR="00AD1B27">
              <w:rPr>
                <w:noProof/>
                <w:webHidden/>
              </w:rPr>
              <w:fldChar w:fldCharType="separate"/>
            </w:r>
            <w:r w:rsidR="00AD1B27">
              <w:rPr>
                <w:noProof/>
                <w:webHidden/>
              </w:rPr>
              <w:t>108</w:t>
            </w:r>
            <w:r w:rsidR="00AD1B27">
              <w:rPr>
                <w:noProof/>
                <w:webHidden/>
              </w:rPr>
              <w:fldChar w:fldCharType="end"/>
            </w:r>
          </w:hyperlink>
        </w:p>
        <w:p w14:paraId="2A2B42AC" w14:textId="6D78646D" w:rsidR="00AD1B27" w:rsidRDefault="002B29BB" w:rsidP="00AD1B27">
          <w:pPr>
            <w:pStyle w:val="TOC3"/>
            <w:rPr>
              <w:rFonts w:asciiTheme="minorHAnsi" w:eastAsiaTheme="minorEastAsia" w:hAnsiTheme="minorHAnsi"/>
              <w:noProof/>
              <w:sz w:val="22"/>
            </w:rPr>
          </w:pPr>
          <w:hyperlink w:anchor="_Toc34028412" w:history="1">
            <w:r w:rsidR="00AD1B27" w:rsidRPr="001A55BC">
              <w:rPr>
                <w:rStyle w:val="Hyperlink"/>
                <w:rFonts w:cs="Times New Roman"/>
                <w:noProof/>
                <w:spacing w:val="-1"/>
                <w:w w:val="99"/>
              </w:rPr>
              <w:t>A.</w:t>
            </w:r>
            <w:r w:rsidR="009C617E">
              <w:rPr>
                <w:rFonts w:asciiTheme="minorHAnsi" w:eastAsiaTheme="minorEastAsia" w:hAnsiTheme="minorHAnsi"/>
                <w:noProof/>
                <w:sz w:val="22"/>
              </w:rPr>
              <w:t xml:space="preserve">  </w:t>
            </w:r>
            <w:r w:rsidR="00AD1B27" w:rsidRPr="001A55BC">
              <w:rPr>
                <w:rStyle w:val="Hyperlink"/>
                <w:rFonts w:cs="Times New Roman"/>
                <w:noProof/>
              </w:rPr>
              <w:t>Human Resources</w:t>
            </w:r>
            <w:r w:rsidR="00AD1B27">
              <w:rPr>
                <w:noProof/>
                <w:webHidden/>
              </w:rPr>
              <w:tab/>
            </w:r>
            <w:r w:rsidR="00AD1B27">
              <w:rPr>
                <w:noProof/>
                <w:webHidden/>
              </w:rPr>
              <w:fldChar w:fldCharType="begin"/>
            </w:r>
            <w:r w:rsidR="00AD1B27">
              <w:rPr>
                <w:noProof/>
                <w:webHidden/>
              </w:rPr>
              <w:instrText xml:space="preserve"> PAGEREF _Toc34028412 \h </w:instrText>
            </w:r>
            <w:r w:rsidR="00AD1B27">
              <w:rPr>
                <w:noProof/>
                <w:webHidden/>
              </w:rPr>
            </w:r>
            <w:r w:rsidR="00AD1B27">
              <w:rPr>
                <w:noProof/>
                <w:webHidden/>
              </w:rPr>
              <w:fldChar w:fldCharType="separate"/>
            </w:r>
            <w:r w:rsidR="00AD1B27">
              <w:rPr>
                <w:noProof/>
                <w:webHidden/>
              </w:rPr>
              <w:t>108</w:t>
            </w:r>
            <w:r w:rsidR="00AD1B27">
              <w:rPr>
                <w:noProof/>
                <w:webHidden/>
              </w:rPr>
              <w:fldChar w:fldCharType="end"/>
            </w:r>
          </w:hyperlink>
        </w:p>
        <w:p w14:paraId="58A997C6" w14:textId="68AEEAE4" w:rsidR="00AD1B27" w:rsidRDefault="002B29BB">
          <w:pPr>
            <w:pStyle w:val="TOC2"/>
            <w:tabs>
              <w:tab w:val="right" w:leader="dot" w:pos="9350"/>
            </w:tabs>
            <w:rPr>
              <w:rFonts w:asciiTheme="minorHAnsi" w:eastAsiaTheme="minorEastAsia" w:hAnsiTheme="minorHAnsi"/>
              <w:noProof/>
              <w:sz w:val="22"/>
            </w:rPr>
          </w:pPr>
          <w:hyperlink w:anchor="_Toc34028413" w:history="1">
            <w:r w:rsidR="00AD1B27" w:rsidRPr="001A55BC">
              <w:rPr>
                <w:rStyle w:val="Hyperlink"/>
                <w:rFonts w:cs="Times New Roman"/>
                <w:noProof/>
              </w:rPr>
              <w:t>Best Practices for Diversity Hiring Implemented</w:t>
            </w:r>
            <w:r w:rsidR="00AD1B27">
              <w:rPr>
                <w:noProof/>
                <w:webHidden/>
              </w:rPr>
              <w:tab/>
            </w:r>
            <w:r w:rsidR="00AD1B27">
              <w:rPr>
                <w:noProof/>
                <w:webHidden/>
              </w:rPr>
              <w:fldChar w:fldCharType="begin"/>
            </w:r>
            <w:r w:rsidR="00AD1B27">
              <w:rPr>
                <w:noProof/>
                <w:webHidden/>
              </w:rPr>
              <w:instrText xml:space="preserve"> PAGEREF _Toc34028413 \h </w:instrText>
            </w:r>
            <w:r w:rsidR="00AD1B27">
              <w:rPr>
                <w:noProof/>
                <w:webHidden/>
              </w:rPr>
            </w:r>
            <w:r w:rsidR="00AD1B27">
              <w:rPr>
                <w:noProof/>
                <w:webHidden/>
              </w:rPr>
              <w:fldChar w:fldCharType="separate"/>
            </w:r>
            <w:r w:rsidR="00AD1B27">
              <w:rPr>
                <w:noProof/>
                <w:webHidden/>
              </w:rPr>
              <w:t>127</w:t>
            </w:r>
            <w:r w:rsidR="00AD1B27">
              <w:rPr>
                <w:noProof/>
                <w:webHidden/>
              </w:rPr>
              <w:fldChar w:fldCharType="end"/>
            </w:r>
          </w:hyperlink>
        </w:p>
        <w:p w14:paraId="7D307838" w14:textId="4B06D715" w:rsidR="00AD1B27" w:rsidRDefault="002B29BB">
          <w:pPr>
            <w:pStyle w:val="TOC2"/>
            <w:tabs>
              <w:tab w:val="right" w:leader="dot" w:pos="9350"/>
            </w:tabs>
            <w:rPr>
              <w:rFonts w:asciiTheme="minorHAnsi" w:eastAsiaTheme="minorEastAsia" w:hAnsiTheme="minorHAnsi"/>
              <w:noProof/>
              <w:sz w:val="22"/>
            </w:rPr>
          </w:pPr>
          <w:hyperlink w:anchor="_Toc34028414" w:history="1">
            <w:r w:rsidR="00AD1B27" w:rsidRPr="001A55BC">
              <w:rPr>
                <w:rStyle w:val="Hyperlink"/>
                <w:rFonts w:cs="Times New Roman"/>
                <w:noProof/>
              </w:rPr>
              <w:t>Classification and Compensation Review</w:t>
            </w:r>
            <w:r w:rsidR="00AD1B27">
              <w:rPr>
                <w:noProof/>
                <w:webHidden/>
              </w:rPr>
              <w:tab/>
            </w:r>
            <w:r w:rsidR="00AD1B27">
              <w:rPr>
                <w:noProof/>
                <w:webHidden/>
              </w:rPr>
              <w:fldChar w:fldCharType="begin"/>
            </w:r>
            <w:r w:rsidR="00AD1B27">
              <w:rPr>
                <w:noProof/>
                <w:webHidden/>
              </w:rPr>
              <w:instrText xml:space="preserve"> PAGEREF _Toc34028414 \h </w:instrText>
            </w:r>
            <w:r w:rsidR="00AD1B27">
              <w:rPr>
                <w:noProof/>
                <w:webHidden/>
              </w:rPr>
            </w:r>
            <w:r w:rsidR="00AD1B27">
              <w:rPr>
                <w:noProof/>
                <w:webHidden/>
              </w:rPr>
              <w:fldChar w:fldCharType="separate"/>
            </w:r>
            <w:r w:rsidR="00AD1B27">
              <w:rPr>
                <w:noProof/>
                <w:webHidden/>
              </w:rPr>
              <w:t>127</w:t>
            </w:r>
            <w:r w:rsidR="00AD1B27">
              <w:rPr>
                <w:noProof/>
                <w:webHidden/>
              </w:rPr>
              <w:fldChar w:fldCharType="end"/>
            </w:r>
          </w:hyperlink>
        </w:p>
        <w:p w14:paraId="4780EEC2" w14:textId="76C91EB9" w:rsidR="00AD1B27" w:rsidRDefault="002B29BB" w:rsidP="00AD1B27">
          <w:pPr>
            <w:pStyle w:val="TOC3"/>
            <w:rPr>
              <w:rFonts w:asciiTheme="minorHAnsi" w:eastAsiaTheme="minorEastAsia" w:hAnsiTheme="minorHAnsi"/>
              <w:noProof/>
              <w:sz w:val="22"/>
            </w:rPr>
          </w:pPr>
          <w:hyperlink w:anchor="_Toc34028415" w:history="1">
            <w:r w:rsidR="00AD1B27" w:rsidRPr="001A55BC">
              <w:rPr>
                <w:rStyle w:val="Hyperlink"/>
                <w:rFonts w:cs="Times New Roman"/>
                <w:noProof/>
                <w:spacing w:val="-1"/>
                <w:w w:val="99"/>
              </w:rPr>
              <w:t>B.</w:t>
            </w:r>
            <w:r w:rsidR="009C617E">
              <w:rPr>
                <w:rFonts w:asciiTheme="minorHAnsi" w:eastAsiaTheme="minorEastAsia" w:hAnsiTheme="minorHAnsi"/>
                <w:noProof/>
                <w:sz w:val="22"/>
              </w:rPr>
              <w:t xml:space="preserve">  </w:t>
            </w:r>
            <w:r w:rsidR="00AD1B27" w:rsidRPr="001A55BC">
              <w:rPr>
                <w:rStyle w:val="Hyperlink"/>
                <w:rFonts w:cs="Times New Roman"/>
                <w:noProof/>
              </w:rPr>
              <w:t>Physical Resources</w:t>
            </w:r>
            <w:r w:rsidR="00AD1B27">
              <w:rPr>
                <w:noProof/>
                <w:webHidden/>
              </w:rPr>
              <w:tab/>
            </w:r>
            <w:r w:rsidR="00AD1B27">
              <w:rPr>
                <w:noProof/>
                <w:webHidden/>
              </w:rPr>
              <w:fldChar w:fldCharType="begin"/>
            </w:r>
            <w:r w:rsidR="00AD1B27">
              <w:rPr>
                <w:noProof/>
                <w:webHidden/>
              </w:rPr>
              <w:instrText xml:space="preserve"> PAGEREF _Toc34028415 \h </w:instrText>
            </w:r>
            <w:r w:rsidR="00AD1B27">
              <w:rPr>
                <w:noProof/>
                <w:webHidden/>
              </w:rPr>
            </w:r>
            <w:r w:rsidR="00AD1B27">
              <w:rPr>
                <w:noProof/>
                <w:webHidden/>
              </w:rPr>
              <w:fldChar w:fldCharType="separate"/>
            </w:r>
            <w:r w:rsidR="00AD1B27">
              <w:rPr>
                <w:noProof/>
                <w:webHidden/>
              </w:rPr>
              <w:t>134</w:t>
            </w:r>
            <w:r w:rsidR="00AD1B27">
              <w:rPr>
                <w:noProof/>
                <w:webHidden/>
              </w:rPr>
              <w:fldChar w:fldCharType="end"/>
            </w:r>
          </w:hyperlink>
        </w:p>
        <w:p w14:paraId="38547067" w14:textId="2800F150" w:rsidR="00AD1B27" w:rsidRDefault="002B29BB" w:rsidP="00AD1B27">
          <w:pPr>
            <w:pStyle w:val="TOC3"/>
            <w:rPr>
              <w:rFonts w:asciiTheme="minorHAnsi" w:eastAsiaTheme="minorEastAsia" w:hAnsiTheme="minorHAnsi"/>
              <w:noProof/>
              <w:sz w:val="22"/>
            </w:rPr>
          </w:pPr>
          <w:hyperlink w:anchor="_Toc34028416" w:history="1">
            <w:r w:rsidR="00AD1B27" w:rsidRPr="001A55BC">
              <w:rPr>
                <w:rStyle w:val="Hyperlink"/>
                <w:rFonts w:cs="Times New Roman"/>
                <w:noProof/>
                <w:spacing w:val="-1"/>
                <w:w w:val="99"/>
              </w:rPr>
              <w:t>C.</w:t>
            </w:r>
            <w:r w:rsidR="009C617E">
              <w:rPr>
                <w:rFonts w:asciiTheme="minorHAnsi" w:eastAsiaTheme="minorEastAsia" w:hAnsiTheme="minorHAnsi"/>
                <w:noProof/>
                <w:sz w:val="22"/>
              </w:rPr>
              <w:t xml:space="preserve">  </w:t>
            </w:r>
            <w:r w:rsidR="00AD1B27" w:rsidRPr="001A55BC">
              <w:rPr>
                <w:rStyle w:val="Hyperlink"/>
                <w:rFonts w:cs="Times New Roman"/>
                <w:noProof/>
              </w:rPr>
              <w:t>Technology Resources</w:t>
            </w:r>
            <w:r w:rsidR="00AD1B27">
              <w:rPr>
                <w:noProof/>
                <w:webHidden/>
              </w:rPr>
              <w:tab/>
            </w:r>
            <w:r w:rsidR="00AD1B27">
              <w:rPr>
                <w:noProof/>
                <w:webHidden/>
              </w:rPr>
              <w:fldChar w:fldCharType="begin"/>
            </w:r>
            <w:r w:rsidR="00AD1B27">
              <w:rPr>
                <w:noProof/>
                <w:webHidden/>
              </w:rPr>
              <w:instrText xml:space="preserve"> PAGEREF _Toc34028416 \h </w:instrText>
            </w:r>
            <w:r w:rsidR="00AD1B27">
              <w:rPr>
                <w:noProof/>
                <w:webHidden/>
              </w:rPr>
            </w:r>
            <w:r w:rsidR="00AD1B27">
              <w:rPr>
                <w:noProof/>
                <w:webHidden/>
              </w:rPr>
              <w:fldChar w:fldCharType="separate"/>
            </w:r>
            <w:r w:rsidR="00AD1B27">
              <w:rPr>
                <w:noProof/>
                <w:webHidden/>
              </w:rPr>
              <w:t>142</w:t>
            </w:r>
            <w:r w:rsidR="00AD1B27">
              <w:rPr>
                <w:noProof/>
                <w:webHidden/>
              </w:rPr>
              <w:fldChar w:fldCharType="end"/>
            </w:r>
          </w:hyperlink>
        </w:p>
        <w:p w14:paraId="1A68F6C9" w14:textId="60DCD9D1" w:rsidR="00AD1B27" w:rsidRDefault="002B29BB" w:rsidP="00AD1B27">
          <w:pPr>
            <w:pStyle w:val="TOC3"/>
            <w:rPr>
              <w:rFonts w:asciiTheme="minorHAnsi" w:eastAsiaTheme="minorEastAsia" w:hAnsiTheme="minorHAnsi"/>
              <w:noProof/>
              <w:sz w:val="22"/>
            </w:rPr>
          </w:pPr>
          <w:hyperlink w:anchor="_Toc34028417" w:history="1">
            <w:r w:rsidR="00AD1B27" w:rsidRPr="001A55BC">
              <w:rPr>
                <w:rStyle w:val="Hyperlink"/>
                <w:rFonts w:cs="Times New Roman"/>
                <w:noProof/>
                <w:spacing w:val="-1"/>
                <w:w w:val="99"/>
              </w:rPr>
              <w:t>D.</w:t>
            </w:r>
            <w:r w:rsidR="009C617E">
              <w:rPr>
                <w:rFonts w:asciiTheme="minorHAnsi" w:eastAsiaTheme="minorEastAsia" w:hAnsiTheme="minorHAnsi"/>
                <w:noProof/>
                <w:sz w:val="22"/>
              </w:rPr>
              <w:t xml:space="preserve">  </w:t>
            </w:r>
            <w:r w:rsidR="00AD1B27" w:rsidRPr="001A55BC">
              <w:rPr>
                <w:rStyle w:val="Hyperlink"/>
                <w:rFonts w:cs="Times New Roman"/>
                <w:noProof/>
              </w:rPr>
              <w:t>Financial Resources</w:t>
            </w:r>
            <w:r w:rsidR="00AD1B27">
              <w:rPr>
                <w:noProof/>
                <w:webHidden/>
              </w:rPr>
              <w:tab/>
            </w:r>
            <w:r w:rsidR="00AD1B27">
              <w:rPr>
                <w:noProof/>
                <w:webHidden/>
              </w:rPr>
              <w:fldChar w:fldCharType="begin"/>
            </w:r>
            <w:r w:rsidR="00AD1B27">
              <w:rPr>
                <w:noProof/>
                <w:webHidden/>
              </w:rPr>
              <w:instrText xml:space="preserve"> PAGEREF _Toc34028417 \h </w:instrText>
            </w:r>
            <w:r w:rsidR="00AD1B27">
              <w:rPr>
                <w:noProof/>
                <w:webHidden/>
              </w:rPr>
            </w:r>
            <w:r w:rsidR="00AD1B27">
              <w:rPr>
                <w:noProof/>
                <w:webHidden/>
              </w:rPr>
              <w:fldChar w:fldCharType="separate"/>
            </w:r>
            <w:r w:rsidR="00AD1B27">
              <w:rPr>
                <w:noProof/>
                <w:webHidden/>
              </w:rPr>
              <w:t>146</w:t>
            </w:r>
            <w:r w:rsidR="00AD1B27">
              <w:rPr>
                <w:noProof/>
                <w:webHidden/>
              </w:rPr>
              <w:fldChar w:fldCharType="end"/>
            </w:r>
          </w:hyperlink>
        </w:p>
        <w:p w14:paraId="47D04EEA" w14:textId="7C1EE2F4" w:rsidR="00AD1B27" w:rsidRDefault="002B29BB">
          <w:pPr>
            <w:pStyle w:val="TOC2"/>
            <w:tabs>
              <w:tab w:val="right" w:leader="dot" w:pos="9350"/>
            </w:tabs>
            <w:rPr>
              <w:rFonts w:asciiTheme="minorHAnsi" w:eastAsiaTheme="minorEastAsia" w:hAnsiTheme="minorHAnsi"/>
              <w:noProof/>
              <w:sz w:val="22"/>
            </w:rPr>
          </w:pPr>
          <w:hyperlink w:anchor="_Toc34028418" w:history="1">
            <w:r w:rsidR="00AD1B27" w:rsidRPr="001A55BC">
              <w:rPr>
                <w:rStyle w:val="Hyperlink"/>
                <w:rFonts w:cs="Times New Roman"/>
                <w:noProof/>
              </w:rPr>
              <w:t>Standard IV: Leadership and Governance</w:t>
            </w:r>
            <w:r w:rsidR="00AD1B27">
              <w:rPr>
                <w:noProof/>
                <w:webHidden/>
              </w:rPr>
              <w:tab/>
            </w:r>
            <w:r w:rsidR="00AD1B27">
              <w:rPr>
                <w:noProof/>
                <w:webHidden/>
              </w:rPr>
              <w:fldChar w:fldCharType="begin"/>
            </w:r>
            <w:r w:rsidR="00AD1B27">
              <w:rPr>
                <w:noProof/>
                <w:webHidden/>
              </w:rPr>
              <w:instrText xml:space="preserve"> PAGEREF _Toc34028418 \h </w:instrText>
            </w:r>
            <w:r w:rsidR="00AD1B27">
              <w:rPr>
                <w:noProof/>
                <w:webHidden/>
              </w:rPr>
            </w:r>
            <w:r w:rsidR="00AD1B27">
              <w:rPr>
                <w:noProof/>
                <w:webHidden/>
              </w:rPr>
              <w:fldChar w:fldCharType="separate"/>
            </w:r>
            <w:r w:rsidR="00AD1B27">
              <w:rPr>
                <w:noProof/>
                <w:webHidden/>
              </w:rPr>
              <w:t>162</w:t>
            </w:r>
            <w:r w:rsidR="00AD1B27">
              <w:rPr>
                <w:noProof/>
                <w:webHidden/>
              </w:rPr>
              <w:fldChar w:fldCharType="end"/>
            </w:r>
          </w:hyperlink>
        </w:p>
        <w:p w14:paraId="1D70554E" w14:textId="7C15BC6D" w:rsidR="00AD1B27" w:rsidRDefault="002B29BB" w:rsidP="00AD1B27">
          <w:pPr>
            <w:pStyle w:val="TOC3"/>
            <w:rPr>
              <w:rFonts w:asciiTheme="minorHAnsi" w:eastAsiaTheme="minorEastAsia" w:hAnsiTheme="minorHAnsi"/>
              <w:noProof/>
              <w:sz w:val="22"/>
            </w:rPr>
          </w:pPr>
          <w:hyperlink w:anchor="_Toc34028419" w:history="1">
            <w:r w:rsidR="00AD1B27" w:rsidRPr="001A55BC">
              <w:rPr>
                <w:rStyle w:val="Hyperlink"/>
                <w:rFonts w:cs="Times New Roman"/>
                <w:noProof/>
                <w:spacing w:val="-1"/>
                <w:w w:val="99"/>
              </w:rPr>
              <w:t>A.</w:t>
            </w:r>
            <w:r w:rsidR="00AD1B27">
              <w:rPr>
                <w:rStyle w:val="Hyperlink"/>
                <w:rFonts w:cs="Times New Roman"/>
                <w:noProof/>
                <w:spacing w:val="-1"/>
                <w:w w:val="99"/>
              </w:rPr>
              <w:t xml:space="preserve"> </w:t>
            </w:r>
            <w:r w:rsidR="00AD1B27" w:rsidRPr="001A55BC">
              <w:rPr>
                <w:rStyle w:val="Hyperlink"/>
                <w:rFonts w:cs="Times New Roman"/>
                <w:noProof/>
              </w:rPr>
              <w:t>Decision-Making</w:t>
            </w:r>
            <w:r w:rsidR="00AD1B27" w:rsidRPr="001A55BC">
              <w:rPr>
                <w:rStyle w:val="Hyperlink"/>
                <w:rFonts w:cs="Times New Roman"/>
                <w:noProof/>
                <w:spacing w:val="-13"/>
              </w:rPr>
              <w:t xml:space="preserve"> </w:t>
            </w:r>
            <w:r w:rsidR="00AD1B27" w:rsidRPr="001A55BC">
              <w:rPr>
                <w:rStyle w:val="Hyperlink"/>
                <w:rFonts w:cs="Times New Roman"/>
                <w:noProof/>
              </w:rPr>
              <w:t>Roles</w:t>
            </w:r>
            <w:r w:rsidR="00AD1B27" w:rsidRPr="001A55BC">
              <w:rPr>
                <w:rStyle w:val="Hyperlink"/>
                <w:rFonts w:cs="Times New Roman"/>
                <w:noProof/>
                <w:spacing w:val="-13"/>
              </w:rPr>
              <w:t xml:space="preserve"> </w:t>
            </w:r>
            <w:r w:rsidR="00AD1B27" w:rsidRPr="001A55BC">
              <w:rPr>
                <w:rStyle w:val="Hyperlink"/>
                <w:rFonts w:cs="Times New Roman"/>
                <w:noProof/>
              </w:rPr>
              <w:t>and</w:t>
            </w:r>
            <w:r w:rsidR="00AD1B27" w:rsidRPr="001A55BC">
              <w:rPr>
                <w:rStyle w:val="Hyperlink"/>
                <w:rFonts w:cs="Times New Roman"/>
                <w:noProof/>
                <w:spacing w:val="-12"/>
              </w:rPr>
              <w:t xml:space="preserve"> </w:t>
            </w:r>
            <w:r w:rsidR="00AD1B27" w:rsidRPr="001A55BC">
              <w:rPr>
                <w:rStyle w:val="Hyperlink"/>
                <w:rFonts w:cs="Times New Roman"/>
                <w:noProof/>
              </w:rPr>
              <w:t>Processes</w:t>
            </w:r>
            <w:r w:rsidR="00AD1B27">
              <w:rPr>
                <w:noProof/>
                <w:webHidden/>
              </w:rPr>
              <w:tab/>
            </w:r>
            <w:r w:rsidR="00AD1B27">
              <w:rPr>
                <w:noProof/>
                <w:webHidden/>
              </w:rPr>
              <w:fldChar w:fldCharType="begin"/>
            </w:r>
            <w:r w:rsidR="00AD1B27">
              <w:rPr>
                <w:noProof/>
                <w:webHidden/>
              </w:rPr>
              <w:instrText xml:space="preserve"> PAGEREF _Toc34028419 \h </w:instrText>
            </w:r>
            <w:r w:rsidR="00AD1B27">
              <w:rPr>
                <w:noProof/>
                <w:webHidden/>
              </w:rPr>
            </w:r>
            <w:r w:rsidR="00AD1B27">
              <w:rPr>
                <w:noProof/>
                <w:webHidden/>
              </w:rPr>
              <w:fldChar w:fldCharType="separate"/>
            </w:r>
            <w:r w:rsidR="00AD1B27">
              <w:rPr>
                <w:noProof/>
                <w:webHidden/>
              </w:rPr>
              <w:t>163</w:t>
            </w:r>
            <w:r w:rsidR="00AD1B27">
              <w:rPr>
                <w:noProof/>
                <w:webHidden/>
              </w:rPr>
              <w:fldChar w:fldCharType="end"/>
            </w:r>
          </w:hyperlink>
        </w:p>
        <w:p w14:paraId="79855332" w14:textId="5E5E260A" w:rsidR="00AD1B27" w:rsidRDefault="002B29BB" w:rsidP="00AD1B27">
          <w:pPr>
            <w:pStyle w:val="TOC3"/>
            <w:rPr>
              <w:rFonts w:asciiTheme="minorHAnsi" w:eastAsiaTheme="minorEastAsia" w:hAnsiTheme="minorHAnsi"/>
              <w:noProof/>
              <w:sz w:val="22"/>
            </w:rPr>
          </w:pPr>
          <w:hyperlink w:anchor="_Toc34028420" w:history="1">
            <w:r w:rsidR="00AD1B27" w:rsidRPr="001A55BC">
              <w:rPr>
                <w:rStyle w:val="Hyperlink"/>
                <w:rFonts w:cs="Times New Roman"/>
                <w:noProof/>
                <w:spacing w:val="-1"/>
                <w:w w:val="99"/>
              </w:rPr>
              <w:t>B.</w:t>
            </w:r>
            <w:r w:rsidR="00AD1B27">
              <w:rPr>
                <w:rFonts w:asciiTheme="minorHAnsi" w:eastAsiaTheme="minorEastAsia" w:hAnsiTheme="minorHAnsi"/>
                <w:sz w:val="22"/>
              </w:rPr>
              <w:t xml:space="preserve"> </w:t>
            </w:r>
            <w:r w:rsidR="00AD1B27" w:rsidRPr="001A55BC">
              <w:rPr>
                <w:rStyle w:val="Hyperlink"/>
                <w:rFonts w:cs="Times New Roman"/>
                <w:noProof/>
              </w:rPr>
              <w:t>Chief Executive Officer</w:t>
            </w:r>
            <w:r w:rsidR="00AD1B27">
              <w:rPr>
                <w:noProof/>
                <w:webHidden/>
              </w:rPr>
              <w:tab/>
            </w:r>
            <w:r w:rsidR="00AD1B27">
              <w:rPr>
                <w:noProof/>
                <w:webHidden/>
              </w:rPr>
              <w:fldChar w:fldCharType="begin"/>
            </w:r>
            <w:r w:rsidR="00AD1B27">
              <w:rPr>
                <w:noProof/>
                <w:webHidden/>
              </w:rPr>
              <w:instrText xml:space="preserve"> PAGEREF _Toc34028420 \h </w:instrText>
            </w:r>
            <w:r w:rsidR="00AD1B27">
              <w:rPr>
                <w:noProof/>
                <w:webHidden/>
              </w:rPr>
            </w:r>
            <w:r w:rsidR="00AD1B27">
              <w:rPr>
                <w:noProof/>
                <w:webHidden/>
              </w:rPr>
              <w:fldChar w:fldCharType="separate"/>
            </w:r>
            <w:r w:rsidR="00AD1B27">
              <w:rPr>
                <w:noProof/>
                <w:webHidden/>
              </w:rPr>
              <w:t>170</w:t>
            </w:r>
            <w:r w:rsidR="00AD1B27">
              <w:rPr>
                <w:noProof/>
                <w:webHidden/>
              </w:rPr>
              <w:fldChar w:fldCharType="end"/>
            </w:r>
          </w:hyperlink>
        </w:p>
        <w:p w14:paraId="0AD59868" w14:textId="03EFA55C" w:rsidR="00AD1B27" w:rsidRDefault="002B29BB" w:rsidP="00AD1B27">
          <w:pPr>
            <w:pStyle w:val="TOC3"/>
            <w:rPr>
              <w:rFonts w:asciiTheme="minorHAnsi" w:eastAsiaTheme="minorEastAsia" w:hAnsiTheme="minorHAnsi"/>
              <w:noProof/>
              <w:sz w:val="22"/>
            </w:rPr>
          </w:pPr>
          <w:hyperlink w:anchor="_Toc34028421" w:history="1">
            <w:r w:rsidR="00AD1B27" w:rsidRPr="001A55BC">
              <w:rPr>
                <w:rStyle w:val="Hyperlink"/>
                <w:rFonts w:cs="Times New Roman"/>
                <w:noProof/>
                <w:spacing w:val="-1"/>
                <w:w w:val="99"/>
              </w:rPr>
              <w:t>C.</w:t>
            </w:r>
            <w:r w:rsidR="00AD1B27">
              <w:rPr>
                <w:rStyle w:val="Hyperlink"/>
                <w:rFonts w:cs="Times New Roman"/>
                <w:noProof/>
                <w:spacing w:val="-1"/>
                <w:w w:val="99"/>
              </w:rPr>
              <w:t xml:space="preserve"> </w:t>
            </w:r>
            <w:r w:rsidR="00AD1B27" w:rsidRPr="001A55BC">
              <w:rPr>
                <w:rStyle w:val="Hyperlink"/>
                <w:rFonts w:cs="Times New Roman"/>
                <w:noProof/>
              </w:rPr>
              <w:t>Governing Board</w:t>
            </w:r>
            <w:r w:rsidR="00AD1B27">
              <w:rPr>
                <w:noProof/>
                <w:webHidden/>
              </w:rPr>
              <w:tab/>
            </w:r>
            <w:r w:rsidR="00AD1B27">
              <w:rPr>
                <w:noProof/>
                <w:webHidden/>
              </w:rPr>
              <w:fldChar w:fldCharType="begin"/>
            </w:r>
            <w:r w:rsidR="00AD1B27">
              <w:rPr>
                <w:noProof/>
                <w:webHidden/>
              </w:rPr>
              <w:instrText xml:space="preserve"> PAGEREF _Toc34028421 \h </w:instrText>
            </w:r>
            <w:r w:rsidR="00AD1B27">
              <w:rPr>
                <w:noProof/>
                <w:webHidden/>
              </w:rPr>
            </w:r>
            <w:r w:rsidR="00AD1B27">
              <w:rPr>
                <w:noProof/>
                <w:webHidden/>
              </w:rPr>
              <w:fldChar w:fldCharType="separate"/>
            </w:r>
            <w:r w:rsidR="00AD1B27">
              <w:rPr>
                <w:noProof/>
                <w:webHidden/>
              </w:rPr>
              <w:t>177</w:t>
            </w:r>
            <w:r w:rsidR="00AD1B27">
              <w:rPr>
                <w:noProof/>
                <w:webHidden/>
              </w:rPr>
              <w:fldChar w:fldCharType="end"/>
            </w:r>
          </w:hyperlink>
        </w:p>
        <w:p w14:paraId="3F448F58" w14:textId="3A3FC58F" w:rsidR="00AD1B27" w:rsidRDefault="002B29BB" w:rsidP="00AD1B27">
          <w:pPr>
            <w:pStyle w:val="TOC3"/>
            <w:rPr>
              <w:rFonts w:asciiTheme="minorHAnsi" w:eastAsiaTheme="minorEastAsia" w:hAnsiTheme="minorHAnsi"/>
              <w:noProof/>
              <w:sz w:val="22"/>
            </w:rPr>
          </w:pPr>
          <w:hyperlink w:anchor="_Toc34028422" w:history="1">
            <w:r w:rsidR="00AD1B27" w:rsidRPr="001A55BC">
              <w:rPr>
                <w:rStyle w:val="Hyperlink"/>
                <w:rFonts w:cs="Times New Roman"/>
                <w:noProof/>
                <w:spacing w:val="-1"/>
                <w:w w:val="99"/>
              </w:rPr>
              <w:t>D.</w:t>
            </w:r>
            <w:r w:rsidR="00AD1B27">
              <w:rPr>
                <w:rFonts w:asciiTheme="minorHAnsi" w:eastAsiaTheme="minorEastAsia" w:hAnsiTheme="minorHAnsi"/>
                <w:noProof/>
                <w:sz w:val="22"/>
              </w:rPr>
              <w:t xml:space="preserve"> </w:t>
            </w:r>
            <w:r w:rsidR="00AD1B27" w:rsidRPr="001A55BC">
              <w:rPr>
                <w:rStyle w:val="Hyperlink"/>
                <w:rFonts w:cs="Times New Roman"/>
                <w:noProof/>
              </w:rPr>
              <w:t>Multi-College Districts or Systems</w:t>
            </w:r>
            <w:r w:rsidR="00AD1B27">
              <w:rPr>
                <w:noProof/>
                <w:webHidden/>
              </w:rPr>
              <w:tab/>
            </w:r>
            <w:r w:rsidR="00AD1B27">
              <w:rPr>
                <w:noProof/>
                <w:webHidden/>
              </w:rPr>
              <w:fldChar w:fldCharType="begin"/>
            </w:r>
            <w:r w:rsidR="00AD1B27">
              <w:rPr>
                <w:noProof/>
                <w:webHidden/>
              </w:rPr>
              <w:instrText xml:space="preserve"> PAGEREF _Toc34028422 \h </w:instrText>
            </w:r>
            <w:r w:rsidR="00AD1B27">
              <w:rPr>
                <w:noProof/>
                <w:webHidden/>
              </w:rPr>
            </w:r>
            <w:r w:rsidR="00AD1B27">
              <w:rPr>
                <w:noProof/>
                <w:webHidden/>
              </w:rPr>
              <w:fldChar w:fldCharType="separate"/>
            </w:r>
            <w:r w:rsidR="00AD1B27">
              <w:rPr>
                <w:noProof/>
                <w:webHidden/>
              </w:rPr>
              <w:t>191</w:t>
            </w:r>
            <w:r w:rsidR="00AD1B27">
              <w:rPr>
                <w:noProof/>
                <w:webHidden/>
              </w:rPr>
              <w:fldChar w:fldCharType="end"/>
            </w:r>
          </w:hyperlink>
        </w:p>
        <w:p w14:paraId="443BFA56" w14:textId="55AD1126" w:rsidR="00AD1B27" w:rsidRDefault="002B29BB">
          <w:pPr>
            <w:pStyle w:val="TOC1"/>
            <w:tabs>
              <w:tab w:val="left" w:pos="660"/>
              <w:tab w:val="right" w:leader="dot" w:pos="9350"/>
            </w:tabs>
            <w:rPr>
              <w:rFonts w:asciiTheme="minorHAnsi" w:eastAsiaTheme="minorEastAsia" w:hAnsiTheme="minorHAnsi"/>
              <w:noProof/>
              <w:sz w:val="22"/>
            </w:rPr>
          </w:pPr>
          <w:hyperlink w:anchor="_Toc34028423" w:history="1">
            <w:r w:rsidR="00AD1B27" w:rsidRPr="001A55BC">
              <w:rPr>
                <w:rStyle w:val="Hyperlink"/>
                <w:rFonts w:cs="Times New Roman"/>
                <w:noProof/>
              </w:rPr>
              <w:t>H.</w:t>
            </w:r>
            <w:r w:rsidR="00AD1B27">
              <w:rPr>
                <w:rFonts w:asciiTheme="minorHAnsi" w:eastAsiaTheme="minorEastAsia" w:hAnsiTheme="minorHAnsi"/>
                <w:noProof/>
                <w:sz w:val="22"/>
              </w:rPr>
              <w:t xml:space="preserve">  </w:t>
            </w:r>
            <w:r w:rsidR="00AD1B27" w:rsidRPr="001A55BC">
              <w:rPr>
                <w:rStyle w:val="Hyperlink"/>
                <w:rFonts w:cs="Times New Roman"/>
                <w:noProof/>
              </w:rPr>
              <w:t>Quality Focus Essay</w:t>
            </w:r>
            <w:r w:rsidR="00AD1B27">
              <w:rPr>
                <w:noProof/>
                <w:webHidden/>
              </w:rPr>
              <w:tab/>
            </w:r>
            <w:r w:rsidR="00AD1B27">
              <w:rPr>
                <w:noProof/>
                <w:webHidden/>
              </w:rPr>
              <w:fldChar w:fldCharType="begin"/>
            </w:r>
            <w:r w:rsidR="00AD1B27">
              <w:rPr>
                <w:noProof/>
                <w:webHidden/>
              </w:rPr>
              <w:instrText xml:space="preserve"> PAGEREF _Toc34028423 \h </w:instrText>
            </w:r>
            <w:r w:rsidR="00AD1B27">
              <w:rPr>
                <w:noProof/>
                <w:webHidden/>
              </w:rPr>
            </w:r>
            <w:r w:rsidR="00AD1B27">
              <w:rPr>
                <w:noProof/>
                <w:webHidden/>
              </w:rPr>
              <w:fldChar w:fldCharType="separate"/>
            </w:r>
            <w:r w:rsidR="00AD1B27">
              <w:rPr>
                <w:noProof/>
                <w:webHidden/>
              </w:rPr>
              <w:t>200</w:t>
            </w:r>
            <w:r w:rsidR="00AD1B27">
              <w:rPr>
                <w:noProof/>
                <w:webHidden/>
              </w:rPr>
              <w:fldChar w:fldCharType="end"/>
            </w:r>
          </w:hyperlink>
        </w:p>
        <w:p w14:paraId="2E5A6820" w14:textId="5C990E86" w:rsidR="00AD1B27" w:rsidRDefault="00AD1B27">
          <w:r>
            <w:rPr>
              <w:b/>
              <w:bCs/>
              <w:noProof/>
            </w:rPr>
            <w:fldChar w:fldCharType="end"/>
          </w:r>
        </w:p>
      </w:sdtContent>
    </w:sdt>
    <w:p w14:paraId="74B10CB7" w14:textId="77777777" w:rsidR="00485975" w:rsidRPr="005D5CA7" w:rsidRDefault="00485975" w:rsidP="00A95FFC">
      <w:pPr>
        <w:spacing w:line="240" w:lineRule="auto"/>
        <w:rPr>
          <w:rFonts w:cs="Times New Roman"/>
          <w:szCs w:val="24"/>
        </w:rPr>
      </w:pPr>
    </w:p>
    <w:p w14:paraId="4741B5A7" w14:textId="77777777" w:rsidR="007C2220" w:rsidRPr="005D5CA7" w:rsidRDefault="007C2220" w:rsidP="00A95FFC">
      <w:pPr>
        <w:spacing w:line="240" w:lineRule="auto"/>
        <w:rPr>
          <w:rFonts w:cs="Times New Roman"/>
          <w:szCs w:val="24"/>
        </w:rPr>
      </w:pPr>
      <w:r w:rsidRPr="005D5CA7">
        <w:rPr>
          <w:rFonts w:cs="Times New Roman"/>
          <w:szCs w:val="24"/>
        </w:rPr>
        <w:br w:type="page"/>
      </w:r>
    </w:p>
    <w:p w14:paraId="3EE2942C" w14:textId="77777777" w:rsidR="00AC1ABF" w:rsidRPr="005D5CA7" w:rsidRDefault="00457F5B" w:rsidP="00A95FFC">
      <w:pPr>
        <w:pStyle w:val="Heading1"/>
        <w:numPr>
          <w:ilvl w:val="0"/>
          <w:numId w:val="1"/>
        </w:numPr>
        <w:spacing w:before="0" w:line="240" w:lineRule="auto"/>
        <w:rPr>
          <w:rFonts w:ascii="Times New Roman" w:hAnsi="Times New Roman" w:cs="Times New Roman"/>
          <w:color w:val="auto"/>
          <w:sz w:val="24"/>
          <w:szCs w:val="24"/>
        </w:rPr>
      </w:pPr>
      <w:bookmarkStart w:id="1" w:name="_Introduction"/>
      <w:bookmarkStart w:id="2" w:name="_Toc34028389"/>
      <w:bookmarkStart w:id="3" w:name="INTRCollege"/>
      <w:bookmarkEnd w:id="1"/>
      <w:r w:rsidRPr="005D5CA7">
        <w:rPr>
          <w:rFonts w:ascii="Times New Roman" w:hAnsi="Times New Roman" w:cs="Times New Roman"/>
          <w:color w:val="auto"/>
          <w:sz w:val="24"/>
          <w:szCs w:val="24"/>
        </w:rPr>
        <w:lastRenderedPageBreak/>
        <w:t>Introduction</w:t>
      </w:r>
      <w:bookmarkEnd w:id="2"/>
    </w:p>
    <w:bookmarkEnd w:id="3"/>
    <w:p w14:paraId="13B80699" w14:textId="77777777" w:rsidR="006C6BB5" w:rsidRPr="005D5CA7" w:rsidRDefault="006C6BB5" w:rsidP="00A95FFC">
      <w:pPr>
        <w:pStyle w:val="Heading2"/>
        <w:spacing w:before="0" w:line="240" w:lineRule="auto"/>
        <w:rPr>
          <w:rFonts w:ascii="Times New Roman" w:hAnsi="Times New Roman" w:cs="Times New Roman"/>
          <w:color w:val="auto"/>
          <w:sz w:val="24"/>
          <w:szCs w:val="24"/>
        </w:rPr>
      </w:pPr>
    </w:p>
    <w:p w14:paraId="640AB567" w14:textId="772E6211" w:rsidR="00E609C4" w:rsidRPr="005D5CA7" w:rsidRDefault="00B51C9E" w:rsidP="00A95FFC">
      <w:pPr>
        <w:pStyle w:val="Heading2"/>
        <w:spacing w:before="0" w:line="240" w:lineRule="auto"/>
        <w:rPr>
          <w:rFonts w:ascii="Times New Roman" w:hAnsi="Times New Roman" w:cs="Times New Roman"/>
          <w:color w:val="auto"/>
          <w:sz w:val="24"/>
          <w:szCs w:val="24"/>
        </w:rPr>
      </w:pPr>
      <w:bookmarkStart w:id="4" w:name="_Toc34028390"/>
      <w:r w:rsidRPr="005D5CA7">
        <w:rPr>
          <w:rFonts w:ascii="Times New Roman" w:hAnsi="Times New Roman" w:cs="Times New Roman"/>
          <w:color w:val="auto"/>
          <w:sz w:val="24"/>
          <w:szCs w:val="24"/>
        </w:rPr>
        <w:t>About Contra Costa College and Contra Costa College District</w:t>
      </w:r>
      <w:bookmarkEnd w:id="4"/>
    </w:p>
    <w:p w14:paraId="716BBF2C" w14:textId="0BCE9683" w:rsidR="00B51C9E" w:rsidRPr="005D5CA7" w:rsidRDefault="00B51C9E" w:rsidP="00A95FFC">
      <w:pPr>
        <w:spacing w:after="0" w:line="240" w:lineRule="auto"/>
        <w:rPr>
          <w:rFonts w:cs="Times New Roman"/>
          <w:b/>
          <w:bCs/>
          <w:szCs w:val="24"/>
        </w:rPr>
      </w:pPr>
      <w:r w:rsidRPr="005D5CA7">
        <w:rPr>
          <w:rFonts w:cs="Times New Roman"/>
          <w:szCs w:val="24"/>
        </w:rPr>
        <w:t xml:space="preserve">Contra Costa College affirms that all individuals have inherent worth and dignity and are entitled to develop their full potential. The college is an integral part of the greater community and serves as a model of excellence providing education to help its students fulfill their dreams. The college maintains that its students will enjoy an improved quality of life, that communities will prosper economically and socially, and that families and neighborhoods will be strengthened when residents share a commitment to lifelong learning.  This philosophy is reflected in </w:t>
      </w:r>
      <w:r w:rsidR="00CF2ADF">
        <w:rPr>
          <w:rFonts w:cs="Times New Roman"/>
          <w:szCs w:val="24"/>
        </w:rPr>
        <w:t>the college</w:t>
      </w:r>
      <w:r w:rsidRPr="005D5CA7">
        <w:rPr>
          <w:rFonts w:cs="Times New Roman"/>
          <w:szCs w:val="24"/>
        </w:rPr>
        <w:t xml:space="preserve"> </w:t>
      </w:r>
      <w:hyperlink r:id="rId12" w:history="1">
        <w:r w:rsidRPr="005D5CA7">
          <w:rPr>
            <w:rStyle w:val="Hyperlink"/>
            <w:rFonts w:cs="Times New Roman"/>
            <w:szCs w:val="24"/>
          </w:rPr>
          <w:t>Mission, Vision, Strategic Goals, and Institutional Student Learning Outcomes</w:t>
        </w:r>
      </w:hyperlink>
      <w:r w:rsidRPr="005D5CA7">
        <w:rPr>
          <w:rFonts w:cs="Times New Roman"/>
          <w:szCs w:val="24"/>
        </w:rPr>
        <w:t>.</w:t>
      </w:r>
    </w:p>
    <w:p w14:paraId="1ACFA1A4" w14:textId="77777777" w:rsidR="00C43311" w:rsidRPr="005D5CA7" w:rsidRDefault="00C43311" w:rsidP="00A95FFC">
      <w:pPr>
        <w:spacing w:after="0" w:line="240" w:lineRule="auto"/>
        <w:rPr>
          <w:rFonts w:cs="Times New Roman"/>
          <w:b/>
          <w:bCs/>
          <w:szCs w:val="24"/>
        </w:rPr>
      </w:pPr>
    </w:p>
    <w:p w14:paraId="4D91F1D2" w14:textId="41DEC8F1" w:rsidR="00B51C9E" w:rsidRPr="005D5CA7" w:rsidRDefault="00B51C9E" w:rsidP="00A95FFC">
      <w:pPr>
        <w:spacing w:after="0" w:line="240" w:lineRule="auto"/>
        <w:rPr>
          <w:rFonts w:cs="Times New Roman"/>
          <w:b/>
          <w:bCs/>
          <w:szCs w:val="24"/>
        </w:rPr>
      </w:pPr>
      <w:r w:rsidRPr="005D5CA7">
        <w:rPr>
          <w:rFonts w:cs="Times New Roman"/>
          <w:b/>
          <w:bCs/>
          <w:szCs w:val="24"/>
        </w:rPr>
        <w:t>Mission</w:t>
      </w:r>
    </w:p>
    <w:p w14:paraId="72F6E26C" w14:textId="7E90936E" w:rsidR="00B51C9E" w:rsidRPr="005D5CA7" w:rsidRDefault="00B51C9E" w:rsidP="00A95FFC">
      <w:pPr>
        <w:spacing w:after="0" w:line="240" w:lineRule="auto"/>
        <w:rPr>
          <w:rFonts w:cs="Times New Roman"/>
          <w:szCs w:val="24"/>
        </w:rPr>
      </w:pPr>
      <w:bookmarkStart w:id="5" w:name="IA1Mission"/>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F2ADF" w:rsidRPr="005D5CA7">
        <w:rPr>
          <w:rFonts w:cs="Times New Roman"/>
          <w:szCs w:val="24"/>
        </w:rPr>
        <w:t>learning. ​</w:t>
      </w:r>
    </w:p>
    <w:bookmarkEnd w:id="5"/>
    <w:p w14:paraId="045940F9" w14:textId="77777777" w:rsidR="00B51C9E" w:rsidRPr="005D5CA7" w:rsidRDefault="00B51C9E" w:rsidP="00A95FFC">
      <w:pPr>
        <w:spacing w:after="0" w:line="240" w:lineRule="auto"/>
        <w:rPr>
          <w:rFonts w:cs="Times New Roman"/>
          <w:szCs w:val="24"/>
        </w:rPr>
      </w:pPr>
    </w:p>
    <w:p w14:paraId="6F1E4E1F" w14:textId="77777777" w:rsidR="00B51C9E" w:rsidRPr="005D5CA7" w:rsidRDefault="00B51C9E" w:rsidP="00A95FFC">
      <w:pPr>
        <w:spacing w:after="0" w:line="240" w:lineRule="auto"/>
        <w:rPr>
          <w:rFonts w:cs="Times New Roman"/>
          <w:szCs w:val="24"/>
        </w:rPr>
      </w:pPr>
      <w:r w:rsidRPr="005D5CA7">
        <w:rPr>
          <w:rFonts w:cs="Times New Roman"/>
          <w:szCs w:val="24"/>
        </w:rPr>
        <w:t>Additionally, the College adheres to the following goals, vision, beliefs, and values statements:</w:t>
      </w:r>
    </w:p>
    <w:p w14:paraId="7761EF1B" w14:textId="77777777" w:rsidR="00C43311" w:rsidRPr="005D5CA7" w:rsidRDefault="00C43311" w:rsidP="00A95FFC">
      <w:pPr>
        <w:spacing w:after="0" w:line="240" w:lineRule="auto"/>
        <w:rPr>
          <w:rFonts w:cs="Times New Roman"/>
          <w:b/>
          <w:bCs/>
          <w:szCs w:val="24"/>
        </w:rPr>
      </w:pPr>
    </w:p>
    <w:p w14:paraId="78A7E7E8" w14:textId="2A78CD1F" w:rsidR="00B51C9E" w:rsidRPr="005D5CA7" w:rsidRDefault="00B51C9E" w:rsidP="00A95FFC">
      <w:pPr>
        <w:spacing w:after="0" w:line="240" w:lineRule="auto"/>
        <w:rPr>
          <w:rFonts w:cs="Times New Roman"/>
          <w:b/>
          <w:bCs/>
          <w:szCs w:val="24"/>
        </w:rPr>
      </w:pPr>
      <w:r w:rsidRPr="005D5CA7">
        <w:rPr>
          <w:rFonts w:cs="Times New Roman"/>
          <w:b/>
          <w:bCs/>
          <w:szCs w:val="24"/>
        </w:rPr>
        <w:t>Strategic Goals</w:t>
      </w:r>
    </w:p>
    <w:p w14:paraId="5C7897CE" w14:textId="77777777" w:rsidR="00B51C9E" w:rsidRPr="005D5CA7" w:rsidRDefault="00B51C9E" w:rsidP="00A95FFC">
      <w:pPr>
        <w:spacing w:after="0" w:line="240" w:lineRule="auto"/>
        <w:rPr>
          <w:rFonts w:cs="Times New Roman"/>
          <w:szCs w:val="24"/>
        </w:rPr>
      </w:pPr>
      <w:r w:rsidRPr="005D5CA7">
        <w:rPr>
          <w:rFonts w:cs="Times New Roman"/>
          <w:szCs w:val="24"/>
        </w:rPr>
        <w:t>To fulfill its mission and to be consistent with its beliefs and values, Contra Costa College is committed to the following goals:</w:t>
      </w:r>
    </w:p>
    <w:p w14:paraId="1964A2AA"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Equitably Improve Student Access, Learning and Success</w:t>
      </w:r>
    </w:p>
    <w:p w14:paraId="44C10BA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3CE8F2D7"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Strengthen Community Relationships and Partnerships</w:t>
      </w:r>
    </w:p>
    <w:p w14:paraId="4FB8EE8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04A3BBBD"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Promote Innovation, Create a Culture of Continuous Improvement and Enhance Institutional Effectiveness</w:t>
      </w:r>
    </w:p>
    <w:p w14:paraId="1865FD75"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1BB92309" w14:textId="77777777" w:rsidR="00B51C9E" w:rsidRPr="005D5CA7" w:rsidRDefault="00B51C9E" w:rsidP="00DF4F8F">
      <w:pPr>
        <w:numPr>
          <w:ilvl w:val="0"/>
          <w:numId w:val="16"/>
        </w:numPr>
        <w:spacing w:after="0" w:line="240" w:lineRule="auto"/>
        <w:rPr>
          <w:rFonts w:cs="Times New Roman"/>
          <w:szCs w:val="24"/>
        </w:rPr>
      </w:pPr>
      <w:r w:rsidRPr="005D5CA7">
        <w:rPr>
          <w:rFonts w:cs="Times New Roman"/>
          <w:szCs w:val="24"/>
        </w:rPr>
        <w:t>Effectively Optimize Resources to Support Student Learning and Success</w:t>
      </w:r>
    </w:p>
    <w:p w14:paraId="2881C638" w14:textId="77777777" w:rsidR="00B51C9E" w:rsidRPr="005D5CA7" w:rsidRDefault="00B51C9E" w:rsidP="00DF4F8F">
      <w:pPr>
        <w:numPr>
          <w:ilvl w:val="1"/>
          <w:numId w:val="16"/>
        </w:numPr>
        <w:spacing w:after="0"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59E23CB" w14:textId="77777777" w:rsidR="00B51C9E" w:rsidRPr="005D5CA7" w:rsidRDefault="00B51C9E" w:rsidP="00A95FFC">
      <w:pPr>
        <w:spacing w:after="0" w:line="240" w:lineRule="auto"/>
        <w:rPr>
          <w:rFonts w:cs="Times New Roman"/>
          <w:b/>
          <w:bCs/>
          <w:szCs w:val="24"/>
        </w:rPr>
      </w:pPr>
      <w:r w:rsidRPr="005D5CA7">
        <w:rPr>
          <w:rFonts w:cs="Times New Roman"/>
          <w:b/>
          <w:bCs/>
          <w:szCs w:val="24"/>
        </w:rPr>
        <w:lastRenderedPageBreak/>
        <w:t>Values</w:t>
      </w:r>
    </w:p>
    <w:p w14:paraId="6ECFE73A"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38E69D06"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COMMITMENT to helping students learn and to improving the economic and social vitality of communities through education;</w:t>
      </w:r>
    </w:p>
    <w:p w14:paraId="0222B9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RESPONSIVENESS to the varied and changing learning needs of those we serve;</w:t>
      </w:r>
    </w:p>
    <w:p w14:paraId="0941F09E"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DIVERSITY of opinions, ideas and peoples;</w:t>
      </w:r>
    </w:p>
    <w:p w14:paraId="41B884E3"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 and</w:t>
      </w:r>
    </w:p>
    <w:p w14:paraId="5ECEDEBB" w14:textId="77777777" w:rsidR="00B51C9E" w:rsidRPr="005D5CA7" w:rsidRDefault="00B51C9E" w:rsidP="00DF4F8F">
      <w:pPr>
        <w:numPr>
          <w:ilvl w:val="0"/>
          <w:numId w:val="15"/>
        </w:numPr>
        <w:spacing w:after="0" w:line="240" w:lineRule="auto"/>
        <w:rPr>
          <w:rFonts w:cs="Times New Roman"/>
          <w:szCs w:val="24"/>
        </w:rPr>
      </w:pPr>
      <w:r w:rsidRPr="005D5CA7">
        <w:rPr>
          <w:rFonts w:cs="Times New Roman"/>
          <w:szCs w:val="24"/>
        </w:rPr>
        <w:t>INTEGRITY in all facets of our college interactions and operations.</w:t>
      </w:r>
    </w:p>
    <w:p w14:paraId="41439A87" w14:textId="77777777" w:rsidR="00B51C9E" w:rsidRPr="005D5CA7" w:rsidRDefault="00B51C9E" w:rsidP="00A95FFC">
      <w:pPr>
        <w:spacing w:after="0" w:line="240" w:lineRule="auto"/>
        <w:rPr>
          <w:rFonts w:cs="Times New Roman"/>
          <w:b/>
          <w:bCs/>
          <w:szCs w:val="24"/>
        </w:rPr>
      </w:pPr>
    </w:p>
    <w:p w14:paraId="598C0AC7" w14:textId="77777777" w:rsidR="00B51C9E" w:rsidRPr="005D5CA7" w:rsidRDefault="00B51C9E" w:rsidP="00A95FFC">
      <w:pPr>
        <w:spacing w:after="0" w:line="240" w:lineRule="auto"/>
        <w:rPr>
          <w:rFonts w:cs="Times New Roman"/>
          <w:b/>
          <w:bCs/>
          <w:szCs w:val="24"/>
        </w:rPr>
      </w:pPr>
      <w:r w:rsidRPr="005D5CA7">
        <w:rPr>
          <w:rFonts w:cs="Times New Roman"/>
          <w:b/>
          <w:bCs/>
          <w:szCs w:val="24"/>
        </w:rPr>
        <w:t>Institutional Student Learning Outcomes</w:t>
      </w:r>
    </w:p>
    <w:p w14:paraId="6C86570C" w14:textId="77777777" w:rsidR="00B51C9E" w:rsidRPr="005D5CA7" w:rsidRDefault="00B51C9E" w:rsidP="00A95FFC">
      <w:pPr>
        <w:spacing w:after="0" w:line="240" w:lineRule="auto"/>
        <w:rPr>
          <w:rFonts w:cs="Times New Roman"/>
          <w:szCs w:val="24"/>
        </w:rPr>
      </w:pPr>
      <w:r w:rsidRPr="005D5CA7">
        <w:rPr>
          <w:rFonts w:cs="Times New Roman"/>
          <w:szCs w:val="24"/>
        </w:rPr>
        <w:t>Support an environment that encourages and enables the members of our community to gain:</w:t>
      </w:r>
    </w:p>
    <w:p w14:paraId="78C650A1"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Critical thinking skills and abilities, including evaluating, analyzing, and applying information;</w:t>
      </w:r>
    </w:p>
    <w:p w14:paraId="6B1038A1" w14:textId="202A20E9"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Communication skills using verbal, auditory, written, numerical, and visual forms;</w:t>
      </w:r>
    </w:p>
    <w:p w14:paraId="68597A56" w14:textId="77777777" w:rsidR="00B51C9E" w:rsidRPr="005D5CA7" w:rsidRDefault="00B51C9E" w:rsidP="00DF4F8F">
      <w:pPr>
        <w:numPr>
          <w:ilvl w:val="0"/>
          <w:numId w:val="14"/>
        </w:numPr>
        <w:spacing w:after="0"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4BB72D34" w14:textId="77777777" w:rsidR="00B51C9E" w:rsidRPr="005D5CA7" w:rsidRDefault="00B51C9E" w:rsidP="00A95FFC">
      <w:pPr>
        <w:spacing w:after="0" w:line="240" w:lineRule="auto"/>
        <w:rPr>
          <w:rFonts w:cs="Times New Roman"/>
          <w:szCs w:val="24"/>
        </w:rPr>
      </w:pPr>
    </w:p>
    <w:p w14:paraId="4D4DF650"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(CCC) is a comprehensive community college that primarily serves the residents of West Contra Costa County. Contra Costa College was the first of the three colleges to be established in district. Originally named Contra Costa Junior College, West Campus, it began in 1949 at the old Kaiser Shipyards in Point Richmond. The first classes started February 14, 1950, with a beginning enrollment of 500 students. Planning began for the new campus on an 83-acre site in the rolling hills overlooking San Pablo Bay, and, in 1956, the college moved to its present location. </w:t>
      </w:r>
    </w:p>
    <w:p w14:paraId="42EF2D69"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lastRenderedPageBreak/>
        <w:drawing>
          <wp:inline distT="0" distB="0" distL="0" distR="0" wp14:anchorId="0DF274B5" wp14:editId="2973EC84">
            <wp:extent cx="3833457" cy="3089622"/>
            <wp:effectExtent l="76200" t="76200" r="129540" b="130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7386" r="59046" b="30099"/>
                    <a:stretch/>
                  </pic:blipFill>
                  <pic:spPr bwMode="auto">
                    <a:xfrm>
                      <a:off x="0" y="0"/>
                      <a:ext cx="3887098" cy="31328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ADE085" w14:textId="49F80911" w:rsidR="00B51C9E" w:rsidRPr="005D5CA7" w:rsidRDefault="00B51C9E" w:rsidP="00A95FFC">
      <w:pPr>
        <w:spacing w:after="0" w:line="240" w:lineRule="auto"/>
        <w:rPr>
          <w:rFonts w:cs="Times New Roman"/>
          <w:szCs w:val="24"/>
        </w:rPr>
      </w:pPr>
      <w:r w:rsidRPr="005D5CA7">
        <w:rPr>
          <w:rFonts w:cs="Times New Roman"/>
          <w:szCs w:val="24"/>
        </w:rPr>
        <w:t>Subsequent development yielded buildings for physical education, music, the library, the student union, vocational education, and administrative headquarters. By 1966, CCC had 10 permanent buildings in addition to 15 temporary structures. The Health Sciences Building, planetarium, and physical sciences annex were completed by 1975.</w:t>
      </w:r>
      <w:r w:rsidR="00865BDF">
        <w:rPr>
          <w:rFonts w:cs="Times New Roman"/>
          <w:szCs w:val="24"/>
        </w:rPr>
        <w:t xml:space="preserve"> </w:t>
      </w:r>
      <w:r w:rsidRPr="005D5CA7">
        <w:rPr>
          <w:rFonts w:cs="Times New Roman"/>
          <w:szCs w:val="24"/>
        </w:rPr>
        <w:t xml:space="preserve"> In February of 1976, $2.5 million was approved for construction of the Applied Arts Building. In 1980’s, the new Performing Arts Center and the Applied Arts Building finally opened for use. Middle College High School joined the CCC campus in 1987.</w:t>
      </w:r>
    </w:p>
    <w:p w14:paraId="658B442D"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2002, the CCCCD passed a construction bond, which supported modernization efforts. In 2004, the Early Learning Center opened and in January 2007, the Computer Technology Center opened its doors for the beginning of the spring semester. In September 2006, Contra Costa College celebrated the groundbreaking for the Student Services Center and the remodeled Library and Learning Resource Center opened in fall 2007. </w:t>
      </w:r>
    </w:p>
    <w:p w14:paraId="2AC367E9" w14:textId="77777777" w:rsidR="00B51C9E" w:rsidRPr="005D5CA7" w:rsidRDefault="00B51C9E" w:rsidP="00A95FFC">
      <w:pPr>
        <w:spacing w:after="0" w:line="240" w:lineRule="auto"/>
        <w:rPr>
          <w:rFonts w:cs="Times New Roman"/>
          <w:szCs w:val="24"/>
        </w:rPr>
      </w:pPr>
      <w:r w:rsidRPr="005D5CA7">
        <w:rPr>
          <w:rFonts w:cs="Times New Roman"/>
          <w:szCs w:val="24"/>
        </w:rPr>
        <w:t>In 2006, CCCCD passed a second construction bond, which led to the development of an Educational Master Plan and Facilities Master Plan to guide the next stage of campus modernization and revitalization.</w:t>
      </w:r>
    </w:p>
    <w:p w14:paraId="25762F43" w14:textId="77777777" w:rsidR="00B51C9E" w:rsidRPr="005D5CA7" w:rsidRDefault="00B51C9E" w:rsidP="00A95FFC">
      <w:pPr>
        <w:spacing w:after="0" w:line="240" w:lineRule="auto"/>
        <w:rPr>
          <w:rFonts w:cs="Times New Roman"/>
          <w:szCs w:val="24"/>
        </w:rPr>
      </w:pPr>
    </w:p>
    <w:p w14:paraId="41FFDA1B" w14:textId="77777777" w:rsidR="00B51C9E" w:rsidRPr="005D5CA7" w:rsidRDefault="00B51C9E" w:rsidP="00A95FFC">
      <w:pPr>
        <w:spacing w:after="0" w:line="240" w:lineRule="auto"/>
        <w:rPr>
          <w:rFonts w:cs="Times New Roman"/>
          <w:szCs w:val="24"/>
        </w:rPr>
      </w:pPr>
      <w:r w:rsidRPr="005D5CA7">
        <w:rPr>
          <w:rFonts w:cs="Times New Roman"/>
          <w:szCs w:val="24"/>
        </w:rPr>
        <w:t xml:space="preserve">In July 2008, the new Student Services Center opened, funded by a CCCCD construction bond passed in 2006, creating a one-stop location for the major student services offices: Admissions and Records, Financial Aid, Counseling, Disabled Students Programs and Services (DSPS), Extended Opportunity Programs and Services (EOPS), International Students, and the office of the Dean of Student Services. </w:t>
      </w:r>
    </w:p>
    <w:p w14:paraId="0F5F2391" w14:textId="77777777" w:rsidR="00B51C9E" w:rsidRPr="005D5CA7" w:rsidRDefault="00B51C9E" w:rsidP="00A95FFC">
      <w:pPr>
        <w:spacing w:after="0" w:line="240" w:lineRule="auto"/>
        <w:rPr>
          <w:rFonts w:cs="Times New Roman"/>
          <w:szCs w:val="24"/>
        </w:rPr>
      </w:pPr>
    </w:p>
    <w:p w14:paraId="4FE4186A" w14:textId="77777777" w:rsidR="00B51C9E" w:rsidRPr="005D5CA7" w:rsidRDefault="00B51C9E" w:rsidP="00A95FFC">
      <w:pPr>
        <w:spacing w:after="0" w:line="240" w:lineRule="auto"/>
        <w:rPr>
          <w:rFonts w:cs="Times New Roman"/>
          <w:szCs w:val="24"/>
        </w:rPr>
      </w:pPr>
      <w:r w:rsidRPr="005D5CA7">
        <w:rPr>
          <w:rFonts w:cs="Times New Roman"/>
          <w:szCs w:val="24"/>
        </w:rPr>
        <w:lastRenderedPageBreak/>
        <w:t>In fall 2013, CCC broke ground for the new College Center, which will house all student life functions, the bookstore, new campus administration spaces, the culinary arts program and a dining center, as well as a new classroom building and a new community meeting room building.</w:t>
      </w:r>
    </w:p>
    <w:p w14:paraId="7C8970D2" w14:textId="77777777" w:rsidR="00B51C9E" w:rsidRPr="005D5CA7" w:rsidRDefault="00B51C9E" w:rsidP="00A95FFC">
      <w:pPr>
        <w:spacing w:after="0" w:line="240" w:lineRule="auto"/>
        <w:rPr>
          <w:rFonts w:cs="Times New Roman"/>
          <w:szCs w:val="24"/>
        </w:rPr>
      </w:pPr>
    </w:p>
    <w:p w14:paraId="3FBA3215" w14:textId="77777777" w:rsidR="00B51C9E" w:rsidRPr="005D5CA7" w:rsidRDefault="00B51C9E" w:rsidP="00A95FFC">
      <w:pPr>
        <w:spacing w:after="0" w:line="240" w:lineRule="auto"/>
        <w:rPr>
          <w:rFonts w:cs="Times New Roman"/>
          <w:szCs w:val="24"/>
        </w:rPr>
      </w:pPr>
      <w:r w:rsidRPr="005D5CA7">
        <w:rPr>
          <w:rFonts w:cs="Times New Roman"/>
          <w:szCs w:val="24"/>
        </w:rPr>
        <w:t xml:space="preserve">Facilities improvements since Fall 2017 from </w:t>
      </w:r>
      <w:hyperlink r:id="rId14" w:history="1">
        <w:r w:rsidRPr="005D5CA7">
          <w:rPr>
            <w:rStyle w:val="Hyperlink"/>
            <w:rFonts w:cs="Times New Roman"/>
            <w:szCs w:val="24"/>
          </w:rPr>
          <w:t>Contra Costa College Construction Calendar</w:t>
        </w:r>
      </w:hyperlink>
      <w:r w:rsidRPr="005D5CA7">
        <w:rPr>
          <w:rFonts w:cs="Times New Roman"/>
          <w:szCs w:val="24"/>
        </w:rPr>
        <w:t xml:space="preserve"> include:</w:t>
      </w:r>
    </w:p>
    <w:p w14:paraId="65202AF7" w14:textId="77777777" w:rsidR="00B51C9E" w:rsidRPr="005D5CA7" w:rsidRDefault="00B51C9E"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45"/>
        <w:gridCol w:w="2070"/>
        <w:gridCol w:w="2165"/>
        <w:gridCol w:w="1970"/>
      </w:tblGrid>
      <w:tr w:rsidR="00B51C9E" w:rsidRPr="005D5CA7" w14:paraId="6A23B33A" w14:textId="77777777" w:rsidTr="00B51C9E">
        <w:trPr>
          <w:trHeight w:val="240"/>
        </w:trPr>
        <w:tc>
          <w:tcPr>
            <w:tcW w:w="3145" w:type="dxa"/>
          </w:tcPr>
          <w:p w14:paraId="1E1D2FAE" w14:textId="77777777" w:rsidR="00B51C9E" w:rsidRPr="005D5CA7" w:rsidRDefault="00B51C9E" w:rsidP="00A95FFC">
            <w:pPr>
              <w:rPr>
                <w:rFonts w:cs="Times New Roman"/>
                <w:szCs w:val="24"/>
              </w:rPr>
            </w:pPr>
            <w:r w:rsidRPr="005D5CA7">
              <w:rPr>
                <w:rFonts w:cs="Times New Roman"/>
                <w:szCs w:val="24"/>
              </w:rPr>
              <w:t>Project</w:t>
            </w:r>
          </w:p>
        </w:tc>
        <w:tc>
          <w:tcPr>
            <w:tcW w:w="2070" w:type="dxa"/>
          </w:tcPr>
          <w:p w14:paraId="60BAF9E7" w14:textId="77777777" w:rsidR="00B51C9E" w:rsidRPr="005D5CA7" w:rsidRDefault="00B51C9E" w:rsidP="00A95FFC">
            <w:pPr>
              <w:rPr>
                <w:rFonts w:cs="Times New Roman"/>
                <w:szCs w:val="24"/>
              </w:rPr>
            </w:pPr>
            <w:r w:rsidRPr="005D5CA7">
              <w:rPr>
                <w:rFonts w:cs="Times New Roman"/>
                <w:szCs w:val="24"/>
              </w:rPr>
              <w:t>Construction Start</w:t>
            </w:r>
          </w:p>
        </w:tc>
        <w:tc>
          <w:tcPr>
            <w:tcW w:w="2165" w:type="dxa"/>
          </w:tcPr>
          <w:p w14:paraId="00120F01" w14:textId="77777777" w:rsidR="00B51C9E" w:rsidRPr="005D5CA7" w:rsidRDefault="00B51C9E" w:rsidP="00A95FFC">
            <w:pPr>
              <w:rPr>
                <w:rFonts w:cs="Times New Roman"/>
                <w:szCs w:val="24"/>
              </w:rPr>
            </w:pPr>
            <w:r w:rsidRPr="005D5CA7">
              <w:rPr>
                <w:rFonts w:cs="Times New Roman"/>
                <w:szCs w:val="24"/>
              </w:rPr>
              <w:t>Move-in &amp; Occupation</w:t>
            </w:r>
          </w:p>
        </w:tc>
        <w:tc>
          <w:tcPr>
            <w:tcW w:w="1970" w:type="dxa"/>
          </w:tcPr>
          <w:p w14:paraId="4FD6450C" w14:textId="77777777" w:rsidR="00B51C9E" w:rsidRPr="005D5CA7" w:rsidRDefault="00B51C9E" w:rsidP="00A95FFC">
            <w:pPr>
              <w:rPr>
                <w:rFonts w:cs="Times New Roman"/>
                <w:szCs w:val="24"/>
              </w:rPr>
            </w:pPr>
            <w:r w:rsidRPr="005D5CA7">
              <w:rPr>
                <w:rFonts w:cs="Times New Roman"/>
                <w:szCs w:val="24"/>
              </w:rPr>
              <w:t>Projected Start of Operation</w:t>
            </w:r>
          </w:p>
        </w:tc>
      </w:tr>
      <w:tr w:rsidR="00B51C9E" w:rsidRPr="005D5CA7" w14:paraId="685A1A1D" w14:textId="77777777" w:rsidTr="00B51C9E">
        <w:trPr>
          <w:trHeight w:val="240"/>
        </w:trPr>
        <w:tc>
          <w:tcPr>
            <w:tcW w:w="3145" w:type="dxa"/>
          </w:tcPr>
          <w:p w14:paraId="769FA5B0" w14:textId="77777777" w:rsidR="00B51C9E" w:rsidRPr="005D5CA7" w:rsidRDefault="00B51C9E" w:rsidP="00A95FFC">
            <w:pPr>
              <w:rPr>
                <w:rFonts w:cs="Times New Roman"/>
                <w:szCs w:val="24"/>
              </w:rPr>
            </w:pPr>
            <w:r w:rsidRPr="005D5CA7">
              <w:rPr>
                <w:rFonts w:cs="Times New Roman"/>
                <w:szCs w:val="24"/>
              </w:rPr>
              <w:t>AA Building Renovations</w:t>
            </w:r>
          </w:p>
        </w:tc>
        <w:tc>
          <w:tcPr>
            <w:tcW w:w="2070" w:type="dxa"/>
          </w:tcPr>
          <w:p w14:paraId="65A4472C" w14:textId="77777777" w:rsidR="00B51C9E" w:rsidRPr="005D5CA7" w:rsidRDefault="00B51C9E" w:rsidP="00A95FFC">
            <w:pPr>
              <w:rPr>
                <w:rFonts w:cs="Times New Roman"/>
                <w:szCs w:val="24"/>
              </w:rPr>
            </w:pPr>
            <w:r w:rsidRPr="005D5CA7">
              <w:rPr>
                <w:rFonts w:cs="Times New Roman"/>
                <w:szCs w:val="24"/>
              </w:rPr>
              <w:t>Fall 2017</w:t>
            </w:r>
          </w:p>
        </w:tc>
        <w:tc>
          <w:tcPr>
            <w:tcW w:w="2165" w:type="dxa"/>
          </w:tcPr>
          <w:p w14:paraId="6A4B551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670C926C" w14:textId="77777777" w:rsidR="00B51C9E" w:rsidRPr="005D5CA7" w:rsidRDefault="00B51C9E" w:rsidP="00A95FFC">
            <w:pPr>
              <w:rPr>
                <w:rFonts w:cs="Times New Roman"/>
                <w:szCs w:val="24"/>
              </w:rPr>
            </w:pPr>
            <w:r w:rsidRPr="005D5CA7">
              <w:rPr>
                <w:rFonts w:cs="Times New Roman"/>
                <w:szCs w:val="24"/>
              </w:rPr>
              <w:t>Fall 2018</w:t>
            </w:r>
          </w:p>
        </w:tc>
      </w:tr>
      <w:tr w:rsidR="00B51C9E" w:rsidRPr="005D5CA7" w14:paraId="7E3822CC" w14:textId="77777777" w:rsidTr="00B51C9E">
        <w:trPr>
          <w:trHeight w:val="240"/>
        </w:trPr>
        <w:tc>
          <w:tcPr>
            <w:tcW w:w="3145" w:type="dxa"/>
          </w:tcPr>
          <w:p w14:paraId="63A8C56A" w14:textId="77777777" w:rsidR="00B51C9E" w:rsidRPr="005D5CA7" w:rsidRDefault="00B51C9E" w:rsidP="00A95FFC">
            <w:pPr>
              <w:rPr>
                <w:rFonts w:cs="Times New Roman"/>
                <w:szCs w:val="24"/>
              </w:rPr>
            </w:pPr>
            <w:r w:rsidRPr="005D5CA7">
              <w:rPr>
                <w:rFonts w:cs="Times New Roman"/>
                <w:szCs w:val="24"/>
              </w:rPr>
              <w:t>Campus Safety Center</w:t>
            </w:r>
          </w:p>
        </w:tc>
        <w:tc>
          <w:tcPr>
            <w:tcW w:w="2070" w:type="dxa"/>
          </w:tcPr>
          <w:p w14:paraId="5CAA6F83" w14:textId="77777777" w:rsidR="00B51C9E" w:rsidRPr="005D5CA7" w:rsidRDefault="00B51C9E" w:rsidP="00A95FFC">
            <w:pPr>
              <w:rPr>
                <w:rFonts w:cs="Times New Roman"/>
                <w:szCs w:val="24"/>
              </w:rPr>
            </w:pPr>
            <w:r w:rsidRPr="005D5CA7">
              <w:rPr>
                <w:rFonts w:cs="Times New Roman"/>
                <w:szCs w:val="24"/>
              </w:rPr>
              <w:t>Spring 2018</w:t>
            </w:r>
          </w:p>
        </w:tc>
        <w:tc>
          <w:tcPr>
            <w:tcW w:w="2165" w:type="dxa"/>
          </w:tcPr>
          <w:p w14:paraId="1184E609" w14:textId="77777777" w:rsidR="00B51C9E" w:rsidRPr="005D5CA7" w:rsidRDefault="00B51C9E" w:rsidP="00A95FFC">
            <w:pPr>
              <w:rPr>
                <w:rFonts w:cs="Times New Roman"/>
                <w:szCs w:val="24"/>
              </w:rPr>
            </w:pPr>
            <w:r w:rsidRPr="005D5CA7">
              <w:rPr>
                <w:rFonts w:cs="Times New Roman"/>
                <w:szCs w:val="24"/>
              </w:rPr>
              <w:t>Summer 2018</w:t>
            </w:r>
          </w:p>
        </w:tc>
        <w:tc>
          <w:tcPr>
            <w:tcW w:w="1970" w:type="dxa"/>
          </w:tcPr>
          <w:p w14:paraId="32799AE5" w14:textId="77777777" w:rsidR="00B51C9E" w:rsidRPr="005D5CA7" w:rsidRDefault="00B51C9E" w:rsidP="00A95FFC">
            <w:pPr>
              <w:rPr>
                <w:rFonts w:cs="Times New Roman"/>
                <w:szCs w:val="24"/>
              </w:rPr>
            </w:pPr>
            <w:r w:rsidRPr="005D5CA7">
              <w:rPr>
                <w:rFonts w:cs="Times New Roman"/>
                <w:szCs w:val="24"/>
              </w:rPr>
              <w:t>Summer 2018</w:t>
            </w:r>
          </w:p>
        </w:tc>
      </w:tr>
      <w:tr w:rsidR="00B51C9E" w:rsidRPr="005D5CA7" w14:paraId="17EDE12A" w14:textId="77777777" w:rsidTr="00B51C9E">
        <w:trPr>
          <w:trHeight w:val="246"/>
        </w:trPr>
        <w:tc>
          <w:tcPr>
            <w:tcW w:w="3145" w:type="dxa"/>
          </w:tcPr>
          <w:p w14:paraId="4A9BE39F" w14:textId="77777777" w:rsidR="00B51C9E" w:rsidRPr="005D5CA7" w:rsidRDefault="00B51C9E" w:rsidP="00A95FFC">
            <w:pPr>
              <w:rPr>
                <w:rFonts w:cs="Times New Roman"/>
                <w:szCs w:val="24"/>
              </w:rPr>
            </w:pPr>
            <w:r w:rsidRPr="005D5CA7">
              <w:rPr>
                <w:rFonts w:cs="Times New Roman"/>
                <w:szCs w:val="24"/>
              </w:rPr>
              <w:t xml:space="preserve">PE/Kinesiology Complex Modernization </w:t>
            </w:r>
          </w:p>
        </w:tc>
        <w:tc>
          <w:tcPr>
            <w:tcW w:w="2070" w:type="dxa"/>
          </w:tcPr>
          <w:p w14:paraId="597819CF" w14:textId="77777777" w:rsidR="00B51C9E" w:rsidRPr="005D5CA7" w:rsidRDefault="00B51C9E" w:rsidP="00A95FFC">
            <w:pPr>
              <w:rPr>
                <w:rFonts w:cs="Times New Roman"/>
                <w:szCs w:val="24"/>
              </w:rPr>
            </w:pPr>
            <w:r w:rsidRPr="005D5CA7">
              <w:rPr>
                <w:rFonts w:cs="Times New Roman"/>
                <w:szCs w:val="24"/>
              </w:rPr>
              <w:t>Spring 2019</w:t>
            </w:r>
          </w:p>
          <w:p w14:paraId="6F830C3D" w14:textId="77777777" w:rsidR="00B51C9E" w:rsidRPr="005D5CA7" w:rsidRDefault="00B51C9E" w:rsidP="00A95FFC">
            <w:pPr>
              <w:rPr>
                <w:rFonts w:cs="Times New Roman"/>
                <w:szCs w:val="24"/>
              </w:rPr>
            </w:pPr>
          </w:p>
        </w:tc>
        <w:tc>
          <w:tcPr>
            <w:tcW w:w="2165" w:type="dxa"/>
          </w:tcPr>
          <w:p w14:paraId="11796B89" w14:textId="77777777" w:rsidR="00B51C9E" w:rsidRPr="005D5CA7" w:rsidRDefault="00B51C9E" w:rsidP="00A95FFC">
            <w:pPr>
              <w:rPr>
                <w:rFonts w:cs="Times New Roman"/>
                <w:szCs w:val="24"/>
              </w:rPr>
            </w:pPr>
            <w:r w:rsidRPr="005D5CA7">
              <w:rPr>
                <w:rFonts w:cs="Times New Roman"/>
                <w:szCs w:val="24"/>
              </w:rPr>
              <w:t>Summer 2020</w:t>
            </w:r>
          </w:p>
        </w:tc>
        <w:tc>
          <w:tcPr>
            <w:tcW w:w="1970" w:type="dxa"/>
          </w:tcPr>
          <w:p w14:paraId="7A1F257B" w14:textId="77777777" w:rsidR="00B51C9E" w:rsidRPr="005D5CA7" w:rsidRDefault="00B51C9E" w:rsidP="00A95FFC">
            <w:pPr>
              <w:rPr>
                <w:rFonts w:cs="Times New Roman"/>
                <w:szCs w:val="24"/>
              </w:rPr>
            </w:pPr>
            <w:r w:rsidRPr="005D5CA7">
              <w:rPr>
                <w:rFonts w:cs="Times New Roman"/>
                <w:szCs w:val="24"/>
              </w:rPr>
              <w:t>Fall 2020</w:t>
            </w:r>
          </w:p>
        </w:tc>
      </w:tr>
      <w:tr w:rsidR="00B51C9E" w:rsidRPr="005D5CA7" w14:paraId="53135F91" w14:textId="77777777" w:rsidTr="00B51C9E">
        <w:trPr>
          <w:trHeight w:val="240"/>
        </w:trPr>
        <w:tc>
          <w:tcPr>
            <w:tcW w:w="3145" w:type="dxa"/>
          </w:tcPr>
          <w:p w14:paraId="1BE3B6F1" w14:textId="77777777" w:rsidR="00B51C9E" w:rsidRPr="005D5CA7" w:rsidRDefault="00B51C9E" w:rsidP="00A95FFC">
            <w:pPr>
              <w:rPr>
                <w:rFonts w:cs="Times New Roman"/>
                <w:szCs w:val="24"/>
              </w:rPr>
            </w:pPr>
            <w:r w:rsidRPr="005D5CA7">
              <w:rPr>
                <w:rFonts w:cs="Times New Roman"/>
                <w:szCs w:val="24"/>
              </w:rPr>
              <w:t>Science Building</w:t>
            </w:r>
          </w:p>
        </w:tc>
        <w:tc>
          <w:tcPr>
            <w:tcW w:w="2070" w:type="dxa"/>
          </w:tcPr>
          <w:p w14:paraId="09EDF540" w14:textId="77777777" w:rsidR="00B51C9E" w:rsidRPr="005D5CA7" w:rsidRDefault="00B51C9E" w:rsidP="00A95FFC">
            <w:pPr>
              <w:rPr>
                <w:rFonts w:cs="Times New Roman"/>
                <w:szCs w:val="24"/>
              </w:rPr>
            </w:pPr>
            <w:r w:rsidRPr="005D5CA7">
              <w:rPr>
                <w:rFonts w:cs="Times New Roman"/>
                <w:szCs w:val="24"/>
              </w:rPr>
              <w:t>Fall 2019</w:t>
            </w:r>
          </w:p>
        </w:tc>
        <w:tc>
          <w:tcPr>
            <w:tcW w:w="2165" w:type="dxa"/>
          </w:tcPr>
          <w:p w14:paraId="08E6467C" w14:textId="77777777" w:rsidR="00B51C9E" w:rsidRPr="005D5CA7" w:rsidRDefault="00B51C9E" w:rsidP="00A95FFC">
            <w:pPr>
              <w:rPr>
                <w:rFonts w:cs="Times New Roman"/>
                <w:szCs w:val="24"/>
              </w:rPr>
            </w:pPr>
            <w:r w:rsidRPr="005D5CA7">
              <w:rPr>
                <w:rFonts w:cs="Times New Roman"/>
                <w:szCs w:val="24"/>
              </w:rPr>
              <w:t>Fall 2021</w:t>
            </w:r>
          </w:p>
        </w:tc>
        <w:tc>
          <w:tcPr>
            <w:tcW w:w="1970" w:type="dxa"/>
          </w:tcPr>
          <w:p w14:paraId="052AB94D" w14:textId="77777777" w:rsidR="00B51C9E" w:rsidRPr="005D5CA7" w:rsidRDefault="00B51C9E" w:rsidP="00A95FFC">
            <w:pPr>
              <w:rPr>
                <w:rFonts w:cs="Times New Roman"/>
                <w:szCs w:val="24"/>
              </w:rPr>
            </w:pPr>
            <w:r w:rsidRPr="005D5CA7">
              <w:rPr>
                <w:rFonts w:cs="Times New Roman"/>
                <w:szCs w:val="24"/>
              </w:rPr>
              <w:t>Spring 2022</w:t>
            </w:r>
          </w:p>
        </w:tc>
      </w:tr>
    </w:tbl>
    <w:p w14:paraId="2946180A" w14:textId="77777777" w:rsidR="00B51C9E" w:rsidRPr="005D5CA7" w:rsidRDefault="00B51C9E" w:rsidP="00A95FFC">
      <w:pPr>
        <w:spacing w:after="0" w:line="240" w:lineRule="auto"/>
        <w:rPr>
          <w:rFonts w:cs="Times New Roman"/>
          <w:szCs w:val="24"/>
        </w:rPr>
      </w:pPr>
    </w:p>
    <w:p w14:paraId="0FCD029A" w14:textId="2CA443E9" w:rsidR="00B51C9E" w:rsidRPr="005D5CA7" w:rsidRDefault="00B51C9E" w:rsidP="005D5CA7">
      <w:pPr>
        <w:spacing w:after="0" w:line="240" w:lineRule="auto"/>
        <w:rPr>
          <w:rFonts w:cs="Times New Roman"/>
          <w:szCs w:val="24"/>
        </w:rPr>
      </w:pPr>
      <w:r w:rsidRPr="005D5CA7">
        <w:rPr>
          <w:rFonts w:cs="Times New Roman"/>
          <w:szCs w:val="24"/>
        </w:rPr>
        <w:t xml:space="preserve">The current </w:t>
      </w:r>
      <w:hyperlink r:id="rId15" w:history="1">
        <w:r w:rsidRPr="005D5CA7">
          <w:rPr>
            <w:rStyle w:val="Hyperlink"/>
            <w:rFonts w:cs="Times New Roman"/>
            <w:szCs w:val="24"/>
          </w:rPr>
          <w:t>campus map</w:t>
        </w:r>
      </w:hyperlink>
      <w:r w:rsidRPr="005D5CA7">
        <w:rPr>
          <w:rFonts w:cs="Times New Roman"/>
          <w:szCs w:val="24"/>
        </w:rPr>
        <w:t xml:space="preserve"> shows growth and lay out of Contra Costa College.  </w:t>
      </w:r>
    </w:p>
    <w:p w14:paraId="34CE19D6" w14:textId="61C1F890" w:rsidR="005D5CA7" w:rsidRPr="005D5CA7" w:rsidRDefault="005D5CA7" w:rsidP="005D5CA7">
      <w:pPr>
        <w:spacing w:after="0" w:line="240" w:lineRule="auto"/>
        <w:rPr>
          <w:rFonts w:cs="Times New Roman"/>
          <w:szCs w:val="24"/>
        </w:rPr>
      </w:pPr>
    </w:p>
    <w:p w14:paraId="666CD49E" w14:textId="77777777" w:rsidR="00B51C9E" w:rsidRPr="005D5CA7" w:rsidRDefault="00B51C9E" w:rsidP="00A95FFC">
      <w:pPr>
        <w:spacing w:after="0" w:line="240" w:lineRule="auto"/>
        <w:rPr>
          <w:rFonts w:cs="Times New Roman"/>
          <w:b/>
          <w:bCs/>
          <w:szCs w:val="24"/>
        </w:rPr>
      </w:pPr>
      <w:r w:rsidRPr="005D5CA7">
        <w:rPr>
          <w:rFonts w:cs="Times New Roman"/>
          <w:b/>
          <w:bCs/>
          <w:szCs w:val="24"/>
        </w:rPr>
        <w:t>Accreditation Status and Certifications</w:t>
      </w:r>
    </w:p>
    <w:p w14:paraId="7825ADB4"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accredited by the </w:t>
      </w:r>
      <w:hyperlink r:id="rId16" w:tgtFrame="_blank" w:history="1">
        <w:r w:rsidRPr="005D5CA7">
          <w:rPr>
            <w:rStyle w:val="Hyperlink"/>
            <w:rFonts w:cs="Times New Roman"/>
            <w:szCs w:val="24"/>
          </w:rPr>
          <w:t>Accrediting Commission for Community and Junior Colleges of the Western Association of Schools and Colleges</w:t>
        </w:r>
      </w:hyperlink>
      <w:r w:rsidRPr="005D5CA7">
        <w:rPr>
          <w:rFonts w:cs="Times New Roman"/>
          <w:szCs w:val="24"/>
        </w:rPr>
        <w:t xml:space="preserve"> (ACCJC), an institutional accrediting body recognized by the Commission on Recognition of Postsecondary Accreditation and the U.S. Department of Education.   ACCJC also fully affirmed that Contra Costa College met all standards at their January 10-12, 2018 meeting which is detailed in the </w:t>
      </w:r>
      <w:hyperlink r:id="rId17" w:history="1">
        <w:r w:rsidRPr="005D5CA7">
          <w:rPr>
            <w:rStyle w:val="Hyperlink"/>
            <w:rFonts w:cs="Times New Roman"/>
            <w:szCs w:val="24"/>
          </w:rPr>
          <w:t>2018 ACCJC Accreditation Action Letter.</w:t>
        </w:r>
      </w:hyperlink>
      <w:r w:rsidRPr="005D5CA7">
        <w:rPr>
          <w:rFonts w:cs="Times New Roman"/>
          <w:szCs w:val="24"/>
        </w:rPr>
        <w:t xml:space="preserve">  </w:t>
      </w:r>
    </w:p>
    <w:p w14:paraId="5885B957" w14:textId="77777777" w:rsidR="00B51C9E" w:rsidRPr="005D5CA7" w:rsidRDefault="00B51C9E" w:rsidP="00A95FFC">
      <w:pPr>
        <w:spacing w:after="0" w:line="240" w:lineRule="auto"/>
        <w:rPr>
          <w:rFonts w:cs="Times New Roman"/>
          <w:szCs w:val="24"/>
        </w:rPr>
      </w:pPr>
      <w:r w:rsidRPr="005D5CA7">
        <w:rPr>
          <w:rFonts w:cs="Times New Roman"/>
          <w:szCs w:val="24"/>
        </w:rPr>
        <w:t>Program accreditation includes the California Board of Registered Nursing and the California Board of Vocational Nurse Examiners. The College is approved for the training of veterans, and for the education of foreign students by the United States Department of State and the United States Immigration and Naturalization Service.</w:t>
      </w:r>
    </w:p>
    <w:p w14:paraId="1D242EA0" w14:textId="77777777" w:rsidR="00B51C9E" w:rsidRPr="005D5CA7" w:rsidRDefault="00B51C9E" w:rsidP="00A95FFC">
      <w:pPr>
        <w:spacing w:after="0" w:line="240" w:lineRule="auto"/>
        <w:rPr>
          <w:rFonts w:cs="Times New Roman"/>
          <w:szCs w:val="24"/>
        </w:rPr>
      </w:pPr>
    </w:p>
    <w:p w14:paraId="101D78CF" w14:textId="77777777" w:rsidR="00B51C9E" w:rsidRPr="005D5CA7" w:rsidRDefault="00B51C9E" w:rsidP="00A95FFC">
      <w:pPr>
        <w:spacing w:after="0" w:line="240" w:lineRule="auto"/>
        <w:rPr>
          <w:rFonts w:cs="Times New Roman"/>
          <w:szCs w:val="24"/>
        </w:rPr>
      </w:pPr>
      <w:r w:rsidRPr="005D5CA7">
        <w:rPr>
          <w:rFonts w:cs="Times New Roman"/>
          <w:szCs w:val="24"/>
        </w:rPr>
        <w:t xml:space="preserve">More information about accreditation can be found on </w:t>
      </w:r>
      <w:hyperlink r:id="rId18" w:history="1">
        <w:r w:rsidRPr="005D5CA7">
          <w:rPr>
            <w:rStyle w:val="Hyperlink"/>
            <w:rFonts w:cs="Times New Roman"/>
            <w:szCs w:val="24"/>
          </w:rPr>
          <w:t>Contra Costa Accreditation homepage</w:t>
        </w:r>
      </w:hyperlink>
      <w:r w:rsidRPr="005D5CA7">
        <w:rPr>
          <w:rFonts w:cs="Times New Roman"/>
          <w:szCs w:val="24"/>
        </w:rPr>
        <w:t>.</w:t>
      </w:r>
    </w:p>
    <w:p w14:paraId="4EDB478C" w14:textId="77777777" w:rsidR="00B51C9E" w:rsidRPr="005D5CA7" w:rsidRDefault="00B51C9E" w:rsidP="00A95FFC">
      <w:pPr>
        <w:spacing w:after="0" w:line="240" w:lineRule="auto"/>
        <w:rPr>
          <w:rFonts w:cs="Times New Roman"/>
          <w:b/>
          <w:bCs/>
          <w:szCs w:val="24"/>
        </w:rPr>
      </w:pPr>
    </w:p>
    <w:p w14:paraId="55B05804" w14:textId="19683C3A" w:rsidR="00B51C9E" w:rsidRPr="005D5CA7" w:rsidRDefault="00B51C9E" w:rsidP="00A95FFC">
      <w:pPr>
        <w:spacing w:after="0" w:line="240" w:lineRule="auto"/>
        <w:rPr>
          <w:rFonts w:cs="Times New Roman"/>
          <w:b/>
          <w:bCs/>
          <w:szCs w:val="24"/>
        </w:rPr>
      </w:pPr>
      <w:r w:rsidRPr="005D5CA7">
        <w:rPr>
          <w:rFonts w:cs="Times New Roman"/>
          <w:b/>
          <w:bCs/>
          <w:szCs w:val="24"/>
        </w:rPr>
        <w:t>Academic Programs</w:t>
      </w:r>
    </w:p>
    <w:p w14:paraId="692D81D8" w14:textId="77777777" w:rsidR="00B51C9E" w:rsidRPr="005D5CA7" w:rsidRDefault="00B51C9E" w:rsidP="00A95FFC">
      <w:pPr>
        <w:spacing w:after="0" w:line="240" w:lineRule="auto"/>
        <w:rPr>
          <w:rFonts w:cs="Times New Roman"/>
          <w:szCs w:val="24"/>
        </w:rPr>
      </w:pPr>
      <w:r w:rsidRPr="005D5CA7">
        <w:rPr>
          <w:rFonts w:cs="Times New Roman"/>
          <w:szCs w:val="24"/>
        </w:rPr>
        <w:t xml:space="preserve">Contra Costa College has </w:t>
      </w:r>
      <w:hyperlink r:id="rId19" w:history="1">
        <w:r w:rsidRPr="005D5CA7">
          <w:rPr>
            <w:rStyle w:val="Hyperlink"/>
            <w:rFonts w:cs="Times New Roman"/>
            <w:szCs w:val="24"/>
          </w:rPr>
          <w:t>125 degrees and certificate</w:t>
        </w:r>
      </w:hyperlink>
      <w:r w:rsidRPr="005D5CA7">
        <w:rPr>
          <w:rFonts w:cs="Times New Roman"/>
          <w:szCs w:val="24"/>
        </w:rPr>
        <w:t xml:space="preserve"> options that meet the needs of our students.  Whether they are interested in transferring or training for an exciting career, students can choose a variety of classes and programs.  CCC has been recognized for many of its academic and career education programs locally, statewide and nationally:</w:t>
      </w:r>
    </w:p>
    <w:p w14:paraId="11DB26FE" w14:textId="77777777" w:rsidR="00B51C9E" w:rsidRPr="005D5CA7" w:rsidRDefault="00B51C9E" w:rsidP="00A95FFC">
      <w:pPr>
        <w:spacing w:after="0" w:line="240" w:lineRule="auto"/>
        <w:rPr>
          <w:rFonts w:cs="Times New Roman"/>
          <w:szCs w:val="24"/>
        </w:rPr>
      </w:pPr>
    </w:p>
    <w:p w14:paraId="1F73AADA"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 xml:space="preserve">The Center for Science Excellence, a mentoring program providing a solid foundation in the sciences, mathematics and engineering, as well as transfer preparation, is funded through multiple grants including the National Science Foundation. </w:t>
      </w:r>
    </w:p>
    <w:p w14:paraId="336E3919" w14:textId="77777777" w:rsidR="00B51C9E" w:rsidRPr="005D5CA7" w:rsidRDefault="00B51C9E" w:rsidP="00A95FFC">
      <w:pPr>
        <w:spacing w:after="0" w:line="240" w:lineRule="auto"/>
        <w:rPr>
          <w:rFonts w:cs="Times New Roman"/>
          <w:szCs w:val="24"/>
        </w:rPr>
      </w:pPr>
    </w:p>
    <w:p w14:paraId="26914DFF"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lastRenderedPageBreak/>
        <w:t>Most recently, the college received a second Title III, part F HSI (Hispanic Serving Institution) STEM grant to continue the goal of increasing the number of students from under-resourced communities in the fields of science, technology and math.</w:t>
      </w:r>
    </w:p>
    <w:p w14:paraId="2F6A0847" w14:textId="77777777" w:rsidR="00B51C9E" w:rsidRPr="005D5CA7" w:rsidRDefault="00B51C9E" w:rsidP="00A95FFC">
      <w:pPr>
        <w:spacing w:after="0" w:line="240" w:lineRule="auto"/>
        <w:rPr>
          <w:rFonts w:cs="Times New Roman"/>
          <w:szCs w:val="24"/>
        </w:rPr>
      </w:pPr>
    </w:p>
    <w:p w14:paraId="11CC6111" w14:textId="77777777" w:rsidR="00B51C9E" w:rsidRPr="005D5CA7" w:rsidRDefault="00B51C9E" w:rsidP="00DF4F8F">
      <w:pPr>
        <w:numPr>
          <w:ilvl w:val="0"/>
          <w:numId w:val="17"/>
        </w:numPr>
        <w:spacing w:after="0" w:line="240" w:lineRule="auto"/>
        <w:rPr>
          <w:rFonts w:cs="Times New Roman"/>
          <w:szCs w:val="24"/>
        </w:rPr>
      </w:pPr>
      <w:r w:rsidRPr="005D5CA7">
        <w:rPr>
          <w:rFonts w:cs="Times New Roman"/>
          <w:szCs w:val="24"/>
        </w:rPr>
        <w:t>One of the fastest growing curricula is that of “green energy” programs. The Career Education (CE) experience at CCC is notable for the Electric/Hybrid Automotive Technology Program and offers the only Hybrid Technician Certification in the Bay Area.</w:t>
      </w:r>
    </w:p>
    <w:p w14:paraId="68B47169" w14:textId="7B868CBE" w:rsidR="00B51C9E" w:rsidRDefault="00B51C9E" w:rsidP="00DF4F8F">
      <w:pPr>
        <w:numPr>
          <w:ilvl w:val="0"/>
          <w:numId w:val="17"/>
        </w:numPr>
        <w:spacing w:after="0" w:line="240" w:lineRule="auto"/>
        <w:rPr>
          <w:rFonts w:cs="Times New Roman"/>
          <w:szCs w:val="24"/>
        </w:rPr>
      </w:pPr>
      <w:r w:rsidRPr="005D5CA7">
        <w:rPr>
          <w:rFonts w:cs="Times New Roman"/>
          <w:szCs w:val="24"/>
        </w:rPr>
        <w:t>The Culinary Arts Program is one of the signature, job-training programs on campus. The program operates the elegant Aqua Terra Restaurant and hosts an annual Food and Wine fundraising event that has enabled CCC students to travel to Italy, China and France to study with notable chefs.</w:t>
      </w:r>
    </w:p>
    <w:p w14:paraId="73D255AC" w14:textId="77777777" w:rsidR="004525A9" w:rsidRPr="005D5CA7" w:rsidRDefault="004525A9" w:rsidP="004525A9">
      <w:pPr>
        <w:spacing w:after="0" w:line="240" w:lineRule="auto"/>
        <w:ind w:left="720"/>
        <w:rPr>
          <w:rFonts w:cs="Times New Roman"/>
          <w:szCs w:val="24"/>
        </w:rPr>
      </w:pPr>
    </w:p>
    <w:p w14:paraId="6D6FB7BC" w14:textId="672DA30A" w:rsidR="00B51C9E" w:rsidRDefault="00B51C9E" w:rsidP="00A95FFC">
      <w:pPr>
        <w:spacing w:after="0" w:line="240" w:lineRule="auto"/>
        <w:rPr>
          <w:rFonts w:cs="Times New Roman"/>
          <w:szCs w:val="24"/>
        </w:rPr>
      </w:pPr>
      <w:r w:rsidRPr="005D5CA7">
        <w:rPr>
          <w:rFonts w:cs="Times New Roman"/>
          <w:szCs w:val="24"/>
        </w:rPr>
        <w:t>Other premier programs include:</w:t>
      </w:r>
    </w:p>
    <w:p w14:paraId="5CD4A4B3" w14:textId="77777777" w:rsidR="004525A9" w:rsidRPr="005D5CA7" w:rsidRDefault="004525A9" w:rsidP="00A95FFC">
      <w:pPr>
        <w:spacing w:after="0" w:line="240" w:lineRule="auto"/>
        <w:rPr>
          <w:rFonts w:cs="Times New Roman"/>
          <w:szCs w:val="24"/>
        </w:rPr>
      </w:pPr>
    </w:p>
    <w:p w14:paraId="71E8AB65" w14:textId="77777777" w:rsidR="00B51C9E" w:rsidRPr="005D5CA7" w:rsidRDefault="002B29BB" w:rsidP="00DF4F8F">
      <w:pPr>
        <w:numPr>
          <w:ilvl w:val="0"/>
          <w:numId w:val="13"/>
        </w:numPr>
        <w:spacing w:after="0" w:line="240" w:lineRule="auto"/>
        <w:rPr>
          <w:rFonts w:cs="Times New Roman"/>
          <w:szCs w:val="24"/>
        </w:rPr>
      </w:pPr>
      <w:hyperlink r:id="rId20" w:history="1">
        <w:r w:rsidR="00B51C9E" w:rsidRPr="005D5CA7">
          <w:rPr>
            <w:rStyle w:val="Hyperlink"/>
            <w:rFonts w:cs="Times New Roman"/>
            <w:szCs w:val="24"/>
          </w:rPr>
          <w:t>Journalism</w:t>
        </w:r>
      </w:hyperlink>
      <w:r w:rsidR="00B51C9E" w:rsidRPr="005D5CA7">
        <w:rPr>
          <w:rFonts w:cs="Times New Roman"/>
          <w:szCs w:val="24"/>
        </w:rPr>
        <w:t>: CCC continues to be a leader in journalism, with its college newspaper, The Advocate, winning state and national honors for excellence.</w:t>
      </w:r>
    </w:p>
    <w:p w14:paraId="06042487" w14:textId="77777777" w:rsidR="00B51C9E" w:rsidRPr="005D5CA7" w:rsidRDefault="002B29BB" w:rsidP="00DF4F8F">
      <w:pPr>
        <w:numPr>
          <w:ilvl w:val="0"/>
          <w:numId w:val="13"/>
        </w:numPr>
        <w:spacing w:after="0" w:line="240" w:lineRule="auto"/>
        <w:rPr>
          <w:rFonts w:cs="Times New Roman"/>
          <w:szCs w:val="24"/>
        </w:rPr>
      </w:pPr>
      <w:hyperlink r:id="rId21" w:history="1">
        <w:r w:rsidR="00B51C9E" w:rsidRPr="005D5CA7">
          <w:rPr>
            <w:rStyle w:val="Hyperlink"/>
            <w:rFonts w:cs="Times New Roman"/>
            <w:szCs w:val="24"/>
          </w:rPr>
          <w:t>Nursing</w:t>
        </w:r>
      </w:hyperlink>
      <w:r w:rsidR="00B51C9E" w:rsidRPr="005D5CA7">
        <w:rPr>
          <w:rFonts w:cs="Times New Roman"/>
          <w:szCs w:val="24"/>
        </w:rPr>
        <w:t>: One of the oldest CE programs on campus, responsible for preparing many local health professionals for careers throughout the Bay Area.</w:t>
      </w:r>
    </w:p>
    <w:p w14:paraId="67F9F2A2" w14:textId="77777777" w:rsidR="00B51C9E" w:rsidRPr="005D5CA7" w:rsidRDefault="002B29BB" w:rsidP="00DF4F8F">
      <w:pPr>
        <w:numPr>
          <w:ilvl w:val="0"/>
          <w:numId w:val="13"/>
        </w:numPr>
        <w:spacing w:after="0" w:line="240" w:lineRule="auto"/>
        <w:rPr>
          <w:rFonts w:cs="Times New Roman"/>
          <w:szCs w:val="24"/>
        </w:rPr>
      </w:pPr>
      <w:hyperlink r:id="rId22" w:history="1">
        <w:r w:rsidR="00B51C9E" w:rsidRPr="005D5CA7">
          <w:rPr>
            <w:rStyle w:val="Hyperlink"/>
            <w:rFonts w:cs="Times New Roman"/>
            <w:szCs w:val="24"/>
          </w:rPr>
          <w:t>International Education</w:t>
        </w:r>
      </w:hyperlink>
      <w:r w:rsidR="00B51C9E" w:rsidRPr="005D5CA7">
        <w:rPr>
          <w:rFonts w:cs="Times New Roman"/>
          <w:szCs w:val="24"/>
        </w:rPr>
        <w:t>: CCC’s international education program now serves students from 11 countries.</w:t>
      </w:r>
    </w:p>
    <w:p w14:paraId="33AD4621" w14:textId="77777777" w:rsidR="00B51C9E" w:rsidRPr="005D5CA7" w:rsidRDefault="00B51C9E" w:rsidP="00A95FFC">
      <w:pPr>
        <w:spacing w:after="0" w:line="240" w:lineRule="auto"/>
        <w:rPr>
          <w:rFonts w:cs="Times New Roman"/>
          <w:b/>
          <w:bCs/>
          <w:szCs w:val="24"/>
        </w:rPr>
      </w:pPr>
    </w:p>
    <w:p w14:paraId="5ED13B24" w14:textId="7729F326" w:rsidR="005D5CA7" w:rsidRDefault="005D5CA7" w:rsidP="00A95FFC">
      <w:pPr>
        <w:spacing w:after="0" w:line="240" w:lineRule="auto"/>
        <w:rPr>
          <w:rFonts w:cs="Times New Roman"/>
          <w:b/>
          <w:bCs/>
          <w:szCs w:val="24"/>
        </w:rPr>
      </w:pPr>
    </w:p>
    <w:p w14:paraId="1F61F843" w14:textId="0C7DD4C5" w:rsidR="00E1603F" w:rsidRDefault="00E1603F" w:rsidP="00A95FFC">
      <w:pPr>
        <w:spacing w:after="0" w:line="240" w:lineRule="auto"/>
        <w:rPr>
          <w:rFonts w:cs="Times New Roman"/>
          <w:b/>
          <w:bCs/>
          <w:szCs w:val="24"/>
        </w:rPr>
      </w:pPr>
    </w:p>
    <w:p w14:paraId="52584668" w14:textId="51EB2E29" w:rsidR="00E1603F" w:rsidRDefault="00E1603F" w:rsidP="00A95FFC">
      <w:pPr>
        <w:spacing w:after="0" w:line="240" w:lineRule="auto"/>
        <w:rPr>
          <w:rFonts w:cs="Times New Roman"/>
          <w:b/>
          <w:bCs/>
          <w:szCs w:val="24"/>
        </w:rPr>
      </w:pPr>
    </w:p>
    <w:p w14:paraId="4656BACD" w14:textId="452B03B2" w:rsidR="00E1603F" w:rsidRDefault="00E1603F" w:rsidP="00A95FFC">
      <w:pPr>
        <w:spacing w:after="0" w:line="240" w:lineRule="auto"/>
        <w:rPr>
          <w:rFonts w:cs="Times New Roman"/>
          <w:b/>
          <w:bCs/>
          <w:szCs w:val="24"/>
        </w:rPr>
      </w:pPr>
    </w:p>
    <w:p w14:paraId="1E39A526" w14:textId="1E150BCE" w:rsidR="00E1603F" w:rsidRDefault="00E1603F" w:rsidP="00A95FFC">
      <w:pPr>
        <w:spacing w:after="0" w:line="240" w:lineRule="auto"/>
        <w:rPr>
          <w:rFonts w:cs="Times New Roman"/>
          <w:b/>
          <w:bCs/>
          <w:szCs w:val="24"/>
        </w:rPr>
      </w:pPr>
    </w:p>
    <w:p w14:paraId="28729BA7" w14:textId="6E03CE24" w:rsidR="00E1603F" w:rsidRDefault="00E1603F" w:rsidP="00A95FFC">
      <w:pPr>
        <w:spacing w:after="0" w:line="240" w:lineRule="auto"/>
        <w:rPr>
          <w:rFonts w:cs="Times New Roman"/>
          <w:b/>
          <w:bCs/>
          <w:szCs w:val="24"/>
        </w:rPr>
      </w:pPr>
    </w:p>
    <w:p w14:paraId="230839EF" w14:textId="62E76A3F" w:rsidR="00E1603F" w:rsidRDefault="00E1603F" w:rsidP="00A95FFC">
      <w:pPr>
        <w:spacing w:after="0" w:line="240" w:lineRule="auto"/>
        <w:rPr>
          <w:rFonts w:cs="Times New Roman"/>
          <w:b/>
          <w:bCs/>
          <w:szCs w:val="24"/>
        </w:rPr>
      </w:pPr>
    </w:p>
    <w:p w14:paraId="62E3D80A" w14:textId="23E2D9DA" w:rsidR="00E1603F" w:rsidRDefault="00E1603F" w:rsidP="00A95FFC">
      <w:pPr>
        <w:spacing w:after="0" w:line="240" w:lineRule="auto"/>
        <w:rPr>
          <w:rFonts w:cs="Times New Roman"/>
          <w:b/>
          <w:bCs/>
          <w:szCs w:val="24"/>
        </w:rPr>
      </w:pPr>
    </w:p>
    <w:p w14:paraId="50CC5144" w14:textId="300C5E0E" w:rsidR="00E1603F" w:rsidRDefault="00E1603F" w:rsidP="00A95FFC">
      <w:pPr>
        <w:spacing w:after="0" w:line="240" w:lineRule="auto"/>
        <w:rPr>
          <w:rFonts w:cs="Times New Roman"/>
          <w:b/>
          <w:bCs/>
          <w:szCs w:val="24"/>
        </w:rPr>
      </w:pPr>
    </w:p>
    <w:p w14:paraId="658100DF" w14:textId="31D24F24" w:rsidR="00E1603F" w:rsidRDefault="00E1603F" w:rsidP="00A95FFC">
      <w:pPr>
        <w:spacing w:after="0" w:line="240" w:lineRule="auto"/>
        <w:rPr>
          <w:rFonts w:cs="Times New Roman"/>
          <w:b/>
          <w:bCs/>
          <w:szCs w:val="24"/>
        </w:rPr>
      </w:pPr>
    </w:p>
    <w:p w14:paraId="6C32F5BC" w14:textId="5113677A" w:rsidR="00E1603F" w:rsidRDefault="00E1603F" w:rsidP="00A95FFC">
      <w:pPr>
        <w:spacing w:after="0" w:line="240" w:lineRule="auto"/>
        <w:rPr>
          <w:rFonts w:cs="Times New Roman"/>
          <w:b/>
          <w:bCs/>
          <w:szCs w:val="24"/>
        </w:rPr>
      </w:pPr>
    </w:p>
    <w:p w14:paraId="70758E35" w14:textId="51B8683D" w:rsidR="00E1603F" w:rsidRDefault="00E1603F" w:rsidP="00A95FFC">
      <w:pPr>
        <w:spacing w:after="0" w:line="240" w:lineRule="auto"/>
        <w:rPr>
          <w:rFonts w:cs="Times New Roman"/>
          <w:b/>
          <w:bCs/>
          <w:szCs w:val="24"/>
        </w:rPr>
      </w:pPr>
    </w:p>
    <w:p w14:paraId="2A83D357" w14:textId="1A7FDDB2" w:rsidR="00E1603F" w:rsidRDefault="00E1603F" w:rsidP="00A95FFC">
      <w:pPr>
        <w:spacing w:after="0" w:line="240" w:lineRule="auto"/>
        <w:rPr>
          <w:rFonts w:cs="Times New Roman"/>
          <w:b/>
          <w:bCs/>
          <w:szCs w:val="24"/>
        </w:rPr>
      </w:pPr>
    </w:p>
    <w:p w14:paraId="3668B461" w14:textId="31BFA7B8" w:rsidR="00E1603F" w:rsidRDefault="00E1603F" w:rsidP="00A95FFC">
      <w:pPr>
        <w:spacing w:after="0" w:line="240" w:lineRule="auto"/>
        <w:rPr>
          <w:rFonts w:cs="Times New Roman"/>
          <w:b/>
          <w:bCs/>
          <w:szCs w:val="24"/>
        </w:rPr>
      </w:pPr>
    </w:p>
    <w:p w14:paraId="7ADE1567" w14:textId="030B2D30" w:rsidR="00B51C9E" w:rsidRPr="005D5CA7" w:rsidRDefault="00B51C9E" w:rsidP="00A95FFC">
      <w:pPr>
        <w:spacing w:after="0" w:line="240" w:lineRule="auto"/>
        <w:rPr>
          <w:rFonts w:cs="Times New Roman"/>
          <w:b/>
          <w:bCs/>
          <w:szCs w:val="24"/>
        </w:rPr>
      </w:pPr>
      <w:bookmarkStart w:id="6" w:name="INTRdistrict"/>
      <w:r w:rsidRPr="005D5CA7">
        <w:rPr>
          <w:rFonts w:cs="Times New Roman"/>
          <w:b/>
          <w:bCs/>
          <w:szCs w:val="24"/>
        </w:rPr>
        <w:t>Contra Costa College District</w:t>
      </w:r>
    </w:p>
    <w:bookmarkEnd w:id="6"/>
    <w:p w14:paraId="4473C549" w14:textId="77777777" w:rsidR="00B51C9E" w:rsidRPr="005D5CA7" w:rsidRDefault="00B51C9E" w:rsidP="00A95FFC">
      <w:pPr>
        <w:spacing w:after="0" w:line="240" w:lineRule="auto"/>
        <w:rPr>
          <w:rFonts w:cs="Times New Roman"/>
          <w:szCs w:val="24"/>
        </w:rPr>
      </w:pPr>
      <w:r w:rsidRPr="005D5CA7">
        <w:rPr>
          <w:rFonts w:cs="Times New Roman"/>
          <w:szCs w:val="24"/>
        </w:rPr>
        <w:t xml:space="preserve">Established in December 14, 1948, Contra Costa Community College District (CCCCD) services the greater Contra Costa County. The District is comprised of three college and two </w:t>
      </w:r>
      <w:r w:rsidRPr="005D5CA7">
        <w:rPr>
          <w:rFonts w:cs="Times New Roman"/>
          <w:szCs w:val="24"/>
        </w:rPr>
        <w:lastRenderedPageBreak/>
        <w:t>sites: Contra Costa College, Los Medanos College, and Diablo Valley College, Brendwood Center and San Ramon Campus.</w:t>
      </w:r>
    </w:p>
    <w:p w14:paraId="286465ED" w14:textId="77777777" w:rsidR="00B51C9E" w:rsidRPr="005D5CA7" w:rsidRDefault="00B51C9E" w:rsidP="00A95FFC">
      <w:pPr>
        <w:spacing w:after="0" w:line="240" w:lineRule="auto"/>
        <w:rPr>
          <w:rFonts w:cs="Times New Roman"/>
          <w:szCs w:val="24"/>
        </w:rPr>
      </w:pPr>
    </w:p>
    <w:p w14:paraId="2EA6F7DC" w14:textId="0B74DBAD" w:rsidR="00B51C9E" w:rsidRDefault="00B51C9E" w:rsidP="00A95FFC">
      <w:pPr>
        <w:spacing w:after="0" w:line="240" w:lineRule="auto"/>
        <w:rPr>
          <w:rFonts w:cs="Times New Roman"/>
          <w:b/>
          <w:bCs/>
          <w:szCs w:val="24"/>
        </w:rPr>
      </w:pPr>
      <w:r w:rsidRPr="005D5CA7">
        <w:rPr>
          <w:rFonts w:cs="Times New Roman"/>
          <w:b/>
          <w:bCs/>
          <w:szCs w:val="24"/>
        </w:rPr>
        <w:t>College Service Areas</w:t>
      </w:r>
    </w:p>
    <w:p w14:paraId="1D1C20F1" w14:textId="77777777" w:rsidR="00CF2ADF" w:rsidRPr="005D5CA7" w:rsidRDefault="00CF2ADF" w:rsidP="00A95FFC">
      <w:pPr>
        <w:spacing w:after="0" w:line="240" w:lineRule="auto"/>
        <w:rPr>
          <w:rFonts w:cs="Times New Roman"/>
          <w:b/>
          <w:bCs/>
          <w:szCs w:val="24"/>
        </w:rPr>
      </w:pPr>
    </w:p>
    <w:p w14:paraId="567F86B1"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drawing>
          <wp:inline distT="0" distB="0" distL="0" distR="0" wp14:anchorId="5F455699" wp14:editId="021812D6">
            <wp:extent cx="4149090" cy="2407779"/>
            <wp:effectExtent l="76200" t="76200" r="137160" b="1263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508" cy="241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5F10FC" w14:textId="77777777" w:rsidR="00B51C9E" w:rsidRPr="005D5CA7" w:rsidRDefault="00B51C9E" w:rsidP="00A95FFC">
      <w:pPr>
        <w:spacing w:after="0" w:line="240" w:lineRule="auto"/>
        <w:rPr>
          <w:rFonts w:cs="Times New Roman"/>
          <w:szCs w:val="24"/>
        </w:rPr>
      </w:pPr>
    </w:p>
    <w:p w14:paraId="5B1B87D6" w14:textId="77777777" w:rsidR="00B51C9E" w:rsidRPr="005D5CA7" w:rsidRDefault="00B51C9E" w:rsidP="00A95FFC">
      <w:pPr>
        <w:spacing w:after="0" w:line="240" w:lineRule="auto"/>
        <w:rPr>
          <w:rFonts w:cs="Times New Roman"/>
          <w:b/>
          <w:bCs/>
          <w:szCs w:val="24"/>
        </w:rPr>
      </w:pPr>
      <w:r w:rsidRPr="005D5CA7">
        <w:rPr>
          <w:rFonts w:cs="Times New Roman"/>
          <w:b/>
          <w:bCs/>
          <w:szCs w:val="24"/>
        </w:rPr>
        <w:t>Changing Landscape</w:t>
      </w:r>
    </w:p>
    <w:p w14:paraId="39148A02" w14:textId="77777777" w:rsidR="00B51C9E" w:rsidRPr="005D5CA7" w:rsidRDefault="00B51C9E" w:rsidP="00A95FFC">
      <w:pPr>
        <w:spacing w:after="0" w:line="240" w:lineRule="auto"/>
        <w:rPr>
          <w:rFonts w:cs="Times New Roman"/>
          <w:szCs w:val="24"/>
        </w:rPr>
      </w:pPr>
      <w:r w:rsidRPr="005D5CA7">
        <w:rPr>
          <w:rFonts w:cs="Times New Roman"/>
          <w:szCs w:val="24"/>
        </w:rPr>
        <w:t>Since the last accreditation, the California Community College System have adopted and CCC have incorporated several new initiatives and mandates that heavily focused on student success, equity, and performance in their planning, budgeting, programs, and services.</w:t>
      </w:r>
    </w:p>
    <w:p w14:paraId="63FF4E1C" w14:textId="77777777" w:rsidR="00B51C9E" w:rsidRPr="005D5CA7" w:rsidRDefault="00B51C9E" w:rsidP="00A95FFC">
      <w:pPr>
        <w:spacing w:after="0" w:line="240" w:lineRule="auto"/>
        <w:rPr>
          <w:rFonts w:cs="Times New Roman"/>
          <w:szCs w:val="24"/>
        </w:rPr>
      </w:pPr>
    </w:p>
    <w:p w14:paraId="54646AC7"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Guided Pathways – A highly structured approach to student success through a framework that promotes improved students onboarding, clear progression and success in courses, and wrap-around services that ensure future student success.  The principles of </w:t>
      </w:r>
      <w:hyperlink r:id="rId24" w:history="1">
        <w:r w:rsidRPr="005D5CA7">
          <w:rPr>
            <w:rStyle w:val="Hyperlink"/>
            <w:rFonts w:cs="Times New Roman"/>
            <w:szCs w:val="24"/>
          </w:rPr>
          <w:t>Guided Pathways</w:t>
        </w:r>
      </w:hyperlink>
      <w:r w:rsidRPr="005D5CA7">
        <w:rPr>
          <w:rFonts w:cs="Times New Roman"/>
          <w:szCs w:val="24"/>
        </w:rPr>
        <w:t xml:space="preserve"> are based on four pillars aligned with a student’s educational journey.</w:t>
      </w:r>
    </w:p>
    <w:p w14:paraId="2B612FA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Moving from Integrated Plan (Basic Skills, Equity, and Student Success and Support Program) to Student Equity and Achievement Plan – Revised planning and funding allocation that integrates the BSI, Equity, and SSSP funds and planning into one comprehensive Student Equity and Achievement Plan.  Along with the implementation of Guided Pathways, the </w:t>
      </w:r>
      <w:hyperlink r:id="rId25" w:history="1">
        <w:r w:rsidRPr="005D5CA7">
          <w:rPr>
            <w:rStyle w:val="Hyperlink"/>
            <w:rFonts w:cs="Times New Roman"/>
            <w:szCs w:val="24"/>
          </w:rPr>
          <w:t>Student Equity and Achievement program</w:t>
        </w:r>
      </w:hyperlink>
      <w:r w:rsidRPr="005D5CA7">
        <w:rPr>
          <w:rFonts w:cs="Times New Roman"/>
          <w:szCs w:val="24"/>
        </w:rPr>
        <w:t xml:space="preserve"> addresses achievement gaps for underrepresented populations.</w:t>
      </w:r>
    </w:p>
    <w:p w14:paraId="4A6D1D70" w14:textId="4894B1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Assembly Bill 705 (AB 705) – An updated placement model utilizing high school coursework, grades, and g</w:t>
      </w:r>
      <w:r w:rsidR="00E6614D" w:rsidRPr="005D5CA7">
        <w:rPr>
          <w:rFonts w:cs="Times New Roman"/>
          <w:szCs w:val="24"/>
        </w:rPr>
        <w:t>rade point average</w:t>
      </w:r>
      <w:r w:rsidRPr="005D5CA7">
        <w:rPr>
          <w:rFonts w:cs="Times New Roman"/>
          <w:szCs w:val="24"/>
        </w:rPr>
        <w:t xml:space="preserve"> and other placement methods to maximize the ability of students to complete college-level coursework in English and math </w:t>
      </w:r>
      <w:r w:rsidRPr="005D5CA7">
        <w:rPr>
          <w:rFonts w:cs="Times New Roman"/>
          <w:szCs w:val="24"/>
        </w:rPr>
        <w:lastRenderedPageBreak/>
        <w:t xml:space="preserve">within a one-year timeframe.  The </w:t>
      </w:r>
      <w:hyperlink r:id="rId26" w:history="1">
        <w:r w:rsidRPr="005D5CA7">
          <w:rPr>
            <w:rStyle w:val="Hyperlink"/>
            <w:rFonts w:cs="Times New Roman"/>
            <w:szCs w:val="24"/>
          </w:rPr>
          <w:t>legislation</w:t>
        </w:r>
      </w:hyperlink>
      <w:r w:rsidRPr="005D5CA7">
        <w:rPr>
          <w:rFonts w:cs="Times New Roman"/>
          <w:szCs w:val="24"/>
        </w:rPr>
        <w:t xml:space="preserve"> aims to address the large number of students who are placed in remedial courses that could be a barrier to their educational progress.</w:t>
      </w:r>
    </w:p>
    <w:p w14:paraId="570F2562"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 xml:space="preserve">Student-Centered Funding Formula – A revised </w:t>
      </w:r>
      <w:hyperlink r:id="rId27" w:history="1">
        <w:r w:rsidRPr="005D5CA7">
          <w:rPr>
            <w:rStyle w:val="Hyperlink"/>
            <w:rFonts w:cs="Times New Roman"/>
            <w:szCs w:val="24"/>
          </w:rPr>
          <w:t>allocation model</w:t>
        </w:r>
      </w:hyperlink>
      <w:r w:rsidRPr="005D5CA7">
        <w:rPr>
          <w:rFonts w:cs="Times New Roman"/>
          <w:szCs w:val="24"/>
        </w:rPr>
        <w:t xml:space="preserve"> comprised of three components: enrollment, supplemental allocation based on students receiving financial aid, promise grant, or AB 540, and student success allocation based on outcomes such as degree completion, transfer and other metrics.</w:t>
      </w:r>
    </w:p>
    <w:p w14:paraId="7B19F651" w14:textId="77777777" w:rsidR="00B51C9E" w:rsidRPr="005D5CA7" w:rsidRDefault="00B51C9E" w:rsidP="00DF4F8F">
      <w:pPr>
        <w:numPr>
          <w:ilvl w:val="0"/>
          <w:numId w:val="12"/>
        </w:numPr>
        <w:spacing w:after="0" w:line="240" w:lineRule="auto"/>
        <w:rPr>
          <w:rFonts w:cs="Times New Roman"/>
          <w:szCs w:val="24"/>
        </w:rPr>
      </w:pPr>
      <w:r w:rsidRPr="005D5CA7">
        <w:rPr>
          <w:rFonts w:cs="Times New Roman"/>
          <w:szCs w:val="24"/>
        </w:rPr>
        <w:t>Promise Program – A collaborative approach utilizing current infrastructure, expansion of emerging best practices, and development of new strategies and intervention to increase college going rate, improve support systems for students, and increase transfer and completion.</w:t>
      </w:r>
    </w:p>
    <w:p w14:paraId="2E0B79D6" w14:textId="77777777" w:rsidR="00B51C9E" w:rsidRPr="005D5CA7" w:rsidRDefault="00B51C9E" w:rsidP="00A95FFC">
      <w:pPr>
        <w:spacing w:after="0" w:line="240" w:lineRule="auto"/>
        <w:rPr>
          <w:rFonts w:cs="Times New Roman"/>
          <w:szCs w:val="24"/>
        </w:rPr>
      </w:pPr>
    </w:p>
    <w:p w14:paraId="094DDCB0" w14:textId="77777777" w:rsidR="00B51C9E" w:rsidRPr="005D5CA7" w:rsidRDefault="00B51C9E" w:rsidP="00A95FFC">
      <w:pPr>
        <w:spacing w:after="0" w:line="240" w:lineRule="auto"/>
        <w:rPr>
          <w:rFonts w:cs="Times New Roman"/>
          <w:szCs w:val="24"/>
        </w:rPr>
      </w:pPr>
      <w:r w:rsidRPr="005D5CA7">
        <w:rPr>
          <w:rFonts w:cs="Times New Roman"/>
          <w:szCs w:val="24"/>
        </w:rPr>
        <w:t>These initiatives and how Contra Costa College has implemented them are further discussed in subsequent sections of this report.</w:t>
      </w:r>
    </w:p>
    <w:p w14:paraId="0B180C87" w14:textId="77777777" w:rsidR="00B51C9E" w:rsidRPr="005D5CA7" w:rsidRDefault="00B51C9E" w:rsidP="00A95FFC">
      <w:pPr>
        <w:spacing w:after="0" w:line="240" w:lineRule="auto"/>
        <w:rPr>
          <w:rFonts w:cs="Times New Roman"/>
          <w:szCs w:val="24"/>
        </w:rPr>
      </w:pPr>
    </w:p>
    <w:p w14:paraId="34A5608C" w14:textId="77777777" w:rsidR="00B51C9E" w:rsidRPr="005D5CA7" w:rsidRDefault="00B51C9E" w:rsidP="00A95FFC">
      <w:pPr>
        <w:spacing w:after="0" w:line="240" w:lineRule="auto"/>
        <w:rPr>
          <w:rFonts w:cs="Times New Roman"/>
          <w:b/>
          <w:bCs/>
          <w:szCs w:val="24"/>
        </w:rPr>
      </w:pPr>
      <w:r w:rsidRPr="005D5CA7">
        <w:rPr>
          <w:rFonts w:cs="Times New Roman"/>
          <w:b/>
          <w:bCs/>
          <w:szCs w:val="24"/>
        </w:rPr>
        <w:t xml:space="preserve">2020 to 2025 Strategic Planning Development </w:t>
      </w:r>
    </w:p>
    <w:p w14:paraId="0AB8DC28" w14:textId="77777777" w:rsidR="00B51C9E" w:rsidRPr="005D5CA7" w:rsidRDefault="00B51C9E" w:rsidP="00A95FFC">
      <w:pPr>
        <w:spacing w:after="0" w:line="240" w:lineRule="auto"/>
        <w:rPr>
          <w:rFonts w:cs="Times New Roman"/>
          <w:szCs w:val="24"/>
        </w:rPr>
      </w:pPr>
      <w:r w:rsidRPr="005D5CA7">
        <w:rPr>
          <w:rFonts w:cs="Times New Roman"/>
          <w:szCs w:val="24"/>
        </w:rPr>
        <w:t>Contra Costa College is currently in the process of developing its 2020-2025 Strategic Plan.  A consultant has been brought on board, interviews and mapping have been initiated.  The work to adopt a new strategic plan is slated for completion in Spring 2020 and will guide Contra Costa for the next five years.  Below is the identified processes and projected timeline for the Contra Costa 2020-2025 Strategic Plan.</w:t>
      </w:r>
    </w:p>
    <w:p w14:paraId="70E2B3CF" w14:textId="77777777" w:rsidR="00B51C9E" w:rsidRPr="005D5CA7" w:rsidRDefault="00B51C9E" w:rsidP="00A95FFC">
      <w:pPr>
        <w:spacing w:after="0" w:line="240" w:lineRule="auto"/>
        <w:rPr>
          <w:rFonts w:cs="Times New Roman"/>
          <w:szCs w:val="24"/>
        </w:rPr>
      </w:pPr>
    </w:p>
    <w:p w14:paraId="4418FEC4" w14:textId="77777777" w:rsidR="00B51C9E" w:rsidRPr="005D5CA7" w:rsidRDefault="00B51C9E" w:rsidP="00A95FFC">
      <w:pPr>
        <w:spacing w:after="0" w:line="240" w:lineRule="auto"/>
        <w:jc w:val="center"/>
        <w:rPr>
          <w:rFonts w:cs="Times New Roman"/>
          <w:szCs w:val="24"/>
        </w:rPr>
      </w:pPr>
      <w:r w:rsidRPr="005D5CA7">
        <w:rPr>
          <w:rFonts w:cs="Times New Roman"/>
          <w:noProof/>
          <w:szCs w:val="24"/>
        </w:rPr>
        <w:lastRenderedPageBreak/>
        <w:drawing>
          <wp:inline distT="0" distB="0" distL="0" distR="0" wp14:anchorId="70975AC1" wp14:editId="30A7DFDA">
            <wp:extent cx="3635057" cy="4813520"/>
            <wp:effectExtent l="76200" t="76200" r="137160" b="139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31809" t="12251" r="32177"/>
                    <a:stretch/>
                  </pic:blipFill>
                  <pic:spPr bwMode="auto">
                    <a:xfrm>
                      <a:off x="0" y="0"/>
                      <a:ext cx="3647063" cy="482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86D02" w14:textId="77777777" w:rsidR="00E609C4" w:rsidRPr="005D5CA7" w:rsidRDefault="00E609C4" w:rsidP="00A95FFC">
      <w:pPr>
        <w:spacing w:after="0" w:line="240" w:lineRule="auto"/>
        <w:rPr>
          <w:rFonts w:cs="Times New Roman"/>
          <w:szCs w:val="24"/>
        </w:rPr>
      </w:pPr>
    </w:p>
    <w:p w14:paraId="5F4AD272" w14:textId="05E90AA0" w:rsidR="008178FF" w:rsidRPr="005D5CA7" w:rsidRDefault="00B51C9E" w:rsidP="00A95FFC">
      <w:pPr>
        <w:pStyle w:val="Heading2"/>
        <w:spacing w:before="0" w:line="240" w:lineRule="auto"/>
        <w:rPr>
          <w:rFonts w:ascii="Times New Roman" w:hAnsi="Times New Roman" w:cs="Times New Roman"/>
          <w:color w:val="auto"/>
          <w:sz w:val="24"/>
          <w:szCs w:val="24"/>
        </w:rPr>
      </w:pPr>
      <w:bookmarkStart w:id="7" w:name="_Toc34028391"/>
      <w:bookmarkStart w:id="8" w:name="INTRwestccc"/>
      <w:r w:rsidRPr="005D5CA7">
        <w:rPr>
          <w:rFonts w:ascii="Times New Roman" w:hAnsi="Times New Roman" w:cs="Times New Roman"/>
          <w:color w:val="auto"/>
          <w:sz w:val="24"/>
          <w:szCs w:val="24"/>
        </w:rPr>
        <w:t>About Our Community: Contra Costa County</w:t>
      </w:r>
      <w:bookmarkEnd w:id="7"/>
    </w:p>
    <w:bookmarkEnd w:id="8"/>
    <w:p w14:paraId="75D88823" w14:textId="77777777" w:rsidR="00B51C9E" w:rsidRPr="005D5CA7" w:rsidRDefault="00B51C9E" w:rsidP="00A95FFC">
      <w:pPr>
        <w:spacing w:line="240" w:lineRule="auto"/>
        <w:rPr>
          <w:rFonts w:cs="Times New Roman"/>
          <w:szCs w:val="24"/>
        </w:rPr>
      </w:pPr>
      <w:r w:rsidRPr="005D5CA7">
        <w:rPr>
          <w:rFonts w:cs="Times New Roman"/>
          <w:szCs w:val="24"/>
        </w:rPr>
        <w:t>Contra Costa County is located on the northern area of the East Bay region of the San Francisco Bay area.  It is 716 square miles and was one of the original 27 counties at the time of California’s statehood. Many of the original families whose land grants made up Contra Costa County such as Martinez, Pacheco, Moraga, and Los Medanos are now city names.  West Contra Costa includes El Cerrito, Richmond, San Pablo, Pinole, Hercules, Crockett, and El Sobrante.</w:t>
      </w:r>
    </w:p>
    <w:p w14:paraId="02A2E95C" w14:textId="683E053A" w:rsidR="00B51C9E" w:rsidRPr="005D5CA7" w:rsidRDefault="00B51C9E" w:rsidP="00A95FFC">
      <w:pPr>
        <w:spacing w:line="240" w:lineRule="auto"/>
        <w:rPr>
          <w:rFonts w:cs="Times New Roman"/>
          <w:szCs w:val="24"/>
        </w:rPr>
      </w:pPr>
      <w:r w:rsidRPr="005D5CA7">
        <w:rPr>
          <w:rFonts w:cs="Times New Roman"/>
          <w:szCs w:val="24"/>
        </w:rPr>
        <w:t xml:space="preserve">According to the </w:t>
      </w:r>
      <w:hyperlink r:id="rId29" w:history="1">
        <w:r w:rsidRPr="00D8211D">
          <w:rPr>
            <w:rStyle w:val="Hyperlink"/>
            <w:rFonts w:cs="Times New Roman"/>
            <w:szCs w:val="24"/>
          </w:rPr>
          <w:t>Contra Costa County Office</w:t>
        </w:r>
        <w:r w:rsidR="00D8211D" w:rsidRPr="00D8211D">
          <w:rPr>
            <w:rStyle w:val="Hyperlink"/>
            <w:rFonts w:cs="Times New Roman"/>
            <w:szCs w:val="24"/>
          </w:rPr>
          <w:t xml:space="preserve"> data</w:t>
        </w:r>
      </w:hyperlink>
      <w:r w:rsidRPr="005D5CA7">
        <w:rPr>
          <w:rFonts w:cs="Times New Roman"/>
          <w:szCs w:val="24"/>
        </w:rPr>
        <w:t xml:space="preserve">, there were approximately 1,149,363 people living in Contra Costa County in 2017.  This is an increase of over 100,000 people from </w:t>
      </w:r>
      <w:r w:rsidRPr="005D5CA7">
        <w:rPr>
          <w:rFonts w:cs="Times New Roman"/>
          <w:szCs w:val="24"/>
        </w:rPr>
        <w:lastRenderedPageBreak/>
        <w:t>the 2010 Census count of 1,049,025.  49% of the population identified as male and 51% identified as female.  About 23% are under 18 years old and 62% are between 18 to 64 years of age.  Roughly 8% are Veterans.</w:t>
      </w:r>
    </w:p>
    <w:p w14:paraId="10526FAC" w14:textId="77777777" w:rsidR="00B51C9E" w:rsidRPr="005D5CA7" w:rsidRDefault="00B51C9E" w:rsidP="00A95FFC">
      <w:pPr>
        <w:spacing w:line="240" w:lineRule="auto"/>
        <w:rPr>
          <w:rFonts w:cs="Times New Roman"/>
          <w:szCs w:val="24"/>
        </w:rPr>
      </w:pPr>
      <w:r w:rsidRPr="005D5CA7">
        <w:rPr>
          <w:rFonts w:cs="Times New Roman"/>
          <w:szCs w:val="24"/>
        </w:rPr>
        <w:t>Contra Costa residents also come from very diverse backgrounds, about a quarter are immigrants from Asia and Latin America.  About 35% of Contra Costa residents can speak another language other than English.  The ethnic groups with most changes since 2010 in Contra Costa County are: Asian/Pacific Islands (+39.2), individuals who identify as two or more races (+21.9), and Hispanic (+19.7).  In West County, Asian/Pacific Island, Hispanic, and individuals who identify as two or more races also experience double digit increases.  However, there is decrease of 9.1% in the Black or African American group.</w:t>
      </w:r>
    </w:p>
    <w:p w14:paraId="2E462E9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696AE9C7" wp14:editId="45975BD9">
            <wp:extent cx="5943600" cy="401106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510" cy="4012354"/>
                    </a:xfrm>
                    <a:prstGeom prst="rect">
                      <a:avLst/>
                    </a:prstGeom>
                    <a:noFill/>
                    <a:ln>
                      <a:noFill/>
                    </a:ln>
                  </pic:spPr>
                </pic:pic>
              </a:graphicData>
            </a:graphic>
          </wp:inline>
        </w:drawing>
      </w:r>
    </w:p>
    <w:p w14:paraId="599DB2B6" w14:textId="77777777" w:rsidR="00B51C9E" w:rsidRPr="005D5CA7" w:rsidRDefault="00B51C9E" w:rsidP="00A95FFC">
      <w:pPr>
        <w:spacing w:line="240" w:lineRule="auto"/>
        <w:rPr>
          <w:rFonts w:cs="Times New Roman"/>
          <w:szCs w:val="24"/>
        </w:rPr>
      </w:pPr>
      <w:r w:rsidRPr="005D5CA7">
        <w:rPr>
          <w:rFonts w:cs="Times New Roman"/>
          <w:szCs w:val="24"/>
        </w:rPr>
        <w:t>When it comes to educational attainment, of those who are 25 years of age and older, about 22.2% have some college experience but no degree and 49.1% have earned at least an associate degree. About 11 % do not have a high school diploma or equivalent.</w:t>
      </w:r>
    </w:p>
    <w:p w14:paraId="3EB382AB" w14:textId="334369C4" w:rsidR="00B51C9E" w:rsidRPr="005D5CA7" w:rsidRDefault="00B51C9E" w:rsidP="00A95FFC">
      <w:pPr>
        <w:spacing w:line="240" w:lineRule="auto"/>
        <w:rPr>
          <w:rFonts w:cs="Times New Roman"/>
          <w:szCs w:val="24"/>
        </w:rPr>
      </w:pPr>
      <w:r w:rsidRPr="005D5CA7">
        <w:rPr>
          <w:rFonts w:cs="Times New Roman"/>
          <w:szCs w:val="24"/>
        </w:rPr>
        <w:t xml:space="preserve">Based on the 2017-18 data, the tables below provide an estimate of the percentage of Contra Costa residents 18-64 years of age who are in college.  </w:t>
      </w:r>
    </w:p>
    <w:p w14:paraId="07A8B6A9" w14:textId="77777777" w:rsidR="00B51C9E" w:rsidRPr="005D5CA7" w:rsidRDefault="00B51C9E"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5AAB6487" wp14:editId="163CB4A7">
            <wp:extent cx="4480107" cy="1567815"/>
            <wp:effectExtent l="76200" t="76200" r="130175" b="127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501" cy="1570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975B15"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82B2E43" wp14:editId="6B9A874B">
            <wp:extent cx="4363230" cy="2186748"/>
            <wp:effectExtent l="76200" t="76200" r="132715" b="137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9834" cy="22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8E36C8" w14:textId="071D801A" w:rsidR="00B51C9E" w:rsidRPr="005D5CA7" w:rsidRDefault="00B51C9E" w:rsidP="00A95FFC">
      <w:pPr>
        <w:spacing w:line="240" w:lineRule="auto"/>
        <w:rPr>
          <w:rFonts w:cs="Times New Roman"/>
          <w:szCs w:val="24"/>
        </w:rPr>
      </w:pPr>
      <w:r w:rsidRPr="005D5CA7">
        <w:rPr>
          <w:rFonts w:cs="Times New Roman"/>
          <w:szCs w:val="24"/>
        </w:rPr>
        <w:t xml:space="preserve">According to the </w:t>
      </w:r>
      <w:hyperlink r:id="rId33" w:history="1">
        <w:r w:rsidRPr="00D8211D">
          <w:rPr>
            <w:rStyle w:val="Hyperlink"/>
            <w:rFonts w:cs="Times New Roman"/>
            <w:szCs w:val="24"/>
          </w:rPr>
          <w:t>Employment Development Department</w:t>
        </w:r>
      </w:hyperlink>
      <w:r w:rsidRPr="005D5CA7">
        <w:rPr>
          <w:rFonts w:cs="Times New Roman"/>
          <w:szCs w:val="24"/>
        </w:rPr>
        <w:t>, Contra Costa County employment rate is at 2.7%.  In 2017, the per capital income is $76,527 and has increased from 2016 and 2015.  The median household income also trending up at $101,463 in 2018, bouncing from previous dip caused by the last recession.  Median Cost of Home sold in 2016 is $565,000.</w:t>
      </w:r>
    </w:p>
    <w:p w14:paraId="3C91EA24" w14:textId="77777777" w:rsidR="00B51C9E" w:rsidRPr="005D5CA7" w:rsidRDefault="00B51C9E" w:rsidP="00A95FFC">
      <w:pPr>
        <w:spacing w:line="240" w:lineRule="auto"/>
        <w:jc w:val="center"/>
        <w:rPr>
          <w:rFonts w:cs="Times New Roman"/>
          <w:szCs w:val="24"/>
        </w:rPr>
      </w:pPr>
      <w:r w:rsidRPr="005D5CA7">
        <w:rPr>
          <w:rFonts w:cs="Times New Roman"/>
          <w:szCs w:val="24"/>
        </w:rPr>
        <w:t>Contra Costa Personal Income</w:t>
      </w:r>
    </w:p>
    <w:tbl>
      <w:tblPr>
        <w:tblStyle w:val="TableGrid"/>
        <w:tblW w:w="0" w:type="auto"/>
        <w:tblLook w:val="04A0" w:firstRow="1" w:lastRow="0" w:firstColumn="1" w:lastColumn="0" w:noHBand="0" w:noVBand="1"/>
      </w:tblPr>
      <w:tblGrid>
        <w:gridCol w:w="4675"/>
        <w:gridCol w:w="4675"/>
      </w:tblGrid>
      <w:tr w:rsidR="00B51C9E" w:rsidRPr="005D5CA7" w14:paraId="2D98ED22" w14:textId="77777777" w:rsidTr="00B51C9E">
        <w:trPr>
          <w:trHeight w:val="503"/>
        </w:trPr>
        <w:tc>
          <w:tcPr>
            <w:tcW w:w="4675" w:type="dxa"/>
          </w:tcPr>
          <w:p w14:paraId="44D03AEC" w14:textId="77777777" w:rsidR="00B51C9E" w:rsidRPr="005D5CA7" w:rsidRDefault="00B51C9E" w:rsidP="00A95FFC">
            <w:pPr>
              <w:rPr>
                <w:rFonts w:cs="Times New Roman"/>
                <w:szCs w:val="24"/>
              </w:rPr>
            </w:pPr>
            <w:r w:rsidRPr="005D5CA7">
              <w:rPr>
                <w:rFonts w:cs="Times New Roman"/>
                <w:szCs w:val="24"/>
              </w:rPr>
              <w:t>Year</w:t>
            </w:r>
          </w:p>
        </w:tc>
        <w:tc>
          <w:tcPr>
            <w:tcW w:w="4675" w:type="dxa"/>
          </w:tcPr>
          <w:p w14:paraId="03715365" w14:textId="77777777" w:rsidR="00B51C9E" w:rsidRPr="005D5CA7" w:rsidRDefault="00B51C9E" w:rsidP="00A95FFC">
            <w:pPr>
              <w:rPr>
                <w:rFonts w:cs="Times New Roman"/>
                <w:szCs w:val="24"/>
              </w:rPr>
            </w:pPr>
            <w:r w:rsidRPr="005D5CA7">
              <w:rPr>
                <w:rFonts w:cs="Times New Roman"/>
                <w:szCs w:val="24"/>
              </w:rPr>
              <w:t>Per Capita Personal Income</w:t>
            </w:r>
          </w:p>
        </w:tc>
      </w:tr>
      <w:tr w:rsidR="00B51C9E" w:rsidRPr="005D5CA7" w14:paraId="2C99BA0D" w14:textId="77777777" w:rsidTr="00B51C9E">
        <w:trPr>
          <w:trHeight w:val="440"/>
        </w:trPr>
        <w:tc>
          <w:tcPr>
            <w:tcW w:w="4675" w:type="dxa"/>
          </w:tcPr>
          <w:p w14:paraId="5ECE07F8" w14:textId="77777777" w:rsidR="00B51C9E" w:rsidRPr="005D5CA7" w:rsidRDefault="00B51C9E" w:rsidP="00A95FFC">
            <w:pPr>
              <w:rPr>
                <w:rFonts w:cs="Times New Roman"/>
                <w:szCs w:val="24"/>
              </w:rPr>
            </w:pPr>
            <w:r w:rsidRPr="005D5CA7">
              <w:rPr>
                <w:rFonts w:cs="Times New Roman"/>
                <w:szCs w:val="24"/>
              </w:rPr>
              <w:t>2017</w:t>
            </w:r>
          </w:p>
        </w:tc>
        <w:tc>
          <w:tcPr>
            <w:tcW w:w="4675" w:type="dxa"/>
          </w:tcPr>
          <w:p w14:paraId="21148E09" w14:textId="77777777" w:rsidR="00B51C9E" w:rsidRPr="005D5CA7" w:rsidRDefault="00B51C9E" w:rsidP="00A95FFC">
            <w:pPr>
              <w:rPr>
                <w:rFonts w:cs="Times New Roman"/>
                <w:szCs w:val="24"/>
              </w:rPr>
            </w:pPr>
            <w:r w:rsidRPr="005D5CA7">
              <w:rPr>
                <w:rFonts w:cs="Times New Roman"/>
                <w:szCs w:val="24"/>
              </w:rPr>
              <w:t>$76,527</w:t>
            </w:r>
          </w:p>
        </w:tc>
      </w:tr>
      <w:tr w:rsidR="00B51C9E" w:rsidRPr="005D5CA7" w14:paraId="55751064" w14:textId="77777777" w:rsidTr="00B51C9E">
        <w:trPr>
          <w:trHeight w:val="440"/>
        </w:trPr>
        <w:tc>
          <w:tcPr>
            <w:tcW w:w="4675" w:type="dxa"/>
          </w:tcPr>
          <w:p w14:paraId="208342D7" w14:textId="77777777" w:rsidR="00B51C9E" w:rsidRPr="005D5CA7" w:rsidRDefault="00B51C9E" w:rsidP="00A95FFC">
            <w:pPr>
              <w:rPr>
                <w:rFonts w:cs="Times New Roman"/>
                <w:szCs w:val="24"/>
              </w:rPr>
            </w:pPr>
            <w:r w:rsidRPr="005D5CA7">
              <w:rPr>
                <w:rFonts w:cs="Times New Roman"/>
                <w:szCs w:val="24"/>
              </w:rPr>
              <w:t>2016</w:t>
            </w:r>
          </w:p>
        </w:tc>
        <w:tc>
          <w:tcPr>
            <w:tcW w:w="4675" w:type="dxa"/>
          </w:tcPr>
          <w:p w14:paraId="66A7FBD5" w14:textId="77777777" w:rsidR="00B51C9E" w:rsidRPr="005D5CA7" w:rsidRDefault="00B51C9E" w:rsidP="00A95FFC">
            <w:pPr>
              <w:rPr>
                <w:rFonts w:cs="Times New Roman"/>
                <w:szCs w:val="24"/>
              </w:rPr>
            </w:pPr>
            <w:r w:rsidRPr="005D5CA7">
              <w:rPr>
                <w:rFonts w:cs="Times New Roman"/>
                <w:szCs w:val="24"/>
              </w:rPr>
              <w:t>$72,195</w:t>
            </w:r>
          </w:p>
        </w:tc>
      </w:tr>
      <w:tr w:rsidR="00B51C9E" w:rsidRPr="005D5CA7" w14:paraId="227F8CF0" w14:textId="77777777" w:rsidTr="00B51C9E">
        <w:trPr>
          <w:trHeight w:val="530"/>
        </w:trPr>
        <w:tc>
          <w:tcPr>
            <w:tcW w:w="4675" w:type="dxa"/>
          </w:tcPr>
          <w:p w14:paraId="0702A965" w14:textId="77777777" w:rsidR="00B51C9E" w:rsidRPr="005D5CA7" w:rsidRDefault="00B51C9E" w:rsidP="00A95FFC">
            <w:pPr>
              <w:rPr>
                <w:rFonts w:cs="Times New Roman"/>
                <w:szCs w:val="24"/>
              </w:rPr>
            </w:pPr>
            <w:r w:rsidRPr="005D5CA7">
              <w:rPr>
                <w:rFonts w:cs="Times New Roman"/>
                <w:szCs w:val="24"/>
              </w:rPr>
              <w:t>2015</w:t>
            </w:r>
          </w:p>
        </w:tc>
        <w:tc>
          <w:tcPr>
            <w:tcW w:w="4675" w:type="dxa"/>
          </w:tcPr>
          <w:p w14:paraId="0C292BBC" w14:textId="77777777" w:rsidR="00B51C9E" w:rsidRPr="005D5CA7" w:rsidRDefault="00B51C9E" w:rsidP="00A95FFC">
            <w:pPr>
              <w:rPr>
                <w:rFonts w:cs="Times New Roman"/>
                <w:szCs w:val="24"/>
              </w:rPr>
            </w:pPr>
            <w:r w:rsidRPr="005D5CA7">
              <w:rPr>
                <w:rFonts w:cs="Times New Roman"/>
                <w:szCs w:val="24"/>
              </w:rPr>
              <w:t>$66,348</w:t>
            </w:r>
          </w:p>
        </w:tc>
      </w:tr>
    </w:tbl>
    <w:p w14:paraId="523E9BCA" w14:textId="330F3076" w:rsidR="00B51C9E" w:rsidRDefault="00B51C9E" w:rsidP="00A95FFC">
      <w:pPr>
        <w:spacing w:line="240" w:lineRule="auto"/>
        <w:rPr>
          <w:rFonts w:cs="Times New Roman"/>
          <w:szCs w:val="24"/>
        </w:rPr>
      </w:pPr>
      <w:r w:rsidRPr="005D5CA7">
        <w:rPr>
          <w:rFonts w:cs="Times New Roman"/>
          <w:szCs w:val="24"/>
        </w:rPr>
        <w:t>Over the last few years, the personal income reported by working residents of Contra Costa has increased in the past few years.</w:t>
      </w:r>
      <w:r w:rsidR="00112239" w:rsidRPr="005D5CA7">
        <w:rPr>
          <w:rFonts w:cs="Times New Roman"/>
          <w:szCs w:val="24"/>
        </w:rPr>
        <w:t xml:space="preserve">  </w:t>
      </w:r>
      <w:r w:rsidRPr="005D5CA7">
        <w:rPr>
          <w:rFonts w:cs="Times New Roman"/>
          <w:szCs w:val="24"/>
        </w:rPr>
        <w:t>Likewise, household income over the last 10 years have steadily increased despite the dip brought on by the last recession.</w:t>
      </w:r>
    </w:p>
    <w:p w14:paraId="68C2EF6A" w14:textId="77777777" w:rsidR="00E1603F" w:rsidRPr="005D5CA7" w:rsidRDefault="00E1603F" w:rsidP="00A95FFC">
      <w:pPr>
        <w:spacing w:line="240" w:lineRule="auto"/>
        <w:rPr>
          <w:rFonts w:cs="Times New Roman"/>
          <w:szCs w:val="24"/>
        </w:rPr>
      </w:pPr>
    </w:p>
    <w:p w14:paraId="52911FA0" w14:textId="77777777" w:rsidR="00B51C9E" w:rsidRPr="005D5CA7" w:rsidRDefault="00B51C9E" w:rsidP="00A95FFC">
      <w:pPr>
        <w:spacing w:line="240" w:lineRule="auto"/>
        <w:jc w:val="center"/>
        <w:rPr>
          <w:rFonts w:cs="Times New Roman"/>
          <w:szCs w:val="24"/>
        </w:rPr>
      </w:pPr>
      <w:r w:rsidRPr="005D5CA7">
        <w:rPr>
          <w:rFonts w:cs="Times New Roman"/>
          <w:szCs w:val="24"/>
        </w:rPr>
        <w:lastRenderedPageBreak/>
        <w:t>Median Household Income -$101,463</w:t>
      </w:r>
    </w:p>
    <w:p w14:paraId="247726C7"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224548FA" wp14:editId="570D54B1">
            <wp:extent cx="4867275" cy="3921856"/>
            <wp:effectExtent l="76200" t="76200" r="123825" b="135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0757" cy="3956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4CC04" w14:textId="77777777" w:rsidR="00B51C9E" w:rsidRPr="005D5CA7" w:rsidRDefault="00B51C9E" w:rsidP="00D8211D">
      <w:pPr>
        <w:spacing w:after="0" w:line="240" w:lineRule="auto"/>
        <w:rPr>
          <w:rFonts w:cs="Times New Roman"/>
          <w:b/>
          <w:bCs/>
          <w:szCs w:val="24"/>
        </w:rPr>
      </w:pPr>
      <w:r w:rsidRPr="005D5CA7">
        <w:rPr>
          <w:rFonts w:cs="Times New Roman"/>
          <w:b/>
          <w:bCs/>
          <w:szCs w:val="24"/>
        </w:rPr>
        <w:t>Poverty Rate</w:t>
      </w:r>
    </w:p>
    <w:p w14:paraId="27E34299" w14:textId="657A56BB" w:rsidR="00112239" w:rsidRPr="005D5CA7" w:rsidRDefault="00B51C9E" w:rsidP="00D8211D">
      <w:pPr>
        <w:spacing w:after="0" w:line="240" w:lineRule="auto"/>
        <w:rPr>
          <w:rFonts w:cs="Times New Roman"/>
          <w:szCs w:val="24"/>
        </w:rPr>
      </w:pPr>
      <w:r w:rsidRPr="005D5CA7">
        <w:rPr>
          <w:rFonts w:cs="Times New Roman"/>
          <w:szCs w:val="24"/>
        </w:rPr>
        <w:t>H</w:t>
      </w:r>
      <w:r w:rsidR="00D8211D">
        <w:rPr>
          <w:rFonts w:cs="Times New Roman"/>
          <w:szCs w:val="24"/>
        </w:rPr>
        <w:t>owever, h</w:t>
      </w:r>
      <w:r w:rsidRPr="005D5CA7">
        <w:rPr>
          <w:rFonts w:cs="Times New Roman"/>
          <w:szCs w:val="24"/>
        </w:rPr>
        <w:t xml:space="preserve">igher cost of living in the Bay Area impacts families and students served by Contra Costa College. </w:t>
      </w:r>
      <w:r w:rsidR="00D8211D">
        <w:rPr>
          <w:rFonts w:cs="Times New Roman"/>
          <w:szCs w:val="24"/>
        </w:rPr>
        <w:t>According to the Small Area Income and Poverty Estimate (</w:t>
      </w:r>
      <w:hyperlink r:id="rId35" w:anchor="/expandedTrend?map_geoSelector=aa_c&amp;s_county=06013&amp;s_measures=aa_snc&amp;s_state=06" w:history="1">
        <w:r w:rsidR="00D8211D" w:rsidRPr="00D8211D">
          <w:rPr>
            <w:rStyle w:val="Hyperlink"/>
            <w:rFonts w:cs="Times New Roman"/>
            <w:szCs w:val="24"/>
          </w:rPr>
          <w:t>SAIPE</w:t>
        </w:r>
      </w:hyperlink>
      <w:r w:rsidR="00D8211D">
        <w:rPr>
          <w:rFonts w:cs="Times New Roman"/>
          <w:szCs w:val="24"/>
        </w:rPr>
        <w:t xml:space="preserve">), </w:t>
      </w:r>
      <w:r w:rsidRPr="005D5CA7">
        <w:rPr>
          <w:rFonts w:cs="Times New Roman"/>
          <w:szCs w:val="24"/>
        </w:rPr>
        <w:t xml:space="preserve">the county’s poverty rate in 2018 is 7.8%.  This rate is below the state and national levels.  </w:t>
      </w:r>
    </w:p>
    <w:p w14:paraId="04B37346" w14:textId="6883EB35" w:rsidR="00B51C9E" w:rsidRPr="005D5CA7" w:rsidRDefault="00B51C9E" w:rsidP="00EF4F58">
      <w:pPr>
        <w:spacing w:line="240" w:lineRule="auto"/>
        <w:jc w:val="center"/>
        <w:rPr>
          <w:rFonts w:cs="Times New Roman"/>
          <w:szCs w:val="24"/>
        </w:rPr>
      </w:pPr>
      <w:r w:rsidRPr="005D5CA7">
        <w:rPr>
          <w:rFonts w:cs="Times New Roman"/>
          <w:noProof/>
          <w:szCs w:val="24"/>
        </w:rPr>
        <w:lastRenderedPageBreak/>
        <w:drawing>
          <wp:inline distT="0" distB="0" distL="0" distR="0" wp14:anchorId="3576FB25" wp14:editId="745F43DE">
            <wp:extent cx="3218085" cy="3603843"/>
            <wp:effectExtent l="19050" t="19050" r="2095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87"/>
                    <a:stretch/>
                  </pic:blipFill>
                  <pic:spPr bwMode="auto">
                    <a:xfrm>
                      <a:off x="0" y="0"/>
                      <a:ext cx="3255053" cy="3645243"/>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D7BB3CC" w14:textId="240E3A12" w:rsidR="00B51C9E" w:rsidRPr="005D5CA7" w:rsidRDefault="00D8211D" w:rsidP="00A95FFC">
      <w:pPr>
        <w:spacing w:line="240" w:lineRule="auto"/>
        <w:rPr>
          <w:rFonts w:cs="Times New Roman"/>
          <w:szCs w:val="24"/>
        </w:rPr>
      </w:pPr>
      <w:r>
        <w:rPr>
          <w:rFonts w:cs="Times New Roman"/>
          <w:szCs w:val="24"/>
        </w:rPr>
        <w:t>A</w:t>
      </w:r>
      <w:r w:rsidR="00B51C9E" w:rsidRPr="005D5CA7">
        <w:rPr>
          <w:rFonts w:cs="Times New Roman"/>
          <w:szCs w:val="24"/>
        </w:rPr>
        <w:t xml:space="preserve">n area of concern is the high poverty rates experienced by youths and families.  For example, the poverty rate for those under 18 years of age is higher at 9.2%.  In addition, poverty rates of families headed by single mothers is at 18.9%.  This is significant because households headed by single mothers account 12.3% of all households in Contra Costa. </w:t>
      </w:r>
    </w:p>
    <w:p w14:paraId="2DAD5C53" w14:textId="77777777" w:rsidR="00B51C9E" w:rsidRPr="005D5CA7" w:rsidRDefault="00B51C9E" w:rsidP="00A95FFC">
      <w:pPr>
        <w:spacing w:line="240" w:lineRule="auto"/>
        <w:rPr>
          <w:rFonts w:cs="Times New Roman"/>
          <w:szCs w:val="24"/>
        </w:rPr>
      </w:pPr>
      <w:r w:rsidRPr="005D5CA7">
        <w:rPr>
          <w:rFonts w:cs="Times New Roman"/>
          <w:szCs w:val="24"/>
        </w:rPr>
        <w:t>Here is an additional breakdown of poverty rates in Contra Costa County based on the 2013-2017 American Community Survey 5-year by the United States Census:</w:t>
      </w:r>
    </w:p>
    <w:tbl>
      <w:tblPr>
        <w:tblStyle w:val="TableGrid"/>
        <w:tblW w:w="0" w:type="auto"/>
        <w:tblLook w:val="04A0" w:firstRow="1" w:lastRow="0" w:firstColumn="1" w:lastColumn="0" w:noHBand="0" w:noVBand="1"/>
      </w:tblPr>
      <w:tblGrid>
        <w:gridCol w:w="4675"/>
        <w:gridCol w:w="4675"/>
      </w:tblGrid>
      <w:tr w:rsidR="00B51C9E" w:rsidRPr="005D5CA7" w14:paraId="4250004A" w14:textId="77777777" w:rsidTr="00B51C9E">
        <w:tc>
          <w:tcPr>
            <w:tcW w:w="4675" w:type="dxa"/>
          </w:tcPr>
          <w:p w14:paraId="2F8FC1FC" w14:textId="77777777" w:rsidR="00B51C9E" w:rsidRPr="005D5CA7" w:rsidRDefault="00B51C9E" w:rsidP="00A95FFC">
            <w:pPr>
              <w:jc w:val="center"/>
              <w:rPr>
                <w:rFonts w:cs="Times New Roman"/>
                <w:szCs w:val="24"/>
              </w:rPr>
            </w:pPr>
            <w:r w:rsidRPr="005D5CA7">
              <w:rPr>
                <w:rFonts w:cs="Times New Roman"/>
                <w:szCs w:val="24"/>
              </w:rPr>
              <w:t>2013-2017</w:t>
            </w:r>
          </w:p>
          <w:p w14:paraId="3911B1B2" w14:textId="77777777" w:rsidR="00B51C9E" w:rsidRPr="005D5CA7" w:rsidRDefault="00B51C9E" w:rsidP="00A95FFC">
            <w:pPr>
              <w:jc w:val="center"/>
              <w:rPr>
                <w:rFonts w:cs="Times New Roman"/>
                <w:szCs w:val="24"/>
              </w:rPr>
            </w:pPr>
            <w:r w:rsidRPr="005D5CA7">
              <w:rPr>
                <w:rFonts w:cs="Times New Roman"/>
                <w:szCs w:val="24"/>
              </w:rPr>
              <w:t>PERCENTAGE OF FAMILIES AND PEOPLE WHOSE INCOME IN THE PAST 12 MONTHS IS BELOW THE POVERTY LEVEL</w:t>
            </w:r>
          </w:p>
        </w:tc>
        <w:tc>
          <w:tcPr>
            <w:tcW w:w="4675" w:type="dxa"/>
          </w:tcPr>
          <w:p w14:paraId="76DAC8A3" w14:textId="77777777" w:rsidR="00B51C9E" w:rsidRPr="005D5CA7" w:rsidRDefault="00B51C9E" w:rsidP="00A95FFC">
            <w:pPr>
              <w:jc w:val="center"/>
              <w:rPr>
                <w:rFonts w:cs="Times New Roman"/>
                <w:szCs w:val="24"/>
              </w:rPr>
            </w:pPr>
            <w:r w:rsidRPr="005D5CA7">
              <w:rPr>
                <w:rFonts w:cs="Times New Roman"/>
                <w:szCs w:val="24"/>
              </w:rPr>
              <w:t>PERCENTAGE</w:t>
            </w:r>
          </w:p>
        </w:tc>
      </w:tr>
      <w:tr w:rsidR="00B51C9E" w:rsidRPr="005D5CA7" w14:paraId="29E04F67" w14:textId="77777777" w:rsidTr="00B51C9E">
        <w:tc>
          <w:tcPr>
            <w:tcW w:w="4675" w:type="dxa"/>
          </w:tcPr>
          <w:p w14:paraId="1227E017" w14:textId="77777777" w:rsidR="00B51C9E" w:rsidRPr="005D5CA7" w:rsidRDefault="00B51C9E" w:rsidP="00A95FFC">
            <w:pPr>
              <w:rPr>
                <w:rFonts w:cs="Times New Roman"/>
                <w:szCs w:val="24"/>
              </w:rPr>
            </w:pPr>
            <w:r w:rsidRPr="005D5CA7">
              <w:rPr>
                <w:rFonts w:cs="Times New Roman"/>
                <w:szCs w:val="24"/>
              </w:rPr>
              <w:t xml:space="preserve">All families       </w:t>
            </w:r>
          </w:p>
        </w:tc>
        <w:tc>
          <w:tcPr>
            <w:tcW w:w="4675" w:type="dxa"/>
          </w:tcPr>
          <w:p w14:paraId="1ECC9797" w14:textId="77777777" w:rsidR="00B51C9E" w:rsidRPr="005D5CA7" w:rsidRDefault="00B51C9E" w:rsidP="00A95FFC">
            <w:pPr>
              <w:rPr>
                <w:rFonts w:cs="Times New Roman"/>
                <w:szCs w:val="24"/>
              </w:rPr>
            </w:pPr>
            <w:r w:rsidRPr="005D5CA7">
              <w:rPr>
                <w:rFonts w:cs="Times New Roman"/>
                <w:szCs w:val="24"/>
              </w:rPr>
              <w:t>6.9%</w:t>
            </w:r>
          </w:p>
        </w:tc>
      </w:tr>
      <w:tr w:rsidR="00B51C9E" w:rsidRPr="005D5CA7" w14:paraId="4F2DA70B" w14:textId="77777777" w:rsidTr="00B51C9E">
        <w:tc>
          <w:tcPr>
            <w:tcW w:w="4675" w:type="dxa"/>
          </w:tcPr>
          <w:p w14:paraId="1D52EA34"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10EF80D2" w14:textId="77777777" w:rsidR="00B51C9E" w:rsidRPr="005D5CA7" w:rsidRDefault="00B51C9E" w:rsidP="00A95FFC">
            <w:pPr>
              <w:rPr>
                <w:rFonts w:cs="Times New Roman"/>
                <w:szCs w:val="24"/>
              </w:rPr>
            </w:pPr>
            <w:r w:rsidRPr="005D5CA7">
              <w:rPr>
                <w:rFonts w:cs="Times New Roman"/>
                <w:szCs w:val="24"/>
              </w:rPr>
              <w:t>10.6%</w:t>
            </w:r>
          </w:p>
        </w:tc>
      </w:tr>
      <w:tr w:rsidR="00B51C9E" w:rsidRPr="005D5CA7" w14:paraId="0306F9A8" w14:textId="77777777" w:rsidTr="00B51C9E">
        <w:tc>
          <w:tcPr>
            <w:tcW w:w="4675" w:type="dxa"/>
          </w:tcPr>
          <w:p w14:paraId="256E380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10680EA8" w14:textId="77777777" w:rsidR="00B51C9E" w:rsidRPr="005D5CA7" w:rsidRDefault="00B51C9E" w:rsidP="00A95FFC">
            <w:pPr>
              <w:rPr>
                <w:rFonts w:cs="Times New Roman"/>
                <w:szCs w:val="24"/>
              </w:rPr>
            </w:pPr>
            <w:r w:rsidRPr="005D5CA7">
              <w:rPr>
                <w:rFonts w:cs="Times New Roman"/>
                <w:szCs w:val="24"/>
              </w:rPr>
              <w:t>9.8%</w:t>
            </w:r>
          </w:p>
        </w:tc>
      </w:tr>
      <w:tr w:rsidR="00B51C9E" w:rsidRPr="005D5CA7" w14:paraId="2590DBA9" w14:textId="77777777" w:rsidTr="00B51C9E">
        <w:tc>
          <w:tcPr>
            <w:tcW w:w="4675" w:type="dxa"/>
          </w:tcPr>
          <w:p w14:paraId="3DA46578" w14:textId="77777777" w:rsidR="00B51C9E" w:rsidRPr="005D5CA7" w:rsidRDefault="00B51C9E" w:rsidP="00A95FFC">
            <w:pPr>
              <w:rPr>
                <w:rFonts w:cs="Times New Roman"/>
                <w:szCs w:val="24"/>
              </w:rPr>
            </w:pPr>
            <w:r w:rsidRPr="005D5CA7">
              <w:rPr>
                <w:rFonts w:cs="Times New Roman"/>
                <w:szCs w:val="24"/>
              </w:rPr>
              <w:t xml:space="preserve">Married couple families      </w:t>
            </w:r>
          </w:p>
        </w:tc>
        <w:tc>
          <w:tcPr>
            <w:tcW w:w="4675" w:type="dxa"/>
          </w:tcPr>
          <w:p w14:paraId="66D5725A" w14:textId="77777777" w:rsidR="00B51C9E" w:rsidRPr="005D5CA7" w:rsidRDefault="00B51C9E" w:rsidP="00A95FFC">
            <w:pPr>
              <w:rPr>
                <w:rFonts w:cs="Times New Roman"/>
                <w:szCs w:val="24"/>
              </w:rPr>
            </w:pPr>
            <w:r w:rsidRPr="005D5CA7">
              <w:rPr>
                <w:rFonts w:cs="Times New Roman"/>
                <w:szCs w:val="24"/>
              </w:rPr>
              <w:t>3.7%</w:t>
            </w:r>
          </w:p>
        </w:tc>
      </w:tr>
      <w:tr w:rsidR="00B51C9E" w:rsidRPr="005D5CA7" w14:paraId="6F406FAD" w14:textId="77777777" w:rsidTr="00B51C9E">
        <w:tc>
          <w:tcPr>
            <w:tcW w:w="4675" w:type="dxa"/>
          </w:tcPr>
          <w:p w14:paraId="4147AAA0" w14:textId="77777777" w:rsidR="00B51C9E" w:rsidRPr="005D5CA7" w:rsidRDefault="00B51C9E" w:rsidP="00A95FFC">
            <w:pPr>
              <w:rPr>
                <w:rFonts w:cs="Times New Roman"/>
                <w:szCs w:val="24"/>
              </w:rPr>
            </w:pPr>
            <w:r w:rsidRPr="005D5CA7">
              <w:rPr>
                <w:rFonts w:cs="Times New Roman"/>
                <w:szCs w:val="24"/>
              </w:rPr>
              <w:t xml:space="preserve">With related children under 18 years       </w:t>
            </w:r>
          </w:p>
        </w:tc>
        <w:tc>
          <w:tcPr>
            <w:tcW w:w="4675" w:type="dxa"/>
          </w:tcPr>
          <w:p w14:paraId="756999DB" w14:textId="77777777" w:rsidR="00B51C9E" w:rsidRPr="005D5CA7" w:rsidRDefault="00B51C9E" w:rsidP="00A95FFC">
            <w:pPr>
              <w:rPr>
                <w:rFonts w:cs="Times New Roman"/>
                <w:szCs w:val="24"/>
              </w:rPr>
            </w:pPr>
            <w:r w:rsidRPr="005D5CA7">
              <w:rPr>
                <w:rFonts w:cs="Times New Roman"/>
                <w:szCs w:val="24"/>
              </w:rPr>
              <w:t>5.1%</w:t>
            </w:r>
          </w:p>
        </w:tc>
      </w:tr>
      <w:tr w:rsidR="00B51C9E" w:rsidRPr="005D5CA7" w14:paraId="0E799131" w14:textId="77777777" w:rsidTr="00B51C9E">
        <w:tc>
          <w:tcPr>
            <w:tcW w:w="4675" w:type="dxa"/>
          </w:tcPr>
          <w:p w14:paraId="16092946" w14:textId="77777777" w:rsidR="00B51C9E" w:rsidRPr="005D5CA7" w:rsidRDefault="00B51C9E" w:rsidP="00A95FFC">
            <w:pPr>
              <w:rPr>
                <w:rFonts w:cs="Times New Roman"/>
                <w:szCs w:val="24"/>
              </w:rPr>
            </w:pPr>
            <w:r w:rsidRPr="005D5CA7">
              <w:rPr>
                <w:rFonts w:cs="Times New Roman"/>
                <w:szCs w:val="24"/>
              </w:rPr>
              <w:t xml:space="preserve">With related children under 5 years only  </w:t>
            </w:r>
          </w:p>
        </w:tc>
        <w:tc>
          <w:tcPr>
            <w:tcW w:w="4675" w:type="dxa"/>
          </w:tcPr>
          <w:p w14:paraId="78812BC8" w14:textId="77777777" w:rsidR="00B51C9E" w:rsidRPr="005D5CA7" w:rsidRDefault="00B51C9E" w:rsidP="00A95FFC">
            <w:pPr>
              <w:rPr>
                <w:rFonts w:cs="Times New Roman"/>
                <w:szCs w:val="24"/>
              </w:rPr>
            </w:pPr>
            <w:r w:rsidRPr="005D5CA7">
              <w:rPr>
                <w:rFonts w:cs="Times New Roman"/>
                <w:szCs w:val="24"/>
              </w:rPr>
              <w:t>4.0%</w:t>
            </w:r>
          </w:p>
        </w:tc>
      </w:tr>
      <w:tr w:rsidR="00B51C9E" w:rsidRPr="005D5CA7" w14:paraId="4E8A04A2" w14:textId="77777777" w:rsidTr="00B51C9E">
        <w:tc>
          <w:tcPr>
            <w:tcW w:w="4675" w:type="dxa"/>
          </w:tcPr>
          <w:p w14:paraId="68C3D040" w14:textId="77777777" w:rsidR="00B51C9E" w:rsidRPr="005D5CA7" w:rsidRDefault="00B51C9E" w:rsidP="00A95FFC">
            <w:pPr>
              <w:rPr>
                <w:rFonts w:cs="Times New Roman"/>
                <w:szCs w:val="24"/>
              </w:rPr>
            </w:pPr>
            <w:r w:rsidRPr="005D5CA7">
              <w:rPr>
                <w:rFonts w:cs="Times New Roman"/>
                <w:szCs w:val="24"/>
              </w:rPr>
              <w:t xml:space="preserve">Families with female householder, no husband present  </w:t>
            </w:r>
          </w:p>
        </w:tc>
        <w:tc>
          <w:tcPr>
            <w:tcW w:w="4675" w:type="dxa"/>
          </w:tcPr>
          <w:p w14:paraId="3B192415" w14:textId="77777777" w:rsidR="00B51C9E" w:rsidRPr="005D5CA7" w:rsidRDefault="00B51C9E" w:rsidP="00A95FFC">
            <w:pPr>
              <w:rPr>
                <w:rFonts w:cs="Times New Roman"/>
                <w:szCs w:val="24"/>
              </w:rPr>
            </w:pPr>
            <w:r w:rsidRPr="005D5CA7">
              <w:rPr>
                <w:rFonts w:cs="Times New Roman"/>
                <w:szCs w:val="24"/>
              </w:rPr>
              <w:t>18.9%</w:t>
            </w:r>
          </w:p>
        </w:tc>
      </w:tr>
    </w:tbl>
    <w:p w14:paraId="057158BF" w14:textId="77777777" w:rsidR="00EF4F58" w:rsidRDefault="00EF4F58" w:rsidP="00A95FFC">
      <w:pPr>
        <w:spacing w:line="240" w:lineRule="auto"/>
        <w:rPr>
          <w:rFonts w:cs="Times New Roman"/>
          <w:szCs w:val="24"/>
        </w:rPr>
      </w:pPr>
    </w:p>
    <w:p w14:paraId="04AF87BF" w14:textId="05BB81DB" w:rsidR="00B51C9E" w:rsidRPr="005D5CA7" w:rsidRDefault="00B51C9E" w:rsidP="00A95FFC">
      <w:pPr>
        <w:spacing w:line="240" w:lineRule="auto"/>
        <w:rPr>
          <w:rFonts w:cs="Times New Roman"/>
          <w:szCs w:val="24"/>
        </w:rPr>
      </w:pPr>
      <w:r w:rsidRPr="005D5CA7">
        <w:rPr>
          <w:rFonts w:cs="Times New Roman"/>
          <w:szCs w:val="24"/>
        </w:rPr>
        <w:lastRenderedPageBreak/>
        <w:t xml:space="preserve">Demographic profile and additional information about Contra Costa County can be accessed </w:t>
      </w:r>
      <w:hyperlink r:id="rId37" w:history="1">
        <w:r w:rsidRPr="005D5CA7">
          <w:rPr>
            <w:rStyle w:val="Hyperlink"/>
            <w:rFonts w:cs="Times New Roman"/>
            <w:szCs w:val="24"/>
          </w:rPr>
          <w:t>here</w:t>
        </w:r>
      </w:hyperlink>
      <w:r w:rsidRPr="005D5CA7">
        <w:rPr>
          <w:rFonts w:cs="Times New Roman"/>
          <w:szCs w:val="24"/>
        </w:rPr>
        <w:t>.</w:t>
      </w:r>
    </w:p>
    <w:p w14:paraId="177CE89C" w14:textId="77777777" w:rsidR="00B51C9E" w:rsidRPr="005D5CA7" w:rsidRDefault="00B51C9E" w:rsidP="00A95FFC">
      <w:pPr>
        <w:spacing w:line="240" w:lineRule="auto"/>
        <w:rPr>
          <w:rFonts w:cs="Times New Roman"/>
          <w:b/>
          <w:bCs/>
          <w:szCs w:val="24"/>
        </w:rPr>
      </w:pPr>
      <w:r w:rsidRPr="005D5CA7">
        <w:rPr>
          <w:rFonts w:cs="Times New Roman"/>
          <w:b/>
          <w:bCs/>
          <w:szCs w:val="24"/>
        </w:rPr>
        <w:t>Job Sectors</w:t>
      </w:r>
    </w:p>
    <w:p w14:paraId="2DF45BA0" w14:textId="77777777" w:rsidR="00B51C9E" w:rsidRPr="005D5CA7" w:rsidRDefault="00B51C9E" w:rsidP="00A95FFC">
      <w:pPr>
        <w:spacing w:line="240" w:lineRule="auto"/>
        <w:rPr>
          <w:rFonts w:cs="Times New Roman"/>
          <w:szCs w:val="24"/>
        </w:rPr>
      </w:pPr>
      <w:r w:rsidRPr="005D5CA7">
        <w:rPr>
          <w:rFonts w:cs="Times New Roman"/>
          <w:szCs w:val="24"/>
        </w:rPr>
        <w:t>The table below show the employment projection through 2026 sector and the juxtaposition of Contra Costa and Alameda Counties to San Francisco Metropolitan and surrounding areas.</w:t>
      </w:r>
    </w:p>
    <w:p w14:paraId="126BD063" w14:textId="77777777" w:rsidR="00B51C9E" w:rsidRPr="005D5CA7" w:rsidRDefault="00B51C9E" w:rsidP="00A95FFC">
      <w:pPr>
        <w:spacing w:line="240" w:lineRule="auto"/>
        <w:jc w:val="center"/>
        <w:rPr>
          <w:rFonts w:cs="Times New Roman"/>
          <w:szCs w:val="24"/>
        </w:rPr>
      </w:pPr>
      <w:r w:rsidRPr="005D5CA7">
        <w:rPr>
          <w:rFonts w:cs="Times New Roman"/>
          <w:noProof/>
          <w:szCs w:val="24"/>
        </w:rPr>
        <w:drawing>
          <wp:inline distT="0" distB="0" distL="0" distR="0" wp14:anchorId="3FE93D93" wp14:editId="71EBFE8D">
            <wp:extent cx="4604802" cy="2437092"/>
            <wp:effectExtent l="76200" t="76200" r="139065" b="135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021" t="32898" r="18001" b="7938"/>
                    <a:stretch/>
                  </pic:blipFill>
                  <pic:spPr bwMode="auto">
                    <a:xfrm>
                      <a:off x="0" y="0"/>
                      <a:ext cx="4672100" cy="247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2B69D0C" w14:textId="77777777" w:rsidR="00B81179" w:rsidRPr="005D5CA7" w:rsidRDefault="00B51C9E" w:rsidP="00A95FFC">
      <w:pPr>
        <w:spacing w:line="240" w:lineRule="auto"/>
        <w:rPr>
          <w:rFonts w:cs="Times New Roman"/>
          <w:szCs w:val="24"/>
        </w:rPr>
      </w:pPr>
      <w:r w:rsidRPr="005D5CA7">
        <w:rPr>
          <w:rFonts w:cs="Times New Roman"/>
          <w:szCs w:val="24"/>
        </w:rPr>
        <w:t>Contra Costa College is dedicated in making sure the community has the training and education opportunities to take advantage of these jobs and careers.  In review of the occupations with the most opening, healthcare, service, and retail industries dominate the employment market in Contra Costa and the surrounding areas.  The fastest growing occupations are in a variety of medical, Information Technology, and other Career and Technical Education fields.  There is a considerable difference in wage and potential earning between jobs with the most opening and fastest growing occupations in the county.</w:t>
      </w:r>
    </w:p>
    <w:p w14:paraId="294957D7" w14:textId="0B95A062" w:rsidR="00B51C9E" w:rsidRPr="005D5CA7" w:rsidRDefault="00B51C9E" w:rsidP="00E1603F">
      <w:pPr>
        <w:spacing w:line="240" w:lineRule="auto"/>
        <w:jc w:val="center"/>
        <w:rPr>
          <w:rFonts w:cs="Times New Roman"/>
          <w:szCs w:val="24"/>
        </w:rPr>
      </w:pPr>
      <w:r w:rsidRPr="005D5CA7">
        <w:rPr>
          <w:rFonts w:cs="Times New Roman"/>
          <w:noProof/>
          <w:szCs w:val="24"/>
        </w:rPr>
        <w:lastRenderedPageBreak/>
        <w:drawing>
          <wp:inline distT="0" distB="0" distL="0" distR="0" wp14:anchorId="05915260" wp14:editId="1F834FB5">
            <wp:extent cx="4562475" cy="3031211"/>
            <wp:effectExtent l="76200" t="76200" r="12382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994" t="20490" r="20737" b="7568"/>
                    <a:stretch/>
                  </pic:blipFill>
                  <pic:spPr bwMode="auto">
                    <a:xfrm>
                      <a:off x="0" y="0"/>
                      <a:ext cx="4630084" cy="3076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69014F" w14:textId="77777777" w:rsidR="00C43311" w:rsidRPr="005D5CA7" w:rsidRDefault="00C43311" w:rsidP="00A95FFC">
      <w:pPr>
        <w:spacing w:line="240" w:lineRule="auto"/>
        <w:rPr>
          <w:rFonts w:cs="Times New Roman"/>
          <w:b/>
          <w:bCs/>
          <w:szCs w:val="24"/>
        </w:rPr>
      </w:pPr>
      <w:bookmarkStart w:id="9" w:name="INTRstudents"/>
      <w:r w:rsidRPr="005D5CA7">
        <w:rPr>
          <w:rFonts w:cs="Times New Roman"/>
          <w:b/>
          <w:bCs/>
          <w:szCs w:val="24"/>
        </w:rPr>
        <w:t>About Our Students</w:t>
      </w:r>
    </w:p>
    <w:bookmarkEnd w:id="9"/>
    <w:p w14:paraId="5220DE91" w14:textId="21189616" w:rsidR="00C43311" w:rsidRPr="005D5CA7" w:rsidRDefault="00D8211D" w:rsidP="00A95FFC">
      <w:pPr>
        <w:spacing w:line="240" w:lineRule="auto"/>
        <w:rPr>
          <w:rFonts w:cs="Times New Roman"/>
          <w:szCs w:val="24"/>
        </w:rPr>
      </w:pPr>
      <w:r>
        <w:rPr>
          <w:rFonts w:cs="Times New Roman"/>
          <w:szCs w:val="24"/>
        </w:rPr>
        <w:t xml:space="preserve">According to the data managed by the </w:t>
      </w:r>
      <w:hyperlink r:id="rId40" w:history="1">
        <w:r w:rsidRPr="00472817">
          <w:rPr>
            <w:rStyle w:val="Hyperlink"/>
            <w:rFonts w:cs="Times New Roman"/>
            <w:szCs w:val="24"/>
          </w:rPr>
          <w:t>District Research a</w:t>
        </w:r>
        <w:r w:rsidR="00472817" w:rsidRPr="00472817">
          <w:rPr>
            <w:rStyle w:val="Hyperlink"/>
            <w:rFonts w:cs="Times New Roman"/>
            <w:szCs w:val="24"/>
          </w:rPr>
          <w:t>n</w:t>
        </w:r>
        <w:r w:rsidRPr="00472817">
          <w:rPr>
            <w:rStyle w:val="Hyperlink"/>
            <w:rFonts w:cs="Times New Roman"/>
            <w:szCs w:val="24"/>
          </w:rPr>
          <w:t>d Planning</w:t>
        </w:r>
      </w:hyperlink>
      <w:r>
        <w:rPr>
          <w:rFonts w:cs="Times New Roman"/>
          <w:szCs w:val="24"/>
        </w:rPr>
        <w:t xml:space="preserve">, </w:t>
      </w:r>
      <w:r w:rsidR="00C43311" w:rsidRPr="005D5CA7">
        <w:rPr>
          <w:rFonts w:cs="Times New Roman"/>
          <w:szCs w:val="24"/>
        </w:rPr>
        <w:t>students that attend Contra Costa College come from a diverse background, reflecting the changing demographics of the region.   Confirming its status as a Hispanic Serving Institution, students who identified as Hispanic have increased steadily and represents the largest ethnic group enrolled at CCC at 39% to 45% from 2014 to 2018.  Students who identify as Asian or White have remained steady, while students who identify as African American have dipped from 22% in 2014 to 17% in 2018.</w:t>
      </w:r>
    </w:p>
    <w:p w14:paraId="7C6D93D3" w14:textId="32B384CA"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4BBC98E9" wp14:editId="0A347C9F">
            <wp:extent cx="5048250" cy="2734310"/>
            <wp:effectExtent l="19050" t="19050" r="1905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0308" cy="2740841"/>
                    </a:xfrm>
                    <a:prstGeom prst="rect">
                      <a:avLst/>
                    </a:prstGeom>
                    <a:noFill/>
                    <a:ln w="3175">
                      <a:solidFill>
                        <a:schemeClr val="tx1"/>
                      </a:solidFill>
                    </a:ln>
                  </pic:spPr>
                </pic:pic>
              </a:graphicData>
            </a:graphic>
          </wp:inline>
        </w:drawing>
      </w:r>
    </w:p>
    <w:p w14:paraId="5FAE2590" w14:textId="0934B3A9" w:rsidR="00C43311" w:rsidRPr="005D5CA7" w:rsidRDefault="00B81179" w:rsidP="00A95FFC">
      <w:pPr>
        <w:spacing w:line="240" w:lineRule="auto"/>
        <w:rPr>
          <w:rFonts w:cs="Times New Roman"/>
          <w:szCs w:val="24"/>
        </w:rPr>
      </w:pPr>
      <w:r w:rsidRPr="005D5CA7">
        <w:rPr>
          <w:rFonts w:cs="Times New Roman"/>
          <w:szCs w:val="24"/>
        </w:rPr>
        <w:t>M</w:t>
      </w:r>
      <w:r w:rsidR="00C43311" w:rsidRPr="005D5CA7">
        <w:rPr>
          <w:rFonts w:cs="Times New Roman"/>
          <w:szCs w:val="24"/>
        </w:rPr>
        <w:t>ost students who attend Contra Costa College are 24 years old and younger.  They comprise</w:t>
      </w:r>
      <w:r w:rsidRPr="005D5CA7">
        <w:rPr>
          <w:rFonts w:cs="Times New Roman"/>
          <w:szCs w:val="24"/>
        </w:rPr>
        <w:t>d</w:t>
      </w:r>
      <w:r w:rsidR="00C43311" w:rsidRPr="005D5CA7">
        <w:rPr>
          <w:rFonts w:cs="Times New Roman"/>
          <w:szCs w:val="24"/>
        </w:rPr>
        <w:t xml:space="preserve"> 62% of the student body in 2018.   This enrollment trend has been consistent since 2014.  However, a solid 33% of learners are also between the ages of 25 to 49.  These non-traditional learners have consistently been a part of the student body in the last 5 years and with more opportunities for other ways of learning and training including non-credit offerings, enrollment trends may see an increase in this group and students who are over 50 years of age. </w:t>
      </w:r>
    </w:p>
    <w:p w14:paraId="5E8491E2" w14:textId="77777777" w:rsidR="00C43311" w:rsidRPr="005D5CA7" w:rsidRDefault="00C43311" w:rsidP="00A95FFC">
      <w:pPr>
        <w:spacing w:line="240" w:lineRule="auto"/>
        <w:rPr>
          <w:rFonts w:cs="Times New Roman"/>
          <w:szCs w:val="24"/>
        </w:rPr>
      </w:pPr>
      <w:r w:rsidRPr="005D5CA7">
        <w:rPr>
          <w:rFonts w:cs="Times New Roman"/>
          <w:szCs w:val="24"/>
        </w:rPr>
        <w:t>These trends are important to track as the population of 18-64-year-old in Contra Costa County continues to increase while the number of high school graduates continue to plateau and number of residents 19 years old and younger decrease in West County Service Area where most of Contra Costa College students come from.</w:t>
      </w:r>
    </w:p>
    <w:p w14:paraId="2F7BD775"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2E0810C8" wp14:editId="06788A99">
            <wp:extent cx="5798185" cy="17404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9830" cy="1773946"/>
                    </a:xfrm>
                    <a:prstGeom prst="rect">
                      <a:avLst/>
                    </a:prstGeom>
                    <a:noFill/>
                    <a:ln>
                      <a:noFill/>
                    </a:ln>
                  </pic:spPr>
                </pic:pic>
              </a:graphicData>
            </a:graphic>
          </wp:inline>
        </w:drawing>
      </w:r>
    </w:p>
    <w:p w14:paraId="3D055F26" w14:textId="77777777" w:rsidR="00C43311" w:rsidRPr="005D5CA7" w:rsidRDefault="00C43311" w:rsidP="00A95FFC">
      <w:pPr>
        <w:spacing w:line="240" w:lineRule="auto"/>
        <w:rPr>
          <w:rFonts w:cs="Times New Roman"/>
          <w:szCs w:val="24"/>
        </w:rPr>
      </w:pPr>
      <w:r w:rsidRPr="005D5CA7">
        <w:rPr>
          <w:rFonts w:cs="Times New Roman"/>
          <w:szCs w:val="24"/>
        </w:rPr>
        <w:t xml:space="preserve">Since 2014, approximately 60% of Contra Costa students identify as female, 39% identify as male and 1% have declined to identify their gender.  By number, males have largely stayed </w:t>
      </w:r>
      <w:r w:rsidRPr="005D5CA7">
        <w:rPr>
          <w:rFonts w:cs="Times New Roman"/>
          <w:szCs w:val="24"/>
        </w:rPr>
        <w:lastRenderedPageBreak/>
        <w:t xml:space="preserve">around the same head count while female students have increased overtime by over 400 students. </w:t>
      </w:r>
    </w:p>
    <w:p w14:paraId="707D3D07"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969BD10" wp14:editId="710059D4">
            <wp:extent cx="5943600" cy="1363345"/>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363345"/>
                    </a:xfrm>
                    <a:prstGeom prst="rect">
                      <a:avLst/>
                    </a:prstGeom>
                    <a:noFill/>
                    <a:ln w="12700">
                      <a:solidFill>
                        <a:schemeClr val="accent1"/>
                      </a:solidFill>
                    </a:ln>
                  </pic:spPr>
                </pic:pic>
              </a:graphicData>
            </a:graphic>
          </wp:inline>
        </w:drawing>
      </w:r>
    </w:p>
    <w:p w14:paraId="0FD25202" w14:textId="77777777" w:rsidR="00112239" w:rsidRPr="005D5CA7" w:rsidRDefault="00C43311" w:rsidP="00A95FFC">
      <w:pPr>
        <w:spacing w:after="0" w:line="240" w:lineRule="auto"/>
        <w:rPr>
          <w:rFonts w:cs="Times New Roman"/>
          <w:b/>
          <w:bCs/>
          <w:szCs w:val="24"/>
        </w:rPr>
      </w:pPr>
      <w:r w:rsidRPr="005D5CA7">
        <w:rPr>
          <w:rFonts w:cs="Times New Roman"/>
          <w:b/>
          <w:bCs/>
          <w:szCs w:val="24"/>
        </w:rPr>
        <w:t>Contra Costa College Promise (CCCP)</w:t>
      </w:r>
    </w:p>
    <w:p w14:paraId="0287B17D" w14:textId="586E0568" w:rsidR="00C43311" w:rsidRPr="005D5CA7" w:rsidRDefault="00C43311" w:rsidP="00A95FFC">
      <w:pPr>
        <w:spacing w:after="0" w:line="240" w:lineRule="auto"/>
        <w:rPr>
          <w:rFonts w:cs="Times New Roman"/>
          <w:b/>
          <w:bCs/>
          <w:szCs w:val="24"/>
        </w:rPr>
      </w:pPr>
      <w:r w:rsidRPr="005D5CA7">
        <w:rPr>
          <w:rFonts w:cs="Times New Roman"/>
          <w:szCs w:val="24"/>
        </w:rPr>
        <w:t xml:space="preserve">Partnering with the community, local businesses, transfer partners, and school districts, Contra Costa College launched its </w:t>
      </w:r>
      <w:hyperlink r:id="rId44" w:history="1">
        <w:r w:rsidRPr="005D5CA7">
          <w:rPr>
            <w:rStyle w:val="Hyperlink"/>
            <w:rFonts w:cs="Times New Roman"/>
            <w:szCs w:val="24"/>
          </w:rPr>
          <w:t>Contra Costa College Promise</w:t>
        </w:r>
      </w:hyperlink>
      <w:r w:rsidRPr="005D5CA7">
        <w:rPr>
          <w:rFonts w:cs="Times New Roman"/>
          <w:szCs w:val="24"/>
        </w:rPr>
        <w:t xml:space="preserve"> in Fall 2018.  To address the low capture rate of high school graduates in the community, close the gap in high school completion, and build a strong college going culture, Contra Costa leveraged:</w:t>
      </w:r>
    </w:p>
    <w:p w14:paraId="3B6A86DF"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An existing collaboration between a strong community-based promise initiative, innovative K12 partners, and Contra Costa College, a leader in innovative K14 pathway development and K12 integration strategies, </w:t>
      </w:r>
    </w:p>
    <w:p w14:paraId="583ECF7C" w14:textId="4E6617F9"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Strong local business support including the leveraging of a </w:t>
      </w:r>
      <w:r w:rsidR="00B81179" w:rsidRPr="005D5CA7">
        <w:rPr>
          <w:rFonts w:cs="Times New Roman"/>
          <w:szCs w:val="24"/>
        </w:rPr>
        <w:t>$</w:t>
      </w:r>
      <w:r w:rsidRPr="005D5CA7">
        <w:rPr>
          <w:rFonts w:cs="Times New Roman"/>
          <w:szCs w:val="24"/>
        </w:rPr>
        <w:t xml:space="preserve">35 million investment by Chevron into the City of Richmond and WCCUSD. </w:t>
      </w:r>
    </w:p>
    <w:p w14:paraId="7CAAA8DA" w14:textId="526DA2AD"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A comprehensive plan for strengthening school</w:t>
      </w:r>
      <w:r w:rsidR="00B81179" w:rsidRPr="005D5CA7">
        <w:rPr>
          <w:rFonts w:cs="Times New Roman"/>
          <w:szCs w:val="24"/>
        </w:rPr>
        <w:t xml:space="preserve"> </w:t>
      </w:r>
      <w:r w:rsidRPr="005D5CA7">
        <w:rPr>
          <w:rFonts w:cs="Times New Roman"/>
          <w:szCs w:val="24"/>
        </w:rPr>
        <w:t xml:space="preserve">community-college connectivity in three strategic areas: 1) Early Commitment to College; 2) Comprehensive College and Career Readiness; and 3) Implementing a vibrant first year experience for students at Contra Costa College </w:t>
      </w:r>
    </w:p>
    <w:p w14:paraId="3A1CA71C" w14:textId="166397D3" w:rsidR="00C43311" w:rsidRPr="005D5CA7" w:rsidRDefault="00C43311" w:rsidP="00DF4F8F">
      <w:pPr>
        <w:numPr>
          <w:ilvl w:val="0"/>
          <w:numId w:val="18"/>
        </w:numPr>
        <w:spacing w:after="0" w:line="240" w:lineRule="auto"/>
        <w:rPr>
          <w:rFonts w:cs="Times New Roman"/>
          <w:szCs w:val="24"/>
        </w:rPr>
      </w:pPr>
      <w:r w:rsidRPr="005D5CA7">
        <w:rPr>
          <w:rFonts w:cs="Times New Roman"/>
          <w:szCs w:val="24"/>
        </w:rPr>
        <w:t>Leveraging of new and existing funding and initiatives within the California Community College System including Strong Workforce, SSSP, Equity, and special programs at the college (categorical</w:t>
      </w:r>
      <w:r w:rsidR="0001478C" w:rsidRPr="005D5CA7">
        <w:rPr>
          <w:rFonts w:cs="Times New Roman"/>
          <w:szCs w:val="24"/>
        </w:rPr>
        <w:t xml:space="preserve"> programs and</w:t>
      </w:r>
      <w:r w:rsidRPr="005D5CA7">
        <w:rPr>
          <w:rFonts w:cs="Times New Roman"/>
          <w:szCs w:val="24"/>
        </w:rPr>
        <w:t xml:space="preserve"> learning communities)</w:t>
      </w:r>
      <w:r w:rsidR="00F4639C">
        <w:rPr>
          <w:rFonts w:cs="Times New Roman"/>
          <w:szCs w:val="24"/>
        </w:rPr>
        <w:t xml:space="preserve"> and successful activities like </w:t>
      </w:r>
      <w:hyperlink r:id="rId45" w:history="1">
        <w:r w:rsidR="00F4639C" w:rsidRPr="00F4639C">
          <w:rPr>
            <w:rStyle w:val="Hyperlink"/>
            <w:rFonts w:cs="Times New Roman"/>
            <w:szCs w:val="24"/>
          </w:rPr>
          <w:t>Math Jam</w:t>
        </w:r>
      </w:hyperlink>
      <w:r w:rsidRPr="005D5CA7">
        <w:rPr>
          <w:rFonts w:cs="Times New Roman"/>
          <w:szCs w:val="24"/>
        </w:rPr>
        <w:t xml:space="preserve">. </w:t>
      </w:r>
    </w:p>
    <w:p w14:paraId="058BD5E8" w14:textId="77777777" w:rsidR="00112239" w:rsidRPr="005D5CA7" w:rsidRDefault="00C43311" w:rsidP="00DF4F8F">
      <w:pPr>
        <w:numPr>
          <w:ilvl w:val="0"/>
          <w:numId w:val="18"/>
        </w:numPr>
        <w:spacing w:after="0" w:line="240" w:lineRule="auto"/>
        <w:rPr>
          <w:rFonts w:cs="Times New Roman"/>
          <w:szCs w:val="24"/>
        </w:rPr>
      </w:pPr>
      <w:r w:rsidRPr="005D5CA7">
        <w:rPr>
          <w:rFonts w:cs="Times New Roman"/>
          <w:szCs w:val="24"/>
        </w:rPr>
        <w:t xml:space="preserve">Implementation, at scale, of innovative linkages to K12 to increase student transition to, and success in, post-secondary education including expanded priority registration, multiple measures assessment and placement, early college and career exploration in 9th grade (Get Focused Stay Focused), expanded dual enrollment and early credit options for high school students, intrusive counseling and early matriculation services for high school students, and early assessment (11th grade) to identify skills gaps and bring students up to college level math, English, and science by graduation from high school. </w:t>
      </w:r>
    </w:p>
    <w:p w14:paraId="73D09DCB" w14:textId="77777777" w:rsidR="00112239" w:rsidRPr="005D5CA7" w:rsidRDefault="00112239" w:rsidP="00A95FFC">
      <w:pPr>
        <w:spacing w:after="0" w:line="240" w:lineRule="auto"/>
        <w:rPr>
          <w:rFonts w:cs="Times New Roman"/>
          <w:szCs w:val="24"/>
        </w:rPr>
      </w:pPr>
    </w:p>
    <w:p w14:paraId="5B597561" w14:textId="18B1B099" w:rsidR="00C43311" w:rsidRPr="005D5CA7" w:rsidRDefault="00C43311" w:rsidP="00A95FFC">
      <w:pPr>
        <w:spacing w:after="0" w:line="240" w:lineRule="auto"/>
        <w:rPr>
          <w:rFonts w:cs="Times New Roman"/>
          <w:szCs w:val="24"/>
        </w:rPr>
      </w:pPr>
      <w:r w:rsidRPr="005D5CA7">
        <w:rPr>
          <w:rFonts w:cs="Times New Roman"/>
          <w:szCs w:val="24"/>
        </w:rPr>
        <w:lastRenderedPageBreak/>
        <w:t>The CCCP strategy to ensure success builds upon current programs and infrastructure and scaling practices that are showing impact, including additional funding to students.  This includes:</w:t>
      </w:r>
    </w:p>
    <w:tbl>
      <w:tblPr>
        <w:tblStyle w:val="TableGrid"/>
        <w:tblW w:w="0" w:type="auto"/>
        <w:tblLook w:val="04A0" w:firstRow="1" w:lastRow="0" w:firstColumn="1" w:lastColumn="0" w:noHBand="0" w:noVBand="1"/>
      </w:tblPr>
      <w:tblGrid>
        <w:gridCol w:w="3116"/>
        <w:gridCol w:w="3117"/>
        <w:gridCol w:w="3117"/>
      </w:tblGrid>
      <w:tr w:rsidR="00C43311" w:rsidRPr="005D5CA7" w14:paraId="74F30646" w14:textId="77777777" w:rsidTr="00B81179">
        <w:tc>
          <w:tcPr>
            <w:tcW w:w="3116" w:type="dxa"/>
          </w:tcPr>
          <w:p w14:paraId="11F8E667" w14:textId="77777777" w:rsidR="00C43311" w:rsidRPr="005D5CA7" w:rsidRDefault="00C43311" w:rsidP="00A95FFC">
            <w:pPr>
              <w:rPr>
                <w:rFonts w:cs="Times New Roman"/>
                <w:szCs w:val="24"/>
              </w:rPr>
            </w:pPr>
            <w:r w:rsidRPr="005D5CA7">
              <w:rPr>
                <w:rFonts w:cs="Times New Roman"/>
                <w:szCs w:val="24"/>
              </w:rPr>
              <w:t>Early Commitment to College</w:t>
            </w:r>
          </w:p>
        </w:tc>
        <w:tc>
          <w:tcPr>
            <w:tcW w:w="3117" w:type="dxa"/>
          </w:tcPr>
          <w:p w14:paraId="14ABC0EE" w14:textId="77777777" w:rsidR="00C43311" w:rsidRPr="005D5CA7" w:rsidRDefault="00C43311" w:rsidP="00A95FFC">
            <w:pPr>
              <w:rPr>
                <w:rFonts w:cs="Times New Roman"/>
                <w:szCs w:val="24"/>
              </w:rPr>
            </w:pPr>
            <w:r w:rsidRPr="005D5CA7">
              <w:rPr>
                <w:rFonts w:cs="Times New Roman"/>
                <w:szCs w:val="24"/>
              </w:rPr>
              <w:t>College &amp; Career Readiness</w:t>
            </w:r>
          </w:p>
        </w:tc>
        <w:tc>
          <w:tcPr>
            <w:tcW w:w="3117" w:type="dxa"/>
          </w:tcPr>
          <w:p w14:paraId="1C153731" w14:textId="77777777" w:rsidR="00C43311" w:rsidRPr="005D5CA7" w:rsidRDefault="00C43311" w:rsidP="00A95FFC">
            <w:pPr>
              <w:rPr>
                <w:rFonts w:cs="Times New Roman"/>
                <w:szCs w:val="24"/>
              </w:rPr>
            </w:pPr>
            <w:r w:rsidRPr="005D5CA7">
              <w:rPr>
                <w:rFonts w:cs="Times New Roman"/>
                <w:szCs w:val="24"/>
              </w:rPr>
              <w:t>College First Year Experience</w:t>
            </w:r>
          </w:p>
        </w:tc>
      </w:tr>
      <w:tr w:rsidR="00C43311" w:rsidRPr="005D5CA7" w14:paraId="5540FD26" w14:textId="77777777" w:rsidTr="00B81179">
        <w:tc>
          <w:tcPr>
            <w:tcW w:w="3116" w:type="dxa"/>
          </w:tcPr>
          <w:p w14:paraId="2A44A37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$1,500 college scholarship </w:t>
            </w:r>
          </w:p>
          <w:p w14:paraId="263FE5C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College Outreach </w:t>
            </w:r>
          </w:p>
          <w:p w14:paraId="7C5E92B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College/Career course with 10-year career plan </w:t>
            </w:r>
          </w:p>
          <w:p w14:paraId="532FD371"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matriculation support ‐ 1 on 1 counseling, FA Workshops, Ed planning </w:t>
            </w:r>
          </w:p>
          <w:p w14:paraId="6CCF893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Near Peer Mentoring Program </w:t>
            </w:r>
            <w:r w:rsidRPr="005D5CA7">
              <w:rPr>
                <w:rFonts w:cs="Times New Roman"/>
                <w:szCs w:val="24"/>
              </w:rPr>
              <w:sym w:font="Symbol" w:char="F0F0"/>
            </w:r>
            <w:r w:rsidRPr="005D5CA7">
              <w:rPr>
                <w:rFonts w:cs="Times New Roman"/>
                <w:szCs w:val="24"/>
              </w:rPr>
              <w:t xml:space="preserve"> Employer Internships</w:t>
            </w:r>
          </w:p>
        </w:tc>
        <w:tc>
          <w:tcPr>
            <w:tcW w:w="3117" w:type="dxa"/>
          </w:tcPr>
          <w:p w14:paraId="70CFE3C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Engage w CCC Learning Community</w:t>
            </w:r>
          </w:p>
          <w:p w14:paraId="726289E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Career Academy Bridges </w:t>
            </w:r>
          </w:p>
          <w:p w14:paraId="49526FA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Expanded CCAP/DE Courses</w:t>
            </w:r>
          </w:p>
          <w:p w14:paraId="7A929E80" w14:textId="77777777" w:rsidR="00C43311" w:rsidRPr="005D5CA7" w:rsidRDefault="00C43311" w:rsidP="00A95FFC">
            <w:pPr>
              <w:rPr>
                <w:rFonts w:cs="Times New Roman"/>
                <w:szCs w:val="24"/>
              </w:rPr>
            </w:pPr>
            <w:r w:rsidRPr="005D5CA7">
              <w:rPr>
                <w:rFonts w:cs="Times New Roman"/>
                <w:szCs w:val="24"/>
              </w:rPr>
              <w:t xml:space="preserve"> </w:t>
            </w:r>
            <w:r w:rsidRPr="005D5CA7">
              <w:rPr>
                <w:rFonts w:cs="Times New Roman"/>
                <w:szCs w:val="24"/>
              </w:rPr>
              <w:sym w:font="Symbol" w:char="F0F0"/>
            </w:r>
            <w:r w:rsidRPr="005D5CA7">
              <w:rPr>
                <w:rFonts w:cs="Times New Roman"/>
                <w:szCs w:val="24"/>
              </w:rPr>
              <w:t xml:space="preserve"> Align STEM/Science Standards </w:t>
            </w:r>
          </w:p>
          <w:p w14:paraId="65D79B38"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9th Grade DE college/career course </w:t>
            </w:r>
          </w:p>
          <w:p w14:paraId="1B6AA3F7"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 College Assessment‐11th Grade</w:t>
            </w:r>
          </w:p>
          <w:p w14:paraId="6520EE6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Early/Intrusive Counseling </w:t>
            </w:r>
          </w:p>
          <w:p w14:paraId="3B67D88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Streamlined pathway planning</w:t>
            </w:r>
          </w:p>
        </w:tc>
        <w:tc>
          <w:tcPr>
            <w:tcW w:w="3117" w:type="dxa"/>
          </w:tcPr>
          <w:p w14:paraId="19EAF329"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HS Senior College Success Course </w:t>
            </w:r>
          </w:p>
          <w:p w14:paraId="657F3B3E"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Spring workshops for Grad Seniors Ed plan, FA, “Super Saturdays” </w:t>
            </w:r>
          </w:p>
          <w:p w14:paraId="5D10A11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Priority Registration </w:t>
            </w:r>
          </w:p>
          <w:p w14:paraId="620030CA"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Summer Bridge‐Math/Eng Jams </w:t>
            </w:r>
          </w:p>
          <w:p w14:paraId="3C5C9BE3"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Enroll into Learning Community </w:t>
            </w:r>
          </w:p>
          <w:p w14:paraId="47D51986" w14:textId="77777777" w:rsidR="00C43311" w:rsidRPr="005D5CA7" w:rsidRDefault="00C43311" w:rsidP="00A95FFC">
            <w:pPr>
              <w:rPr>
                <w:rFonts w:cs="Times New Roman"/>
                <w:szCs w:val="24"/>
              </w:rPr>
            </w:pPr>
            <w:r w:rsidRPr="005D5CA7">
              <w:rPr>
                <w:rFonts w:cs="Times New Roman"/>
                <w:szCs w:val="24"/>
              </w:rPr>
              <w:sym w:font="Symbol" w:char="F0F0"/>
            </w:r>
            <w:r w:rsidRPr="005D5CA7">
              <w:rPr>
                <w:rFonts w:cs="Times New Roman"/>
                <w:szCs w:val="24"/>
              </w:rPr>
              <w:t xml:space="preserve"> Social Events and Workshops </w:t>
            </w:r>
            <w:r w:rsidRPr="005D5CA7">
              <w:rPr>
                <w:rFonts w:cs="Times New Roman"/>
                <w:szCs w:val="24"/>
              </w:rPr>
              <w:sym w:font="Symbol" w:char="F0F0"/>
            </w:r>
            <w:r w:rsidRPr="005D5CA7">
              <w:rPr>
                <w:rFonts w:cs="Times New Roman"/>
                <w:szCs w:val="24"/>
              </w:rPr>
              <w:t xml:space="preserve"> Student Coaching Program</w:t>
            </w:r>
          </w:p>
        </w:tc>
      </w:tr>
    </w:tbl>
    <w:p w14:paraId="33117A24" w14:textId="77777777" w:rsidR="0001478C" w:rsidRPr="005D5CA7" w:rsidRDefault="0001478C" w:rsidP="00A95FFC">
      <w:pPr>
        <w:spacing w:line="240" w:lineRule="auto"/>
        <w:rPr>
          <w:rFonts w:cs="Times New Roman"/>
          <w:b/>
          <w:bCs/>
          <w:szCs w:val="24"/>
        </w:rPr>
      </w:pPr>
    </w:p>
    <w:p w14:paraId="61535897" w14:textId="24217851" w:rsidR="00C43311" w:rsidRPr="005D5CA7" w:rsidRDefault="00C43311" w:rsidP="00A95FFC">
      <w:pPr>
        <w:spacing w:line="240" w:lineRule="auto"/>
        <w:rPr>
          <w:rFonts w:cs="Times New Roman"/>
          <w:b/>
          <w:bCs/>
          <w:szCs w:val="24"/>
        </w:rPr>
      </w:pPr>
      <w:r w:rsidRPr="005D5CA7">
        <w:rPr>
          <w:rFonts w:cs="Times New Roman"/>
          <w:b/>
          <w:bCs/>
          <w:szCs w:val="24"/>
        </w:rPr>
        <w:t>Middle College, Gateway to College, and Dual Enrollment</w:t>
      </w:r>
    </w:p>
    <w:p w14:paraId="5A8B2EEA" w14:textId="4CD99673" w:rsidR="00C43311" w:rsidRPr="005D5CA7" w:rsidRDefault="00C43311" w:rsidP="00A95FFC">
      <w:pPr>
        <w:spacing w:line="240" w:lineRule="auto"/>
        <w:rPr>
          <w:rFonts w:cs="Times New Roman"/>
          <w:szCs w:val="24"/>
        </w:rPr>
      </w:pPr>
      <w:r w:rsidRPr="005D5CA7">
        <w:rPr>
          <w:rFonts w:cs="Times New Roman"/>
          <w:szCs w:val="24"/>
        </w:rPr>
        <w:t xml:space="preserve">Contra Costa College is invested in ensuring that the young minds of West Contra Costa </w:t>
      </w:r>
      <w:r w:rsidR="00B81179" w:rsidRPr="005D5CA7">
        <w:rPr>
          <w:rFonts w:cs="Times New Roman"/>
          <w:szCs w:val="24"/>
        </w:rPr>
        <w:t>can</w:t>
      </w:r>
      <w:r w:rsidRPr="005D5CA7">
        <w:rPr>
          <w:rFonts w:cs="Times New Roman"/>
          <w:szCs w:val="24"/>
        </w:rPr>
        <w:t xml:space="preserve"> be college and career ready.  The following three programs allow for high school aged students to participate in college while in high school.</w:t>
      </w:r>
    </w:p>
    <w:p w14:paraId="443DA31B" w14:textId="77777777" w:rsidR="00C43311" w:rsidRPr="005D5CA7" w:rsidRDefault="00C43311" w:rsidP="00A95FFC">
      <w:pPr>
        <w:spacing w:line="240" w:lineRule="auto"/>
        <w:rPr>
          <w:rFonts w:cs="Times New Roman"/>
          <w:szCs w:val="24"/>
        </w:rPr>
      </w:pPr>
      <w:r w:rsidRPr="005D5CA7">
        <w:rPr>
          <w:rFonts w:cs="Times New Roman"/>
          <w:szCs w:val="24"/>
        </w:rPr>
        <w:t xml:space="preserve">The </w:t>
      </w:r>
      <w:hyperlink r:id="rId46" w:history="1">
        <w:r w:rsidRPr="005D5CA7">
          <w:rPr>
            <w:rStyle w:val="Hyperlink"/>
            <w:rFonts w:cs="Times New Roman"/>
            <w:szCs w:val="24"/>
          </w:rPr>
          <w:t>Middle College High School</w:t>
        </w:r>
      </w:hyperlink>
      <w:r w:rsidRPr="005D5CA7">
        <w:rPr>
          <w:rFonts w:cs="Times New Roman"/>
          <w:szCs w:val="24"/>
        </w:rPr>
        <w:t xml:space="preserve"> at Contra Costa College is collaboration between the West Contra Costa Unified School District and Contra Costa College.  The partnership allows for high school students to participate and be challenged by the rigors of college curricula as they complete their high school diploma.  One of the goals of Middle College is to increase the number of high school students who graduate and go on to pursued college degrees.</w:t>
      </w:r>
    </w:p>
    <w:p w14:paraId="244AE641" w14:textId="77777777" w:rsidR="00C43311" w:rsidRPr="005D5CA7" w:rsidRDefault="002B29BB" w:rsidP="00A95FFC">
      <w:pPr>
        <w:spacing w:line="240" w:lineRule="auto"/>
        <w:rPr>
          <w:rFonts w:cs="Times New Roman"/>
          <w:szCs w:val="24"/>
        </w:rPr>
      </w:pPr>
      <w:hyperlink r:id="rId47" w:history="1">
        <w:r w:rsidR="00C43311" w:rsidRPr="005D5CA7">
          <w:rPr>
            <w:rStyle w:val="Hyperlink"/>
            <w:rFonts w:cs="Times New Roman"/>
            <w:szCs w:val="24"/>
          </w:rPr>
          <w:t>Gateway to College</w:t>
        </w:r>
      </w:hyperlink>
      <w:r w:rsidR="00C43311" w:rsidRPr="005D5CA7">
        <w:rPr>
          <w:rFonts w:cs="Times New Roman"/>
          <w:szCs w:val="24"/>
        </w:rPr>
        <w:t xml:space="preserve"> is another high school on campus program designed to help those who have dropped out or may be in danger of dropping out complete their high school diploma and enter college.  Students start in learning communities and receive one-on-one support from resource specialists who are program mentors and advisers.</w:t>
      </w:r>
    </w:p>
    <w:p w14:paraId="30906DDE" w14:textId="77777777" w:rsidR="00C43311" w:rsidRPr="005D5CA7" w:rsidRDefault="00C43311" w:rsidP="00A95FFC">
      <w:pPr>
        <w:spacing w:line="240" w:lineRule="auto"/>
        <w:rPr>
          <w:rFonts w:cs="Times New Roman"/>
          <w:szCs w:val="24"/>
        </w:rPr>
      </w:pPr>
      <w:r w:rsidRPr="005D5CA7">
        <w:rPr>
          <w:rFonts w:cs="Times New Roman"/>
          <w:szCs w:val="24"/>
        </w:rPr>
        <w:t xml:space="preserve">High School and College Dual Enrollment Program is another way high school students can start earning college credits and is a collaboration between high schools and Contra Costa College.  Many courses in the Dual Enrollment Program are offered at the high schools, which makes it convenient for students and remove transportation barriers.  </w:t>
      </w:r>
    </w:p>
    <w:p w14:paraId="1026C9D4" w14:textId="063689F9" w:rsidR="00112239" w:rsidRDefault="00112239" w:rsidP="00A95FFC">
      <w:pPr>
        <w:pStyle w:val="Heading1"/>
        <w:spacing w:before="0" w:line="240" w:lineRule="auto"/>
        <w:rPr>
          <w:rFonts w:ascii="Times New Roman" w:hAnsi="Times New Roman" w:cs="Times New Roman"/>
          <w:color w:val="auto"/>
          <w:sz w:val="24"/>
          <w:szCs w:val="24"/>
        </w:rPr>
      </w:pPr>
    </w:p>
    <w:p w14:paraId="7557DC09" w14:textId="77777777" w:rsidR="00E1603F" w:rsidRPr="00E1603F" w:rsidRDefault="00E1603F" w:rsidP="00E1603F"/>
    <w:p w14:paraId="05BFF15F" w14:textId="77777777" w:rsidR="005D5CA7" w:rsidRPr="005D5CA7" w:rsidRDefault="005D5CA7" w:rsidP="005D5CA7">
      <w:pPr>
        <w:pStyle w:val="Heading1"/>
        <w:numPr>
          <w:ilvl w:val="0"/>
          <w:numId w:val="1"/>
        </w:numPr>
        <w:spacing w:before="0" w:line="240" w:lineRule="auto"/>
        <w:rPr>
          <w:rFonts w:ascii="Times New Roman" w:hAnsi="Times New Roman" w:cs="Times New Roman"/>
          <w:color w:val="auto"/>
          <w:sz w:val="24"/>
          <w:szCs w:val="24"/>
        </w:rPr>
      </w:pPr>
      <w:bookmarkStart w:id="10" w:name="_Presentation_of_Student"/>
      <w:bookmarkStart w:id="11" w:name="_Toc34028392"/>
      <w:bookmarkStart w:id="12" w:name="INTRdata"/>
      <w:bookmarkStart w:id="13" w:name="INTR_SECTB"/>
      <w:bookmarkEnd w:id="10"/>
      <w:r w:rsidRPr="005D5CA7">
        <w:rPr>
          <w:rFonts w:ascii="Times New Roman" w:hAnsi="Times New Roman" w:cs="Times New Roman"/>
          <w:color w:val="auto"/>
          <w:sz w:val="24"/>
          <w:szCs w:val="24"/>
        </w:rPr>
        <w:lastRenderedPageBreak/>
        <w:t>Presentation of Student Achievement Data and Institution-set Standards</w:t>
      </w:r>
      <w:bookmarkEnd w:id="11"/>
    </w:p>
    <w:bookmarkEnd w:id="12"/>
    <w:bookmarkEnd w:id="13"/>
    <w:p w14:paraId="41179175" w14:textId="77777777" w:rsidR="00112239" w:rsidRPr="005D5CA7" w:rsidRDefault="00112239" w:rsidP="00A95FFC">
      <w:pPr>
        <w:pStyle w:val="Heading1"/>
        <w:spacing w:before="0" w:line="240" w:lineRule="auto"/>
        <w:rPr>
          <w:rFonts w:ascii="Times New Roman" w:hAnsi="Times New Roman" w:cs="Times New Roman"/>
          <w:color w:val="auto"/>
          <w:sz w:val="24"/>
          <w:szCs w:val="24"/>
        </w:rPr>
      </w:pPr>
    </w:p>
    <w:p w14:paraId="7EDC1DB9" w14:textId="152E79B6" w:rsidR="00112239" w:rsidRPr="005D5CA7" w:rsidRDefault="00C43311" w:rsidP="00A95FFC">
      <w:pPr>
        <w:pStyle w:val="Heading1"/>
        <w:spacing w:before="0" w:line="240" w:lineRule="auto"/>
        <w:rPr>
          <w:rFonts w:ascii="Times New Roman" w:hAnsi="Times New Roman" w:cs="Times New Roman"/>
          <w:b w:val="0"/>
          <w:bCs w:val="0"/>
          <w:color w:val="000000" w:themeColor="text1"/>
          <w:sz w:val="24"/>
          <w:szCs w:val="24"/>
        </w:rPr>
      </w:pPr>
      <w:bookmarkStart w:id="14" w:name="_Toc33616075"/>
      <w:bookmarkStart w:id="15" w:name="_Toc34028299"/>
      <w:bookmarkStart w:id="16" w:name="_Toc34028393"/>
      <w:r w:rsidRPr="005D5CA7">
        <w:rPr>
          <w:rFonts w:ascii="Times New Roman" w:hAnsi="Times New Roman" w:cs="Times New Roman"/>
          <w:b w:val="0"/>
          <w:bCs w:val="0"/>
          <w:color w:val="000000" w:themeColor="text1"/>
          <w:sz w:val="24"/>
          <w:szCs w:val="24"/>
        </w:rPr>
        <w:t xml:space="preserve">Contra Costa College strives to create a data-informed culture that promotes responsive planning, budgeting, and programming.  Collaborating with the </w:t>
      </w:r>
      <w:hyperlink r:id="rId48" w:history="1">
        <w:r w:rsidRPr="00472817">
          <w:rPr>
            <w:rStyle w:val="Hyperlink"/>
            <w:rFonts w:ascii="Times New Roman" w:hAnsi="Times New Roman" w:cs="Times New Roman"/>
            <w:b w:val="0"/>
            <w:bCs w:val="0"/>
            <w:sz w:val="24"/>
            <w:szCs w:val="24"/>
          </w:rPr>
          <w:t>District Research</w:t>
        </w:r>
        <w:r w:rsidR="00472817" w:rsidRPr="00472817">
          <w:rPr>
            <w:rStyle w:val="Hyperlink"/>
            <w:rFonts w:ascii="Times New Roman" w:hAnsi="Times New Roman" w:cs="Times New Roman"/>
            <w:b w:val="0"/>
            <w:bCs w:val="0"/>
            <w:sz w:val="24"/>
            <w:szCs w:val="24"/>
          </w:rPr>
          <w:t xml:space="preserve"> and Planning</w:t>
        </w:r>
      </w:hyperlink>
      <w:r w:rsidRPr="005D5CA7">
        <w:rPr>
          <w:rFonts w:ascii="Times New Roman" w:hAnsi="Times New Roman" w:cs="Times New Roman"/>
          <w:b w:val="0"/>
          <w:bCs w:val="0"/>
          <w:color w:val="000000" w:themeColor="text1"/>
          <w:sz w:val="24"/>
          <w:szCs w:val="24"/>
        </w:rPr>
        <w:t xml:space="preserve"> Office, CCC aligns current information and historic trends to understand, track, and respond to the changing needs of students and the community.  The data is used to pursue grants, respond to reports, inform plans that guide programs, services, and the campus, and track the results of the college’s effort in closing the achievement gap.</w:t>
      </w:r>
      <w:bookmarkEnd w:id="14"/>
      <w:bookmarkEnd w:id="15"/>
      <w:bookmarkEnd w:id="16"/>
    </w:p>
    <w:p w14:paraId="40F3266A" w14:textId="77777777" w:rsidR="00112239" w:rsidRPr="005D5CA7" w:rsidRDefault="00112239" w:rsidP="00A95FFC">
      <w:pPr>
        <w:pStyle w:val="Heading1"/>
        <w:spacing w:before="0" w:line="240" w:lineRule="auto"/>
        <w:rPr>
          <w:rFonts w:ascii="Times New Roman" w:hAnsi="Times New Roman" w:cs="Times New Roman"/>
          <w:b w:val="0"/>
          <w:bCs w:val="0"/>
          <w:color w:val="000000" w:themeColor="text1"/>
          <w:sz w:val="24"/>
          <w:szCs w:val="24"/>
        </w:rPr>
      </w:pPr>
    </w:p>
    <w:p w14:paraId="72CB5FAF" w14:textId="14081E1F" w:rsidR="00C43311" w:rsidRPr="005D5CA7" w:rsidRDefault="00112239" w:rsidP="00A95FFC">
      <w:pPr>
        <w:pStyle w:val="Heading1"/>
        <w:spacing w:before="0" w:line="240" w:lineRule="auto"/>
        <w:jc w:val="center"/>
        <w:rPr>
          <w:rFonts w:ascii="Times New Roman" w:hAnsi="Times New Roman" w:cs="Times New Roman"/>
          <w:color w:val="000000" w:themeColor="text1"/>
          <w:sz w:val="24"/>
          <w:szCs w:val="24"/>
        </w:rPr>
      </w:pPr>
      <w:bookmarkStart w:id="17" w:name="_Toc34028394"/>
      <w:r w:rsidRPr="005D5CA7">
        <w:rPr>
          <w:rFonts w:ascii="Times New Roman" w:hAnsi="Times New Roman" w:cs="Times New Roman"/>
          <w:color w:val="000000" w:themeColor="text1"/>
          <w:sz w:val="24"/>
          <w:szCs w:val="24"/>
        </w:rPr>
        <w:t xml:space="preserve">Enrollment by Head </w:t>
      </w:r>
      <w:r w:rsidR="00C43311" w:rsidRPr="005D5CA7">
        <w:rPr>
          <w:rFonts w:ascii="Times New Roman" w:hAnsi="Times New Roman" w:cs="Times New Roman"/>
          <w:color w:val="000000" w:themeColor="text1"/>
          <w:sz w:val="24"/>
          <w:szCs w:val="24"/>
        </w:rPr>
        <w:t>Count – 2014 to 2018</w:t>
      </w:r>
      <w:bookmarkEnd w:id="17"/>
    </w:p>
    <w:p w14:paraId="6E895FE3" w14:textId="4B1577FD"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1A6D7270" wp14:editId="73CC04CE">
            <wp:extent cx="4889500" cy="2725420"/>
            <wp:effectExtent l="19050" t="19050" r="2540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9500" cy="2725420"/>
                    </a:xfrm>
                    <a:prstGeom prst="rect">
                      <a:avLst/>
                    </a:prstGeom>
                    <a:ln w="12700" cap="sq">
                      <a:solidFill>
                        <a:srgbClr val="000000"/>
                      </a:solidFill>
                      <a:prstDash val="solid"/>
                      <a:miter lim="800000"/>
                    </a:ln>
                    <a:effectLst/>
                  </pic:spPr>
                </pic:pic>
              </a:graphicData>
            </a:graphic>
          </wp:inline>
        </w:drawing>
      </w:r>
    </w:p>
    <w:p w14:paraId="0B58C24E" w14:textId="757609AD" w:rsidR="00C43311" w:rsidRPr="005D5CA7" w:rsidRDefault="00C43311" w:rsidP="00A95FFC">
      <w:pPr>
        <w:spacing w:line="240" w:lineRule="auto"/>
        <w:rPr>
          <w:rFonts w:cs="Times New Roman"/>
          <w:szCs w:val="24"/>
        </w:rPr>
      </w:pPr>
      <w:r w:rsidRPr="005D5CA7">
        <w:rPr>
          <w:rFonts w:cs="Times New Roman"/>
          <w:szCs w:val="24"/>
        </w:rPr>
        <w:t>Enrollment by student head count has increased steadily since 2016 after experiencing a dip from 2014.  In Fall 2018 enrollment by student head count stands at 7263.</w:t>
      </w:r>
      <w:r w:rsidR="00472817">
        <w:rPr>
          <w:rFonts w:cs="Times New Roman"/>
          <w:szCs w:val="24"/>
        </w:rPr>
        <w:t xml:space="preserve"> Below is the credit load breakdown for Fall 2019 enrollment from </w:t>
      </w:r>
      <w:hyperlink r:id="rId50" w:history="1">
        <w:r w:rsidR="00472817" w:rsidRPr="00472817">
          <w:rPr>
            <w:rStyle w:val="Hyperlink"/>
            <w:rFonts w:cs="Times New Roman"/>
            <w:szCs w:val="24"/>
          </w:rPr>
          <w:t>CCC Quick Facts</w:t>
        </w:r>
      </w:hyperlink>
      <w:r w:rsidR="00472817">
        <w:rPr>
          <w:rFonts w:cs="Times New Roman"/>
          <w:szCs w:val="24"/>
        </w:rPr>
        <w:t>.</w:t>
      </w:r>
    </w:p>
    <w:tbl>
      <w:tblPr>
        <w:tblStyle w:val="TableGrid"/>
        <w:tblW w:w="0" w:type="auto"/>
        <w:jc w:val="center"/>
        <w:tblLook w:val="04A0" w:firstRow="1" w:lastRow="0" w:firstColumn="1" w:lastColumn="0" w:noHBand="0" w:noVBand="1"/>
      </w:tblPr>
      <w:tblGrid>
        <w:gridCol w:w="2353"/>
        <w:gridCol w:w="2401"/>
        <w:gridCol w:w="2401"/>
      </w:tblGrid>
      <w:tr w:rsidR="00472817" w:rsidRPr="005D5CA7" w14:paraId="36E9694C" w14:textId="77777777" w:rsidTr="00EF4F58">
        <w:trPr>
          <w:trHeight w:val="638"/>
          <w:jc w:val="center"/>
        </w:trPr>
        <w:tc>
          <w:tcPr>
            <w:tcW w:w="2353" w:type="dxa"/>
          </w:tcPr>
          <w:p w14:paraId="44A0F45D" w14:textId="77777777" w:rsidR="00472817" w:rsidRPr="005D5CA7" w:rsidRDefault="00472817" w:rsidP="00A95FFC">
            <w:pPr>
              <w:jc w:val="center"/>
              <w:rPr>
                <w:rFonts w:cs="Times New Roman"/>
                <w:szCs w:val="24"/>
              </w:rPr>
            </w:pPr>
            <w:r w:rsidRPr="005D5CA7">
              <w:rPr>
                <w:rFonts w:cs="Times New Roman"/>
                <w:szCs w:val="24"/>
              </w:rPr>
              <w:t>Status</w:t>
            </w:r>
          </w:p>
        </w:tc>
        <w:tc>
          <w:tcPr>
            <w:tcW w:w="2401" w:type="dxa"/>
          </w:tcPr>
          <w:p w14:paraId="6DCB74D1" w14:textId="2AF4E35F" w:rsidR="00472817" w:rsidRPr="005D5CA7" w:rsidRDefault="00472817" w:rsidP="00A95FFC">
            <w:pPr>
              <w:jc w:val="center"/>
              <w:rPr>
                <w:rFonts w:cs="Times New Roman"/>
                <w:szCs w:val="24"/>
              </w:rPr>
            </w:pPr>
            <w:r>
              <w:rPr>
                <w:rFonts w:cs="Times New Roman"/>
                <w:szCs w:val="24"/>
              </w:rPr>
              <w:t>Head Count</w:t>
            </w:r>
          </w:p>
        </w:tc>
        <w:tc>
          <w:tcPr>
            <w:tcW w:w="2401" w:type="dxa"/>
          </w:tcPr>
          <w:p w14:paraId="314D5862" w14:textId="7961B709" w:rsidR="00472817" w:rsidRPr="005D5CA7" w:rsidRDefault="00472817" w:rsidP="00A95FFC">
            <w:pPr>
              <w:jc w:val="center"/>
              <w:rPr>
                <w:rFonts w:cs="Times New Roman"/>
                <w:szCs w:val="24"/>
              </w:rPr>
            </w:pPr>
            <w:r>
              <w:rPr>
                <w:rFonts w:cs="Times New Roman"/>
                <w:szCs w:val="24"/>
              </w:rPr>
              <w:t>Percentage</w:t>
            </w:r>
          </w:p>
        </w:tc>
      </w:tr>
      <w:tr w:rsidR="00472817" w:rsidRPr="005D5CA7" w14:paraId="78A45D35" w14:textId="77777777" w:rsidTr="00EF4F58">
        <w:trPr>
          <w:trHeight w:val="615"/>
          <w:jc w:val="center"/>
        </w:trPr>
        <w:tc>
          <w:tcPr>
            <w:tcW w:w="2353" w:type="dxa"/>
          </w:tcPr>
          <w:p w14:paraId="33795C9B" w14:textId="0CF23023" w:rsidR="00472817" w:rsidRPr="005D5CA7" w:rsidRDefault="00472817" w:rsidP="00A95FFC">
            <w:pPr>
              <w:rPr>
                <w:rFonts w:cs="Times New Roman"/>
                <w:szCs w:val="24"/>
              </w:rPr>
            </w:pPr>
            <w:r>
              <w:rPr>
                <w:rFonts w:cs="Times New Roman"/>
                <w:szCs w:val="24"/>
              </w:rPr>
              <w:t>12+ Credits</w:t>
            </w:r>
          </w:p>
        </w:tc>
        <w:tc>
          <w:tcPr>
            <w:tcW w:w="2401" w:type="dxa"/>
          </w:tcPr>
          <w:p w14:paraId="51E27189" w14:textId="6E63A10A" w:rsidR="00472817" w:rsidRPr="005D5CA7" w:rsidRDefault="00472817" w:rsidP="00A95FFC">
            <w:pPr>
              <w:rPr>
                <w:rFonts w:cs="Times New Roman"/>
                <w:szCs w:val="24"/>
              </w:rPr>
            </w:pPr>
            <w:r>
              <w:rPr>
                <w:rFonts w:cs="Times New Roman"/>
                <w:szCs w:val="24"/>
              </w:rPr>
              <w:t>1917</w:t>
            </w:r>
          </w:p>
        </w:tc>
        <w:tc>
          <w:tcPr>
            <w:tcW w:w="2401" w:type="dxa"/>
          </w:tcPr>
          <w:p w14:paraId="772A7CB1" w14:textId="70B752E8" w:rsidR="00472817" w:rsidRPr="005D5CA7" w:rsidRDefault="00472817" w:rsidP="00A95FFC">
            <w:pPr>
              <w:rPr>
                <w:rFonts w:cs="Times New Roman"/>
                <w:szCs w:val="24"/>
              </w:rPr>
            </w:pPr>
            <w:r>
              <w:rPr>
                <w:rFonts w:cs="Times New Roman"/>
                <w:szCs w:val="24"/>
              </w:rPr>
              <w:t>27%</w:t>
            </w:r>
          </w:p>
        </w:tc>
      </w:tr>
      <w:tr w:rsidR="00472817" w:rsidRPr="005D5CA7" w14:paraId="779E5F93" w14:textId="77777777" w:rsidTr="00EF4F58">
        <w:trPr>
          <w:trHeight w:val="638"/>
          <w:jc w:val="center"/>
        </w:trPr>
        <w:tc>
          <w:tcPr>
            <w:tcW w:w="2353" w:type="dxa"/>
          </w:tcPr>
          <w:p w14:paraId="5498AE3E" w14:textId="77777777" w:rsidR="00472817" w:rsidRPr="005D5CA7" w:rsidRDefault="00472817" w:rsidP="00A95FFC">
            <w:pPr>
              <w:rPr>
                <w:rFonts w:cs="Times New Roman"/>
                <w:szCs w:val="24"/>
              </w:rPr>
            </w:pPr>
            <w:r w:rsidRPr="005D5CA7">
              <w:rPr>
                <w:rFonts w:cs="Times New Roman"/>
                <w:szCs w:val="24"/>
              </w:rPr>
              <w:t>9-11 Credits</w:t>
            </w:r>
          </w:p>
        </w:tc>
        <w:tc>
          <w:tcPr>
            <w:tcW w:w="2401" w:type="dxa"/>
          </w:tcPr>
          <w:p w14:paraId="00616143" w14:textId="50D8ECEA" w:rsidR="00472817" w:rsidRPr="005D5CA7" w:rsidRDefault="00472817" w:rsidP="00A95FFC">
            <w:pPr>
              <w:rPr>
                <w:rFonts w:cs="Times New Roman"/>
                <w:szCs w:val="24"/>
              </w:rPr>
            </w:pPr>
            <w:r>
              <w:rPr>
                <w:rFonts w:cs="Times New Roman"/>
                <w:szCs w:val="24"/>
              </w:rPr>
              <w:t>1091</w:t>
            </w:r>
          </w:p>
        </w:tc>
        <w:tc>
          <w:tcPr>
            <w:tcW w:w="2401" w:type="dxa"/>
          </w:tcPr>
          <w:p w14:paraId="32DCE78F" w14:textId="7863092E" w:rsidR="00472817" w:rsidRPr="005D5CA7" w:rsidRDefault="00472817" w:rsidP="00A95FFC">
            <w:pPr>
              <w:rPr>
                <w:rFonts w:cs="Times New Roman"/>
                <w:szCs w:val="24"/>
              </w:rPr>
            </w:pPr>
            <w:r>
              <w:rPr>
                <w:rFonts w:cs="Times New Roman"/>
                <w:szCs w:val="24"/>
              </w:rPr>
              <w:t>16%</w:t>
            </w:r>
          </w:p>
        </w:tc>
      </w:tr>
      <w:tr w:rsidR="00472817" w:rsidRPr="005D5CA7" w14:paraId="21F43209" w14:textId="77777777" w:rsidTr="00EF4F58">
        <w:trPr>
          <w:trHeight w:val="615"/>
          <w:jc w:val="center"/>
        </w:trPr>
        <w:tc>
          <w:tcPr>
            <w:tcW w:w="2353" w:type="dxa"/>
          </w:tcPr>
          <w:p w14:paraId="11C58058" w14:textId="77777777" w:rsidR="00472817" w:rsidRPr="005D5CA7" w:rsidRDefault="00472817" w:rsidP="00A95FFC">
            <w:pPr>
              <w:rPr>
                <w:rFonts w:cs="Times New Roman"/>
                <w:szCs w:val="24"/>
              </w:rPr>
            </w:pPr>
            <w:r w:rsidRPr="005D5CA7">
              <w:rPr>
                <w:rFonts w:cs="Times New Roman"/>
                <w:szCs w:val="24"/>
              </w:rPr>
              <w:t>6-8 Credits</w:t>
            </w:r>
          </w:p>
        </w:tc>
        <w:tc>
          <w:tcPr>
            <w:tcW w:w="2401" w:type="dxa"/>
          </w:tcPr>
          <w:p w14:paraId="60D95FD9" w14:textId="240E6DEC" w:rsidR="00472817" w:rsidRPr="005D5CA7" w:rsidRDefault="00472817" w:rsidP="00A95FFC">
            <w:pPr>
              <w:rPr>
                <w:rFonts w:cs="Times New Roman"/>
                <w:szCs w:val="24"/>
              </w:rPr>
            </w:pPr>
            <w:r>
              <w:rPr>
                <w:rFonts w:cs="Times New Roman"/>
                <w:szCs w:val="24"/>
              </w:rPr>
              <w:t>1433</w:t>
            </w:r>
          </w:p>
        </w:tc>
        <w:tc>
          <w:tcPr>
            <w:tcW w:w="2401" w:type="dxa"/>
          </w:tcPr>
          <w:p w14:paraId="0E3EE44C" w14:textId="7A946FD9" w:rsidR="00472817" w:rsidRPr="005D5CA7" w:rsidRDefault="00472817" w:rsidP="00A95FFC">
            <w:pPr>
              <w:rPr>
                <w:rFonts w:cs="Times New Roman"/>
                <w:szCs w:val="24"/>
              </w:rPr>
            </w:pPr>
            <w:r>
              <w:rPr>
                <w:rFonts w:cs="Times New Roman"/>
                <w:szCs w:val="24"/>
              </w:rPr>
              <w:t>21%</w:t>
            </w:r>
          </w:p>
        </w:tc>
      </w:tr>
      <w:tr w:rsidR="00472817" w:rsidRPr="005D5CA7" w14:paraId="6F195350" w14:textId="77777777" w:rsidTr="00EF4F58">
        <w:trPr>
          <w:trHeight w:val="638"/>
          <w:jc w:val="center"/>
        </w:trPr>
        <w:tc>
          <w:tcPr>
            <w:tcW w:w="2353" w:type="dxa"/>
          </w:tcPr>
          <w:p w14:paraId="303056F7" w14:textId="77777777" w:rsidR="00472817" w:rsidRPr="005D5CA7" w:rsidRDefault="00472817" w:rsidP="00A95FFC">
            <w:pPr>
              <w:rPr>
                <w:rFonts w:cs="Times New Roman"/>
                <w:szCs w:val="24"/>
              </w:rPr>
            </w:pPr>
            <w:r w:rsidRPr="005D5CA7">
              <w:rPr>
                <w:rFonts w:cs="Times New Roman"/>
                <w:szCs w:val="24"/>
              </w:rPr>
              <w:t>3-5 Credits</w:t>
            </w:r>
          </w:p>
        </w:tc>
        <w:tc>
          <w:tcPr>
            <w:tcW w:w="2401" w:type="dxa"/>
          </w:tcPr>
          <w:p w14:paraId="49851773" w14:textId="71B4B36A" w:rsidR="00472817" w:rsidRPr="005D5CA7" w:rsidRDefault="00472817" w:rsidP="00A95FFC">
            <w:pPr>
              <w:rPr>
                <w:rFonts w:cs="Times New Roman"/>
                <w:szCs w:val="24"/>
              </w:rPr>
            </w:pPr>
            <w:r>
              <w:rPr>
                <w:rFonts w:cs="Times New Roman"/>
                <w:szCs w:val="24"/>
              </w:rPr>
              <w:t>1993</w:t>
            </w:r>
          </w:p>
        </w:tc>
        <w:tc>
          <w:tcPr>
            <w:tcW w:w="2401" w:type="dxa"/>
          </w:tcPr>
          <w:p w14:paraId="11E168D4" w14:textId="1E100473" w:rsidR="00472817" w:rsidRPr="005D5CA7" w:rsidRDefault="00472817" w:rsidP="00A95FFC">
            <w:pPr>
              <w:rPr>
                <w:rFonts w:cs="Times New Roman"/>
                <w:szCs w:val="24"/>
              </w:rPr>
            </w:pPr>
            <w:r>
              <w:rPr>
                <w:rFonts w:cs="Times New Roman"/>
                <w:szCs w:val="24"/>
              </w:rPr>
              <w:t>29%</w:t>
            </w:r>
          </w:p>
        </w:tc>
      </w:tr>
      <w:tr w:rsidR="00472817" w:rsidRPr="005D5CA7" w14:paraId="5C1289B4" w14:textId="77777777" w:rsidTr="00EF4F58">
        <w:trPr>
          <w:trHeight w:val="638"/>
          <w:jc w:val="center"/>
        </w:trPr>
        <w:tc>
          <w:tcPr>
            <w:tcW w:w="2353" w:type="dxa"/>
          </w:tcPr>
          <w:p w14:paraId="399E1102" w14:textId="77777777" w:rsidR="00472817" w:rsidRPr="005D5CA7" w:rsidRDefault="00472817" w:rsidP="00A95FFC">
            <w:pPr>
              <w:rPr>
                <w:rFonts w:cs="Times New Roman"/>
                <w:szCs w:val="24"/>
              </w:rPr>
            </w:pPr>
            <w:r w:rsidRPr="005D5CA7">
              <w:rPr>
                <w:rFonts w:cs="Times New Roman"/>
                <w:szCs w:val="24"/>
              </w:rPr>
              <w:t>0.5-2 Credits</w:t>
            </w:r>
          </w:p>
        </w:tc>
        <w:tc>
          <w:tcPr>
            <w:tcW w:w="2401" w:type="dxa"/>
          </w:tcPr>
          <w:p w14:paraId="7FFF57C2" w14:textId="04F14A78" w:rsidR="00472817" w:rsidRPr="005D5CA7" w:rsidRDefault="00EE7D5E" w:rsidP="00A95FFC">
            <w:pPr>
              <w:rPr>
                <w:rFonts w:cs="Times New Roman"/>
                <w:szCs w:val="24"/>
              </w:rPr>
            </w:pPr>
            <w:r>
              <w:rPr>
                <w:rFonts w:cs="Times New Roman"/>
                <w:szCs w:val="24"/>
              </w:rPr>
              <w:t>263</w:t>
            </w:r>
          </w:p>
        </w:tc>
        <w:tc>
          <w:tcPr>
            <w:tcW w:w="2401" w:type="dxa"/>
          </w:tcPr>
          <w:p w14:paraId="01D6AC1C" w14:textId="3F1EA762" w:rsidR="00472817" w:rsidRPr="005D5CA7" w:rsidRDefault="00EE7D5E" w:rsidP="00A95FFC">
            <w:pPr>
              <w:rPr>
                <w:rFonts w:cs="Times New Roman"/>
                <w:szCs w:val="24"/>
              </w:rPr>
            </w:pPr>
            <w:r>
              <w:rPr>
                <w:rFonts w:cs="Times New Roman"/>
                <w:szCs w:val="24"/>
              </w:rPr>
              <w:t>4%</w:t>
            </w:r>
          </w:p>
        </w:tc>
      </w:tr>
      <w:tr w:rsidR="00EE7D5E" w:rsidRPr="005D5CA7" w14:paraId="02A56962" w14:textId="77777777" w:rsidTr="00EF4F58">
        <w:trPr>
          <w:trHeight w:val="615"/>
          <w:jc w:val="center"/>
        </w:trPr>
        <w:tc>
          <w:tcPr>
            <w:tcW w:w="2353" w:type="dxa"/>
          </w:tcPr>
          <w:p w14:paraId="099D5790" w14:textId="4757692E" w:rsidR="00EE7D5E" w:rsidRPr="005D5CA7" w:rsidRDefault="00EE7D5E" w:rsidP="00A95FFC">
            <w:pPr>
              <w:rPr>
                <w:rFonts w:cs="Times New Roman"/>
                <w:szCs w:val="24"/>
              </w:rPr>
            </w:pPr>
            <w:r>
              <w:rPr>
                <w:rFonts w:cs="Times New Roman"/>
                <w:szCs w:val="24"/>
              </w:rPr>
              <w:lastRenderedPageBreak/>
              <w:t>Non-Credit</w:t>
            </w:r>
          </w:p>
        </w:tc>
        <w:tc>
          <w:tcPr>
            <w:tcW w:w="2401" w:type="dxa"/>
          </w:tcPr>
          <w:p w14:paraId="7434DEBD" w14:textId="1F0AC8CA" w:rsidR="00EE7D5E" w:rsidRDefault="00EE7D5E" w:rsidP="00A95FFC">
            <w:pPr>
              <w:rPr>
                <w:rFonts w:cs="Times New Roman"/>
                <w:szCs w:val="24"/>
              </w:rPr>
            </w:pPr>
            <w:r>
              <w:rPr>
                <w:rFonts w:cs="Times New Roman"/>
                <w:szCs w:val="24"/>
              </w:rPr>
              <w:t>243</w:t>
            </w:r>
          </w:p>
        </w:tc>
        <w:tc>
          <w:tcPr>
            <w:tcW w:w="2401" w:type="dxa"/>
          </w:tcPr>
          <w:p w14:paraId="2B51F80A" w14:textId="6ACF6607" w:rsidR="00EE7D5E" w:rsidRDefault="00EE7D5E" w:rsidP="00A95FFC">
            <w:pPr>
              <w:rPr>
                <w:rFonts w:cs="Times New Roman"/>
                <w:szCs w:val="24"/>
              </w:rPr>
            </w:pPr>
            <w:r>
              <w:rPr>
                <w:rFonts w:cs="Times New Roman"/>
                <w:szCs w:val="24"/>
              </w:rPr>
              <w:t>7%</w:t>
            </w:r>
          </w:p>
        </w:tc>
      </w:tr>
    </w:tbl>
    <w:p w14:paraId="16ED2EEE" w14:textId="46A14985" w:rsidR="00C43311" w:rsidRPr="005D5CA7" w:rsidRDefault="00C43311" w:rsidP="00A95FFC">
      <w:pPr>
        <w:spacing w:line="240" w:lineRule="auto"/>
        <w:rPr>
          <w:rFonts w:cs="Times New Roman"/>
          <w:b/>
          <w:bCs/>
          <w:szCs w:val="24"/>
        </w:rPr>
      </w:pPr>
      <w:r w:rsidRPr="005D5CA7">
        <w:rPr>
          <w:rFonts w:cs="Times New Roman"/>
          <w:b/>
          <w:bCs/>
          <w:szCs w:val="24"/>
        </w:rPr>
        <w:t>Retention and Persistence</w:t>
      </w:r>
    </w:p>
    <w:p w14:paraId="1885DB6E"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4E15608" wp14:editId="03AE7336">
            <wp:extent cx="5280532" cy="2742193"/>
            <wp:effectExtent l="19050" t="19050" r="1587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25309" cy="2765446"/>
                    </a:xfrm>
                    <a:prstGeom prst="rect">
                      <a:avLst/>
                    </a:prstGeom>
                    <a:ln w="12700" cap="sq">
                      <a:solidFill>
                        <a:srgbClr val="000000"/>
                      </a:solidFill>
                      <a:prstDash val="solid"/>
                      <a:miter lim="800000"/>
                    </a:ln>
                    <a:effectLst/>
                  </pic:spPr>
                </pic:pic>
              </a:graphicData>
            </a:graphic>
          </wp:inline>
        </w:drawing>
      </w:r>
    </w:p>
    <w:p w14:paraId="413D11F0" w14:textId="40879231" w:rsidR="00C43311" w:rsidRPr="005D5CA7" w:rsidRDefault="00C43311" w:rsidP="00A95FFC">
      <w:pPr>
        <w:spacing w:line="240" w:lineRule="auto"/>
        <w:rPr>
          <w:rFonts w:cs="Times New Roman"/>
          <w:szCs w:val="24"/>
        </w:rPr>
      </w:pPr>
      <w:r w:rsidRPr="005D5CA7">
        <w:rPr>
          <w:rFonts w:cs="Times New Roman"/>
          <w:szCs w:val="24"/>
        </w:rPr>
        <w:t>Fall to Fall Retention Rate of all students has remained relatively unchanged from 2014 to 2017 at 50-51%.  Retention and persistence of students are target of different plans and initiatives including Learning Communities, Guided Pathways, AB 705, Student Equity and Achievement, and STEM tutoring.</w:t>
      </w:r>
    </w:p>
    <w:p w14:paraId="5EE5F569"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56868D4C" wp14:editId="02E77CAC">
            <wp:extent cx="5311837" cy="2758930"/>
            <wp:effectExtent l="19050" t="19050" r="222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0395" cy="2784150"/>
                    </a:xfrm>
                    <a:prstGeom prst="rect">
                      <a:avLst/>
                    </a:prstGeom>
                    <a:ln w="12700" cap="sq">
                      <a:solidFill>
                        <a:srgbClr val="000000"/>
                      </a:solidFill>
                      <a:prstDash val="solid"/>
                      <a:miter lim="800000"/>
                    </a:ln>
                    <a:effectLst/>
                  </pic:spPr>
                </pic:pic>
              </a:graphicData>
            </a:graphic>
          </wp:inline>
        </w:drawing>
      </w:r>
    </w:p>
    <w:p w14:paraId="458B99F2" w14:textId="77777777" w:rsidR="00C43311" w:rsidRPr="005D5CA7" w:rsidRDefault="00C43311" w:rsidP="00A95FFC">
      <w:pPr>
        <w:spacing w:line="240" w:lineRule="auto"/>
        <w:rPr>
          <w:rFonts w:cs="Times New Roman"/>
          <w:szCs w:val="24"/>
        </w:rPr>
      </w:pPr>
      <w:r w:rsidRPr="005D5CA7">
        <w:rPr>
          <w:rFonts w:cs="Times New Roman"/>
          <w:szCs w:val="24"/>
        </w:rPr>
        <w:lastRenderedPageBreak/>
        <w:t>By Gender, Fall to Fall Retention rates are generally similar for both Female and Male students at 51% and 52% respectively from 2014 to 2017.  Further analysis of Gender and Race/Ethnicity Retention rates and where male students are stopping in their programs may help identify the cause of the gender gap in degree/certificate completion.</w:t>
      </w:r>
    </w:p>
    <w:p w14:paraId="11FF352B"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05A680B8" wp14:editId="5FA4C918">
            <wp:extent cx="5375142" cy="3032363"/>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1469" cy="3069781"/>
                    </a:xfrm>
                    <a:prstGeom prst="rect">
                      <a:avLst/>
                    </a:prstGeom>
                    <a:ln w="12700" cap="sq">
                      <a:solidFill>
                        <a:srgbClr val="000000"/>
                      </a:solidFill>
                      <a:prstDash val="solid"/>
                      <a:miter lim="800000"/>
                    </a:ln>
                    <a:effectLst/>
                  </pic:spPr>
                </pic:pic>
              </a:graphicData>
            </a:graphic>
          </wp:inline>
        </w:drawing>
      </w:r>
    </w:p>
    <w:p w14:paraId="760FAB6B" w14:textId="2C0036D9" w:rsidR="00C43311" w:rsidRPr="005D5CA7" w:rsidRDefault="00C43311" w:rsidP="00A95FFC">
      <w:pPr>
        <w:spacing w:line="240" w:lineRule="auto"/>
        <w:rPr>
          <w:rFonts w:cs="Times New Roman"/>
          <w:szCs w:val="24"/>
        </w:rPr>
      </w:pPr>
      <w:r w:rsidRPr="005D5CA7">
        <w:rPr>
          <w:rFonts w:cs="Times New Roman"/>
          <w:szCs w:val="24"/>
        </w:rPr>
        <w:t>By Race/Ethnicity, Fall to Fall Retention rates have remained largely the same from 2014 to 2017.  Asians (56%) and Hispanic (55%) have the highest retention rate among the major race/ethnicity groups.  Other/Undeclared group experienced a 5% decline in Fall to Fall Retention from 2014 (50%) to 2017 (45%).</w:t>
      </w:r>
    </w:p>
    <w:p w14:paraId="52302500"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4FC37BAB" wp14:editId="196C3780">
            <wp:extent cx="5335350" cy="3009915"/>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0112" cy="3063375"/>
                    </a:xfrm>
                    <a:prstGeom prst="rect">
                      <a:avLst/>
                    </a:prstGeom>
                    <a:ln w="12700" cap="sq">
                      <a:solidFill>
                        <a:srgbClr val="000000"/>
                      </a:solidFill>
                      <a:prstDash val="solid"/>
                      <a:miter lim="800000"/>
                    </a:ln>
                    <a:effectLst/>
                  </pic:spPr>
                </pic:pic>
              </a:graphicData>
            </a:graphic>
          </wp:inline>
        </w:drawing>
      </w:r>
    </w:p>
    <w:p w14:paraId="0725D505" w14:textId="77777777" w:rsidR="00C43311" w:rsidRPr="005D5CA7" w:rsidRDefault="00C43311" w:rsidP="00A95FFC">
      <w:pPr>
        <w:spacing w:line="240" w:lineRule="auto"/>
        <w:rPr>
          <w:rFonts w:cs="Times New Roman"/>
          <w:szCs w:val="24"/>
        </w:rPr>
      </w:pPr>
      <w:r w:rsidRPr="005D5CA7">
        <w:rPr>
          <w:rFonts w:cs="Times New Roman"/>
          <w:szCs w:val="24"/>
        </w:rPr>
        <w:t>By Age Group, Fall to Fall Retention rates have generally remained for students in the 20-24 years old and 25-49 years old age groups.  However, Fall to Fall Retention rate for students in the under 20 years old age group had a slight fluctuation, increasing from 2014 to 2016 and then dropping back to 2014 levels in 2017.  Students in the 50+ years old group experienced the highest increase in Fall to Fall Retention rates of 4% going from 36% in 2014 to 40% in 2017.</w:t>
      </w:r>
    </w:p>
    <w:p w14:paraId="647ACD7C" w14:textId="77777777" w:rsidR="00C43311" w:rsidRPr="005D5CA7" w:rsidRDefault="00C43311" w:rsidP="00A95FFC">
      <w:pPr>
        <w:spacing w:line="240" w:lineRule="auto"/>
        <w:rPr>
          <w:rFonts w:cs="Times New Roman"/>
          <w:b/>
          <w:bCs/>
          <w:szCs w:val="24"/>
        </w:rPr>
      </w:pPr>
      <w:r w:rsidRPr="005D5CA7">
        <w:rPr>
          <w:rFonts w:cs="Times New Roman"/>
          <w:b/>
          <w:bCs/>
          <w:szCs w:val="24"/>
        </w:rPr>
        <w:t>Student Educational Goals</w:t>
      </w:r>
    </w:p>
    <w:p w14:paraId="236F2195"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6799DDF3" wp14:editId="14E492D0">
            <wp:extent cx="4974767" cy="2719052"/>
            <wp:effectExtent l="76200" t="76200" r="130810" b="139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74767" cy="2719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FD8C83" w14:textId="1F44DC87" w:rsidR="00C43311" w:rsidRPr="005D5CA7" w:rsidRDefault="00C43311" w:rsidP="00A95FFC">
      <w:pPr>
        <w:spacing w:line="240" w:lineRule="auto"/>
        <w:rPr>
          <w:rFonts w:cs="Times New Roman"/>
          <w:szCs w:val="24"/>
        </w:rPr>
      </w:pPr>
      <w:r w:rsidRPr="005D5CA7">
        <w:rPr>
          <w:rFonts w:cs="Times New Roman"/>
          <w:szCs w:val="24"/>
        </w:rPr>
        <w:t>Since achievement and transfer goals are important to CCC, the table below shows the Education Goals declared by students in 2018.  Note that the majority of CCC students at 61% are looking to transfer.  However, 12% indicated that they are still undecided.  This group is an example of students that may benefit from intensive career and program exploration.</w:t>
      </w:r>
    </w:p>
    <w:p w14:paraId="5C043A0E" w14:textId="77777777" w:rsidR="00C43311" w:rsidRPr="005D5CA7" w:rsidRDefault="00C43311" w:rsidP="00A95FFC">
      <w:pPr>
        <w:spacing w:line="240" w:lineRule="auto"/>
        <w:rPr>
          <w:rFonts w:cs="Times New Roman"/>
          <w:b/>
          <w:bCs/>
          <w:szCs w:val="24"/>
        </w:rPr>
      </w:pPr>
      <w:r w:rsidRPr="005D5CA7">
        <w:rPr>
          <w:rFonts w:cs="Times New Roman"/>
          <w:b/>
          <w:bCs/>
          <w:szCs w:val="24"/>
        </w:rPr>
        <w:t>Pell Participation</w:t>
      </w:r>
    </w:p>
    <w:p w14:paraId="4F09431A" w14:textId="77777777" w:rsidR="00C43311" w:rsidRPr="005D5CA7" w:rsidRDefault="00C43311" w:rsidP="00E1603F">
      <w:pPr>
        <w:spacing w:line="240" w:lineRule="auto"/>
        <w:jc w:val="center"/>
        <w:rPr>
          <w:rFonts w:cs="Times New Roman"/>
          <w:szCs w:val="24"/>
        </w:rPr>
      </w:pPr>
      <w:r w:rsidRPr="005D5CA7">
        <w:rPr>
          <w:rFonts w:cs="Times New Roman"/>
          <w:noProof/>
          <w:szCs w:val="24"/>
        </w:rPr>
        <w:drawing>
          <wp:inline distT="0" distB="0" distL="0" distR="0" wp14:anchorId="1FE0FFBE" wp14:editId="7F5FE93F">
            <wp:extent cx="5187666" cy="2495333"/>
            <wp:effectExtent l="76200" t="76200" r="127635" b="133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02820" cy="2502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01144" w14:textId="77777777" w:rsidR="00C43311" w:rsidRPr="005D5CA7" w:rsidRDefault="00C43311" w:rsidP="00A95FFC">
      <w:pPr>
        <w:spacing w:line="240" w:lineRule="auto"/>
        <w:rPr>
          <w:rFonts w:cs="Times New Roman"/>
          <w:szCs w:val="24"/>
        </w:rPr>
      </w:pPr>
      <w:r w:rsidRPr="005D5CA7">
        <w:rPr>
          <w:rFonts w:cs="Times New Roman"/>
          <w:szCs w:val="24"/>
        </w:rPr>
        <w:t xml:space="preserve">In the last few years, the number of students receiving Financial Aid at Contra Costa College has remained high at over 50%.  This number does not include the students who have applied, </w:t>
      </w:r>
      <w:r w:rsidRPr="005D5CA7">
        <w:rPr>
          <w:rFonts w:cs="Times New Roman"/>
          <w:szCs w:val="24"/>
        </w:rPr>
        <w:lastRenderedPageBreak/>
        <w:t>did not finish the application processes, and did not received aid.  Financial Aid outreach is a priority activity for CCC Financial Aid Office as part of the Student Equity and Achievement Program.</w:t>
      </w:r>
    </w:p>
    <w:p w14:paraId="3BC33A84" w14:textId="77777777" w:rsidR="00C43311" w:rsidRPr="005D5CA7" w:rsidRDefault="00C43311" w:rsidP="00A95FFC">
      <w:pPr>
        <w:spacing w:line="240" w:lineRule="auto"/>
        <w:rPr>
          <w:rFonts w:cs="Times New Roman"/>
          <w:b/>
          <w:bCs/>
          <w:szCs w:val="24"/>
        </w:rPr>
      </w:pPr>
      <w:r w:rsidRPr="005D5CA7">
        <w:rPr>
          <w:rFonts w:cs="Times New Roman"/>
          <w:b/>
          <w:bCs/>
          <w:szCs w:val="24"/>
        </w:rPr>
        <w:t>Course Delivery Method</w:t>
      </w:r>
    </w:p>
    <w:p w14:paraId="22458193" w14:textId="77777777" w:rsidR="00C43311" w:rsidRPr="005D5CA7" w:rsidRDefault="00C43311" w:rsidP="00A95FFC">
      <w:pPr>
        <w:spacing w:line="240" w:lineRule="auto"/>
        <w:jc w:val="center"/>
        <w:rPr>
          <w:rFonts w:cs="Times New Roman"/>
          <w:szCs w:val="24"/>
        </w:rPr>
      </w:pPr>
      <w:r w:rsidRPr="005D5CA7">
        <w:rPr>
          <w:rFonts w:cs="Times New Roman"/>
          <w:noProof/>
          <w:szCs w:val="24"/>
        </w:rPr>
        <w:drawing>
          <wp:inline distT="0" distB="0" distL="0" distR="0" wp14:anchorId="7F453C98" wp14:editId="1E32863C">
            <wp:extent cx="5943600" cy="9099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19CF3B07" w14:textId="77777777" w:rsidR="00C43311" w:rsidRPr="005D5CA7" w:rsidRDefault="00C43311" w:rsidP="00A95FFC">
      <w:pPr>
        <w:spacing w:line="240" w:lineRule="auto"/>
        <w:rPr>
          <w:rFonts w:cs="Times New Roman"/>
          <w:szCs w:val="24"/>
        </w:rPr>
      </w:pPr>
      <w:r w:rsidRPr="005D5CA7">
        <w:rPr>
          <w:rFonts w:cs="Times New Roman"/>
          <w:szCs w:val="24"/>
        </w:rPr>
        <w:t xml:space="preserve">From 2014 to 2017, Contra Costa College significantly increased it’s 100% online course enrollment, going from 448 students enrolled to 1,878 students enrolled.  In the same time frame, the number of course enrollment has gone down for Face-to-Face method, dropping from 17,006 to 14,120.  Hybrid courses that are 51-99% online are more popular than hybrid courses that are less than 50% online.  These trends reflect the changing needs of students for more non-traditional offering via online delivery method.  </w:t>
      </w:r>
    </w:p>
    <w:p w14:paraId="376F1790" w14:textId="476ACFEB" w:rsidR="00C43311" w:rsidRPr="005D5CA7" w:rsidRDefault="00C43311" w:rsidP="00EE7D5E">
      <w:pPr>
        <w:spacing w:line="240" w:lineRule="auto"/>
        <w:rPr>
          <w:rFonts w:cs="Times New Roman"/>
          <w:szCs w:val="24"/>
        </w:rPr>
      </w:pPr>
      <w:r w:rsidRPr="005D5CA7">
        <w:rPr>
          <w:rFonts w:cs="Times New Roman"/>
          <w:b/>
          <w:bCs/>
          <w:szCs w:val="24"/>
        </w:rPr>
        <w:t>Course Completion Rate</w:t>
      </w:r>
      <w:r w:rsidRPr="005D5CA7">
        <w:rPr>
          <w:rFonts w:cs="Times New Roman"/>
          <w:noProof/>
          <w:szCs w:val="24"/>
        </w:rPr>
        <w:drawing>
          <wp:inline distT="0" distB="0" distL="0" distR="0" wp14:anchorId="13547EBF" wp14:editId="2B8F1BC9">
            <wp:extent cx="5943600" cy="9099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4408E6C4" w14:textId="74DA09BF" w:rsidR="00C43311" w:rsidRPr="005D5CA7" w:rsidRDefault="00C43311" w:rsidP="00A95FFC">
      <w:pPr>
        <w:spacing w:line="240" w:lineRule="auto"/>
        <w:rPr>
          <w:rFonts w:cs="Times New Roman"/>
          <w:szCs w:val="24"/>
        </w:rPr>
      </w:pPr>
      <w:r w:rsidRPr="005D5CA7">
        <w:rPr>
          <w:rFonts w:cs="Times New Roman"/>
          <w:szCs w:val="24"/>
        </w:rPr>
        <w:t xml:space="preserve">Of the four different types of course delivery method, 100% Online (77%) </w:t>
      </w:r>
      <w:r w:rsidR="0001478C" w:rsidRPr="005D5CA7">
        <w:rPr>
          <w:rFonts w:cs="Times New Roman"/>
          <w:szCs w:val="24"/>
        </w:rPr>
        <w:t>lags</w:t>
      </w:r>
      <w:r w:rsidRPr="005D5CA7">
        <w:rPr>
          <w:rFonts w:cs="Times New Roman"/>
          <w:szCs w:val="24"/>
        </w:rPr>
        <w:t xml:space="preserve"> </w:t>
      </w:r>
      <w:r w:rsidR="0001478C" w:rsidRPr="005D5CA7">
        <w:rPr>
          <w:rFonts w:cs="Times New Roman"/>
          <w:szCs w:val="24"/>
        </w:rPr>
        <w:t xml:space="preserve">behind </w:t>
      </w:r>
      <w:r w:rsidRPr="005D5CA7">
        <w:rPr>
          <w:rFonts w:cs="Times New Roman"/>
          <w:szCs w:val="24"/>
        </w:rPr>
        <w:t>Face-to-Face method (84%) by 7% in Fall 2018.  This difference in Course Completion Rate has remained consistent since Fall 2015 (5-7%).  Since 2014, Course Completion Rate for 100% Online delivery method has decreased by 8% (85% to 77%).</w:t>
      </w:r>
    </w:p>
    <w:p w14:paraId="5845786B" w14:textId="7F054329" w:rsidR="00C43311" w:rsidRPr="005D5CA7" w:rsidRDefault="00C43311" w:rsidP="00EE7D5E">
      <w:pPr>
        <w:spacing w:line="240" w:lineRule="auto"/>
        <w:rPr>
          <w:rFonts w:cs="Times New Roman"/>
          <w:szCs w:val="24"/>
        </w:rPr>
      </w:pPr>
      <w:r w:rsidRPr="005D5CA7">
        <w:rPr>
          <w:rFonts w:cs="Times New Roman"/>
          <w:b/>
          <w:bCs/>
          <w:szCs w:val="24"/>
        </w:rPr>
        <w:t>Course Success Rate</w:t>
      </w:r>
      <w:r w:rsidRPr="005D5CA7">
        <w:rPr>
          <w:rFonts w:cs="Times New Roman"/>
          <w:szCs w:val="24"/>
        </w:rPr>
        <w:t xml:space="preserve"> </w:t>
      </w:r>
      <w:r w:rsidRPr="005D5CA7">
        <w:rPr>
          <w:rFonts w:cs="Times New Roman"/>
          <w:noProof/>
          <w:szCs w:val="24"/>
        </w:rPr>
        <w:drawing>
          <wp:inline distT="0" distB="0" distL="0" distR="0" wp14:anchorId="2C29C2EA" wp14:editId="59275D21">
            <wp:extent cx="5943600" cy="9099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5F32BFD4" w14:textId="2231EF7C" w:rsidR="00C43311" w:rsidRPr="005D5CA7" w:rsidRDefault="00C43311" w:rsidP="00A95FFC">
      <w:pPr>
        <w:spacing w:line="240" w:lineRule="auto"/>
        <w:rPr>
          <w:rFonts w:cs="Times New Roman"/>
          <w:szCs w:val="24"/>
        </w:rPr>
      </w:pPr>
      <w:r w:rsidRPr="005D5CA7">
        <w:rPr>
          <w:rFonts w:cs="Times New Roman"/>
          <w:szCs w:val="24"/>
        </w:rPr>
        <w:t xml:space="preserve">Course Success Rate is defined as </w:t>
      </w:r>
      <w:r w:rsidR="00270A4E">
        <w:rPr>
          <w:rFonts w:cs="Times New Roman"/>
          <w:szCs w:val="24"/>
        </w:rPr>
        <w:t>completion with a grade of C or better</w:t>
      </w:r>
      <w:r w:rsidRPr="005D5CA7">
        <w:rPr>
          <w:rFonts w:cs="Times New Roman"/>
          <w:szCs w:val="24"/>
        </w:rPr>
        <w:t xml:space="preserve">.  Face-to-Face success rate seem to remain consistent at 69-71% from 2014 to 2018.  Similar to Course Completion Rate comparison, 100% Online courses had lower success rate than the other delivery </w:t>
      </w:r>
      <w:r w:rsidRPr="005D5CA7">
        <w:rPr>
          <w:rFonts w:cs="Times New Roman"/>
          <w:szCs w:val="24"/>
        </w:rPr>
        <w:lastRenderedPageBreak/>
        <w:t xml:space="preserve">methods, including a 7% difference in Fall 2018 as compared to courses delivered Face-to-Face. </w:t>
      </w:r>
    </w:p>
    <w:p w14:paraId="38F61D6E" w14:textId="77777777" w:rsidR="00C43311" w:rsidRPr="005D5CA7" w:rsidRDefault="00C43311" w:rsidP="00A95FFC">
      <w:pPr>
        <w:spacing w:line="240" w:lineRule="auto"/>
        <w:jc w:val="center"/>
        <w:rPr>
          <w:rFonts w:cs="Times New Roman"/>
          <w:szCs w:val="24"/>
        </w:rPr>
      </w:pPr>
    </w:p>
    <w:p w14:paraId="54D3D0A3" w14:textId="64BF60B5" w:rsidR="00C43311" w:rsidRDefault="00C43311" w:rsidP="00A95FFC">
      <w:pPr>
        <w:spacing w:line="240" w:lineRule="auto"/>
        <w:rPr>
          <w:rFonts w:cs="Times New Roman"/>
          <w:szCs w:val="24"/>
        </w:rPr>
      </w:pPr>
    </w:p>
    <w:p w14:paraId="1CEDFF5C" w14:textId="2F5721D7" w:rsidR="004525A9" w:rsidRDefault="004525A9" w:rsidP="00A95FFC">
      <w:pPr>
        <w:spacing w:line="240" w:lineRule="auto"/>
        <w:rPr>
          <w:rFonts w:cs="Times New Roman"/>
          <w:szCs w:val="24"/>
        </w:rPr>
      </w:pPr>
    </w:p>
    <w:p w14:paraId="3CB9FDA3" w14:textId="46442976" w:rsidR="004525A9" w:rsidRDefault="004525A9" w:rsidP="00A95FFC">
      <w:pPr>
        <w:spacing w:line="240" w:lineRule="auto"/>
        <w:rPr>
          <w:rFonts w:cs="Times New Roman"/>
          <w:szCs w:val="24"/>
        </w:rPr>
      </w:pPr>
    </w:p>
    <w:p w14:paraId="3FF76624" w14:textId="77777777" w:rsidR="004525A9" w:rsidRPr="005D5CA7" w:rsidRDefault="004525A9" w:rsidP="00A95FFC">
      <w:pPr>
        <w:spacing w:line="240" w:lineRule="auto"/>
        <w:rPr>
          <w:rFonts w:cs="Times New Roman"/>
          <w:szCs w:val="24"/>
        </w:rPr>
      </w:pPr>
    </w:p>
    <w:p w14:paraId="5CF7E896" w14:textId="77777777" w:rsidR="00C43311" w:rsidRPr="005D5CA7" w:rsidRDefault="00C43311" w:rsidP="00A95FFC">
      <w:pPr>
        <w:spacing w:line="240" w:lineRule="auto"/>
        <w:rPr>
          <w:rFonts w:cs="Times New Roman"/>
          <w:b/>
          <w:bCs/>
          <w:szCs w:val="24"/>
        </w:rPr>
      </w:pPr>
      <w:r w:rsidRPr="005D5CA7">
        <w:rPr>
          <w:rFonts w:cs="Times New Roman"/>
          <w:b/>
          <w:bCs/>
          <w:szCs w:val="24"/>
        </w:rPr>
        <w:t>Career and Technical Course Enrollment, Completion, and Success Rate</w:t>
      </w:r>
    </w:p>
    <w:p w14:paraId="54008748"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62C97D3" wp14:editId="07C95585">
            <wp:extent cx="5943600" cy="181991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ln w="12700" cap="sq">
                      <a:solidFill>
                        <a:srgbClr val="000000"/>
                      </a:solidFill>
                      <a:prstDash val="solid"/>
                      <a:miter lim="800000"/>
                    </a:ln>
                    <a:effectLst/>
                  </pic:spPr>
                </pic:pic>
              </a:graphicData>
            </a:graphic>
          </wp:inline>
        </w:drawing>
      </w:r>
    </w:p>
    <w:p w14:paraId="05F65F7A" w14:textId="77777777" w:rsidR="00C43311" w:rsidRPr="005D5CA7" w:rsidRDefault="00C43311" w:rsidP="00A95FFC">
      <w:pPr>
        <w:spacing w:line="240" w:lineRule="auto"/>
        <w:rPr>
          <w:rFonts w:cs="Times New Roman"/>
          <w:szCs w:val="24"/>
        </w:rPr>
      </w:pPr>
      <w:r w:rsidRPr="005D5CA7">
        <w:rPr>
          <w:rFonts w:cs="Times New Roman"/>
          <w:szCs w:val="24"/>
        </w:rPr>
        <w:t>Career and Technical Education (CTE) courses are programs of distinction at Contra Costa College.  From Fall 2014 to Fall 2018, total CTE course enrollment has remained steady from 2218 to 2245 respectively.  Although the number of courses delivered 100% online in CTE is small, the course completion rate between courses offered 100% Online and Face-to-Face is similar at 86% and 87% respectively.  Course Success Rate for CTE is also the highest for courses offered Face-to-face at 75%.  Success rate for CTE courses in Face-to-Face classes is higher as compared to all other courses (75% vs 69%), and course completion in Face-to-Face classes is also higher for CTE courses when compared to all other courses (87% vs. 84%).</w:t>
      </w:r>
    </w:p>
    <w:p w14:paraId="02000CC3"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18" w:name="_Toc34028395"/>
      <w:r w:rsidRPr="005D5CA7">
        <w:rPr>
          <w:rFonts w:ascii="Times New Roman" w:hAnsi="Times New Roman" w:cs="Times New Roman"/>
          <w:color w:val="auto"/>
          <w:sz w:val="24"/>
          <w:szCs w:val="24"/>
        </w:rPr>
        <w:t>Achievement – Degrees and Certificate</w:t>
      </w:r>
      <w:bookmarkEnd w:id="18"/>
    </w:p>
    <w:p w14:paraId="3E24E0EC" w14:textId="77777777" w:rsidR="00C43311" w:rsidRPr="005D5CA7" w:rsidRDefault="00C43311" w:rsidP="00A95FFC">
      <w:pPr>
        <w:spacing w:line="240" w:lineRule="auto"/>
        <w:rPr>
          <w:rFonts w:cs="Times New Roman"/>
          <w:szCs w:val="24"/>
        </w:rPr>
      </w:pPr>
      <w:r w:rsidRPr="005D5CA7">
        <w:rPr>
          <w:rFonts w:cs="Times New Roman"/>
          <w:szCs w:val="24"/>
        </w:rPr>
        <w:t xml:space="preserve">Contra Costa students earned 1383 degrees and certificates in academic year 2018-19: 802 AA/AS degrees, 68 certificates that are at least one year, and 513 certificates that are less than one year in length.  This represents a 5% increase since 2014-15 for AA/AS degree and a consistent trend for one-year certificates.  Although by percentage, there is a decreasing trend in the conferral of certificates that are less than one-year in program length, more students have received these certificates in the last three years.  </w:t>
      </w:r>
    </w:p>
    <w:p w14:paraId="4A1E9D50" w14:textId="77777777" w:rsidR="00C43311" w:rsidRPr="005D5CA7" w:rsidRDefault="00C43311" w:rsidP="00A95FFC">
      <w:pPr>
        <w:spacing w:line="240" w:lineRule="auto"/>
        <w:jc w:val="center"/>
        <w:rPr>
          <w:rFonts w:cs="Times New Roman"/>
          <w:szCs w:val="24"/>
        </w:rPr>
      </w:pPr>
      <w:r w:rsidRPr="005D5CA7">
        <w:rPr>
          <w:rFonts w:cs="Times New Roman"/>
          <w:noProof/>
          <w:szCs w:val="24"/>
        </w:rPr>
        <w:lastRenderedPageBreak/>
        <w:drawing>
          <wp:inline distT="0" distB="0" distL="0" distR="0" wp14:anchorId="51E276F4" wp14:editId="77FA4BD9">
            <wp:extent cx="5943600" cy="1703705"/>
            <wp:effectExtent l="19050" t="19050" r="1905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703705"/>
                    </a:xfrm>
                    <a:prstGeom prst="rect">
                      <a:avLst/>
                    </a:prstGeom>
                    <a:ln w="12700" cap="sq">
                      <a:solidFill>
                        <a:srgbClr val="000000"/>
                      </a:solidFill>
                      <a:prstDash val="solid"/>
                      <a:miter lim="800000"/>
                    </a:ln>
                    <a:effectLst/>
                  </pic:spPr>
                </pic:pic>
              </a:graphicData>
            </a:graphic>
          </wp:inline>
        </w:drawing>
      </w:r>
    </w:p>
    <w:p w14:paraId="12642D29" w14:textId="77777777" w:rsidR="00C43311" w:rsidRPr="005D5CA7" w:rsidRDefault="00C43311" w:rsidP="00A95FFC">
      <w:pPr>
        <w:spacing w:line="240" w:lineRule="auto"/>
        <w:rPr>
          <w:rFonts w:cs="Times New Roman"/>
          <w:szCs w:val="24"/>
        </w:rPr>
      </w:pPr>
      <w:r w:rsidRPr="005D5CA7">
        <w:rPr>
          <w:rFonts w:cs="Times New Roman"/>
          <w:szCs w:val="24"/>
        </w:rPr>
        <w:t>By gender, Contra Costa female students have earned over 60% of degrees and certificates conferred since 2014.  Male students have consistently earned 35% of degrees and certificates since 2014.  The difference is significant and needs further analysis to determine the impact and effective intervention.</w:t>
      </w:r>
    </w:p>
    <w:p w14:paraId="38A13BA1"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583CC289" wp14:editId="6C07998A">
            <wp:extent cx="5943600" cy="1192530"/>
            <wp:effectExtent l="19050" t="19050" r="1905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92530"/>
                    </a:xfrm>
                    <a:prstGeom prst="rect">
                      <a:avLst/>
                    </a:prstGeom>
                    <a:noFill/>
                    <a:ln w="12700">
                      <a:solidFill>
                        <a:schemeClr val="tx1"/>
                      </a:solidFill>
                    </a:ln>
                  </pic:spPr>
                </pic:pic>
              </a:graphicData>
            </a:graphic>
          </wp:inline>
        </w:drawing>
      </w:r>
    </w:p>
    <w:p w14:paraId="7782DBED" w14:textId="77777777" w:rsidR="00C43311" w:rsidRPr="005D5CA7" w:rsidRDefault="00C43311" w:rsidP="00A95FFC">
      <w:pPr>
        <w:spacing w:line="240" w:lineRule="auto"/>
        <w:rPr>
          <w:rFonts w:cs="Times New Roman"/>
          <w:szCs w:val="24"/>
        </w:rPr>
      </w:pPr>
      <w:r w:rsidRPr="005D5CA7">
        <w:rPr>
          <w:rFonts w:cs="Times New Roman"/>
          <w:szCs w:val="24"/>
        </w:rPr>
        <w:t>By race/ethnicity, Contra Costa students who identify as Hispanic had the highest rate of receiving a degree or certificate at 40%, followed by students who identify as Asians at 26%, and students who identify as African American at 16%.</w:t>
      </w:r>
    </w:p>
    <w:p w14:paraId="07163334"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4C7EB6FF" wp14:editId="36D52677">
            <wp:extent cx="5943600" cy="187071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870710"/>
                    </a:xfrm>
                    <a:prstGeom prst="rect">
                      <a:avLst/>
                    </a:prstGeom>
                    <a:noFill/>
                    <a:ln w="12700">
                      <a:solidFill>
                        <a:schemeClr val="tx1"/>
                      </a:solidFill>
                    </a:ln>
                  </pic:spPr>
                </pic:pic>
              </a:graphicData>
            </a:graphic>
          </wp:inline>
        </w:drawing>
      </w:r>
    </w:p>
    <w:p w14:paraId="7EF3A632" w14:textId="77777777" w:rsidR="00C43311" w:rsidRPr="005D5CA7" w:rsidRDefault="00C43311" w:rsidP="00A95FFC">
      <w:pPr>
        <w:spacing w:line="240" w:lineRule="auto"/>
        <w:rPr>
          <w:rFonts w:cs="Times New Roman"/>
          <w:szCs w:val="24"/>
        </w:rPr>
      </w:pPr>
      <w:r w:rsidRPr="005D5CA7">
        <w:rPr>
          <w:rFonts w:cs="Times New Roman"/>
          <w:szCs w:val="24"/>
        </w:rPr>
        <w:t xml:space="preserve">By Age Group, in 2018-19 Contra Costa students 25 to 49 years old had the highest award rate at 46%.  Students 20 to 24 years old had an award rate of 39% and those who were less than 20 years old had an award rate of 11%.  Since 2014-15, the award rates have stayed relatively </w:t>
      </w:r>
      <w:r w:rsidRPr="005D5CA7">
        <w:rPr>
          <w:rFonts w:cs="Times New Roman"/>
          <w:szCs w:val="24"/>
        </w:rPr>
        <w:lastRenderedPageBreak/>
        <w:t>consistent for all age groups except those who are 25-49 years old.  This group’s award rate has increased and has trended upwards over time.</w:t>
      </w:r>
    </w:p>
    <w:p w14:paraId="625EA373" w14:textId="77777777" w:rsidR="00C43311" w:rsidRPr="005D5CA7" w:rsidRDefault="00C43311" w:rsidP="00A95FFC">
      <w:pPr>
        <w:spacing w:line="240" w:lineRule="auto"/>
        <w:rPr>
          <w:rFonts w:cs="Times New Roman"/>
          <w:szCs w:val="24"/>
        </w:rPr>
      </w:pPr>
      <w:r w:rsidRPr="005D5CA7">
        <w:rPr>
          <w:rFonts w:cs="Times New Roman"/>
          <w:noProof/>
          <w:szCs w:val="24"/>
        </w:rPr>
        <w:drawing>
          <wp:inline distT="0" distB="0" distL="0" distR="0" wp14:anchorId="792B75DD" wp14:editId="1355AA94">
            <wp:extent cx="594360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ln w="12700" cap="sq">
                      <a:solidFill>
                        <a:srgbClr val="000000"/>
                      </a:solidFill>
                      <a:prstDash val="solid"/>
                      <a:miter lim="800000"/>
                    </a:ln>
                    <a:effectLst/>
                  </pic:spPr>
                </pic:pic>
              </a:graphicData>
            </a:graphic>
          </wp:inline>
        </w:drawing>
      </w:r>
    </w:p>
    <w:p w14:paraId="2605A1DB" w14:textId="77777777" w:rsidR="00C43311" w:rsidRPr="005D5CA7" w:rsidRDefault="00C43311" w:rsidP="00A95FFC">
      <w:pPr>
        <w:pStyle w:val="Heading2"/>
        <w:spacing w:before="0" w:line="240" w:lineRule="auto"/>
        <w:rPr>
          <w:rFonts w:ascii="Times New Roman" w:hAnsi="Times New Roman" w:cs="Times New Roman"/>
          <w:color w:val="auto"/>
          <w:sz w:val="24"/>
          <w:szCs w:val="24"/>
        </w:rPr>
      </w:pPr>
      <w:bookmarkStart w:id="19" w:name="_Toc34028396"/>
      <w:r w:rsidRPr="005D5CA7">
        <w:rPr>
          <w:rFonts w:ascii="Times New Roman" w:hAnsi="Times New Roman" w:cs="Times New Roman"/>
          <w:color w:val="auto"/>
          <w:sz w:val="24"/>
          <w:szCs w:val="24"/>
        </w:rPr>
        <w:t>Program Licensure Information</w:t>
      </w:r>
      <w:bookmarkEnd w:id="19"/>
    </w:p>
    <w:p w14:paraId="5DDA4239" w14:textId="77777777" w:rsidR="00C43311" w:rsidRPr="005D5CA7" w:rsidRDefault="00C43311" w:rsidP="00A95FFC">
      <w:pPr>
        <w:spacing w:line="240" w:lineRule="auto"/>
        <w:rPr>
          <w:rFonts w:cs="Times New Roman"/>
          <w:szCs w:val="24"/>
        </w:rPr>
      </w:pPr>
      <w:r w:rsidRPr="005D5CA7">
        <w:rPr>
          <w:rFonts w:cs="Times New Roman"/>
          <w:szCs w:val="24"/>
        </w:rPr>
        <w:t>As reported in previous midterm reports, Contra Costa College tracks the placement and licensure information of students in several field: Emergency Medical Services, Certified Nursing Assistant, and Nursing (RN).</w:t>
      </w:r>
    </w:p>
    <w:p w14:paraId="6F74BD28" w14:textId="77777777" w:rsidR="004525A9" w:rsidRDefault="004525A9" w:rsidP="00A95FFC">
      <w:pPr>
        <w:spacing w:line="240" w:lineRule="auto"/>
        <w:rPr>
          <w:rFonts w:cs="Times New Roman"/>
          <w:b/>
          <w:bCs/>
          <w:szCs w:val="24"/>
        </w:rPr>
      </w:pPr>
    </w:p>
    <w:p w14:paraId="1C815D21" w14:textId="505E1267" w:rsidR="004525A9" w:rsidRPr="00146E8C" w:rsidRDefault="004525A9" w:rsidP="00146E8C">
      <w:pPr>
        <w:spacing w:line="240" w:lineRule="auto"/>
        <w:rPr>
          <w:rFonts w:cs="Times New Roman"/>
          <w:szCs w:val="24"/>
        </w:rPr>
      </w:pPr>
      <w:r w:rsidRPr="005D5CA7">
        <w:rPr>
          <w:rFonts w:cs="Times New Roman"/>
          <w:b/>
          <w:bCs/>
          <w:szCs w:val="24"/>
        </w:rPr>
        <w:t>LICENSURE PASS RATE (Based on the number of students that took the licensure examination)</w:t>
      </w:r>
      <w:bookmarkStart w:id="20" w:name="_bookmark0"/>
      <w:bookmarkEnd w:id="20"/>
    </w:p>
    <w:p w14:paraId="663CB127" w14:textId="77777777" w:rsidR="004525A9" w:rsidRPr="004525A9" w:rsidRDefault="004525A9" w:rsidP="004525A9">
      <w:pPr>
        <w:kinsoku w:val="0"/>
        <w:overflowPunct w:val="0"/>
        <w:autoSpaceDE w:val="0"/>
        <w:autoSpaceDN w:val="0"/>
        <w:adjustRightInd w:val="0"/>
        <w:spacing w:before="4" w:after="0" w:line="240" w:lineRule="auto"/>
        <w:rPr>
          <w:rFonts w:cs="Times New Roman"/>
          <w:sz w:val="3"/>
          <w:szCs w:val="3"/>
        </w:rPr>
      </w:pPr>
    </w:p>
    <w:tbl>
      <w:tblPr>
        <w:tblW w:w="0" w:type="auto"/>
        <w:tblInd w:w="181" w:type="dxa"/>
        <w:tblLayout w:type="fixed"/>
        <w:tblCellMar>
          <w:left w:w="0" w:type="dxa"/>
          <w:right w:w="0" w:type="dxa"/>
        </w:tblCellMar>
        <w:tblLook w:val="0000" w:firstRow="0" w:lastRow="0" w:firstColumn="0" w:lastColumn="0" w:noHBand="0" w:noVBand="0"/>
      </w:tblPr>
      <w:tblGrid>
        <w:gridCol w:w="3087"/>
        <w:gridCol w:w="1228"/>
        <w:gridCol w:w="1203"/>
        <w:gridCol w:w="1181"/>
        <w:gridCol w:w="1181"/>
        <w:gridCol w:w="1181"/>
      </w:tblGrid>
      <w:tr w:rsidR="004525A9" w:rsidRPr="004525A9" w14:paraId="4A6A48EA" w14:textId="77777777">
        <w:trPr>
          <w:trHeight w:val="443"/>
        </w:trPr>
        <w:tc>
          <w:tcPr>
            <w:tcW w:w="3087" w:type="dxa"/>
            <w:tcBorders>
              <w:top w:val="double" w:sz="2" w:space="0" w:color="444444"/>
              <w:left w:val="double" w:sz="2" w:space="0" w:color="444444"/>
              <w:bottom w:val="double" w:sz="2" w:space="0" w:color="005500"/>
              <w:right w:val="double" w:sz="2" w:space="0" w:color="2D2D2D"/>
            </w:tcBorders>
          </w:tcPr>
          <w:p w14:paraId="41650A2C" w14:textId="77777777" w:rsidR="004525A9" w:rsidRPr="004525A9" w:rsidRDefault="004525A9" w:rsidP="004525A9">
            <w:pPr>
              <w:kinsoku w:val="0"/>
              <w:overflowPunct w:val="0"/>
              <w:autoSpaceDE w:val="0"/>
              <w:autoSpaceDN w:val="0"/>
              <w:adjustRightInd w:val="0"/>
              <w:spacing w:before="3" w:after="0" w:line="240" w:lineRule="auto"/>
              <w:rPr>
                <w:rFonts w:cs="Times New Roman"/>
                <w:sz w:val="21"/>
                <w:szCs w:val="21"/>
              </w:rPr>
            </w:pPr>
          </w:p>
          <w:p w14:paraId="5C440E21" w14:textId="77777777" w:rsidR="004525A9" w:rsidRPr="004525A9" w:rsidRDefault="004525A9" w:rsidP="004525A9">
            <w:pPr>
              <w:kinsoku w:val="0"/>
              <w:overflowPunct w:val="0"/>
              <w:autoSpaceDE w:val="0"/>
              <w:autoSpaceDN w:val="0"/>
              <w:adjustRightInd w:val="0"/>
              <w:spacing w:after="0" w:line="179" w:lineRule="exact"/>
              <w:ind w:left="1166" w:right="1150"/>
              <w:jc w:val="center"/>
              <w:rPr>
                <w:rFonts w:ascii="Verdana" w:hAnsi="Verdana" w:cs="Verdana"/>
                <w:w w:val="105"/>
                <w:sz w:val="15"/>
                <w:szCs w:val="15"/>
              </w:rPr>
            </w:pPr>
            <w:r w:rsidRPr="004525A9">
              <w:rPr>
                <w:rFonts w:ascii="Verdana" w:hAnsi="Verdana" w:cs="Verdana"/>
                <w:w w:val="105"/>
                <w:sz w:val="15"/>
                <w:szCs w:val="15"/>
              </w:rPr>
              <w:t>Program</w:t>
            </w:r>
          </w:p>
        </w:tc>
        <w:tc>
          <w:tcPr>
            <w:tcW w:w="1228" w:type="dxa"/>
            <w:tcBorders>
              <w:top w:val="double" w:sz="2" w:space="0" w:color="444444"/>
              <w:left w:val="double" w:sz="2" w:space="0" w:color="2D2D2D"/>
              <w:bottom w:val="double" w:sz="2" w:space="0" w:color="005500"/>
              <w:right w:val="double" w:sz="2" w:space="0" w:color="2D2D2D"/>
            </w:tcBorders>
          </w:tcPr>
          <w:p w14:paraId="39DEE127" w14:textId="77777777" w:rsidR="004525A9" w:rsidRPr="004525A9" w:rsidRDefault="004525A9" w:rsidP="004525A9">
            <w:pPr>
              <w:kinsoku w:val="0"/>
              <w:overflowPunct w:val="0"/>
              <w:autoSpaceDE w:val="0"/>
              <w:autoSpaceDN w:val="0"/>
              <w:adjustRightInd w:val="0"/>
              <w:spacing w:before="3" w:after="0" w:line="240" w:lineRule="auto"/>
              <w:rPr>
                <w:rFonts w:cs="Times New Roman"/>
                <w:sz w:val="21"/>
                <w:szCs w:val="21"/>
              </w:rPr>
            </w:pPr>
          </w:p>
          <w:p w14:paraId="367074DA" w14:textId="77777777" w:rsidR="004525A9" w:rsidRPr="004525A9" w:rsidRDefault="004525A9" w:rsidP="004525A9">
            <w:pPr>
              <w:kinsoku w:val="0"/>
              <w:overflowPunct w:val="0"/>
              <w:autoSpaceDE w:val="0"/>
              <w:autoSpaceDN w:val="0"/>
              <w:adjustRightInd w:val="0"/>
              <w:spacing w:after="0" w:line="179" w:lineRule="exact"/>
              <w:ind w:left="82" w:right="67"/>
              <w:jc w:val="center"/>
              <w:rPr>
                <w:rFonts w:ascii="Verdana" w:hAnsi="Verdana" w:cs="Verdana"/>
                <w:w w:val="105"/>
                <w:sz w:val="15"/>
                <w:szCs w:val="15"/>
              </w:rPr>
            </w:pPr>
            <w:r w:rsidRPr="004525A9">
              <w:rPr>
                <w:rFonts w:ascii="Verdana" w:hAnsi="Verdana" w:cs="Verdana"/>
                <w:w w:val="105"/>
                <w:sz w:val="15"/>
                <w:szCs w:val="15"/>
              </w:rPr>
              <w:t>Examination</w:t>
            </w:r>
          </w:p>
        </w:tc>
        <w:tc>
          <w:tcPr>
            <w:tcW w:w="1203" w:type="dxa"/>
            <w:tcBorders>
              <w:top w:val="double" w:sz="2" w:space="0" w:color="444444"/>
              <w:left w:val="double" w:sz="2" w:space="0" w:color="2D2D2D"/>
              <w:bottom w:val="double" w:sz="2" w:space="0" w:color="005500"/>
              <w:right w:val="double" w:sz="2" w:space="0" w:color="2D2D2D"/>
            </w:tcBorders>
          </w:tcPr>
          <w:p w14:paraId="133FA750" w14:textId="77777777" w:rsidR="004525A9" w:rsidRPr="004525A9" w:rsidRDefault="004525A9" w:rsidP="004525A9">
            <w:pPr>
              <w:kinsoku w:val="0"/>
              <w:overflowPunct w:val="0"/>
              <w:autoSpaceDE w:val="0"/>
              <w:autoSpaceDN w:val="0"/>
              <w:adjustRightInd w:val="0"/>
              <w:spacing w:before="8" w:after="0" w:line="210" w:lineRule="atLeast"/>
              <w:ind w:left="233" w:right="-14" w:hanging="205"/>
              <w:rPr>
                <w:rFonts w:ascii="Verdana" w:hAnsi="Verdana" w:cs="Verdana"/>
                <w:w w:val="105"/>
                <w:sz w:val="15"/>
                <w:szCs w:val="15"/>
              </w:rPr>
            </w:pPr>
            <w:r w:rsidRPr="004525A9">
              <w:rPr>
                <w:rFonts w:ascii="Verdana" w:hAnsi="Verdana" w:cs="Verdana"/>
                <w:w w:val="105"/>
                <w:sz w:val="15"/>
                <w:szCs w:val="15"/>
              </w:rPr>
              <w:t>Institution set standard</w:t>
            </w:r>
          </w:p>
        </w:tc>
        <w:tc>
          <w:tcPr>
            <w:tcW w:w="1181" w:type="dxa"/>
            <w:tcBorders>
              <w:top w:val="double" w:sz="2" w:space="0" w:color="444444"/>
              <w:left w:val="double" w:sz="2" w:space="0" w:color="2D2D2D"/>
              <w:bottom w:val="double" w:sz="2" w:space="0" w:color="005500"/>
              <w:right w:val="double" w:sz="2" w:space="0" w:color="2D2D2D"/>
            </w:tcBorders>
          </w:tcPr>
          <w:p w14:paraId="0C0272EB" w14:textId="77777777" w:rsidR="004525A9" w:rsidRPr="004525A9" w:rsidRDefault="004525A9" w:rsidP="004525A9">
            <w:pPr>
              <w:kinsoku w:val="0"/>
              <w:overflowPunct w:val="0"/>
              <w:autoSpaceDE w:val="0"/>
              <w:autoSpaceDN w:val="0"/>
              <w:adjustRightInd w:val="0"/>
              <w:spacing w:before="36" w:after="0" w:line="240" w:lineRule="auto"/>
              <w:ind w:left="11"/>
              <w:jc w:val="center"/>
              <w:rPr>
                <w:rFonts w:ascii="Verdana" w:hAnsi="Verdana" w:cs="Verdana"/>
                <w:w w:val="105"/>
                <w:sz w:val="15"/>
                <w:szCs w:val="15"/>
              </w:rPr>
            </w:pPr>
            <w:r w:rsidRPr="004525A9">
              <w:rPr>
                <w:rFonts w:ascii="Verdana" w:hAnsi="Verdana" w:cs="Verdana"/>
                <w:w w:val="105"/>
                <w:sz w:val="15"/>
                <w:szCs w:val="15"/>
              </w:rPr>
              <w:t>2016-17 Pass</w:t>
            </w:r>
          </w:p>
          <w:p w14:paraId="54FF6674" w14:textId="77777777" w:rsidR="004525A9" w:rsidRPr="004525A9" w:rsidRDefault="004525A9" w:rsidP="004525A9">
            <w:pPr>
              <w:kinsoku w:val="0"/>
              <w:overflowPunct w:val="0"/>
              <w:autoSpaceDE w:val="0"/>
              <w:autoSpaceDN w:val="0"/>
              <w:adjustRightInd w:val="0"/>
              <w:spacing w:before="26" w:after="0" w:line="179" w:lineRule="exact"/>
              <w:ind w:left="11"/>
              <w:jc w:val="center"/>
              <w:rPr>
                <w:rFonts w:ascii="Verdana" w:hAnsi="Verdana" w:cs="Verdana"/>
                <w:w w:val="105"/>
                <w:sz w:val="15"/>
                <w:szCs w:val="15"/>
              </w:rPr>
            </w:pPr>
            <w:r w:rsidRPr="004525A9">
              <w:rPr>
                <w:rFonts w:ascii="Verdana" w:hAnsi="Verdana" w:cs="Verdana"/>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650A5C1C" w14:textId="77777777" w:rsidR="004525A9" w:rsidRPr="004525A9" w:rsidRDefault="004525A9" w:rsidP="004525A9">
            <w:pPr>
              <w:kinsoku w:val="0"/>
              <w:overflowPunct w:val="0"/>
              <w:autoSpaceDE w:val="0"/>
              <w:autoSpaceDN w:val="0"/>
              <w:adjustRightInd w:val="0"/>
              <w:spacing w:before="36" w:after="0" w:line="240" w:lineRule="auto"/>
              <w:ind w:left="8"/>
              <w:jc w:val="center"/>
              <w:rPr>
                <w:rFonts w:ascii="Verdana" w:hAnsi="Verdana" w:cs="Verdana"/>
                <w:w w:val="105"/>
                <w:sz w:val="15"/>
                <w:szCs w:val="15"/>
              </w:rPr>
            </w:pPr>
            <w:r w:rsidRPr="004525A9">
              <w:rPr>
                <w:rFonts w:ascii="Verdana" w:hAnsi="Verdana" w:cs="Verdana"/>
                <w:w w:val="105"/>
                <w:sz w:val="15"/>
                <w:szCs w:val="15"/>
              </w:rPr>
              <w:t>2017-18 Pass</w:t>
            </w:r>
          </w:p>
          <w:p w14:paraId="597C948F" w14:textId="77777777" w:rsidR="004525A9" w:rsidRPr="004525A9" w:rsidRDefault="004525A9" w:rsidP="004525A9">
            <w:pPr>
              <w:kinsoku w:val="0"/>
              <w:overflowPunct w:val="0"/>
              <w:autoSpaceDE w:val="0"/>
              <w:autoSpaceDN w:val="0"/>
              <w:adjustRightInd w:val="0"/>
              <w:spacing w:before="26" w:after="0" w:line="179" w:lineRule="exact"/>
              <w:ind w:left="8"/>
              <w:jc w:val="center"/>
              <w:rPr>
                <w:rFonts w:ascii="Verdana" w:hAnsi="Verdana" w:cs="Verdana"/>
                <w:w w:val="105"/>
                <w:sz w:val="15"/>
                <w:szCs w:val="15"/>
              </w:rPr>
            </w:pPr>
            <w:r w:rsidRPr="004525A9">
              <w:rPr>
                <w:rFonts w:ascii="Verdana" w:hAnsi="Verdana" w:cs="Verdana"/>
                <w:w w:val="105"/>
                <w:sz w:val="15"/>
                <w:szCs w:val="15"/>
              </w:rPr>
              <w:t>Rate</w:t>
            </w:r>
          </w:p>
        </w:tc>
        <w:tc>
          <w:tcPr>
            <w:tcW w:w="1181" w:type="dxa"/>
            <w:tcBorders>
              <w:top w:val="double" w:sz="2" w:space="0" w:color="444444"/>
              <w:left w:val="double" w:sz="2" w:space="0" w:color="2D2D2D"/>
              <w:bottom w:val="double" w:sz="2" w:space="0" w:color="005500"/>
              <w:right w:val="double" w:sz="2" w:space="0" w:color="2D2D2D"/>
            </w:tcBorders>
          </w:tcPr>
          <w:p w14:paraId="1B5C0B7E" w14:textId="77777777" w:rsidR="004525A9" w:rsidRPr="004525A9" w:rsidRDefault="004525A9" w:rsidP="004525A9">
            <w:pPr>
              <w:kinsoku w:val="0"/>
              <w:overflowPunct w:val="0"/>
              <w:autoSpaceDE w:val="0"/>
              <w:autoSpaceDN w:val="0"/>
              <w:adjustRightInd w:val="0"/>
              <w:spacing w:before="36" w:after="0" w:line="240" w:lineRule="auto"/>
              <w:ind w:left="5"/>
              <w:jc w:val="center"/>
              <w:rPr>
                <w:rFonts w:ascii="Verdana" w:hAnsi="Verdana" w:cs="Verdana"/>
                <w:w w:val="105"/>
                <w:sz w:val="15"/>
                <w:szCs w:val="15"/>
              </w:rPr>
            </w:pPr>
            <w:r w:rsidRPr="004525A9">
              <w:rPr>
                <w:rFonts w:ascii="Verdana" w:hAnsi="Verdana" w:cs="Verdana"/>
                <w:w w:val="105"/>
                <w:sz w:val="15"/>
                <w:szCs w:val="15"/>
              </w:rPr>
              <w:t>2018-19 Pass</w:t>
            </w:r>
          </w:p>
          <w:p w14:paraId="35319693" w14:textId="77777777" w:rsidR="004525A9" w:rsidRPr="004525A9" w:rsidRDefault="004525A9" w:rsidP="004525A9">
            <w:pPr>
              <w:kinsoku w:val="0"/>
              <w:overflowPunct w:val="0"/>
              <w:autoSpaceDE w:val="0"/>
              <w:autoSpaceDN w:val="0"/>
              <w:adjustRightInd w:val="0"/>
              <w:spacing w:before="26" w:after="0" w:line="179" w:lineRule="exact"/>
              <w:ind w:left="5"/>
              <w:jc w:val="center"/>
              <w:rPr>
                <w:rFonts w:ascii="Verdana" w:hAnsi="Verdana" w:cs="Verdana"/>
                <w:w w:val="105"/>
                <w:sz w:val="15"/>
                <w:szCs w:val="15"/>
              </w:rPr>
            </w:pPr>
            <w:r w:rsidRPr="004525A9">
              <w:rPr>
                <w:rFonts w:ascii="Verdana" w:hAnsi="Verdana" w:cs="Verdana"/>
                <w:w w:val="105"/>
                <w:sz w:val="15"/>
                <w:szCs w:val="15"/>
              </w:rPr>
              <w:t>Rate</w:t>
            </w:r>
          </w:p>
        </w:tc>
      </w:tr>
      <w:tr w:rsidR="004525A9" w:rsidRPr="004525A9" w14:paraId="63153E4C"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6A7C05BB" w14:textId="77777777" w:rsidR="004525A9" w:rsidRPr="004525A9" w:rsidRDefault="004525A9" w:rsidP="004525A9">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4525A9">
              <w:rPr>
                <w:rFonts w:ascii="Verdana" w:hAnsi="Verdana" w:cs="Verdana"/>
                <w:b/>
                <w:bCs/>
                <w:color w:val="008000"/>
                <w:w w:val="105"/>
                <w:sz w:val="15"/>
                <w:szCs w:val="15"/>
              </w:rPr>
              <w:t>Emergency Medical Services</w:t>
            </w:r>
          </w:p>
        </w:tc>
        <w:tc>
          <w:tcPr>
            <w:tcW w:w="1228" w:type="dxa"/>
            <w:tcBorders>
              <w:top w:val="double" w:sz="2" w:space="0" w:color="005500"/>
              <w:left w:val="double" w:sz="2" w:space="0" w:color="005500"/>
              <w:bottom w:val="double" w:sz="2" w:space="0" w:color="005500"/>
              <w:right w:val="double" w:sz="2" w:space="0" w:color="005500"/>
            </w:tcBorders>
          </w:tcPr>
          <w:p w14:paraId="32F4D723" w14:textId="77777777" w:rsidR="004525A9" w:rsidRPr="004525A9"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b/>
                <w:bCs/>
                <w:color w:val="008000"/>
                <w:w w:val="105"/>
                <w:sz w:val="15"/>
                <w:szCs w:val="15"/>
              </w:rPr>
            </w:pPr>
            <w:r w:rsidRPr="004525A9">
              <w:rPr>
                <w:rFonts w:ascii="Verdana" w:hAnsi="Verdana" w:cs="Verdana"/>
                <w:b/>
                <w:bCs/>
                <w:color w:val="008000"/>
                <w:w w:val="105"/>
                <w:sz w:val="15"/>
                <w:szCs w:val="15"/>
              </w:rPr>
              <w:t>national</w:t>
            </w:r>
          </w:p>
        </w:tc>
        <w:tc>
          <w:tcPr>
            <w:tcW w:w="1203" w:type="dxa"/>
            <w:tcBorders>
              <w:top w:val="double" w:sz="2" w:space="0" w:color="005500"/>
              <w:left w:val="double" w:sz="2" w:space="0" w:color="005500"/>
              <w:bottom w:val="double" w:sz="2" w:space="0" w:color="005500"/>
              <w:right w:val="double" w:sz="2" w:space="0" w:color="005500"/>
            </w:tcBorders>
          </w:tcPr>
          <w:p w14:paraId="75EE2B62" w14:textId="77777777" w:rsidR="004525A9" w:rsidRPr="004525A9" w:rsidRDefault="004525A9" w:rsidP="004525A9">
            <w:pPr>
              <w:kinsoku w:val="0"/>
              <w:overflowPunct w:val="0"/>
              <w:autoSpaceDE w:val="0"/>
              <w:autoSpaceDN w:val="0"/>
              <w:adjustRightInd w:val="0"/>
              <w:spacing w:before="36" w:after="0" w:line="179" w:lineRule="exact"/>
              <w:ind w:right="4"/>
              <w:jc w:val="right"/>
              <w:rPr>
                <w:rFonts w:ascii="Verdana" w:hAnsi="Verdana" w:cs="Verdana"/>
                <w:b/>
                <w:bCs/>
                <w:color w:val="008000"/>
                <w:w w:val="105"/>
                <w:sz w:val="15"/>
                <w:szCs w:val="15"/>
              </w:rPr>
            </w:pPr>
            <w:r w:rsidRPr="004525A9">
              <w:rPr>
                <w:rFonts w:ascii="Verdana" w:hAnsi="Verdana" w:cs="Verdana"/>
                <w:b/>
                <w:bCs/>
                <w:color w:val="008000"/>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4D034E5B" w14:textId="77777777" w:rsidR="004525A9" w:rsidRPr="004525A9" w:rsidRDefault="004525A9" w:rsidP="004525A9">
            <w:pPr>
              <w:kinsoku w:val="0"/>
              <w:overflowPunct w:val="0"/>
              <w:autoSpaceDE w:val="0"/>
              <w:autoSpaceDN w:val="0"/>
              <w:adjustRightInd w:val="0"/>
              <w:spacing w:before="36" w:after="0" w:line="179" w:lineRule="exact"/>
              <w:ind w:right="6"/>
              <w:jc w:val="right"/>
              <w:rPr>
                <w:rFonts w:ascii="Verdana" w:hAnsi="Verdana" w:cs="Verdana"/>
                <w:b/>
                <w:bCs/>
                <w:color w:val="008000"/>
                <w:w w:val="105"/>
                <w:sz w:val="15"/>
                <w:szCs w:val="15"/>
              </w:rPr>
            </w:pPr>
            <w:r w:rsidRPr="004525A9">
              <w:rPr>
                <w:rFonts w:ascii="Verdana" w:hAnsi="Verdana" w:cs="Verdana"/>
                <w:b/>
                <w:bCs/>
                <w:color w:val="008000"/>
                <w:w w:val="105"/>
                <w:sz w:val="15"/>
                <w:szCs w:val="15"/>
              </w:rPr>
              <w:t>50 %</w:t>
            </w:r>
          </w:p>
        </w:tc>
        <w:tc>
          <w:tcPr>
            <w:tcW w:w="1181" w:type="dxa"/>
            <w:tcBorders>
              <w:top w:val="double" w:sz="2" w:space="0" w:color="005500"/>
              <w:left w:val="double" w:sz="2" w:space="0" w:color="005500"/>
              <w:bottom w:val="double" w:sz="2" w:space="0" w:color="005500"/>
              <w:right w:val="double" w:sz="2" w:space="0" w:color="005500"/>
            </w:tcBorders>
          </w:tcPr>
          <w:p w14:paraId="12E1C75D" w14:textId="77777777" w:rsidR="004525A9" w:rsidRPr="004525A9" w:rsidRDefault="004525A9" w:rsidP="004525A9">
            <w:pPr>
              <w:kinsoku w:val="0"/>
              <w:overflowPunct w:val="0"/>
              <w:autoSpaceDE w:val="0"/>
              <w:autoSpaceDN w:val="0"/>
              <w:adjustRightInd w:val="0"/>
              <w:spacing w:before="36" w:after="0" w:line="179" w:lineRule="exact"/>
              <w:ind w:right="7"/>
              <w:jc w:val="right"/>
              <w:rPr>
                <w:rFonts w:ascii="Verdana" w:hAnsi="Verdana" w:cs="Verdana"/>
                <w:b/>
                <w:bCs/>
                <w:color w:val="008000"/>
                <w:w w:val="105"/>
                <w:sz w:val="15"/>
                <w:szCs w:val="15"/>
              </w:rPr>
            </w:pPr>
            <w:r w:rsidRPr="004525A9">
              <w:rPr>
                <w:rFonts w:ascii="Verdana" w:hAnsi="Verdana" w:cs="Verdana"/>
                <w:b/>
                <w:bCs/>
                <w:color w:val="008000"/>
                <w:w w:val="105"/>
                <w:sz w:val="15"/>
                <w:szCs w:val="15"/>
              </w:rPr>
              <w:t>66 %</w:t>
            </w:r>
          </w:p>
        </w:tc>
        <w:tc>
          <w:tcPr>
            <w:tcW w:w="1181" w:type="dxa"/>
            <w:tcBorders>
              <w:top w:val="double" w:sz="2" w:space="0" w:color="005500"/>
              <w:left w:val="double" w:sz="2" w:space="0" w:color="005500"/>
              <w:bottom w:val="double" w:sz="2" w:space="0" w:color="005500"/>
              <w:right w:val="double" w:sz="2" w:space="0" w:color="2D2D2D"/>
            </w:tcBorders>
          </w:tcPr>
          <w:p w14:paraId="7AA9E724" w14:textId="77777777" w:rsidR="004525A9" w:rsidRPr="004525A9" w:rsidRDefault="004525A9" w:rsidP="004525A9">
            <w:pPr>
              <w:kinsoku w:val="0"/>
              <w:overflowPunct w:val="0"/>
              <w:autoSpaceDE w:val="0"/>
              <w:autoSpaceDN w:val="0"/>
              <w:adjustRightInd w:val="0"/>
              <w:spacing w:before="36" w:after="0" w:line="179" w:lineRule="exact"/>
              <w:ind w:right="9"/>
              <w:jc w:val="right"/>
              <w:rPr>
                <w:rFonts w:ascii="Verdana" w:hAnsi="Verdana" w:cs="Verdana"/>
                <w:b/>
                <w:bCs/>
                <w:color w:val="008000"/>
                <w:w w:val="105"/>
                <w:sz w:val="15"/>
                <w:szCs w:val="15"/>
              </w:rPr>
            </w:pPr>
            <w:r w:rsidRPr="004525A9">
              <w:rPr>
                <w:rFonts w:ascii="Verdana" w:hAnsi="Verdana" w:cs="Verdana"/>
                <w:b/>
                <w:bCs/>
                <w:color w:val="008000"/>
                <w:w w:val="105"/>
                <w:sz w:val="15"/>
                <w:szCs w:val="15"/>
              </w:rPr>
              <w:t>67 %</w:t>
            </w:r>
          </w:p>
        </w:tc>
      </w:tr>
      <w:tr w:rsidR="004525A9" w:rsidRPr="004525A9" w14:paraId="56D89DEC"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103CAF1" w14:textId="77777777" w:rsidR="004525A9" w:rsidRPr="004525A9" w:rsidRDefault="004525A9" w:rsidP="004525A9">
            <w:pPr>
              <w:kinsoku w:val="0"/>
              <w:overflowPunct w:val="0"/>
              <w:autoSpaceDE w:val="0"/>
              <w:autoSpaceDN w:val="0"/>
              <w:adjustRightInd w:val="0"/>
              <w:spacing w:before="8" w:after="0" w:line="210" w:lineRule="atLeast"/>
              <w:ind w:left="22"/>
              <w:rPr>
                <w:rFonts w:ascii="Verdana" w:hAnsi="Verdana" w:cs="Verdana"/>
                <w:b/>
                <w:bCs/>
                <w:color w:val="008000"/>
                <w:w w:val="105"/>
                <w:sz w:val="15"/>
                <w:szCs w:val="15"/>
              </w:rPr>
            </w:pPr>
            <w:r w:rsidRPr="004525A9">
              <w:rPr>
                <w:rFonts w:ascii="Verdana" w:hAnsi="Verdana" w:cs="Verdana"/>
                <w:b/>
                <w:bCs/>
                <w:color w:val="008000"/>
                <w:w w:val="105"/>
                <w:sz w:val="15"/>
                <w:szCs w:val="15"/>
              </w:rPr>
              <w:t>Administration of Justice: Corrections/Baton</w:t>
            </w:r>
          </w:p>
        </w:tc>
        <w:tc>
          <w:tcPr>
            <w:tcW w:w="1228" w:type="dxa"/>
            <w:tcBorders>
              <w:top w:val="double" w:sz="2" w:space="0" w:color="005500"/>
              <w:left w:val="double" w:sz="2" w:space="0" w:color="005500"/>
              <w:bottom w:val="double" w:sz="2" w:space="0" w:color="005500"/>
              <w:right w:val="double" w:sz="2" w:space="0" w:color="005500"/>
            </w:tcBorders>
          </w:tcPr>
          <w:p w14:paraId="498D5784" w14:textId="77777777" w:rsidR="004525A9" w:rsidRPr="004525A9"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b/>
                <w:bCs/>
                <w:color w:val="008000"/>
                <w:w w:val="105"/>
                <w:sz w:val="15"/>
                <w:szCs w:val="15"/>
              </w:rPr>
            </w:pPr>
            <w:r w:rsidRPr="004525A9">
              <w:rPr>
                <w:rFonts w:ascii="Verdana" w:hAnsi="Verdana" w:cs="Verdana"/>
                <w:b/>
                <w:bCs/>
                <w:color w:val="008000"/>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E63463C" w14:textId="77777777" w:rsidR="004525A9" w:rsidRPr="004525A9" w:rsidRDefault="004525A9" w:rsidP="004525A9">
            <w:pPr>
              <w:kinsoku w:val="0"/>
              <w:overflowPunct w:val="0"/>
              <w:autoSpaceDE w:val="0"/>
              <w:autoSpaceDN w:val="0"/>
              <w:adjustRightInd w:val="0"/>
              <w:spacing w:before="140" w:after="0" w:line="240" w:lineRule="auto"/>
              <w:ind w:right="4"/>
              <w:jc w:val="right"/>
              <w:rPr>
                <w:rFonts w:ascii="Verdana" w:hAnsi="Verdana" w:cs="Verdana"/>
                <w:b/>
                <w:bCs/>
                <w:color w:val="008000"/>
                <w:w w:val="105"/>
                <w:sz w:val="15"/>
                <w:szCs w:val="15"/>
              </w:rPr>
            </w:pPr>
            <w:r w:rsidRPr="004525A9">
              <w:rPr>
                <w:rFonts w:ascii="Verdana" w:hAnsi="Verdana" w:cs="Verdana"/>
                <w:b/>
                <w:bCs/>
                <w:color w:val="008000"/>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518A391F" w14:textId="77777777" w:rsidR="004525A9" w:rsidRPr="004525A9" w:rsidRDefault="004525A9" w:rsidP="004525A9">
            <w:pPr>
              <w:kinsoku w:val="0"/>
              <w:overflowPunct w:val="0"/>
              <w:autoSpaceDE w:val="0"/>
              <w:autoSpaceDN w:val="0"/>
              <w:adjustRightInd w:val="0"/>
              <w:spacing w:before="140" w:after="0" w:line="240" w:lineRule="auto"/>
              <w:ind w:right="6"/>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3EBE457C" w14:textId="77777777" w:rsidR="004525A9" w:rsidRPr="004525A9" w:rsidRDefault="004525A9" w:rsidP="004525A9">
            <w:pPr>
              <w:kinsoku w:val="0"/>
              <w:overflowPunct w:val="0"/>
              <w:autoSpaceDE w:val="0"/>
              <w:autoSpaceDN w:val="0"/>
              <w:adjustRightInd w:val="0"/>
              <w:spacing w:before="140" w:after="0" w:line="240" w:lineRule="auto"/>
              <w:ind w:right="8"/>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247C7D1E" w14:textId="77777777" w:rsidR="004525A9" w:rsidRPr="004525A9" w:rsidRDefault="004525A9" w:rsidP="004525A9">
            <w:pPr>
              <w:kinsoku w:val="0"/>
              <w:overflowPunct w:val="0"/>
              <w:autoSpaceDE w:val="0"/>
              <w:autoSpaceDN w:val="0"/>
              <w:adjustRightInd w:val="0"/>
              <w:spacing w:before="140" w:after="0" w:line="240" w:lineRule="auto"/>
              <w:ind w:right="9"/>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r>
      <w:tr w:rsidR="004525A9" w:rsidRPr="004525A9" w14:paraId="59BC83BD" w14:textId="77777777">
        <w:trPr>
          <w:trHeight w:val="443"/>
        </w:trPr>
        <w:tc>
          <w:tcPr>
            <w:tcW w:w="3087" w:type="dxa"/>
            <w:tcBorders>
              <w:top w:val="double" w:sz="2" w:space="0" w:color="005500"/>
              <w:left w:val="double" w:sz="2" w:space="0" w:color="444444"/>
              <w:bottom w:val="double" w:sz="2" w:space="0" w:color="005500"/>
              <w:right w:val="double" w:sz="2" w:space="0" w:color="005500"/>
            </w:tcBorders>
          </w:tcPr>
          <w:p w14:paraId="4F2F3F26" w14:textId="77777777" w:rsidR="004525A9" w:rsidRPr="004525A9" w:rsidRDefault="004525A9" w:rsidP="004525A9">
            <w:pPr>
              <w:kinsoku w:val="0"/>
              <w:overflowPunct w:val="0"/>
              <w:autoSpaceDE w:val="0"/>
              <w:autoSpaceDN w:val="0"/>
              <w:adjustRightInd w:val="0"/>
              <w:spacing w:before="8" w:after="0" w:line="210" w:lineRule="atLeast"/>
              <w:ind w:left="22"/>
              <w:rPr>
                <w:rFonts w:ascii="Verdana" w:hAnsi="Verdana" w:cs="Verdana"/>
                <w:b/>
                <w:bCs/>
                <w:color w:val="008000"/>
                <w:w w:val="105"/>
                <w:sz w:val="15"/>
                <w:szCs w:val="15"/>
              </w:rPr>
            </w:pPr>
            <w:r w:rsidRPr="004525A9">
              <w:rPr>
                <w:rFonts w:ascii="Verdana" w:hAnsi="Verdana" w:cs="Verdana"/>
                <w:b/>
                <w:bCs/>
                <w:color w:val="008000"/>
                <w:w w:val="105"/>
                <w:sz w:val="15"/>
                <w:szCs w:val="15"/>
              </w:rPr>
              <w:t>Administration of Justice: Corrections (Power of Arrest)</w:t>
            </w:r>
          </w:p>
        </w:tc>
        <w:tc>
          <w:tcPr>
            <w:tcW w:w="1228" w:type="dxa"/>
            <w:tcBorders>
              <w:top w:val="double" w:sz="2" w:space="0" w:color="005500"/>
              <w:left w:val="double" w:sz="2" w:space="0" w:color="005500"/>
              <w:bottom w:val="double" w:sz="2" w:space="0" w:color="005500"/>
              <w:right w:val="double" w:sz="2" w:space="0" w:color="005500"/>
            </w:tcBorders>
          </w:tcPr>
          <w:p w14:paraId="62967B88" w14:textId="77777777" w:rsidR="004525A9" w:rsidRPr="004525A9" w:rsidRDefault="004525A9" w:rsidP="004525A9">
            <w:pPr>
              <w:kinsoku w:val="0"/>
              <w:overflowPunct w:val="0"/>
              <w:autoSpaceDE w:val="0"/>
              <w:autoSpaceDN w:val="0"/>
              <w:adjustRightInd w:val="0"/>
              <w:spacing w:before="140" w:after="0" w:line="240" w:lineRule="auto"/>
              <w:ind w:left="82" w:right="67"/>
              <w:jc w:val="center"/>
              <w:rPr>
                <w:rFonts w:ascii="Verdana" w:hAnsi="Verdana" w:cs="Verdana"/>
                <w:b/>
                <w:bCs/>
                <w:color w:val="008000"/>
                <w:w w:val="105"/>
                <w:sz w:val="15"/>
                <w:szCs w:val="15"/>
              </w:rPr>
            </w:pPr>
            <w:r w:rsidRPr="004525A9">
              <w:rPr>
                <w:rFonts w:ascii="Verdana" w:hAnsi="Verdana" w:cs="Verdana"/>
                <w:b/>
                <w:bCs/>
                <w:color w:val="008000"/>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420DEB5F" w14:textId="77777777" w:rsidR="004525A9" w:rsidRPr="004525A9" w:rsidRDefault="004525A9" w:rsidP="004525A9">
            <w:pPr>
              <w:kinsoku w:val="0"/>
              <w:overflowPunct w:val="0"/>
              <w:autoSpaceDE w:val="0"/>
              <w:autoSpaceDN w:val="0"/>
              <w:adjustRightInd w:val="0"/>
              <w:spacing w:before="140" w:after="0" w:line="240" w:lineRule="auto"/>
              <w:ind w:right="4"/>
              <w:jc w:val="right"/>
              <w:rPr>
                <w:rFonts w:ascii="Verdana" w:hAnsi="Verdana" w:cs="Verdana"/>
                <w:b/>
                <w:bCs/>
                <w:color w:val="008000"/>
                <w:w w:val="105"/>
                <w:sz w:val="15"/>
                <w:szCs w:val="15"/>
              </w:rPr>
            </w:pPr>
            <w:r w:rsidRPr="004525A9">
              <w:rPr>
                <w:rFonts w:ascii="Verdana" w:hAnsi="Verdana" w:cs="Verdana"/>
                <w:b/>
                <w:bCs/>
                <w:color w:val="008000"/>
                <w:w w:val="105"/>
                <w:sz w:val="15"/>
                <w:szCs w:val="15"/>
              </w:rPr>
              <w:t>70 %</w:t>
            </w:r>
          </w:p>
        </w:tc>
        <w:tc>
          <w:tcPr>
            <w:tcW w:w="1181" w:type="dxa"/>
            <w:tcBorders>
              <w:top w:val="double" w:sz="2" w:space="0" w:color="005500"/>
              <w:left w:val="double" w:sz="2" w:space="0" w:color="005500"/>
              <w:bottom w:val="double" w:sz="2" w:space="0" w:color="005500"/>
              <w:right w:val="double" w:sz="2" w:space="0" w:color="005500"/>
            </w:tcBorders>
          </w:tcPr>
          <w:p w14:paraId="2B0B629F" w14:textId="77777777" w:rsidR="004525A9" w:rsidRPr="004525A9" w:rsidRDefault="004525A9" w:rsidP="004525A9">
            <w:pPr>
              <w:kinsoku w:val="0"/>
              <w:overflowPunct w:val="0"/>
              <w:autoSpaceDE w:val="0"/>
              <w:autoSpaceDN w:val="0"/>
              <w:adjustRightInd w:val="0"/>
              <w:spacing w:before="140" w:after="0" w:line="240" w:lineRule="auto"/>
              <w:ind w:right="6"/>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c>
          <w:tcPr>
            <w:tcW w:w="1181" w:type="dxa"/>
            <w:tcBorders>
              <w:top w:val="double" w:sz="2" w:space="0" w:color="005500"/>
              <w:left w:val="double" w:sz="2" w:space="0" w:color="005500"/>
              <w:bottom w:val="double" w:sz="2" w:space="0" w:color="005500"/>
              <w:right w:val="double" w:sz="2" w:space="0" w:color="005500"/>
            </w:tcBorders>
          </w:tcPr>
          <w:p w14:paraId="6ED32FB2" w14:textId="77777777" w:rsidR="004525A9" w:rsidRPr="004525A9" w:rsidRDefault="004525A9" w:rsidP="004525A9">
            <w:pPr>
              <w:kinsoku w:val="0"/>
              <w:overflowPunct w:val="0"/>
              <w:autoSpaceDE w:val="0"/>
              <w:autoSpaceDN w:val="0"/>
              <w:adjustRightInd w:val="0"/>
              <w:spacing w:before="140" w:after="0" w:line="240" w:lineRule="auto"/>
              <w:ind w:right="8"/>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c>
          <w:tcPr>
            <w:tcW w:w="1181" w:type="dxa"/>
            <w:tcBorders>
              <w:top w:val="double" w:sz="2" w:space="0" w:color="005500"/>
              <w:left w:val="double" w:sz="2" w:space="0" w:color="005500"/>
              <w:bottom w:val="double" w:sz="2" w:space="0" w:color="005500"/>
              <w:right w:val="double" w:sz="2" w:space="0" w:color="2D2D2D"/>
            </w:tcBorders>
          </w:tcPr>
          <w:p w14:paraId="36D9B9DF" w14:textId="77777777" w:rsidR="004525A9" w:rsidRPr="004525A9" w:rsidRDefault="004525A9" w:rsidP="004525A9">
            <w:pPr>
              <w:kinsoku w:val="0"/>
              <w:overflowPunct w:val="0"/>
              <w:autoSpaceDE w:val="0"/>
              <w:autoSpaceDN w:val="0"/>
              <w:adjustRightInd w:val="0"/>
              <w:spacing w:before="140" w:after="0" w:line="240" w:lineRule="auto"/>
              <w:ind w:right="9"/>
              <w:jc w:val="right"/>
              <w:rPr>
                <w:rFonts w:ascii="Verdana" w:hAnsi="Verdana" w:cs="Verdana"/>
                <w:b/>
                <w:bCs/>
                <w:color w:val="008000"/>
                <w:w w:val="105"/>
                <w:sz w:val="15"/>
                <w:szCs w:val="15"/>
              </w:rPr>
            </w:pPr>
            <w:r w:rsidRPr="004525A9">
              <w:rPr>
                <w:rFonts w:ascii="Verdana" w:hAnsi="Verdana" w:cs="Verdana"/>
                <w:b/>
                <w:bCs/>
                <w:color w:val="008000"/>
                <w:w w:val="105"/>
                <w:sz w:val="15"/>
                <w:szCs w:val="15"/>
              </w:rPr>
              <w:t>n/a %</w:t>
            </w:r>
          </w:p>
        </w:tc>
      </w:tr>
      <w:tr w:rsidR="004525A9" w:rsidRPr="004525A9" w14:paraId="6B159C23" w14:textId="77777777">
        <w:trPr>
          <w:trHeight w:val="235"/>
        </w:trPr>
        <w:tc>
          <w:tcPr>
            <w:tcW w:w="3087" w:type="dxa"/>
            <w:tcBorders>
              <w:top w:val="double" w:sz="2" w:space="0" w:color="005500"/>
              <w:left w:val="double" w:sz="2" w:space="0" w:color="444444"/>
              <w:bottom w:val="double" w:sz="2" w:space="0" w:color="005500"/>
              <w:right w:val="double" w:sz="2" w:space="0" w:color="005500"/>
            </w:tcBorders>
          </w:tcPr>
          <w:p w14:paraId="3016E0CC" w14:textId="77777777" w:rsidR="004525A9" w:rsidRPr="004525A9" w:rsidRDefault="004525A9" w:rsidP="004525A9">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4525A9">
              <w:rPr>
                <w:rFonts w:ascii="Verdana" w:hAnsi="Verdana" w:cs="Verdana"/>
                <w:b/>
                <w:bCs/>
                <w:color w:val="008000"/>
                <w:w w:val="105"/>
                <w:sz w:val="15"/>
                <w:szCs w:val="15"/>
              </w:rPr>
              <w:t>Nursing</w:t>
            </w:r>
          </w:p>
        </w:tc>
        <w:tc>
          <w:tcPr>
            <w:tcW w:w="1228" w:type="dxa"/>
            <w:tcBorders>
              <w:top w:val="double" w:sz="2" w:space="0" w:color="005500"/>
              <w:left w:val="double" w:sz="2" w:space="0" w:color="005500"/>
              <w:bottom w:val="double" w:sz="2" w:space="0" w:color="005500"/>
              <w:right w:val="double" w:sz="2" w:space="0" w:color="005500"/>
            </w:tcBorders>
          </w:tcPr>
          <w:p w14:paraId="78BAC49A" w14:textId="77777777" w:rsidR="004525A9" w:rsidRPr="004525A9"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b/>
                <w:bCs/>
                <w:color w:val="008000"/>
                <w:w w:val="105"/>
                <w:sz w:val="15"/>
                <w:szCs w:val="15"/>
              </w:rPr>
            </w:pPr>
            <w:r w:rsidRPr="004525A9">
              <w:rPr>
                <w:rFonts w:ascii="Verdana" w:hAnsi="Verdana" w:cs="Verdana"/>
                <w:b/>
                <w:bCs/>
                <w:color w:val="008000"/>
                <w:w w:val="105"/>
                <w:sz w:val="15"/>
                <w:szCs w:val="15"/>
              </w:rPr>
              <w:t>state</w:t>
            </w:r>
          </w:p>
        </w:tc>
        <w:tc>
          <w:tcPr>
            <w:tcW w:w="1203" w:type="dxa"/>
            <w:tcBorders>
              <w:top w:val="double" w:sz="2" w:space="0" w:color="005500"/>
              <w:left w:val="double" w:sz="2" w:space="0" w:color="005500"/>
              <w:bottom w:val="double" w:sz="2" w:space="0" w:color="005500"/>
              <w:right w:val="double" w:sz="2" w:space="0" w:color="005500"/>
            </w:tcBorders>
          </w:tcPr>
          <w:p w14:paraId="301547A0" w14:textId="77777777" w:rsidR="004525A9" w:rsidRPr="004525A9" w:rsidRDefault="004525A9" w:rsidP="004525A9">
            <w:pPr>
              <w:kinsoku w:val="0"/>
              <w:overflowPunct w:val="0"/>
              <w:autoSpaceDE w:val="0"/>
              <w:autoSpaceDN w:val="0"/>
              <w:adjustRightInd w:val="0"/>
              <w:spacing w:before="36" w:after="0" w:line="179" w:lineRule="exact"/>
              <w:ind w:right="4"/>
              <w:jc w:val="right"/>
              <w:rPr>
                <w:rFonts w:ascii="Verdana" w:hAnsi="Verdana" w:cs="Verdana"/>
                <w:b/>
                <w:bCs/>
                <w:color w:val="008000"/>
                <w:w w:val="105"/>
                <w:sz w:val="15"/>
                <w:szCs w:val="15"/>
              </w:rPr>
            </w:pPr>
            <w:r w:rsidRPr="004525A9">
              <w:rPr>
                <w:rFonts w:ascii="Verdana" w:hAnsi="Verdana" w:cs="Verdana"/>
                <w:b/>
                <w:bCs/>
                <w:color w:val="008000"/>
                <w:w w:val="105"/>
                <w:sz w:val="15"/>
                <w:szCs w:val="15"/>
              </w:rPr>
              <w:t>90 %</w:t>
            </w:r>
          </w:p>
        </w:tc>
        <w:tc>
          <w:tcPr>
            <w:tcW w:w="1181" w:type="dxa"/>
            <w:tcBorders>
              <w:top w:val="double" w:sz="2" w:space="0" w:color="005500"/>
              <w:left w:val="double" w:sz="2" w:space="0" w:color="005500"/>
              <w:bottom w:val="double" w:sz="2" w:space="0" w:color="005500"/>
              <w:right w:val="double" w:sz="2" w:space="0" w:color="005500"/>
            </w:tcBorders>
          </w:tcPr>
          <w:p w14:paraId="3B698C62" w14:textId="77777777" w:rsidR="004525A9" w:rsidRPr="004525A9" w:rsidRDefault="004525A9" w:rsidP="004525A9">
            <w:pPr>
              <w:kinsoku w:val="0"/>
              <w:overflowPunct w:val="0"/>
              <w:autoSpaceDE w:val="0"/>
              <w:autoSpaceDN w:val="0"/>
              <w:adjustRightInd w:val="0"/>
              <w:spacing w:before="36" w:after="0" w:line="179" w:lineRule="exact"/>
              <w:ind w:right="6"/>
              <w:jc w:val="right"/>
              <w:rPr>
                <w:rFonts w:ascii="Verdana" w:hAnsi="Verdana" w:cs="Verdana"/>
                <w:b/>
                <w:bCs/>
                <w:color w:val="008000"/>
                <w:w w:val="105"/>
                <w:sz w:val="15"/>
                <w:szCs w:val="15"/>
              </w:rPr>
            </w:pPr>
            <w:r w:rsidRPr="004525A9">
              <w:rPr>
                <w:rFonts w:ascii="Verdana" w:hAnsi="Verdana" w:cs="Verdana"/>
                <w:b/>
                <w:bCs/>
                <w:color w:val="008000"/>
                <w:w w:val="105"/>
                <w:sz w:val="15"/>
                <w:szCs w:val="15"/>
              </w:rPr>
              <w:t>83 %</w:t>
            </w:r>
          </w:p>
        </w:tc>
        <w:tc>
          <w:tcPr>
            <w:tcW w:w="1181" w:type="dxa"/>
            <w:tcBorders>
              <w:top w:val="double" w:sz="2" w:space="0" w:color="005500"/>
              <w:left w:val="double" w:sz="2" w:space="0" w:color="005500"/>
              <w:bottom w:val="double" w:sz="2" w:space="0" w:color="005500"/>
              <w:right w:val="double" w:sz="2" w:space="0" w:color="005500"/>
            </w:tcBorders>
          </w:tcPr>
          <w:p w14:paraId="5B3B5B79" w14:textId="77777777" w:rsidR="004525A9" w:rsidRPr="004525A9" w:rsidRDefault="004525A9" w:rsidP="004525A9">
            <w:pPr>
              <w:kinsoku w:val="0"/>
              <w:overflowPunct w:val="0"/>
              <w:autoSpaceDE w:val="0"/>
              <w:autoSpaceDN w:val="0"/>
              <w:adjustRightInd w:val="0"/>
              <w:spacing w:before="36" w:after="0" w:line="179" w:lineRule="exact"/>
              <w:ind w:right="7"/>
              <w:jc w:val="right"/>
              <w:rPr>
                <w:rFonts w:ascii="Verdana" w:hAnsi="Verdana" w:cs="Verdana"/>
                <w:b/>
                <w:bCs/>
                <w:color w:val="008000"/>
                <w:w w:val="105"/>
                <w:sz w:val="15"/>
                <w:szCs w:val="15"/>
              </w:rPr>
            </w:pPr>
            <w:r w:rsidRPr="004525A9">
              <w:rPr>
                <w:rFonts w:ascii="Verdana" w:hAnsi="Verdana" w:cs="Verdana"/>
                <w:b/>
                <w:bCs/>
                <w:color w:val="008000"/>
                <w:w w:val="105"/>
                <w:sz w:val="15"/>
                <w:szCs w:val="15"/>
              </w:rPr>
              <w:t>83 %</w:t>
            </w:r>
          </w:p>
        </w:tc>
        <w:tc>
          <w:tcPr>
            <w:tcW w:w="1181" w:type="dxa"/>
            <w:tcBorders>
              <w:top w:val="double" w:sz="2" w:space="0" w:color="005500"/>
              <w:left w:val="double" w:sz="2" w:space="0" w:color="005500"/>
              <w:bottom w:val="double" w:sz="2" w:space="0" w:color="005500"/>
              <w:right w:val="double" w:sz="2" w:space="0" w:color="2D2D2D"/>
            </w:tcBorders>
          </w:tcPr>
          <w:p w14:paraId="0F3122ED" w14:textId="77777777" w:rsidR="004525A9" w:rsidRPr="004525A9" w:rsidRDefault="004525A9" w:rsidP="004525A9">
            <w:pPr>
              <w:kinsoku w:val="0"/>
              <w:overflowPunct w:val="0"/>
              <w:autoSpaceDE w:val="0"/>
              <w:autoSpaceDN w:val="0"/>
              <w:adjustRightInd w:val="0"/>
              <w:spacing w:before="36" w:after="0" w:line="179" w:lineRule="exact"/>
              <w:ind w:right="9"/>
              <w:jc w:val="right"/>
              <w:rPr>
                <w:rFonts w:ascii="Verdana" w:hAnsi="Verdana" w:cs="Verdana"/>
                <w:b/>
                <w:bCs/>
                <w:color w:val="008000"/>
                <w:w w:val="105"/>
                <w:sz w:val="15"/>
                <w:szCs w:val="15"/>
              </w:rPr>
            </w:pPr>
            <w:r w:rsidRPr="004525A9">
              <w:rPr>
                <w:rFonts w:ascii="Verdana" w:hAnsi="Verdana" w:cs="Verdana"/>
                <w:b/>
                <w:bCs/>
                <w:color w:val="008000"/>
                <w:w w:val="105"/>
                <w:sz w:val="15"/>
                <w:szCs w:val="15"/>
              </w:rPr>
              <w:t>100 %</w:t>
            </w:r>
          </w:p>
        </w:tc>
      </w:tr>
      <w:tr w:rsidR="004525A9" w:rsidRPr="004525A9" w14:paraId="2D70666C" w14:textId="77777777">
        <w:trPr>
          <w:trHeight w:val="235"/>
        </w:trPr>
        <w:tc>
          <w:tcPr>
            <w:tcW w:w="3087" w:type="dxa"/>
            <w:tcBorders>
              <w:top w:val="double" w:sz="2" w:space="0" w:color="005500"/>
              <w:left w:val="double" w:sz="2" w:space="0" w:color="444444"/>
              <w:bottom w:val="double" w:sz="2" w:space="0" w:color="2D2D2D"/>
              <w:right w:val="double" w:sz="2" w:space="0" w:color="005500"/>
            </w:tcBorders>
          </w:tcPr>
          <w:p w14:paraId="3713D3D7" w14:textId="77777777" w:rsidR="004525A9" w:rsidRPr="004525A9" w:rsidRDefault="004525A9" w:rsidP="004525A9">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4525A9">
              <w:rPr>
                <w:rFonts w:ascii="Verdana" w:hAnsi="Verdana" w:cs="Verdana"/>
                <w:b/>
                <w:bCs/>
                <w:color w:val="008000"/>
                <w:w w:val="105"/>
                <w:sz w:val="15"/>
                <w:szCs w:val="15"/>
              </w:rPr>
              <w:t>Nursing: Certified Nursing Asst.</w:t>
            </w:r>
          </w:p>
        </w:tc>
        <w:tc>
          <w:tcPr>
            <w:tcW w:w="1228" w:type="dxa"/>
            <w:tcBorders>
              <w:top w:val="double" w:sz="2" w:space="0" w:color="005500"/>
              <w:left w:val="double" w:sz="2" w:space="0" w:color="005500"/>
              <w:bottom w:val="double" w:sz="2" w:space="0" w:color="2D2D2D"/>
              <w:right w:val="double" w:sz="2" w:space="0" w:color="005500"/>
            </w:tcBorders>
          </w:tcPr>
          <w:p w14:paraId="0EB2B2F4" w14:textId="77777777" w:rsidR="004525A9" w:rsidRPr="004525A9" w:rsidRDefault="004525A9" w:rsidP="004525A9">
            <w:pPr>
              <w:kinsoku w:val="0"/>
              <w:overflowPunct w:val="0"/>
              <w:autoSpaceDE w:val="0"/>
              <w:autoSpaceDN w:val="0"/>
              <w:adjustRightInd w:val="0"/>
              <w:spacing w:before="36" w:after="0" w:line="179" w:lineRule="exact"/>
              <w:ind w:left="82" w:right="67"/>
              <w:jc w:val="center"/>
              <w:rPr>
                <w:rFonts w:ascii="Verdana" w:hAnsi="Verdana" w:cs="Verdana"/>
                <w:b/>
                <w:bCs/>
                <w:color w:val="008000"/>
                <w:w w:val="105"/>
                <w:sz w:val="15"/>
                <w:szCs w:val="15"/>
              </w:rPr>
            </w:pPr>
            <w:r w:rsidRPr="004525A9">
              <w:rPr>
                <w:rFonts w:ascii="Verdana" w:hAnsi="Verdana" w:cs="Verdana"/>
                <w:b/>
                <w:bCs/>
                <w:color w:val="008000"/>
                <w:w w:val="105"/>
                <w:sz w:val="15"/>
                <w:szCs w:val="15"/>
              </w:rPr>
              <w:t>state</w:t>
            </w:r>
          </w:p>
        </w:tc>
        <w:tc>
          <w:tcPr>
            <w:tcW w:w="1203" w:type="dxa"/>
            <w:tcBorders>
              <w:top w:val="double" w:sz="2" w:space="0" w:color="005500"/>
              <w:left w:val="double" w:sz="2" w:space="0" w:color="005500"/>
              <w:bottom w:val="double" w:sz="2" w:space="0" w:color="2D2D2D"/>
              <w:right w:val="double" w:sz="2" w:space="0" w:color="005500"/>
            </w:tcBorders>
          </w:tcPr>
          <w:p w14:paraId="7887F7EE" w14:textId="77777777" w:rsidR="004525A9" w:rsidRPr="004525A9" w:rsidRDefault="004525A9" w:rsidP="004525A9">
            <w:pPr>
              <w:kinsoku w:val="0"/>
              <w:overflowPunct w:val="0"/>
              <w:autoSpaceDE w:val="0"/>
              <w:autoSpaceDN w:val="0"/>
              <w:adjustRightInd w:val="0"/>
              <w:spacing w:before="36" w:after="0" w:line="179" w:lineRule="exact"/>
              <w:ind w:right="4"/>
              <w:jc w:val="right"/>
              <w:rPr>
                <w:rFonts w:ascii="Verdana" w:hAnsi="Verdana" w:cs="Verdana"/>
                <w:b/>
                <w:bCs/>
                <w:color w:val="008000"/>
                <w:w w:val="105"/>
                <w:sz w:val="15"/>
                <w:szCs w:val="15"/>
              </w:rPr>
            </w:pPr>
            <w:r w:rsidRPr="004525A9">
              <w:rPr>
                <w:rFonts w:ascii="Verdana" w:hAnsi="Verdana" w:cs="Verdana"/>
                <w:b/>
                <w:bCs/>
                <w:color w:val="008000"/>
                <w:w w:val="105"/>
                <w:sz w:val="15"/>
                <w:szCs w:val="15"/>
              </w:rPr>
              <w:t>90 %</w:t>
            </w:r>
          </w:p>
        </w:tc>
        <w:tc>
          <w:tcPr>
            <w:tcW w:w="1181" w:type="dxa"/>
            <w:tcBorders>
              <w:top w:val="double" w:sz="2" w:space="0" w:color="005500"/>
              <w:left w:val="double" w:sz="2" w:space="0" w:color="005500"/>
              <w:bottom w:val="double" w:sz="2" w:space="0" w:color="2D2D2D"/>
              <w:right w:val="double" w:sz="2" w:space="0" w:color="005500"/>
            </w:tcBorders>
          </w:tcPr>
          <w:p w14:paraId="133F55A2" w14:textId="77777777" w:rsidR="004525A9" w:rsidRPr="004525A9" w:rsidRDefault="004525A9" w:rsidP="004525A9">
            <w:pPr>
              <w:kinsoku w:val="0"/>
              <w:overflowPunct w:val="0"/>
              <w:autoSpaceDE w:val="0"/>
              <w:autoSpaceDN w:val="0"/>
              <w:adjustRightInd w:val="0"/>
              <w:spacing w:before="36" w:after="0" w:line="179" w:lineRule="exact"/>
              <w:ind w:right="6"/>
              <w:jc w:val="right"/>
              <w:rPr>
                <w:rFonts w:ascii="Verdana" w:hAnsi="Verdana" w:cs="Verdana"/>
                <w:b/>
                <w:bCs/>
                <w:color w:val="008000"/>
                <w:w w:val="105"/>
                <w:sz w:val="15"/>
                <w:szCs w:val="15"/>
              </w:rPr>
            </w:pPr>
            <w:r w:rsidRPr="004525A9">
              <w:rPr>
                <w:rFonts w:ascii="Verdana" w:hAnsi="Verdana" w:cs="Verdana"/>
                <w:b/>
                <w:bCs/>
                <w:color w:val="008000"/>
                <w:w w:val="105"/>
                <w:sz w:val="15"/>
                <w:szCs w:val="15"/>
              </w:rPr>
              <w:t>73 %</w:t>
            </w:r>
          </w:p>
        </w:tc>
        <w:tc>
          <w:tcPr>
            <w:tcW w:w="1181" w:type="dxa"/>
            <w:tcBorders>
              <w:top w:val="double" w:sz="2" w:space="0" w:color="005500"/>
              <w:left w:val="double" w:sz="2" w:space="0" w:color="005500"/>
              <w:bottom w:val="double" w:sz="2" w:space="0" w:color="2D2D2D"/>
              <w:right w:val="double" w:sz="2" w:space="0" w:color="005500"/>
            </w:tcBorders>
          </w:tcPr>
          <w:p w14:paraId="7FC4D82D" w14:textId="77777777" w:rsidR="004525A9" w:rsidRPr="004525A9" w:rsidRDefault="004525A9" w:rsidP="004525A9">
            <w:pPr>
              <w:kinsoku w:val="0"/>
              <w:overflowPunct w:val="0"/>
              <w:autoSpaceDE w:val="0"/>
              <w:autoSpaceDN w:val="0"/>
              <w:adjustRightInd w:val="0"/>
              <w:spacing w:before="36" w:after="0" w:line="179" w:lineRule="exact"/>
              <w:ind w:right="7"/>
              <w:jc w:val="right"/>
              <w:rPr>
                <w:rFonts w:ascii="Verdana" w:hAnsi="Verdana" w:cs="Verdana"/>
                <w:b/>
                <w:bCs/>
                <w:color w:val="008000"/>
                <w:w w:val="105"/>
                <w:sz w:val="15"/>
                <w:szCs w:val="15"/>
              </w:rPr>
            </w:pPr>
            <w:r w:rsidRPr="004525A9">
              <w:rPr>
                <w:rFonts w:ascii="Verdana" w:hAnsi="Verdana" w:cs="Verdana"/>
                <w:b/>
                <w:bCs/>
                <w:color w:val="008000"/>
                <w:w w:val="105"/>
                <w:sz w:val="15"/>
                <w:szCs w:val="15"/>
              </w:rPr>
              <w:t>85 %</w:t>
            </w:r>
          </w:p>
        </w:tc>
        <w:tc>
          <w:tcPr>
            <w:tcW w:w="1181" w:type="dxa"/>
            <w:tcBorders>
              <w:top w:val="double" w:sz="2" w:space="0" w:color="005500"/>
              <w:left w:val="double" w:sz="2" w:space="0" w:color="005500"/>
              <w:bottom w:val="double" w:sz="2" w:space="0" w:color="2D2D2D"/>
              <w:right w:val="double" w:sz="2" w:space="0" w:color="2D2D2D"/>
            </w:tcBorders>
          </w:tcPr>
          <w:p w14:paraId="3DA63C9F" w14:textId="77777777" w:rsidR="004525A9" w:rsidRPr="004525A9" w:rsidRDefault="004525A9" w:rsidP="004525A9">
            <w:pPr>
              <w:kinsoku w:val="0"/>
              <w:overflowPunct w:val="0"/>
              <w:autoSpaceDE w:val="0"/>
              <w:autoSpaceDN w:val="0"/>
              <w:adjustRightInd w:val="0"/>
              <w:spacing w:before="36" w:after="0" w:line="179" w:lineRule="exact"/>
              <w:ind w:right="9"/>
              <w:jc w:val="right"/>
              <w:rPr>
                <w:rFonts w:ascii="Verdana" w:hAnsi="Verdana" w:cs="Verdana"/>
                <w:b/>
                <w:bCs/>
                <w:color w:val="008000"/>
                <w:w w:val="105"/>
                <w:sz w:val="15"/>
                <w:szCs w:val="15"/>
              </w:rPr>
            </w:pPr>
            <w:r w:rsidRPr="004525A9">
              <w:rPr>
                <w:rFonts w:ascii="Verdana" w:hAnsi="Verdana" w:cs="Verdana"/>
                <w:b/>
                <w:bCs/>
                <w:color w:val="008000"/>
                <w:w w:val="105"/>
                <w:sz w:val="15"/>
                <w:szCs w:val="15"/>
              </w:rPr>
              <w:t>80 %</w:t>
            </w:r>
          </w:p>
        </w:tc>
      </w:tr>
    </w:tbl>
    <w:p w14:paraId="59AD29F2" w14:textId="77777777" w:rsidR="004525A9" w:rsidRDefault="004525A9" w:rsidP="00EE7D5E">
      <w:pPr>
        <w:spacing w:after="0" w:line="240" w:lineRule="auto"/>
        <w:rPr>
          <w:rFonts w:cs="Times New Roman"/>
          <w:b/>
          <w:bCs/>
          <w:szCs w:val="24"/>
        </w:rPr>
      </w:pPr>
    </w:p>
    <w:p w14:paraId="6D90472D" w14:textId="0B49492E" w:rsidR="00C43311" w:rsidRDefault="00C43311" w:rsidP="00EE7D5E">
      <w:pPr>
        <w:spacing w:after="0" w:line="240" w:lineRule="auto"/>
        <w:rPr>
          <w:rFonts w:cs="Times New Roman"/>
          <w:b/>
          <w:bCs/>
          <w:szCs w:val="24"/>
        </w:rPr>
      </w:pPr>
      <w:r w:rsidRPr="005D5CA7">
        <w:rPr>
          <w:rFonts w:cs="Times New Roman"/>
          <w:b/>
          <w:bCs/>
          <w:szCs w:val="24"/>
        </w:rPr>
        <w:t>J</w:t>
      </w:r>
      <w:r w:rsidR="00146E8C">
        <w:rPr>
          <w:rFonts w:cs="Times New Roman"/>
          <w:b/>
          <w:bCs/>
          <w:szCs w:val="24"/>
        </w:rPr>
        <w:t>OB</w:t>
      </w:r>
      <w:r w:rsidRPr="005D5CA7">
        <w:rPr>
          <w:rFonts w:cs="Times New Roman"/>
          <w:b/>
          <w:bCs/>
          <w:szCs w:val="24"/>
        </w:rPr>
        <w:t xml:space="preserve"> P</w:t>
      </w:r>
      <w:r w:rsidR="00146E8C">
        <w:rPr>
          <w:rFonts w:cs="Times New Roman"/>
          <w:b/>
          <w:bCs/>
          <w:szCs w:val="24"/>
        </w:rPr>
        <w:t>LACEMENT</w:t>
      </w:r>
      <w:r w:rsidRPr="005D5CA7">
        <w:rPr>
          <w:rFonts w:cs="Times New Roman"/>
          <w:b/>
          <w:bCs/>
          <w:szCs w:val="24"/>
        </w:rPr>
        <w:t xml:space="preserve"> – </w:t>
      </w:r>
      <w:r w:rsidR="00146E8C" w:rsidRPr="00146E8C">
        <w:rPr>
          <w:rFonts w:cs="Times New Roman"/>
          <w:b/>
          <w:bCs/>
          <w:szCs w:val="24"/>
        </w:rPr>
        <w:t>(Definition: The placement rate is defined as the number of students employed in the year following graduation divided by the number of students who graduated from the program.)</w:t>
      </w:r>
    </w:p>
    <w:p w14:paraId="732C1CAE" w14:textId="77777777" w:rsidR="00146E8C" w:rsidRPr="005D5CA7" w:rsidRDefault="00146E8C" w:rsidP="00EE7D5E">
      <w:pPr>
        <w:spacing w:after="0" w:line="240" w:lineRule="auto"/>
        <w:rPr>
          <w:rFonts w:cs="Times New Roman"/>
          <w:b/>
          <w:bCs/>
          <w:szCs w:val="24"/>
        </w:rPr>
      </w:pPr>
    </w:p>
    <w:p w14:paraId="22CE5902" w14:textId="77777777" w:rsidR="00EE7D5E" w:rsidRDefault="00C43311" w:rsidP="00EE7D5E">
      <w:pPr>
        <w:pStyle w:val="Default"/>
      </w:pPr>
      <w:r w:rsidRPr="005D5CA7">
        <w:t xml:space="preserve">While Contra Costa College does not have a mechanism for tracking employment outcomes for any educational programs. The data below comes from the </w:t>
      </w:r>
      <w:hyperlink r:id="rId65" w:history="1">
        <w:r w:rsidRPr="00EE7D5E">
          <w:rPr>
            <w:rStyle w:val="Hyperlink"/>
          </w:rPr>
          <w:t>CTE Core Indicator</w:t>
        </w:r>
      </w:hyperlink>
      <w:r w:rsidRPr="005D5CA7">
        <w:t xml:space="preserve"> reports generated by the Chancellor’s Office. The job placement rates reflect the College’s performance related to the “CTE Cohort” for each program.</w:t>
      </w:r>
    </w:p>
    <w:p w14:paraId="1C59D905" w14:textId="15891300" w:rsidR="00146E8C" w:rsidRPr="00146E8C" w:rsidRDefault="00C43311" w:rsidP="00146E8C">
      <w:pPr>
        <w:pStyle w:val="Default"/>
        <w:rPr>
          <w:sz w:val="20"/>
          <w:szCs w:val="20"/>
        </w:rPr>
      </w:pPr>
      <w:r w:rsidRPr="005D5CA7">
        <w:t xml:space="preserve"> </w:t>
      </w:r>
    </w:p>
    <w:tbl>
      <w:tblPr>
        <w:tblW w:w="0" w:type="auto"/>
        <w:tblInd w:w="181" w:type="dxa"/>
        <w:tblLayout w:type="fixed"/>
        <w:tblCellMar>
          <w:left w:w="0" w:type="dxa"/>
          <w:right w:w="0" w:type="dxa"/>
        </w:tblCellMar>
        <w:tblLook w:val="0000" w:firstRow="0" w:lastRow="0" w:firstColumn="0" w:lastColumn="0" w:noHBand="0" w:noVBand="0"/>
      </w:tblPr>
      <w:tblGrid>
        <w:gridCol w:w="3719"/>
        <w:gridCol w:w="1334"/>
        <w:gridCol w:w="1334"/>
        <w:gridCol w:w="1334"/>
        <w:gridCol w:w="1334"/>
      </w:tblGrid>
      <w:tr w:rsidR="00146E8C" w:rsidRPr="00146E8C" w14:paraId="6B957C2D" w14:textId="77777777">
        <w:trPr>
          <w:trHeight w:val="443"/>
        </w:trPr>
        <w:tc>
          <w:tcPr>
            <w:tcW w:w="3719" w:type="dxa"/>
            <w:tcBorders>
              <w:top w:val="double" w:sz="2" w:space="0" w:color="444444"/>
              <w:left w:val="double" w:sz="2" w:space="0" w:color="444444"/>
              <w:bottom w:val="double" w:sz="2" w:space="0" w:color="005500"/>
              <w:right w:val="double" w:sz="2" w:space="0" w:color="2D2D2D"/>
            </w:tcBorders>
          </w:tcPr>
          <w:p w14:paraId="3DE76836" w14:textId="77777777" w:rsidR="00146E8C" w:rsidRPr="00146E8C" w:rsidRDefault="00146E8C" w:rsidP="00146E8C">
            <w:pPr>
              <w:kinsoku w:val="0"/>
              <w:overflowPunct w:val="0"/>
              <w:autoSpaceDE w:val="0"/>
              <w:autoSpaceDN w:val="0"/>
              <w:adjustRightInd w:val="0"/>
              <w:spacing w:before="3" w:after="0" w:line="240" w:lineRule="auto"/>
              <w:rPr>
                <w:rFonts w:cs="Times New Roman"/>
                <w:sz w:val="21"/>
                <w:szCs w:val="21"/>
              </w:rPr>
            </w:pPr>
          </w:p>
          <w:p w14:paraId="7195BFD3" w14:textId="77777777" w:rsidR="00146E8C" w:rsidRPr="00146E8C" w:rsidRDefault="00146E8C" w:rsidP="00146E8C">
            <w:pPr>
              <w:kinsoku w:val="0"/>
              <w:overflowPunct w:val="0"/>
              <w:autoSpaceDE w:val="0"/>
              <w:autoSpaceDN w:val="0"/>
              <w:adjustRightInd w:val="0"/>
              <w:spacing w:after="0" w:line="179" w:lineRule="exact"/>
              <w:ind w:left="1482" w:right="1465"/>
              <w:jc w:val="center"/>
              <w:rPr>
                <w:rFonts w:ascii="Verdana" w:hAnsi="Verdana" w:cs="Verdana"/>
                <w:w w:val="105"/>
                <w:sz w:val="15"/>
                <w:szCs w:val="15"/>
              </w:rPr>
            </w:pPr>
            <w:r w:rsidRPr="00146E8C">
              <w:rPr>
                <w:rFonts w:ascii="Verdana" w:hAnsi="Verdana" w:cs="Verdana"/>
                <w:w w:val="105"/>
                <w:sz w:val="15"/>
                <w:szCs w:val="15"/>
              </w:rPr>
              <w:t>Program</w:t>
            </w:r>
          </w:p>
        </w:tc>
        <w:tc>
          <w:tcPr>
            <w:tcW w:w="1334" w:type="dxa"/>
            <w:tcBorders>
              <w:top w:val="double" w:sz="2" w:space="0" w:color="444444"/>
              <w:left w:val="double" w:sz="2" w:space="0" w:color="2D2D2D"/>
              <w:bottom w:val="double" w:sz="2" w:space="0" w:color="005500"/>
              <w:right w:val="double" w:sz="2" w:space="0" w:color="2D2D2D"/>
            </w:tcBorders>
          </w:tcPr>
          <w:p w14:paraId="18ECE430" w14:textId="77777777" w:rsidR="00146E8C" w:rsidRPr="00146E8C" w:rsidRDefault="00146E8C" w:rsidP="00146E8C">
            <w:pPr>
              <w:kinsoku w:val="0"/>
              <w:overflowPunct w:val="0"/>
              <w:autoSpaceDE w:val="0"/>
              <w:autoSpaceDN w:val="0"/>
              <w:adjustRightInd w:val="0"/>
              <w:spacing w:before="8" w:after="0" w:line="210" w:lineRule="atLeast"/>
              <w:ind w:left="299" w:hanging="205"/>
              <w:rPr>
                <w:rFonts w:ascii="Verdana" w:hAnsi="Verdana" w:cs="Verdana"/>
                <w:w w:val="105"/>
                <w:sz w:val="15"/>
                <w:szCs w:val="15"/>
              </w:rPr>
            </w:pPr>
            <w:r w:rsidRPr="00146E8C">
              <w:rPr>
                <w:rFonts w:ascii="Verdana" w:hAnsi="Verdana" w:cs="Verdana"/>
                <w:w w:val="105"/>
                <w:sz w:val="15"/>
                <w:szCs w:val="15"/>
              </w:rPr>
              <w:t>Institution set standard</w:t>
            </w:r>
          </w:p>
        </w:tc>
        <w:tc>
          <w:tcPr>
            <w:tcW w:w="1334" w:type="dxa"/>
            <w:tcBorders>
              <w:top w:val="double" w:sz="2" w:space="0" w:color="444444"/>
              <w:left w:val="double" w:sz="2" w:space="0" w:color="2D2D2D"/>
              <w:bottom w:val="double" w:sz="2" w:space="0" w:color="005500"/>
              <w:right w:val="double" w:sz="2" w:space="0" w:color="2D2D2D"/>
            </w:tcBorders>
          </w:tcPr>
          <w:p w14:paraId="52FAB384" w14:textId="77777777" w:rsidR="00146E8C" w:rsidRPr="00146E8C" w:rsidRDefault="00146E8C" w:rsidP="00146E8C">
            <w:pPr>
              <w:kinsoku w:val="0"/>
              <w:overflowPunct w:val="0"/>
              <w:autoSpaceDE w:val="0"/>
              <w:autoSpaceDN w:val="0"/>
              <w:adjustRightInd w:val="0"/>
              <w:spacing w:before="36" w:after="0" w:line="240" w:lineRule="auto"/>
              <w:ind w:left="16"/>
              <w:jc w:val="center"/>
              <w:rPr>
                <w:rFonts w:ascii="Verdana" w:hAnsi="Verdana" w:cs="Verdana"/>
                <w:w w:val="105"/>
                <w:sz w:val="15"/>
                <w:szCs w:val="15"/>
              </w:rPr>
            </w:pPr>
            <w:r w:rsidRPr="00146E8C">
              <w:rPr>
                <w:rFonts w:ascii="Verdana" w:hAnsi="Verdana" w:cs="Verdana"/>
                <w:w w:val="105"/>
                <w:sz w:val="15"/>
                <w:szCs w:val="15"/>
              </w:rPr>
              <w:t>2016-17 Job</w:t>
            </w:r>
          </w:p>
          <w:p w14:paraId="76C5C3FD" w14:textId="77777777" w:rsidR="00146E8C" w:rsidRPr="00146E8C" w:rsidRDefault="00146E8C" w:rsidP="00146E8C">
            <w:pPr>
              <w:kinsoku w:val="0"/>
              <w:overflowPunct w:val="0"/>
              <w:autoSpaceDE w:val="0"/>
              <w:autoSpaceDN w:val="0"/>
              <w:adjustRightInd w:val="0"/>
              <w:spacing w:before="26" w:after="0" w:line="179" w:lineRule="exact"/>
              <w:ind w:left="16"/>
              <w:jc w:val="center"/>
              <w:rPr>
                <w:rFonts w:ascii="Verdana" w:hAnsi="Verdana" w:cs="Verdana"/>
                <w:w w:val="105"/>
                <w:sz w:val="15"/>
                <w:szCs w:val="15"/>
              </w:rPr>
            </w:pPr>
            <w:r w:rsidRPr="00146E8C">
              <w:rPr>
                <w:rFonts w:ascii="Verdana" w:hAnsi="Verdana" w:cs="Verdana"/>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1BFCB67A" w14:textId="77777777" w:rsidR="00146E8C" w:rsidRPr="00146E8C" w:rsidRDefault="00146E8C" w:rsidP="00146E8C">
            <w:pPr>
              <w:kinsoku w:val="0"/>
              <w:overflowPunct w:val="0"/>
              <w:autoSpaceDE w:val="0"/>
              <w:autoSpaceDN w:val="0"/>
              <w:adjustRightInd w:val="0"/>
              <w:spacing w:before="36" w:after="0" w:line="240" w:lineRule="auto"/>
              <w:ind w:left="16"/>
              <w:jc w:val="center"/>
              <w:rPr>
                <w:rFonts w:ascii="Verdana" w:hAnsi="Verdana" w:cs="Verdana"/>
                <w:w w:val="105"/>
                <w:sz w:val="15"/>
                <w:szCs w:val="15"/>
              </w:rPr>
            </w:pPr>
            <w:r w:rsidRPr="00146E8C">
              <w:rPr>
                <w:rFonts w:ascii="Verdana" w:hAnsi="Verdana" w:cs="Verdana"/>
                <w:w w:val="105"/>
                <w:sz w:val="15"/>
                <w:szCs w:val="15"/>
              </w:rPr>
              <w:t>2017-18 Job</w:t>
            </w:r>
          </w:p>
          <w:p w14:paraId="48F119A5" w14:textId="77777777" w:rsidR="00146E8C" w:rsidRPr="00146E8C" w:rsidRDefault="00146E8C" w:rsidP="00146E8C">
            <w:pPr>
              <w:kinsoku w:val="0"/>
              <w:overflowPunct w:val="0"/>
              <w:autoSpaceDE w:val="0"/>
              <w:autoSpaceDN w:val="0"/>
              <w:adjustRightInd w:val="0"/>
              <w:spacing w:before="26" w:after="0" w:line="179" w:lineRule="exact"/>
              <w:ind w:left="15"/>
              <w:jc w:val="center"/>
              <w:rPr>
                <w:rFonts w:ascii="Verdana" w:hAnsi="Verdana" w:cs="Verdana"/>
                <w:w w:val="105"/>
                <w:sz w:val="15"/>
                <w:szCs w:val="15"/>
              </w:rPr>
            </w:pPr>
            <w:r w:rsidRPr="00146E8C">
              <w:rPr>
                <w:rFonts w:ascii="Verdana" w:hAnsi="Verdana" w:cs="Verdana"/>
                <w:w w:val="105"/>
                <w:sz w:val="15"/>
                <w:szCs w:val="15"/>
              </w:rPr>
              <w:t>Placement Rate</w:t>
            </w:r>
          </w:p>
        </w:tc>
        <w:tc>
          <w:tcPr>
            <w:tcW w:w="1334" w:type="dxa"/>
            <w:tcBorders>
              <w:top w:val="double" w:sz="2" w:space="0" w:color="444444"/>
              <w:left w:val="double" w:sz="2" w:space="0" w:color="2D2D2D"/>
              <w:bottom w:val="double" w:sz="2" w:space="0" w:color="005500"/>
              <w:right w:val="double" w:sz="2" w:space="0" w:color="2D2D2D"/>
            </w:tcBorders>
          </w:tcPr>
          <w:p w14:paraId="6471B90A" w14:textId="77777777" w:rsidR="00146E8C" w:rsidRPr="00146E8C" w:rsidRDefault="00146E8C" w:rsidP="00146E8C">
            <w:pPr>
              <w:kinsoku w:val="0"/>
              <w:overflowPunct w:val="0"/>
              <w:autoSpaceDE w:val="0"/>
              <w:autoSpaceDN w:val="0"/>
              <w:adjustRightInd w:val="0"/>
              <w:spacing w:before="36" w:after="0" w:line="240" w:lineRule="auto"/>
              <w:ind w:left="16"/>
              <w:jc w:val="center"/>
              <w:rPr>
                <w:rFonts w:ascii="Verdana" w:hAnsi="Verdana" w:cs="Verdana"/>
                <w:w w:val="105"/>
                <w:sz w:val="15"/>
                <w:szCs w:val="15"/>
              </w:rPr>
            </w:pPr>
            <w:r w:rsidRPr="00146E8C">
              <w:rPr>
                <w:rFonts w:ascii="Verdana" w:hAnsi="Verdana" w:cs="Verdana"/>
                <w:w w:val="105"/>
                <w:sz w:val="15"/>
                <w:szCs w:val="15"/>
              </w:rPr>
              <w:t>2018-19 Job</w:t>
            </w:r>
          </w:p>
          <w:p w14:paraId="79D49643" w14:textId="77777777" w:rsidR="00146E8C" w:rsidRPr="00146E8C" w:rsidRDefault="00146E8C" w:rsidP="00146E8C">
            <w:pPr>
              <w:kinsoku w:val="0"/>
              <w:overflowPunct w:val="0"/>
              <w:autoSpaceDE w:val="0"/>
              <w:autoSpaceDN w:val="0"/>
              <w:adjustRightInd w:val="0"/>
              <w:spacing w:before="26" w:after="0" w:line="179" w:lineRule="exact"/>
              <w:ind w:left="16"/>
              <w:jc w:val="center"/>
              <w:rPr>
                <w:rFonts w:ascii="Verdana" w:hAnsi="Verdana" w:cs="Verdana"/>
                <w:w w:val="105"/>
                <w:sz w:val="15"/>
                <w:szCs w:val="15"/>
              </w:rPr>
            </w:pPr>
            <w:r w:rsidRPr="00146E8C">
              <w:rPr>
                <w:rFonts w:ascii="Verdana" w:hAnsi="Verdana" w:cs="Verdana"/>
                <w:w w:val="105"/>
                <w:sz w:val="15"/>
                <w:szCs w:val="15"/>
              </w:rPr>
              <w:t>Placement Rate</w:t>
            </w:r>
          </w:p>
        </w:tc>
      </w:tr>
      <w:tr w:rsidR="00146E8C" w:rsidRPr="00146E8C" w14:paraId="23A2D18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0C9C3A8"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Administration of Justice</w:t>
            </w:r>
          </w:p>
        </w:tc>
        <w:tc>
          <w:tcPr>
            <w:tcW w:w="1334" w:type="dxa"/>
            <w:tcBorders>
              <w:top w:val="double" w:sz="2" w:space="0" w:color="005500"/>
              <w:left w:val="double" w:sz="2" w:space="0" w:color="005500"/>
              <w:bottom w:val="double" w:sz="2" w:space="0" w:color="005500"/>
              <w:right w:val="double" w:sz="2" w:space="0" w:color="005500"/>
            </w:tcBorders>
          </w:tcPr>
          <w:p w14:paraId="3763E0DE"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B68084"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72.22 %</w:t>
            </w:r>
          </w:p>
        </w:tc>
        <w:tc>
          <w:tcPr>
            <w:tcW w:w="1334" w:type="dxa"/>
            <w:tcBorders>
              <w:top w:val="double" w:sz="2" w:space="0" w:color="005500"/>
              <w:left w:val="double" w:sz="2" w:space="0" w:color="005500"/>
              <w:bottom w:val="double" w:sz="2" w:space="0" w:color="005500"/>
              <w:right w:val="double" w:sz="2" w:space="0" w:color="005500"/>
            </w:tcBorders>
          </w:tcPr>
          <w:p w14:paraId="2D6CEF97"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91.67 %</w:t>
            </w:r>
          </w:p>
        </w:tc>
        <w:tc>
          <w:tcPr>
            <w:tcW w:w="1334" w:type="dxa"/>
            <w:tcBorders>
              <w:top w:val="double" w:sz="2" w:space="0" w:color="005500"/>
              <w:left w:val="double" w:sz="2" w:space="0" w:color="005500"/>
              <w:bottom w:val="double" w:sz="2" w:space="0" w:color="005500"/>
              <w:right w:val="double" w:sz="2" w:space="0" w:color="2D2D2D"/>
            </w:tcBorders>
          </w:tcPr>
          <w:p w14:paraId="4730511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84.21 %</w:t>
            </w:r>
          </w:p>
        </w:tc>
      </w:tr>
      <w:tr w:rsidR="00146E8C" w:rsidRPr="00146E8C" w14:paraId="25A1E0B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84C94B6"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lastRenderedPageBreak/>
              <w:t>Automotive Technology</w:t>
            </w:r>
          </w:p>
        </w:tc>
        <w:tc>
          <w:tcPr>
            <w:tcW w:w="1334" w:type="dxa"/>
            <w:tcBorders>
              <w:top w:val="double" w:sz="2" w:space="0" w:color="005500"/>
              <w:left w:val="double" w:sz="2" w:space="0" w:color="005500"/>
              <w:bottom w:val="double" w:sz="2" w:space="0" w:color="005500"/>
              <w:right w:val="double" w:sz="2" w:space="0" w:color="005500"/>
            </w:tcBorders>
          </w:tcPr>
          <w:p w14:paraId="6CF1E93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78C36A0"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93.1 %</w:t>
            </w:r>
          </w:p>
        </w:tc>
        <w:tc>
          <w:tcPr>
            <w:tcW w:w="1334" w:type="dxa"/>
            <w:tcBorders>
              <w:top w:val="double" w:sz="2" w:space="0" w:color="005500"/>
              <w:left w:val="double" w:sz="2" w:space="0" w:color="005500"/>
              <w:bottom w:val="double" w:sz="2" w:space="0" w:color="005500"/>
              <w:right w:val="double" w:sz="2" w:space="0" w:color="005500"/>
            </w:tcBorders>
          </w:tcPr>
          <w:p w14:paraId="79185D9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95.24 %</w:t>
            </w:r>
          </w:p>
        </w:tc>
        <w:tc>
          <w:tcPr>
            <w:tcW w:w="1334" w:type="dxa"/>
            <w:tcBorders>
              <w:top w:val="double" w:sz="2" w:space="0" w:color="005500"/>
              <w:left w:val="double" w:sz="2" w:space="0" w:color="005500"/>
              <w:bottom w:val="double" w:sz="2" w:space="0" w:color="005500"/>
              <w:right w:val="double" w:sz="2" w:space="0" w:color="2D2D2D"/>
            </w:tcBorders>
          </w:tcPr>
          <w:p w14:paraId="36CB0594"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100 %</w:t>
            </w:r>
          </w:p>
        </w:tc>
      </w:tr>
      <w:tr w:rsidR="00146E8C" w:rsidRPr="00146E8C" w14:paraId="51E7301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E35F603"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Automotive Collision and Repair</w:t>
            </w:r>
          </w:p>
        </w:tc>
        <w:tc>
          <w:tcPr>
            <w:tcW w:w="1334" w:type="dxa"/>
            <w:tcBorders>
              <w:top w:val="double" w:sz="2" w:space="0" w:color="005500"/>
              <w:left w:val="double" w:sz="2" w:space="0" w:color="005500"/>
              <w:bottom w:val="double" w:sz="2" w:space="0" w:color="005500"/>
              <w:right w:val="double" w:sz="2" w:space="0" w:color="005500"/>
            </w:tcBorders>
          </w:tcPr>
          <w:p w14:paraId="072BB9C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33826487"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76.92 %</w:t>
            </w:r>
          </w:p>
        </w:tc>
        <w:tc>
          <w:tcPr>
            <w:tcW w:w="1334" w:type="dxa"/>
            <w:tcBorders>
              <w:top w:val="double" w:sz="2" w:space="0" w:color="005500"/>
              <w:left w:val="double" w:sz="2" w:space="0" w:color="005500"/>
              <w:bottom w:val="double" w:sz="2" w:space="0" w:color="005500"/>
              <w:right w:val="double" w:sz="2" w:space="0" w:color="005500"/>
            </w:tcBorders>
          </w:tcPr>
          <w:p w14:paraId="2C575E18"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EC18A6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92.86 %</w:t>
            </w:r>
          </w:p>
        </w:tc>
      </w:tr>
      <w:tr w:rsidR="00146E8C" w:rsidRPr="00146E8C" w14:paraId="35459FF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D2BBAD1"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Business Administration</w:t>
            </w:r>
          </w:p>
        </w:tc>
        <w:tc>
          <w:tcPr>
            <w:tcW w:w="1334" w:type="dxa"/>
            <w:tcBorders>
              <w:top w:val="double" w:sz="2" w:space="0" w:color="005500"/>
              <w:left w:val="double" w:sz="2" w:space="0" w:color="005500"/>
              <w:bottom w:val="double" w:sz="2" w:space="0" w:color="005500"/>
              <w:right w:val="double" w:sz="2" w:space="0" w:color="005500"/>
            </w:tcBorders>
          </w:tcPr>
          <w:p w14:paraId="01AAB81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D6463B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F51D01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0A8580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46BA1F2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B16B300"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Business Management</w:t>
            </w:r>
          </w:p>
        </w:tc>
        <w:tc>
          <w:tcPr>
            <w:tcW w:w="1334" w:type="dxa"/>
            <w:tcBorders>
              <w:top w:val="double" w:sz="2" w:space="0" w:color="005500"/>
              <w:left w:val="double" w:sz="2" w:space="0" w:color="005500"/>
              <w:bottom w:val="double" w:sz="2" w:space="0" w:color="005500"/>
              <w:right w:val="double" w:sz="2" w:space="0" w:color="005500"/>
            </w:tcBorders>
          </w:tcPr>
          <w:p w14:paraId="40DDF2E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DBC2A9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66.67 %</w:t>
            </w:r>
          </w:p>
        </w:tc>
        <w:tc>
          <w:tcPr>
            <w:tcW w:w="1334" w:type="dxa"/>
            <w:tcBorders>
              <w:top w:val="double" w:sz="2" w:space="0" w:color="005500"/>
              <w:left w:val="double" w:sz="2" w:space="0" w:color="005500"/>
              <w:bottom w:val="double" w:sz="2" w:space="0" w:color="005500"/>
              <w:right w:val="double" w:sz="2" w:space="0" w:color="005500"/>
            </w:tcBorders>
          </w:tcPr>
          <w:p w14:paraId="56BB805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80 %</w:t>
            </w:r>
          </w:p>
        </w:tc>
        <w:tc>
          <w:tcPr>
            <w:tcW w:w="1334" w:type="dxa"/>
            <w:tcBorders>
              <w:top w:val="double" w:sz="2" w:space="0" w:color="005500"/>
              <w:left w:val="double" w:sz="2" w:space="0" w:color="005500"/>
              <w:bottom w:val="double" w:sz="2" w:space="0" w:color="005500"/>
              <w:right w:val="double" w:sz="2" w:space="0" w:color="2D2D2D"/>
            </w:tcBorders>
          </w:tcPr>
          <w:p w14:paraId="723718AA"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79.41 %</w:t>
            </w:r>
          </w:p>
        </w:tc>
      </w:tr>
      <w:tr w:rsidR="00146E8C" w:rsidRPr="00146E8C" w14:paraId="32A802E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D49FC7F"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Business Office Technology</w:t>
            </w:r>
          </w:p>
        </w:tc>
        <w:tc>
          <w:tcPr>
            <w:tcW w:w="1334" w:type="dxa"/>
            <w:tcBorders>
              <w:top w:val="double" w:sz="2" w:space="0" w:color="005500"/>
              <w:left w:val="double" w:sz="2" w:space="0" w:color="005500"/>
              <w:bottom w:val="double" w:sz="2" w:space="0" w:color="005500"/>
              <w:right w:val="double" w:sz="2" w:space="0" w:color="005500"/>
            </w:tcBorders>
          </w:tcPr>
          <w:p w14:paraId="4A689277"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8C7C2A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283A8A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FEA180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6550FF76"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284539F"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Biotechnology</w:t>
            </w:r>
          </w:p>
        </w:tc>
        <w:tc>
          <w:tcPr>
            <w:tcW w:w="1334" w:type="dxa"/>
            <w:tcBorders>
              <w:top w:val="double" w:sz="2" w:space="0" w:color="005500"/>
              <w:left w:val="double" w:sz="2" w:space="0" w:color="005500"/>
              <w:bottom w:val="double" w:sz="2" w:space="0" w:color="005500"/>
              <w:right w:val="double" w:sz="2" w:space="0" w:color="005500"/>
            </w:tcBorders>
          </w:tcPr>
          <w:p w14:paraId="5988F6B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766CCEEC"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474B1FC8"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280F12C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531AD097"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F654C86"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Certified Nursing Assistant</w:t>
            </w:r>
          </w:p>
        </w:tc>
        <w:tc>
          <w:tcPr>
            <w:tcW w:w="1334" w:type="dxa"/>
            <w:tcBorders>
              <w:top w:val="double" w:sz="2" w:space="0" w:color="005500"/>
              <w:left w:val="double" w:sz="2" w:space="0" w:color="005500"/>
              <w:bottom w:val="double" w:sz="2" w:space="0" w:color="005500"/>
              <w:right w:val="double" w:sz="2" w:space="0" w:color="005500"/>
            </w:tcBorders>
          </w:tcPr>
          <w:p w14:paraId="1C3597C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F0CAB1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72.63 %</w:t>
            </w:r>
          </w:p>
        </w:tc>
        <w:tc>
          <w:tcPr>
            <w:tcW w:w="1334" w:type="dxa"/>
            <w:tcBorders>
              <w:top w:val="double" w:sz="2" w:space="0" w:color="005500"/>
              <w:left w:val="double" w:sz="2" w:space="0" w:color="005500"/>
              <w:bottom w:val="double" w:sz="2" w:space="0" w:color="005500"/>
              <w:right w:val="double" w:sz="2" w:space="0" w:color="005500"/>
            </w:tcBorders>
          </w:tcPr>
          <w:p w14:paraId="340CB6F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6D34C1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1BD44E5E" w14:textId="77777777">
        <w:trPr>
          <w:trHeight w:val="443"/>
        </w:trPr>
        <w:tc>
          <w:tcPr>
            <w:tcW w:w="3719" w:type="dxa"/>
            <w:tcBorders>
              <w:top w:val="double" w:sz="2" w:space="0" w:color="005500"/>
              <w:left w:val="double" w:sz="2" w:space="0" w:color="444444"/>
              <w:bottom w:val="double" w:sz="2" w:space="0" w:color="005500"/>
              <w:right w:val="double" w:sz="2" w:space="0" w:color="005500"/>
            </w:tcBorders>
          </w:tcPr>
          <w:p w14:paraId="46C12093" w14:textId="77777777" w:rsidR="00146E8C" w:rsidRPr="00146E8C" w:rsidRDefault="00146E8C" w:rsidP="00146E8C">
            <w:pPr>
              <w:kinsoku w:val="0"/>
              <w:overflowPunct w:val="0"/>
              <w:autoSpaceDE w:val="0"/>
              <w:autoSpaceDN w:val="0"/>
              <w:adjustRightInd w:val="0"/>
              <w:spacing w:before="8" w:after="0" w:line="210" w:lineRule="atLeast"/>
              <w:ind w:left="22"/>
              <w:rPr>
                <w:rFonts w:ascii="Verdana" w:hAnsi="Verdana" w:cs="Verdana"/>
                <w:b/>
                <w:bCs/>
                <w:color w:val="008000"/>
                <w:w w:val="105"/>
                <w:sz w:val="15"/>
                <w:szCs w:val="15"/>
              </w:rPr>
            </w:pPr>
            <w:r w:rsidRPr="00146E8C">
              <w:rPr>
                <w:rFonts w:ascii="Verdana" w:hAnsi="Verdana" w:cs="Verdana"/>
                <w:b/>
                <w:bCs/>
                <w:color w:val="008000"/>
                <w:w w:val="105"/>
                <w:sz w:val="15"/>
                <w:szCs w:val="15"/>
              </w:rPr>
              <w:t>Computer and Communications Technology</w:t>
            </w:r>
          </w:p>
        </w:tc>
        <w:tc>
          <w:tcPr>
            <w:tcW w:w="1334" w:type="dxa"/>
            <w:tcBorders>
              <w:top w:val="double" w:sz="2" w:space="0" w:color="005500"/>
              <w:left w:val="double" w:sz="2" w:space="0" w:color="005500"/>
              <w:bottom w:val="double" w:sz="2" w:space="0" w:color="005500"/>
              <w:right w:val="double" w:sz="2" w:space="0" w:color="005500"/>
            </w:tcBorders>
          </w:tcPr>
          <w:p w14:paraId="7A0B7A92" w14:textId="77777777" w:rsidR="00146E8C" w:rsidRPr="00146E8C" w:rsidRDefault="00146E8C" w:rsidP="00146E8C">
            <w:pPr>
              <w:kinsoku w:val="0"/>
              <w:overflowPunct w:val="0"/>
              <w:autoSpaceDE w:val="0"/>
              <w:autoSpaceDN w:val="0"/>
              <w:adjustRightInd w:val="0"/>
              <w:spacing w:before="140" w:after="0" w:line="240" w:lineRule="auto"/>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56A24B5" w14:textId="77777777" w:rsidR="00146E8C" w:rsidRPr="00146E8C" w:rsidRDefault="00146E8C" w:rsidP="00146E8C">
            <w:pPr>
              <w:kinsoku w:val="0"/>
              <w:overflowPunct w:val="0"/>
              <w:autoSpaceDE w:val="0"/>
              <w:autoSpaceDN w:val="0"/>
              <w:adjustRightInd w:val="0"/>
              <w:spacing w:before="140" w:after="0" w:line="240" w:lineRule="auto"/>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740EFC5B" w14:textId="77777777" w:rsidR="00146E8C" w:rsidRPr="00146E8C" w:rsidRDefault="00146E8C" w:rsidP="00146E8C">
            <w:pPr>
              <w:kinsoku w:val="0"/>
              <w:overflowPunct w:val="0"/>
              <w:autoSpaceDE w:val="0"/>
              <w:autoSpaceDN w:val="0"/>
              <w:adjustRightInd w:val="0"/>
              <w:spacing w:before="140" w:after="0" w:line="240" w:lineRule="auto"/>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53.85 %</w:t>
            </w:r>
          </w:p>
        </w:tc>
        <w:tc>
          <w:tcPr>
            <w:tcW w:w="1334" w:type="dxa"/>
            <w:tcBorders>
              <w:top w:val="double" w:sz="2" w:space="0" w:color="005500"/>
              <w:left w:val="double" w:sz="2" w:space="0" w:color="005500"/>
              <w:bottom w:val="double" w:sz="2" w:space="0" w:color="005500"/>
              <w:right w:val="double" w:sz="2" w:space="0" w:color="2D2D2D"/>
            </w:tcBorders>
          </w:tcPr>
          <w:p w14:paraId="7DF42FA2" w14:textId="77777777" w:rsidR="00146E8C" w:rsidRPr="00146E8C" w:rsidRDefault="00146E8C" w:rsidP="00146E8C">
            <w:pPr>
              <w:kinsoku w:val="0"/>
              <w:overflowPunct w:val="0"/>
              <w:autoSpaceDE w:val="0"/>
              <w:autoSpaceDN w:val="0"/>
              <w:adjustRightInd w:val="0"/>
              <w:spacing w:before="140" w:after="0" w:line="240" w:lineRule="auto"/>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25C25E6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ACF3102"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Computer Information Systems</w:t>
            </w:r>
          </w:p>
        </w:tc>
        <w:tc>
          <w:tcPr>
            <w:tcW w:w="1334" w:type="dxa"/>
            <w:tcBorders>
              <w:top w:val="double" w:sz="2" w:space="0" w:color="005500"/>
              <w:left w:val="double" w:sz="2" w:space="0" w:color="005500"/>
              <w:bottom w:val="double" w:sz="2" w:space="0" w:color="005500"/>
              <w:right w:val="double" w:sz="2" w:space="0" w:color="005500"/>
            </w:tcBorders>
          </w:tcPr>
          <w:p w14:paraId="3997F0CB"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FD782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5AF688C4"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EE9ADEE"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52D4F715"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CAD42B5"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Culinary Arts</w:t>
            </w:r>
          </w:p>
        </w:tc>
        <w:tc>
          <w:tcPr>
            <w:tcW w:w="1334" w:type="dxa"/>
            <w:tcBorders>
              <w:top w:val="double" w:sz="2" w:space="0" w:color="005500"/>
              <w:left w:val="double" w:sz="2" w:space="0" w:color="005500"/>
              <w:bottom w:val="double" w:sz="2" w:space="0" w:color="005500"/>
              <w:right w:val="double" w:sz="2" w:space="0" w:color="005500"/>
            </w:tcBorders>
          </w:tcPr>
          <w:p w14:paraId="0DE4DBB2"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FCCE92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74.55 %</w:t>
            </w:r>
          </w:p>
        </w:tc>
        <w:tc>
          <w:tcPr>
            <w:tcW w:w="1334" w:type="dxa"/>
            <w:tcBorders>
              <w:top w:val="double" w:sz="2" w:space="0" w:color="005500"/>
              <w:left w:val="double" w:sz="2" w:space="0" w:color="005500"/>
              <w:bottom w:val="double" w:sz="2" w:space="0" w:color="005500"/>
              <w:right w:val="double" w:sz="2" w:space="0" w:color="005500"/>
            </w:tcBorders>
          </w:tcPr>
          <w:p w14:paraId="1319141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76.32 %</w:t>
            </w:r>
          </w:p>
        </w:tc>
        <w:tc>
          <w:tcPr>
            <w:tcW w:w="1334" w:type="dxa"/>
            <w:tcBorders>
              <w:top w:val="double" w:sz="2" w:space="0" w:color="005500"/>
              <w:left w:val="double" w:sz="2" w:space="0" w:color="005500"/>
              <w:bottom w:val="double" w:sz="2" w:space="0" w:color="005500"/>
              <w:right w:val="double" w:sz="2" w:space="0" w:color="2D2D2D"/>
            </w:tcBorders>
          </w:tcPr>
          <w:p w14:paraId="4424CCE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89.66 %</w:t>
            </w:r>
          </w:p>
        </w:tc>
      </w:tr>
      <w:tr w:rsidR="00146E8C" w:rsidRPr="00146E8C" w14:paraId="5408933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4F17B991"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Digital Film Production</w:t>
            </w:r>
          </w:p>
        </w:tc>
        <w:tc>
          <w:tcPr>
            <w:tcW w:w="1334" w:type="dxa"/>
            <w:tcBorders>
              <w:top w:val="double" w:sz="2" w:space="0" w:color="005500"/>
              <w:left w:val="double" w:sz="2" w:space="0" w:color="005500"/>
              <w:bottom w:val="double" w:sz="2" w:space="0" w:color="005500"/>
              <w:right w:val="double" w:sz="2" w:space="0" w:color="005500"/>
            </w:tcBorders>
          </w:tcPr>
          <w:p w14:paraId="5C36E0D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05B9668"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4A5DD8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3A2FBA3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52255EE3"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6804BC1C"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Early Childhood Education</w:t>
            </w:r>
          </w:p>
        </w:tc>
        <w:tc>
          <w:tcPr>
            <w:tcW w:w="1334" w:type="dxa"/>
            <w:tcBorders>
              <w:top w:val="double" w:sz="2" w:space="0" w:color="005500"/>
              <w:left w:val="double" w:sz="2" w:space="0" w:color="005500"/>
              <w:bottom w:val="double" w:sz="2" w:space="0" w:color="005500"/>
              <w:right w:val="double" w:sz="2" w:space="0" w:color="005500"/>
            </w:tcBorders>
          </w:tcPr>
          <w:p w14:paraId="18B1662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A9845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75.26 %</w:t>
            </w:r>
          </w:p>
        </w:tc>
        <w:tc>
          <w:tcPr>
            <w:tcW w:w="1334" w:type="dxa"/>
            <w:tcBorders>
              <w:top w:val="double" w:sz="2" w:space="0" w:color="005500"/>
              <w:left w:val="double" w:sz="2" w:space="0" w:color="005500"/>
              <w:bottom w:val="double" w:sz="2" w:space="0" w:color="005500"/>
              <w:right w:val="double" w:sz="2" w:space="0" w:color="005500"/>
            </w:tcBorders>
          </w:tcPr>
          <w:p w14:paraId="4A460B90"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83.61 %</w:t>
            </w:r>
          </w:p>
        </w:tc>
        <w:tc>
          <w:tcPr>
            <w:tcW w:w="1334" w:type="dxa"/>
            <w:tcBorders>
              <w:top w:val="double" w:sz="2" w:space="0" w:color="005500"/>
              <w:left w:val="double" w:sz="2" w:space="0" w:color="005500"/>
              <w:bottom w:val="double" w:sz="2" w:space="0" w:color="005500"/>
              <w:right w:val="double" w:sz="2" w:space="0" w:color="2D2D2D"/>
            </w:tcBorders>
          </w:tcPr>
          <w:p w14:paraId="7C3681FA"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79.69 %</w:t>
            </w:r>
          </w:p>
        </w:tc>
      </w:tr>
      <w:tr w:rsidR="00146E8C" w:rsidRPr="00146E8C" w14:paraId="3234AAA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7EB60919"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Emergency Medical Services</w:t>
            </w:r>
          </w:p>
        </w:tc>
        <w:tc>
          <w:tcPr>
            <w:tcW w:w="1334" w:type="dxa"/>
            <w:tcBorders>
              <w:top w:val="double" w:sz="2" w:space="0" w:color="005500"/>
              <w:left w:val="double" w:sz="2" w:space="0" w:color="005500"/>
              <w:bottom w:val="double" w:sz="2" w:space="0" w:color="005500"/>
              <w:right w:val="double" w:sz="2" w:space="0" w:color="005500"/>
            </w:tcBorders>
          </w:tcPr>
          <w:p w14:paraId="2887EDBC"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01B7FD4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0A7C0DD8"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542BDFC7"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5287C830"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2982A8C6"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Health and Human Services</w:t>
            </w:r>
          </w:p>
        </w:tc>
        <w:tc>
          <w:tcPr>
            <w:tcW w:w="1334" w:type="dxa"/>
            <w:tcBorders>
              <w:top w:val="double" w:sz="2" w:space="0" w:color="005500"/>
              <w:left w:val="double" w:sz="2" w:space="0" w:color="005500"/>
              <w:bottom w:val="double" w:sz="2" w:space="0" w:color="005500"/>
              <w:right w:val="double" w:sz="2" w:space="0" w:color="005500"/>
            </w:tcBorders>
          </w:tcPr>
          <w:p w14:paraId="149175F2"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2B66795E"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61.54 %</w:t>
            </w:r>
          </w:p>
        </w:tc>
        <w:tc>
          <w:tcPr>
            <w:tcW w:w="1334" w:type="dxa"/>
            <w:tcBorders>
              <w:top w:val="double" w:sz="2" w:space="0" w:color="005500"/>
              <w:left w:val="double" w:sz="2" w:space="0" w:color="005500"/>
              <w:bottom w:val="double" w:sz="2" w:space="0" w:color="005500"/>
              <w:right w:val="double" w:sz="2" w:space="0" w:color="005500"/>
            </w:tcBorders>
          </w:tcPr>
          <w:p w14:paraId="154AC452"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90.91 %</w:t>
            </w:r>
          </w:p>
        </w:tc>
        <w:tc>
          <w:tcPr>
            <w:tcW w:w="1334" w:type="dxa"/>
            <w:tcBorders>
              <w:top w:val="double" w:sz="2" w:space="0" w:color="005500"/>
              <w:left w:val="double" w:sz="2" w:space="0" w:color="005500"/>
              <w:bottom w:val="double" w:sz="2" w:space="0" w:color="005500"/>
              <w:right w:val="double" w:sz="2" w:space="0" w:color="2D2D2D"/>
            </w:tcBorders>
          </w:tcPr>
          <w:p w14:paraId="705A47F7"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72.22 %</w:t>
            </w:r>
          </w:p>
        </w:tc>
      </w:tr>
      <w:tr w:rsidR="00146E8C" w:rsidRPr="00146E8C" w14:paraId="0C7E2298"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3E17C436"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Journalism</w:t>
            </w:r>
          </w:p>
        </w:tc>
        <w:tc>
          <w:tcPr>
            <w:tcW w:w="1334" w:type="dxa"/>
            <w:tcBorders>
              <w:top w:val="double" w:sz="2" w:space="0" w:color="005500"/>
              <w:left w:val="double" w:sz="2" w:space="0" w:color="005500"/>
              <w:bottom w:val="double" w:sz="2" w:space="0" w:color="005500"/>
              <w:right w:val="double" w:sz="2" w:space="0" w:color="005500"/>
            </w:tcBorders>
          </w:tcPr>
          <w:p w14:paraId="30CF1F3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14EE35EA"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005500"/>
            </w:tcBorders>
          </w:tcPr>
          <w:p w14:paraId="119701D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005500"/>
              <w:right w:val="double" w:sz="2" w:space="0" w:color="2D2D2D"/>
            </w:tcBorders>
          </w:tcPr>
          <w:p w14:paraId="692D5E0E"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r w:rsidR="00146E8C" w:rsidRPr="00146E8C" w14:paraId="2CF9DB51"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5E01DD16"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Medical Assistant</w:t>
            </w:r>
          </w:p>
        </w:tc>
        <w:tc>
          <w:tcPr>
            <w:tcW w:w="1334" w:type="dxa"/>
            <w:tcBorders>
              <w:top w:val="double" w:sz="2" w:space="0" w:color="005500"/>
              <w:left w:val="double" w:sz="2" w:space="0" w:color="005500"/>
              <w:bottom w:val="double" w:sz="2" w:space="0" w:color="005500"/>
              <w:right w:val="double" w:sz="2" w:space="0" w:color="005500"/>
            </w:tcBorders>
          </w:tcPr>
          <w:p w14:paraId="088B73DB"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68E84A62"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81.48 %</w:t>
            </w:r>
          </w:p>
        </w:tc>
        <w:tc>
          <w:tcPr>
            <w:tcW w:w="1334" w:type="dxa"/>
            <w:tcBorders>
              <w:top w:val="double" w:sz="2" w:space="0" w:color="005500"/>
              <w:left w:val="double" w:sz="2" w:space="0" w:color="005500"/>
              <w:bottom w:val="double" w:sz="2" w:space="0" w:color="005500"/>
              <w:right w:val="double" w:sz="2" w:space="0" w:color="005500"/>
            </w:tcBorders>
          </w:tcPr>
          <w:p w14:paraId="327A89CA"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73.33 %</w:t>
            </w:r>
          </w:p>
        </w:tc>
        <w:tc>
          <w:tcPr>
            <w:tcW w:w="1334" w:type="dxa"/>
            <w:tcBorders>
              <w:top w:val="double" w:sz="2" w:space="0" w:color="005500"/>
              <w:left w:val="double" w:sz="2" w:space="0" w:color="005500"/>
              <w:bottom w:val="double" w:sz="2" w:space="0" w:color="005500"/>
              <w:right w:val="double" w:sz="2" w:space="0" w:color="2D2D2D"/>
            </w:tcBorders>
          </w:tcPr>
          <w:p w14:paraId="2204CB59"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91.18 %</w:t>
            </w:r>
          </w:p>
        </w:tc>
      </w:tr>
      <w:tr w:rsidR="00146E8C" w:rsidRPr="00146E8C" w14:paraId="0BF03A9D" w14:textId="77777777">
        <w:trPr>
          <w:trHeight w:val="235"/>
        </w:trPr>
        <w:tc>
          <w:tcPr>
            <w:tcW w:w="3719" w:type="dxa"/>
            <w:tcBorders>
              <w:top w:val="double" w:sz="2" w:space="0" w:color="005500"/>
              <w:left w:val="double" w:sz="2" w:space="0" w:color="444444"/>
              <w:bottom w:val="double" w:sz="2" w:space="0" w:color="005500"/>
              <w:right w:val="double" w:sz="2" w:space="0" w:color="005500"/>
            </w:tcBorders>
          </w:tcPr>
          <w:p w14:paraId="085F7EEE"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Nursing</w:t>
            </w:r>
          </w:p>
        </w:tc>
        <w:tc>
          <w:tcPr>
            <w:tcW w:w="1334" w:type="dxa"/>
            <w:tcBorders>
              <w:top w:val="double" w:sz="2" w:space="0" w:color="005500"/>
              <w:left w:val="double" w:sz="2" w:space="0" w:color="005500"/>
              <w:bottom w:val="double" w:sz="2" w:space="0" w:color="005500"/>
              <w:right w:val="double" w:sz="2" w:space="0" w:color="005500"/>
            </w:tcBorders>
          </w:tcPr>
          <w:p w14:paraId="52953565"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005500"/>
              <w:right w:val="double" w:sz="2" w:space="0" w:color="005500"/>
            </w:tcBorders>
          </w:tcPr>
          <w:p w14:paraId="412E41BA"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60.61 %</w:t>
            </w:r>
          </w:p>
        </w:tc>
        <w:tc>
          <w:tcPr>
            <w:tcW w:w="1334" w:type="dxa"/>
            <w:tcBorders>
              <w:top w:val="double" w:sz="2" w:space="0" w:color="005500"/>
              <w:left w:val="double" w:sz="2" w:space="0" w:color="005500"/>
              <w:bottom w:val="double" w:sz="2" w:space="0" w:color="005500"/>
              <w:right w:val="double" w:sz="2" w:space="0" w:color="005500"/>
            </w:tcBorders>
          </w:tcPr>
          <w:p w14:paraId="269C54D6"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87.8 %</w:t>
            </w:r>
          </w:p>
        </w:tc>
        <w:tc>
          <w:tcPr>
            <w:tcW w:w="1334" w:type="dxa"/>
            <w:tcBorders>
              <w:top w:val="double" w:sz="2" w:space="0" w:color="005500"/>
              <w:left w:val="double" w:sz="2" w:space="0" w:color="005500"/>
              <w:bottom w:val="double" w:sz="2" w:space="0" w:color="005500"/>
              <w:right w:val="double" w:sz="2" w:space="0" w:color="2D2D2D"/>
            </w:tcBorders>
          </w:tcPr>
          <w:p w14:paraId="566F6E88"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96.77 %</w:t>
            </w:r>
          </w:p>
        </w:tc>
      </w:tr>
      <w:tr w:rsidR="00146E8C" w:rsidRPr="00146E8C" w14:paraId="6127DAC7" w14:textId="77777777">
        <w:trPr>
          <w:trHeight w:val="235"/>
        </w:trPr>
        <w:tc>
          <w:tcPr>
            <w:tcW w:w="3719" w:type="dxa"/>
            <w:tcBorders>
              <w:top w:val="double" w:sz="2" w:space="0" w:color="005500"/>
              <w:left w:val="double" w:sz="2" w:space="0" w:color="444444"/>
              <w:bottom w:val="double" w:sz="2" w:space="0" w:color="2D2D2D"/>
              <w:right w:val="double" w:sz="2" w:space="0" w:color="005500"/>
            </w:tcBorders>
          </w:tcPr>
          <w:p w14:paraId="1A055F65" w14:textId="77777777" w:rsidR="00146E8C" w:rsidRPr="00146E8C" w:rsidRDefault="00146E8C" w:rsidP="00146E8C">
            <w:pPr>
              <w:kinsoku w:val="0"/>
              <w:overflowPunct w:val="0"/>
              <w:autoSpaceDE w:val="0"/>
              <w:autoSpaceDN w:val="0"/>
              <w:adjustRightInd w:val="0"/>
              <w:spacing w:before="36" w:after="0" w:line="179" w:lineRule="exact"/>
              <w:ind w:left="22"/>
              <w:rPr>
                <w:rFonts w:ascii="Verdana" w:hAnsi="Verdana" w:cs="Verdana"/>
                <w:b/>
                <w:bCs/>
                <w:color w:val="008000"/>
                <w:w w:val="105"/>
                <w:sz w:val="15"/>
                <w:szCs w:val="15"/>
              </w:rPr>
            </w:pPr>
            <w:r w:rsidRPr="00146E8C">
              <w:rPr>
                <w:rFonts w:ascii="Verdana" w:hAnsi="Verdana" w:cs="Verdana"/>
                <w:b/>
                <w:bCs/>
                <w:color w:val="008000"/>
                <w:w w:val="105"/>
                <w:sz w:val="15"/>
                <w:szCs w:val="15"/>
              </w:rPr>
              <w:t>Real Estate</w:t>
            </w:r>
          </w:p>
        </w:tc>
        <w:tc>
          <w:tcPr>
            <w:tcW w:w="1334" w:type="dxa"/>
            <w:tcBorders>
              <w:top w:val="double" w:sz="2" w:space="0" w:color="005500"/>
              <w:left w:val="double" w:sz="2" w:space="0" w:color="005500"/>
              <w:bottom w:val="double" w:sz="2" w:space="0" w:color="2D2D2D"/>
              <w:right w:val="double" w:sz="2" w:space="0" w:color="005500"/>
            </w:tcBorders>
          </w:tcPr>
          <w:p w14:paraId="5B296EAC"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80.85 %</w:t>
            </w:r>
          </w:p>
        </w:tc>
        <w:tc>
          <w:tcPr>
            <w:tcW w:w="1334" w:type="dxa"/>
            <w:tcBorders>
              <w:top w:val="double" w:sz="2" w:space="0" w:color="005500"/>
              <w:left w:val="double" w:sz="2" w:space="0" w:color="005500"/>
              <w:bottom w:val="double" w:sz="2" w:space="0" w:color="2D2D2D"/>
              <w:right w:val="double" w:sz="2" w:space="0" w:color="005500"/>
            </w:tcBorders>
          </w:tcPr>
          <w:p w14:paraId="5F87932D"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2D2D2D"/>
              <w:right w:val="double" w:sz="2" w:space="0" w:color="005500"/>
            </w:tcBorders>
          </w:tcPr>
          <w:p w14:paraId="6F260541"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c>
          <w:tcPr>
            <w:tcW w:w="1334" w:type="dxa"/>
            <w:tcBorders>
              <w:top w:val="double" w:sz="2" w:space="0" w:color="005500"/>
              <w:left w:val="double" w:sz="2" w:space="0" w:color="005500"/>
              <w:bottom w:val="double" w:sz="2" w:space="0" w:color="2D2D2D"/>
              <w:right w:val="double" w:sz="2" w:space="0" w:color="2D2D2D"/>
            </w:tcBorders>
          </w:tcPr>
          <w:p w14:paraId="20A47BA3" w14:textId="77777777" w:rsidR="00146E8C" w:rsidRPr="00146E8C" w:rsidRDefault="00146E8C" w:rsidP="00146E8C">
            <w:pPr>
              <w:kinsoku w:val="0"/>
              <w:overflowPunct w:val="0"/>
              <w:autoSpaceDE w:val="0"/>
              <w:autoSpaceDN w:val="0"/>
              <w:adjustRightInd w:val="0"/>
              <w:spacing w:before="36" w:after="0" w:line="179" w:lineRule="exact"/>
              <w:ind w:right="3"/>
              <w:jc w:val="right"/>
              <w:rPr>
                <w:rFonts w:ascii="Verdana" w:hAnsi="Verdana" w:cs="Verdana"/>
                <w:b/>
                <w:bCs/>
                <w:color w:val="008000"/>
                <w:w w:val="105"/>
                <w:sz w:val="15"/>
                <w:szCs w:val="15"/>
              </w:rPr>
            </w:pPr>
            <w:r w:rsidRPr="00146E8C">
              <w:rPr>
                <w:rFonts w:ascii="Verdana" w:hAnsi="Verdana" w:cs="Verdana"/>
                <w:b/>
                <w:bCs/>
                <w:color w:val="008000"/>
                <w:w w:val="105"/>
                <w:sz w:val="15"/>
                <w:szCs w:val="15"/>
              </w:rPr>
              <w:t>n/a %</w:t>
            </w:r>
          </w:p>
        </w:tc>
      </w:tr>
    </w:tbl>
    <w:p w14:paraId="237BD1D5" w14:textId="602DAE65" w:rsidR="00146E8C" w:rsidRDefault="00146E8C" w:rsidP="00A95FFC">
      <w:pPr>
        <w:pStyle w:val="Default"/>
      </w:pPr>
    </w:p>
    <w:p w14:paraId="5388469C" w14:textId="77777777" w:rsidR="00146E8C" w:rsidRPr="005D5CA7" w:rsidRDefault="00146E8C" w:rsidP="00A95FFC">
      <w:pPr>
        <w:pStyle w:val="Default"/>
      </w:pPr>
    </w:p>
    <w:p w14:paraId="6D61583C" w14:textId="4863284B" w:rsidR="008178FF" w:rsidRDefault="008178FF" w:rsidP="00A95FFC">
      <w:pPr>
        <w:pStyle w:val="Heading2"/>
        <w:spacing w:before="0" w:line="240" w:lineRule="auto"/>
        <w:rPr>
          <w:rFonts w:ascii="Times New Roman" w:hAnsi="Times New Roman" w:cs="Times New Roman"/>
          <w:color w:val="auto"/>
          <w:sz w:val="24"/>
          <w:szCs w:val="24"/>
        </w:rPr>
      </w:pPr>
    </w:p>
    <w:p w14:paraId="1F0DAAA0" w14:textId="77777777" w:rsidR="00146E8C" w:rsidRPr="00146E8C" w:rsidRDefault="00146E8C" w:rsidP="00146E8C"/>
    <w:p w14:paraId="4A82EBCF" w14:textId="77777777" w:rsidR="008178FF" w:rsidRPr="005D5CA7" w:rsidRDefault="008178FF" w:rsidP="00A95FFC">
      <w:pPr>
        <w:pStyle w:val="Heading2"/>
        <w:spacing w:before="0" w:line="240" w:lineRule="auto"/>
        <w:rPr>
          <w:rFonts w:ascii="Times New Roman" w:hAnsi="Times New Roman" w:cs="Times New Roman"/>
          <w:color w:val="auto"/>
          <w:sz w:val="24"/>
          <w:szCs w:val="24"/>
        </w:rPr>
      </w:pPr>
    </w:p>
    <w:p w14:paraId="1B9D4156" w14:textId="77777777" w:rsidR="003D3480" w:rsidRPr="005D5CA7" w:rsidRDefault="003D3480" w:rsidP="00A95FFC">
      <w:pPr>
        <w:pStyle w:val="Heading2"/>
        <w:spacing w:before="0" w:line="240" w:lineRule="auto"/>
        <w:rPr>
          <w:rFonts w:ascii="Times New Roman" w:hAnsi="Times New Roman" w:cs="Times New Roman"/>
          <w:color w:val="auto"/>
          <w:sz w:val="24"/>
          <w:szCs w:val="24"/>
        </w:rPr>
      </w:pPr>
      <w:bookmarkStart w:id="21" w:name="_Toc34028397"/>
      <w:r w:rsidRPr="005D5CA7">
        <w:rPr>
          <w:rFonts w:ascii="Times New Roman" w:hAnsi="Times New Roman" w:cs="Times New Roman"/>
          <w:color w:val="auto"/>
          <w:sz w:val="24"/>
          <w:szCs w:val="24"/>
        </w:rPr>
        <w:t>Specialized or Programmatic Accreditation</w:t>
      </w:r>
      <w:bookmarkEnd w:id="21"/>
    </w:p>
    <w:p w14:paraId="7AE0519C" w14:textId="77777777" w:rsidR="007A6E09" w:rsidRPr="005D5CA7" w:rsidRDefault="007A6E09" w:rsidP="00A95FFC">
      <w:pPr>
        <w:spacing w:after="0" w:line="240" w:lineRule="auto"/>
        <w:rPr>
          <w:rFonts w:cs="Times New Roman"/>
          <w:szCs w:val="24"/>
        </w:rPr>
      </w:pPr>
    </w:p>
    <w:p w14:paraId="0AA7D7EB" w14:textId="77777777" w:rsidR="0090113C" w:rsidRPr="005D5CA7" w:rsidRDefault="0090113C" w:rsidP="00A95FFC">
      <w:pPr>
        <w:spacing w:after="0" w:line="240" w:lineRule="auto"/>
        <w:rPr>
          <w:rFonts w:cs="Times New Roman"/>
          <w:szCs w:val="24"/>
        </w:rPr>
      </w:pPr>
      <w:r w:rsidRPr="00DD4C8B">
        <w:rPr>
          <w:rFonts w:cs="Times New Roman"/>
          <w:szCs w:val="24"/>
          <w:highlight w:val="yellow"/>
        </w:rPr>
        <w:t>[insert response]</w:t>
      </w:r>
    </w:p>
    <w:p w14:paraId="162D065A" w14:textId="77777777" w:rsidR="005D5CA7" w:rsidRPr="005D5CA7" w:rsidRDefault="005D5CA7" w:rsidP="00A95FFC">
      <w:pPr>
        <w:spacing w:after="0" w:line="240" w:lineRule="auto"/>
        <w:rPr>
          <w:rFonts w:cs="Times New Roman"/>
          <w:szCs w:val="24"/>
        </w:rPr>
      </w:pPr>
    </w:p>
    <w:p w14:paraId="5D4D03D3" w14:textId="77777777" w:rsidR="005D5CA7" w:rsidRPr="005D5CA7" w:rsidRDefault="005D5CA7" w:rsidP="005D5CA7">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5D5CA7" w:rsidRPr="005D5CA7" w14:paraId="1B103393" w14:textId="77777777" w:rsidTr="00AF5D75">
        <w:tc>
          <w:tcPr>
            <w:tcW w:w="805" w:type="dxa"/>
          </w:tcPr>
          <w:p w14:paraId="72C7ACC3" w14:textId="77777777" w:rsidR="005D5CA7" w:rsidRPr="005D5CA7" w:rsidRDefault="002B29BB" w:rsidP="005D5CA7">
            <w:pPr>
              <w:rPr>
                <w:rFonts w:cs="Times New Roman"/>
                <w:szCs w:val="24"/>
              </w:rPr>
            </w:pPr>
            <w:hyperlink r:id="rId66" w:history="1">
              <w:r w:rsidR="005D5CA7" w:rsidRPr="005D5CA7">
                <w:rPr>
                  <w:rStyle w:val="Hyperlink"/>
                  <w:rFonts w:cs="Times New Roman"/>
                  <w:szCs w:val="24"/>
                </w:rPr>
                <w:t>INTR</w:t>
              </w:r>
            </w:hyperlink>
          </w:p>
        </w:tc>
        <w:tc>
          <w:tcPr>
            <w:tcW w:w="8545" w:type="dxa"/>
          </w:tcPr>
          <w:p w14:paraId="713BB809" w14:textId="77777777" w:rsidR="005D5CA7" w:rsidRPr="005D5CA7" w:rsidRDefault="005D5CA7" w:rsidP="005D5CA7">
            <w:pPr>
              <w:rPr>
                <w:rFonts w:cs="Times New Roman"/>
                <w:szCs w:val="24"/>
              </w:rPr>
            </w:pPr>
            <w:r w:rsidRPr="005D5CA7">
              <w:rPr>
                <w:rFonts w:cs="Times New Roman"/>
                <w:szCs w:val="24"/>
              </w:rPr>
              <w:t xml:space="preserve">Contra Costa College Mission + Vision </w:t>
            </w:r>
          </w:p>
        </w:tc>
      </w:tr>
      <w:tr w:rsidR="005D5CA7" w:rsidRPr="005D5CA7" w14:paraId="5722744B" w14:textId="77777777" w:rsidTr="00AF5D75">
        <w:tc>
          <w:tcPr>
            <w:tcW w:w="805" w:type="dxa"/>
          </w:tcPr>
          <w:p w14:paraId="3CF84005" w14:textId="77777777" w:rsidR="005D5CA7" w:rsidRPr="005D5CA7" w:rsidRDefault="002B29BB" w:rsidP="005D5CA7">
            <w:pPr>
              <w:rPr>
                <w:rFonts w:cs="Times New Roman"/>
                <w:szCs w:val="24"/>
              </w:rPr>
            </w:pPr>
            <w:hyperlink r:id="rId67" w:history="1">
              <w:r w:rsidR="005D5CA7" w:rsidRPr="005D5CA7">
                <w:rPr>
                  <w:rStyle w:val="Hyperlink"/>
                  <w:rFonts w:cs="Times New Roman"/>
                  <w:szCs w:val="24"/>
                </w:rPr>
                <w:t>INTR</w:t>
              </w:r>
            </w:hyperlink>
          </w:p>
        </w:tc>
        <w:tc>
          <w:tcPr>
            <w:tcW w:w="8545" w:type="dxa"/>
          </w:tcPr>
          <w:p w14:paraId="1ABCC6C7" w14:textId="77777777" w:rsidR="005D5CA7" w:rsidRPr="005D5CA7" w:rsidRDefault="005D5CA7" w:rsidP="005D5CA7">
            <w:pPr>
              <w:rPr>
                <w:rFonts w:cs="Times New Roman"/>
                <w:szCs w:val="24"/>
              </w:rPr>
            </w:pPr>
            <w:r w:rsidRPr="005D5CA7">
              <w:rPr>
                <w:rFonts w:cs="Times New Roman"/>
                <w:szCs w:val="24"/>
              </w:rPr>
              <w:t>Contra Costa College Construction Calendar Fall 2017</w:t>
            </w:r>
          </w:p>
        </w:tc>
      </w:tr>
      <w:tr w:rsidR="005D5CA7" w:rsidRPr="005D5CA7" w14:paraId="32C097DE" w14:textId="77777777" w:rsidTr="00AF5D75">
        <w:tc>
          <w:tcPr>
            <w:tcW w:w="805" w:type="dxa"/>
          </w:tcPr>
          <w:p w14:paraId="5FD43D55" w14:textId="77777777" w:rsidR="005D5CA7" w:rsidRPr="005D5CA7" w:rsidRDefault="002B29BB" w:rsidP="005D5CA7">
            <w:pPr>
              <w:rPr>
                <w:rFonts w:cs="Times New Roman"/>
                <w:szCs w:val="24"/>
              </w:rPr>
            </w:pPr>
            <w:hyperlink r:id="rId68" w:history="1">
              <w:r w:rsidR="005D5CA7" w:rsidRPr="005D5CA7">
                <w:rPr>
                  <w:rStyle w:val="Hyperlink"/>
                  <w:rFonts w:cs="Times New Roman"/>
                  <w:szCs w:val="24"/>
                </w:rPr>
                <w:t>INTR</w:t>
              </w:r>
            </w:hyperlink>
          </w:p>
        </w:tc>
        <w:tc>
          <w:tcPr>
            <w:tcW w:w="8545" w:type="dxa"/>
          </w:tcPr>
          <w:p w14:paraId="6C41C8C8" w14:textId="206B07EF" w:rsidR="001B312C" w:rsidRPr="005D5CA7" w:rsidRDefault="005D5CA7" w:rsidP="005D5CA7">
            <w:pPr>
              <w:rPr>
                <w:rFonts w:cs="Times New Roman"/>
                <w:szCs w:val="24"/>
              </w:rPr>
            </w:pPr>
            <w:r w:rsidRPr="005D5CA7">
              <w:rPr>
                <w:rFonts w:cs="Times New Roman"/>
                <w:szCs w:val="24"/>
              </w:rPr>
              <w:t>Contra Costa College Campus Map</w:t>
            </w:r>
          </w:p>
        </w:tc>
      </w:tr>
      <w:tr w:rsidR="001B312C" w:rsidRPr="005D5CA7" w14:paraId="5EBD2D43" w14:textId="77777777" w:rsidTr="00AF5D75">
        <w:tc>
          <w:tcPr>
            <w:tcW w:w="805" w:type="dxa"/>
          </w:tcPr>
          <w:p w14:paraId="39956829" w14:textId="48E9A710" w:rsidR="001B312C" w:rsidRDefault="002B29BB" w:rsidP="005D5CA7">
            <w:hyperlink r:id="rId69" w:history="1">
              <w:r w:rsidR="001B312C" w:rsidRPr="001B312C">
                <w:rPr>
                  <w:rStyle w:val="Hyperlink"/>
                </w:rPr>
                <w:t>INTR</w:t>
              </w:r>
            </w:hyperlink>
          </w:p>
        </w:tc>
        <w:tc>
          <w:tcPr>
            <w:tcW w:w="8545" w:type="dxa"/>
          </w:tcPr>
          <w:p w14:paraId="33C9C5FC" w14:textId="063D997A" w:rsidR="001B312C" w:rsidRPr="005D5CA7" w:rsidRDefault="001B312C" w:rsidP="005D5CA7">
            <w:pPr>
              <w:rPr>
                <w:rFonts w:cs="Times New Roman"/>
                <w:szCs w:val="24"/>
              </w:rPr>
            </w:pPr>
            <w:r>
              <w:rPr>
                <w:rFonts w:cs="Times New Roman"/>
                <w:szCs w:val="24"/>
              </w:rPr>
              <w:t>Accrediting Commission for Community and Junior Colleges of the Western Association of Schools and Colleges (ACCJC)</w:t>
            </w:r>
          </w:p>
        </w:tc>
      </w:tr>
      <w:tr w:rsidR="001B312C" w:rsidRPr="005D5CA7" w14:paraId="6CDF8EEE" w14:textId="77777777" w:rsidTr="00AF5D75">
        <w:tc>
          <w:tcPr>
            <w:tcW w:w="805" w:type="dxa"/>
          </w:tcPr>
          <w:p w14:paraId="2A3CC87E" w14:textId="5F86FA3C" w:rsidR="001B312C" w:rsidRDefault="002B29BB" w:rsidP="001B312C">
            <w:hyperlink r:id="rId70" w:history="1">
              <w:r w:rsidR="001B312C" w:rsidRPr="005D5CA7">
                <w:rPr>
                  <w:rStyle w:val="Hyperlink"/>
                  <w:rFonts w:cs="Times New Roman"/>
                  <w:szCs w:val="24"/>
                </w:rPr>
                <w:t>INTR</w:t>
              </w:r>
            </w:hyperlink>
          </w:p>
        </w:tc>
        <w:tc>
          <w:tcPr>
            <w:tcW w:w="8545" w:type="dxa"/>
          </w:tcPr>
          <w:p w14:paraId="78E4640F" w14:textId="583AC176" w:rsidR="001B312C" w:rsidRPr="005D5CA7" w:rsidRDefault="001B312C" w:rsidP="001B312C">
            <w:pPr>
              <w:rPr>
                <w:rFonts w:cs="Times New Roman"/>
                <w:szCs w:val="24"/>
              </w:rPr>
            </w:pPr>
            <w:r w:rsidRPr="005D5CA7">
              <w:rPr>
                <w:rFonts w:cs="Times New Roman"/>
                <w:szCs w:val="24"/>
              </w:rPr>
              <w:t>Contra Costa College 2018 ACCJC Affirmation of Meeting All Standards</w:t>
            </w:r>
          </w:p>
        </w:tc>
      </w:tr>
      <w:tr w:rsidR="001B312C" w:rsidRPr="005D5CA7" w14:paraId="19711175" w14:textId="77777777" w:rsidTr="00AF5D75">
        <w:tc>
          <w:tcPr>
            <w:tcW w:w="805" w:type="dxa"/>
          </w:tcPr>
          <w:p w14:paraId="218EF931" w14:textId="77777777" w:rsidR="001B312C" w:rsidRPr="005D5CA7" w:rsidRDefault="002B29BB" w:rsidP="001B312C">
            <w:pPr>
              <w:rPr>
                <w:rFonts w:cs="Times New Roman"/>
                <w:szCs w:val="24"/>
              </w:rPr>
            </w:pPr>
            <w:hyperlink r:id="rId71" w:history="1">
              <w:r w:rsidR="001B312C" w:rsidRPr="005D5CA7">
                <w:rPr>
                  <w:rStyle w:val="Hyperlink"/>
                  <w:rFonts w:cs="Times New Roman"/>
                  <w:szCs w:val="24"/>
                </w:rPr>
                <w:t>INTR</w:t>
              </w:r>
            </w:hyperlink>
          </w:p>
        </w:tc>
        <w:tc>
          <w:tcPr>
            <w:tcW w:w="8545" w:type="dxa"/>
          </w:tcPr>
          <w:p w14:paraId="04FA829A" w14:textId="77777777" w:rsidR="001B312C" w:rsidRPr="005D5CA7" w:rsidRDefault="001B312C" w:rsidP="001B312C">
            <w:pPr>
              <w:rPr>
                <w:rFonts w:cs="Times New Roman"/>
                <w:szCs w:val="24"/>
              </w:rPr>
            </w:pPr>
            <w:r w:rsidRPr="005D5CA7">
              <w:rPr>
                <w:rFonts w:cs="Times New Roman"/>
                <w:szCs w:val="24"/>
              </w:rPr>
              <w:t>Contra Costa College Accreditation</w:t>
            </w:r>
          </w:p>
        </w:tc>
      </w:tr>
      <w:tr w:rsidR="001B312C" w:rsidRPr="005D5CA7" w14:paraId="471AB9FF" w14:textId="77777777" w:rsidTr="00AF5D75">
        <w:tc>
          <w:tcPr>
            <w:tcW w:w="805" w:type="dxa"/>
          </w:tcPr>
          <w:p w14:paraId="17A1A678" w14:textId="77777777" w:rsidR="001B312C" w:rsidRPr="005D5CA7" w:rsidRDefault="002B29BB" w:rsidP="001B312C">
            <w:pPr>
              <w:rPr>
                <w:rFonts w:cs="Times New Roman"/>
                <w:szCs w:val="24"/>
              </w:rPr>
            </w:pPr>
            <w:hyperlink r:id="rId72" w:history="1">
              <w:r w:rsidR="001B312C" w:rsidRPr="005D5CA7">
                <w:rPr>
                  <w:rStyle w:val="Hyperlink"/>
                  <w:rFonts w:cs="Times New Roman"/>
                  <w:szCs w:val="24"/>
                </w:rPr>
                <w:t>INTR</w:t>
              </w:r>
            </w:hyperlink>
          </w:p>
        </w:tc>
        <w:tc>
          <w:tcPr>
            <w:tcW w:w="8545" w:type="dxa"/>
          </w:tcPr>
          <w:p w14:paraId="2F7C1ABE" w14:textId="77777777" w:rsidR="001B312C" w:rsidRPr="005D5CA7" w:rsidRDefault="001B312C" w:rsidP="001B312C">
            <w:pPr>
              <w:rPr>
                <w:rFonts w:cs="Times New Roman"/>
                <w:szCs w:val="24"/>
              </w:rPr>
            </w:pPr>
            <w:r w:rsidRPr="005D5CA7">
              <w:rPr>
                <w:rFonts w:cs="Times New Roman"/>
                <w:szCs w:val="24"/>
              </w:rPr>
              <w:t>Contra Costa College Degrees and Certificates</w:t>
            </w:r>
          </w:p>
        </w:tc>
      </w:tr>
      <w:tr w:rsidR="001B312C" w:rsidRPr="005D5CA7" w14:paraId="636D4E83" w14:textId="77777777" w:rsidTr="00AF5D75">
        <w:tc>
          <w:tcPr>
            <w:tcW w:w="805" w:type="dxa"/>
          </w:tcPr>
          <w:p w14:paraId="675E56B5" w14:textId="5B9C1896" w:rsidR="001B312C" w:rsidRPr="005D5CA7" w:rsidRDefault="002B29BB" w:rsidP="001B312C">
            <w:pPr>
              <w:rPr>
                <w:rFonts w:cs="Times New Roman"/>
                <w:szCs w:val="24"/>
              </w:rPr>
            </w:pPr>
            <w:hyperlink r:id="rId73" w:history="1">
              <w:r w:rsidR="001B312C" w:rsidRPr="001B312C">
                <w:rPr>
                  <w:rStyle w:val="Hyperlink"/>
                  <w:rFonts w:cs="Times New Roman"/>
                  <w:szCs w:val="24"/>
                </w:rPr>
                <w:t>INTR</w:t>
              </w:r>
            </w:hyperlink>
          </w:p>
        </w:tc>
        <w:tc>
          <w:tcPr>
            <w:tcW w:w="8545" w:type="dxa"/>
          </w:tcPr>
          <w:p w14:paraId="29314D40" w14:textId="2163EEA2" w:rsidR="001B312C" w:rsidRPr="005D5CA7" w:rsidRDefault="001B312C" w:rsidP="001B312C">
            <w:pPr>
              <w:rPr>
                <w:rFonts w:cs="Times New Roman"/>
                <w:szCs w:val="24"/>
              </w:rPr>
            </w:pPr>
            <w:r>
              <w:rPr>
                <w:rFonts w:cs="Times New Roman"/>
                <w:szCs w:val="24"/>
              </w:rPr>
              <w:t>Journalism Program Homepage</w:t>
            </w:r>
          </w:p>
        </w:tc>
      </w:tr>
      <w:tr w:rsidR="001B312C" w:rsidRPr="005D5CA7" w14:paraId="5CDA9A26" w14:textId="77777777" w:rsidTr="00AF5D75">
        <w:tc>
          <w:tcPr>
            <w:tcW w:w="805" w:type="dxa"/>
          </w:tcPr>
          <w:p w14:paraId="4C24E91D" w14:textId="74E7D8C5" w:rsidR="001B312C" w:rsidRPr="005D5CA7" w:rsidRDefault="002B29BB" w:rsidP="001B312C">
            <w:pPr>
              <w:rPr>
                <w:rFonts w:cs="Times New Roman"/>
                <w:szCs w:val="24"/>
              </w:rPr>
            </w:pPr>
            <w:hyperlink r:id="rId74" w:history="1">
              <w:r w:rsidR="001B312C" w:rsidRPr="001B312C">
                <w:rPr>
                  <w:rStyle w:val="Hyperlink"/>
                  <w:rFonts w:cs="Times New Roman"/>
                  <w:szCs w:val="24"/>
                </w:rPr>
                <w:t>INTR</w:t>
              </w:r>
            </w:hyperlink>
          </w:p>
        </w:tc>
        <w:tc>
          <w:tcPr>
            <w:tcW w:w="8545" w:type="dxa"/>
          </w:tcPr>
          <w:p w14:paraId="3F0FD13B" w14:textId="26B77DA3" w:rsidR="001B312C" w:rsidRPr="005D5CA7" w:rsidRDefault="001B312C" w:rsidP="001B312C">
            <w:pPr>
              <w:rPr>
                <w:rFonts w:cs="Times New Roman"/>
                <w:szCs w:val="24"/>
              </w:rPr>
            </w:pPr>
            <w:r>
              <w:rPr>
                <w:rFonts w:cs="Times New Roman"/>
                <w:szCs w:val="24"/>
              </w:rPr>
              <w:t>Nursing Program Homepage</w:t>
            </w:r>
          </w:p>
        </w:tc>
      </w:tr>
      <w:tr w:rsidR="001B312C" w:rsidRPr="005D5CA7" w14:paraId="0973FB83" w14:textId="77777777" w:rsidTr="00AF5D75">
        <w:tc>
          <w:tcPr>
            <w:tcW w:w="805" w:type="dxa"/>
          </w:tcPr>
          <w:p w14:paraId="7369F59E" w14:textId="6D3687A3" w:rsidR="001B312C" w:rsidRPr="005D5CA7" w:rsidRDefault="002B29BB" w:rsidP="001B312C">
            <w:pPr>
              <w:rPr>
                <w:rFonts w:cs="Times New Roman"/>
                <w:szCs w:val="24"/>
              </w:rPr>
            </w:pPr>
            <w:hyperlink r:id="rId75" w:history="1">
              <w:r w:rsidR="001B312C" w:rsidRPr="001B312C">
                <w:rPr>
                  <w:rStyle w:val="Hyperlink"/>
                  <w:rFonts w:cs="Times New Roman"/>
                  <w:szCs w:val="24"/>
                </w:rPr>
                <w:t>INTR</w:t>
              </w:r>
            </w:hyperlink>
          </w:p>
        </w:tc>
        <w:tc>
          <w:tcPr>
            <w:tcW w:w="8545" w:type="dxa"/>
          </w:tcPr>
          <w:p w14:paraId="43009C2B" w14:textId="712BA28A" w:rsidR="001B312C" w:rsidRPr="005D5CA7" w:rsidRDefault="001B312C" w:rsidP="001B312C">
            <w:pPr>
              <w:rPr>
                <w:rFonts w:cs="Times New Roman"/>
                <w:szCs w:val="24"/>
              </w:rPr>
            </w:pPr>
            <w:r>
              <w:rPr>
                <w:rFonts w:cs="Times New Roman"/>
                <w:szCs w:val="24"/>
              </w:rPr>
              <w:t>International Education Program</w:t>
            </w:r>
          </w:p>
        </w:tc>
      </w:tr>
      <w:tr w:rsidR="001B312C" w:rsidRPr="005D5CA7" w14:paraId="4F202BDB" w14:textId="77777777" w:rsidTr="00AF5D75">
        <w:tc>
          <w:tcPr>
            <w:tcW w:w="805" w:type="dxa"/>
          </w:tcPr>
          <w:p w14:paraId="4184748E" w14:textId="76734EBB" w:rsidR="001B312C" w:rsidRPr="005D5CA7" w:rsidRDefault="002B29BB" w:rsidP="001B312C">
            <w:pPr>
              <w:rPr>
                <w:rFonts w:cs="Times New Roman"/>
                <w:szCs w:val="24"/>
              </w:rPr>
            </w:pPr>
            <w:hyperlink r:id="rId76" w:history="1">
              <w:r w:rsidR="001B312C" w:rsidRPr="005D5CA7">
                <w:rPr>
                  <w:rStyle w:val="Hyperlink"/>
                  <w:rFonts w:cs="Times New Roman"/>
                  <w:szCs w:val="24"/>
                </w:rPr>
                <w:t>INTR</w:t>
              </w:r>
            </w:hyperlink>
          </w:p>
        </w:tc>
        <w:tc>
          <w:tcPr>
            <w:tcW w:w="8545" w:type="dxa"/>
          </w:tcPr>
          <w:p w14:paraId="11784C9F" w14:textId="6E3C4086" w:rsidR="001B312C" w:rsidRPr="005D5CA7" w:rsidRDefault="001B312C" w:rsidP="001B312C">
            <w:pPr>
              <w:rPr>
                <w:rFonts w:cs="Times New Roman"/>
                <w:szCs w:val="24"/>
              </w:rPr>
            </w:pPr>
            <w:r w:rsidRPr="005D5CA7">
              <w:rPr>
                <w:rFonts w:cs="Times New Roman"/>
                <w:szCs w:val="24"/>
              </w:rPr>
              <w:t>California Community College Guided Pathways</w:t>
            </w:r>
          </w:p>
        </w:tc>
      </w:tr>
      <w:tr w:rsidR="001B312C" w:rsidRPr="005D5CA7" w14:paraId="702EE69A" w14:textId="77777777" w:rsidTr="00AF5D75">
        <w:tc>
          <w:tcPr>
            <w:tcW w:w="805" w:type="dxa"/>
          </w:tcPr>
          <w:p w14:paraId="6CB2391C" w14:textId="5F1EA8F3" w:rsidR="001B312C" w:rsidRDefault="002B29BB" w:rsidP="001B312C">
            <w:hyperlink r:id="rId77" w:history="1">
              <w:r w:rsidR="001B312C" w:rsidRPr="005D5CA7">
                <w:rPr>
                  <w:rStyle w:val="Hyperlink"/>
                  <w:rFonts w:cs="Times New Roman"/>
                  <w:szCs w:val="24"/>
                </w:rPr>
                <w:t>INTR</w:t>
              </w:r>
            </w:hyperlink>
          </w:p>
        </w:tc>
        <w:tc>
          <w:tcPr>
            <w:tcW w:w="8545" w:type="dxa"/>
          </w:tcPr>
          <w:p w14:paraId="0C45E355" w14:textId="364450D6" w:rsidR="001B312C" w:rsidRPr="005D5CA7" w:rsidRDefault="001B312C" w:rsidP="001B312C">
            <w:pPr>
              <w:rPr>
                <w:rFonts w:cs="Times New Roman"/>
                <w:szCs w:val="24"/>
              </w:rPr>
            </w:pPr>
            <w:r w:rsidRPr="005D5CA7">
              <w:rPr>
                <w:rFonts w:cs="Times New Roman"/>
                <w:szCs w:val="24"/>
              </w:rPr>
              <w:t>California Community College Student Equity</w:t>
            </w:r>
          </w:p>
        </w:tc>
      </w:tr>
      <w:tr w:rsidR="001B312C" w:rsidRPr="005D5CA7" w14:paraId="318A5B43" w14:textId="77777777" w:rsidTr="00AF5D75">
        <w:tc>
          <w:tcPr>
            <w:tcW w:w="805" w:type="dxa"/>
          </w:tcPr>
          <w:p w14:paraId="7EDCB659" w14:textId="75DE046B" w:rsidR="001B312C" w:rsidRDefault="002B29BB" w:rsidP="001B312C">
            <w:hyperlink r:id="rId78" w:history="1">
              <w:r w:rsidR="001B312C" w:rsidRPr="005D5CA7">
                <w:rPr>
                  <w:rStyle w:val="Hyperlink"/>
                  <w:rFonts w:cs="Times New Roman"/>
                  <w:szCs w:val="24"/>
                </w:rPr>
                <w:t>INTR</w:t>
              </w:r>
            </w:hyperlink>
          </w:p>
        </w:tc>
        <w:tc>
          <w:tcPr>
            <w:tcW w:w="8545" w:type="dxa"/>
          </w:tcPr>
          <w:p w14:paraId="744C634C" w14:textId="615C858A" w:rsidR="001B312C" w:rsidRPr="005D5CA7" w:rsidRDefault="001B312C" w:rsidP="001B312C">
            <w:pPr>
              <w:rPr>
                <w:rFonts w:cs="Times New Roman"/>
                <w:szCs w:val="24"/>
              </w:rPr>
            </w:pPr>
            <w:r w:rsidRPr="005D5CA7">
              <w:rPr>
                <w:rFonts w:cs="Times New Roman"/>
                <w:szCs w:val="24"/>
              </w:rPr>
              <w:t>California Community College AB 705 Implementation</w:t>
            </w:r>
          </w:p>
        </w:tc>
      </w:tr>
      <w:tr w:rsidR="001B312C" w:rsidRPr="005D5CA7" w14:paraId="17893061" w14:textId="77777777" w:rsidTr="00AF5D75">
        <w:tc>
          <w:tcPr>
            <w:tcW w:w="805" w:type="dxa"/>
          </w:tcPr>
          <w:p w14:paraId="0053CCC6" w14:textId="2EF57FE6" w:rsidR="001B312C" w:rsidRDefault="002B29BB" w:rsidP="001B312C">
            <w:hyperlink r:id="rId79" w:history="1">
              <w:r w:rsidR="001B312C" w:rsidRPr="005D5CA7">
                <w:rPr>
                  <w:rStyle w:val="Hyperlink"/>
                  <w:rFonts w:cs="Times New Roman"/>
                  <w:szCs w:val="24"/>
                </w:rPr>
                <w:t>INTR</w:t>
              </w:r>
            </w:hyperlink>
          </w:p>
        </w:tc>
        <w:tc>
          <w:tcPr>
            <w:tcW w:w="8545" w:type="dxa"/>
          </w:tcPr>
          <w:p w14:paraId="29E37EEE" w14:textId="1B386DCD" w:rsidR="001B312C" w:rsidRPr="005D5CA7" w:rsidRDefault="001B312C" w:rsidP="001B312C">
            <w:pPr>
              <w:rPr>
                <w:rFonts w:cs="Times New Roman"/>
                <w:szCs w:val="24"/>
              </w:rPr>
            </w:pPr>
            <w:r w:rsidRPr="005D5CA7">
              <w:rPr>
                <w:rFonts w:cs="Times New Roman"/>
                <w:szCs w:val="24"/>
              </w:rPr>
              <w:t>California Community College Student Centered Funding Formula</w:t>
            </w:r>
          </w:p>
        </w:tc>
      </w:tr>
      <w:tr w:rsidR="00D8211D" w:rsidRPr="005D5CA7" w14:paraId="25C76383" w14:textId="77777777" w:rsidTr="00AF5D75">
        <w:tc>
          <w:tcPr>
            <w:tcW w:w="805" w:type="dxa"/>
          </w:tcPr>
          <w:p w14:paraId="2709DBF5" w14:textId="4EA18A9D" w:rsidR="00D8211D" w:rsidRDefault="002B29BB" w:rsidP="00D8211D">
            <w:hyperlink r:id="rId80" w:history="1">
              <w:r w:rsidR="00D8211D" w:rsidRPr="005D5CA7">
                <w:rPr>
                  <w:rStyle w:val="Hyperlink"/>
                  <w:rFonts w:cs="Times New Roman"/>
                  <w:szCs w:val="24"/>
                </w:rPr>
                <w:t>INTR</w:t>
              </w:r>
            </w:hyperlink>
          </w:p>
        </w:tc>
        <w:tc>
          <w:tcPr>
            <w:tcW w:w="8545" w:type="dxa"/>
          </w:tcPr>
          <w:p w14:paraId="404803D2" w14:textId="264F8799" w:rsidR="00D8211D" w:rsidRPr="005D5CA7" w:rsidRDefault="00D8211D" w:rsidP="00D8211D">
            <w:pPr>
              <w:rPr>
                <w:rFonts w:cs="Times New Roman"/>
                <w:szCs w:val="24"/>
              </w:rPr>
            </w:pPr>
            <w:r w:rsidRPr="005D5CA7">
              <w:rPr>
                <w:rFonts w:cs="Times New Roman"/>
                <w:szCs w:val="24"/>
              </w:rPr>
              <w:t>Contra Costa County, California Demographics Data</w:t>
            </w:r>
          </w:p>
        </w:tc>
      </w:tr>
      <w:tr w:rsidR="00D8211D" w:rsidRPr="005D5CA7" w14:paraId="44349E39" w14:textId="77777777" w:rsidTr="00AF5D75">
        <w:tc>
          <w:tcPr>
            <w:tcW w:w="805" w:type="dxa"/>
          </w:tcPr>
          <w:p w14:paraId="180B9231" w14:textId="54FB585E" w:rsidR="00D8211D" w:rsidRDefault="002B29BB" w:rsidP="00D8211D">
            <w:hyperlink r:id="rId81" w:history="1">
              <w:r w:rsidR="00D8211D" w:rsidRPr="005D5CA7">
                <w:rPr>
                  <w:rStyle w:val="Hyperlink"/>
                  <w:rFonts w:cs="Times New Roman"/>
                  <w:szCs w:val="24"/>
                </w:rPr>
                <w:t>INTR</w:t>
              </w:r>
            </w:hyperlink>
          </w:p>
        </w:tc>
        <w:tc>
          <w:tcPr>
            <w:tcW w:w="8545" w:type="dxa"/>
          </w:tcPr>
          <w:p w14:paraId="0EF410C9" w14:textId="4979EA4F" w:rsidR="00D8211D" w:rsidRPr="005D5CA7" w:rsidRDefault="00D8211D" w:rsidP="00D8211D">
            <w:pPr>
              <w:rPr>
                <w:rFonts w:cs="Times New Roman"/>
                <w:szCs w:val="24"/>
              </w:rPr>
            </w:pPr>
            <w:r w:rsidRPr="005D5CA7">
              <w:rPr>
                <w:rFonts w:cs="Times New Roman"/>
                <w:szCs w:val="24"/>
              </w:rPr>
              <w:t>State of California Employment Development Department</w:t>
            </w:r>
          </w:p>
        </w:tc>
      </w:tr>
      <w:tr w:rsidR="00D8211D" w:rsidRPr="005D5CA7" w14:paraId="5FE49B1C" w14:textId="77777777" w:rsidTr="00AF5D75">
        <w:tc>
          <w:tcPr>
            <w:tcW w:w="805" w:type="dxa"/>
          </w:tcPr>
          <w:p w14:paraId="203F3DF6" w14:textId="77777777" w:rsidR="00D8211D" w:rsidRPr="005D5CA7" w:rsidRDefault="002B29BB" w:rsidP="00D8211D">
            <w:pPr>
              <w:rPr>
                <w:rFonts w:cs="Times New Roman"/>
                <w:szCs w:val="24"/>
              </w:rPr>
            </w:pPr>
            <w:hyperlink r:id="rId82" w:history="1">
              <w:r w:rsidR="00D8211D" w:rsidRPr="005D5CA7">
                <w:rPr>
                  <w:rStyle w:val="Hyperlink"/>
                  <w:rFonts w:cs="Times New Roman"/>
                  <w:szCs w:val="24"/>
                </w:rPr>
                <w:t>INTR</w:t>
              </w:r>
            </w:hyperlink>
          </w:p>
        </w:tc>
        <w:tc>
          <w:tcPr>
            <w:tcW w:w="8545" w:type="dxa"/>
          </w:tcPr>
          <w:p w14:paraId="3538D232" w14:textId="77777777" w:rsidR="00D8211D" w:rsidRPr="005D5CA7" w:rsidRDefault="00D8211D" w:rsidP="00D8211D">
            <w:pPr>
              <w:rPr>
                <w:rFonts w:cs="Times New Roman"/>
                <w:szCs w:val="24"/>
              </w:rPr>
            </w:pPr>
            <w:r w:rsidRPr="005D5CA7">
              <w:rPr>
                <w:rFonts w:cs="Times New Roman"/>
                <w:szCs w:val="24"/>
              </w:rPr>
              <w:t>Labor Market Unemployment Rate</w:t>
            </w:r>
          </w:p>
        </w:tc>
      </w:tr>
      <w:tr w:rsidR="00D8211D" w:rsidRPr="005D5CA7" w14:paraId="6537775C" w14:textId="77777777" w:rsidTr="00AF5D75">
        <w:tc>
          <w:tcPr>
            <w:tcW w:w="805" w:type="dxa"/>
          </w:tcPr>
          <w:p w14:paraId="0857938E" w14:textId="77777777" w:rsidR="00D8211D" w:rsidRPr="005D5CA7" w:rsidRDefault="002B29BB" w:rsidP="00D8211D">
            <w:pPr>
              <w:rPr>
                <w:rFonts w:cs="Times New Roman"/>
                <w:szCs w:val="24"/>
              </w:rPr>
            </w:pPr>
            <w:hyperlink r:id="rId83" w:anchor="/expandedTrend?map_geoSelector=aa_c&amp;s_county=06013&amp;s_measures=aa_snc&amp;s_state=06" w:history="1">
              <w:r w:rsidR="00D8211D" w:rsidRPr="005D5CA7">
                <w:rPr>
                  <w:rStyle w:val="Hyperlink"/>
                  <w:rFonts w:cs="Times New Roman"/>
                  <w:szCs w:val="24"/>
                </w:rPr>
                <w:t>INTR</w:t>
              </w:r>
            </w:hyperlink>
          </w:p>
        </w:tc>
        <w:tc>
          <w:tcPr>
            <w:tcW w:w="8545" w:type="dxa"/>
          </w:tcPr>
          <w:p w14:paraId="22C47133" w14:textId="77777777" w:rsidR="00D8211D" w:rsidRPr="005D5CA7" w:rsidRDefault="00D8211D" w:rsidP="00D8211D">
            <w:pPr>
              <w:rPr>
                <w:rFonts w:cs="Times New Roman"/>
                <w:szCs w:val="24"/>
              </w:rPr>
            </w:pPr>
            <w:r w:rsidRPr="005D5CA7">
              <w:rPr>
                <w:rFonts w:cs="Times New Roman"/>
                <w:szCs w:val="24"/>
              </w:rPr>
              <w:t>Small Area Income and Poverty Estimate (SAIPE)</w:t>
            </w:r>
          </w:p>
        </w:tc>
      </w:tr>
      <w:tr w:rsidR="00D8211D" w:rsidRPr="005D5CA7" w14:paraId="0B06BE4D" w14:textId="77777777" w:rsidTr="00AF5D75">
        <w:tc>
          <w:tcPr>
            <w:tcW w:w="805" w:type="dxa"/>
          </w:tcPr>
          <w:p w14:paraId="1BEAE95A" w14:textId="77777777" w:rsidR="00D8211D" w:rsidRPr="005D5CA7" w:rsidRDefault="002B29BB" w:rsidP="00D8211D">
            <w:pPr>
              <w:rPr>
                <w:rFonts w:cs="Times New Roman"/>
                <w:szCs w:val="24"/>
              </w:rPr>
            </w:pPr>
            <w:hyperlink r:id="rId84" w:history="1">
              <w:r w:rsidR="00D8211D" w:rsidRPr="005D5CA7">
                <w:rPr>
                  <w:rStyle w:val="Hyperlink"/>
                  <w:rFonts w:cs="Times New Roman"/>
                  <w:szCs w:val="24"/>
                </w:rPr>
                <w:t>INTR</w:t>
              </w:r>
            </w:hyperlink>
          </w:p>
        </w:tc>
        <w:tc>
          <w:tcPr>
            <w:tcW w:w="8545" w:type="dxa"/>
          </w:tcPr>
          <w:p w14:paraId="1E06EEE0" w14:textId="77777777" w:rsidR="00D8211D" w:rsidRPr="005D5CA7" w:rsidRDefault="00D8211D" w:rsidP="00D8211D">
            <w:pPr>
              <w:rPr>
                <w:rFonts w:cs="Times New Roman"/>
                <w:szCs w:val="24"/>
              </w:rPr>
            </w:pPr>
            <w:r w:rsidRPr="005D5CA7">
              <w:rPr>
                <w:rFonts w:cs="Times New Roman"/>
                <w:szCs w:val="24"/>
              </w:rPr>
              <w:t>Contra Costa County Selected Social Characteristics 2013-2017</w:t>
            </w:r>
          </w:p>
        </w:tc>
      </w:tr>
      <w:tr w:rsidR="00D8211D" w:rsidRPr="005D5CA7" w14:paraId="7CD5C26B" w14:textId="77777777" w:rsidTr="00AF5D75">
        <w:tc>
          <w:tcPr>
            <w:tcW w:w="805" w:type="dxa"/>
          </w:tcPr>
          <w:p w14:paraId="3F2743CC" w14:textId="49DE878C" w:rsidR="00D8211D" w:rsidRPr="005D5CA7" w:rsidRDefault="002B29BB" w:rsidP="00D8211D">
            <w:pPr>
              <w:rPr>
                <w:rFonts w:cs="Times New Roman"/>
                <w:szCs w:val="24"/>
              </w:rPr>
            </w:pPr>
            <w:hyperlink r:id="rId85" w:history="1">
              <w:r w:rsidR="00D8211D" w:rsidRPr="0033248A">
                <w:rPr>
                  <w:rStyle w:val="Hyperlink"/>
                  <w:rFonts w:cs="Times New Roman"/>
                  <w:szCs w:val="24"/>
                </w:rPr>
                <w:t>INTR</w:t>
              </w:r>
            </w:hyperlink>
          </w:p>
        </w:tc>
        <w:tc>
          <w:tcPr>
            <w:tcW w:w="8545" w:type="dxa"/>
          </w:tcPr>
          <w:p w14:paraId="6060CE43" w14:textId="006ECF22" w:rsidR="00D8211D" w:rsidRPr="005D5CA7" w:rsidRDefault="00D8211D" w:rsidP="00D8211D">
            <w:pPr>
              <w:rPr>
                <w:rFonts w:cs="Times New Roman"/>
                <w:szCs w:val="24"/>
              </w:rPr>
            </w:pPr>
            <w:r w:rsidRPr="0033248A">
              <w:rPr>
                <w:rFonts w:cs="Times New Roman"/>
                <w:szCs w:val="24"/>
              </w:rPr>
              <w:t>Contra Costa College District Research and Planning</w:t>
            </w:r>
          </w:p>
        </w:tc>
      </w:tr>
      <w:tr w:rsidR="00D8211D" w:rsidRPr="005D5CA7" w14:paraId="6FA01573" w14:textId="77777777" w:rsidTr="00AF5D75">
        <w:tc>
          <w:tcPr>
            <w:tcW w:w="805" w:type="dxa"/>
          </w:tcPr>
          <w:p w14:paraId="7D87E30F" w14:textId="77777777" w:rsidR="00D8211D" w:rsidRPr="005D5CA7" w:rsidRDefault="002B29BB" w:rsidP="00D8211D">
            <w:pPr>
              <w:rPr>
                <w:rFonts w:cs="Times New Roman"/>
                <w:szCs w:val="24"/>
              </w:rPr>
            </w:pPr>
            <w:hyperlink r:id="rId86" w:history="1">
              <w:r w:rsidR="00D8211D" w:rsidRPr="005D5CA7">
                <w:rPr>
                  <w:rStyle w:val="Hyperlink"/>
                  <w:rFonts w:cs="Times New Roman"/>
                  <w:szCs w:val="24"/>
                </w:rPr>
                <w:t>INTR</w:t>
              </w:r>
            </w:hyperlink>
          </w:p>
        </w:tc>
        <w:tc>
          <w:tcPr>
            <w:tcW w:w="8545" w:type="dxa"/>
          </w:tcPr>
          <w:p w14:paraId="611EA4AB" w14:textId="77777777" w:rsidR="00D8211D" w:rsidRPr="005D5CA7" w:rsidRDefault="00D8211D" w:rsidP="00D8211D">
            <w:pPr>
              <w:rPr>
                <w:rFonts w:cs="Times New Roman"/>
                <w:szCs w:val="24"/>
              </w:rPr>
            </w:pPr>
            <w:r w:rsidRPr="005D5CA7">
              <w:rPr>
                <w:rFonts w:cs="Times New Roman"/>
                <w:szCs w:val="24"/>
              </w:rPr>
              <w:t>Contra Costa College Promise Application</w:t>
            </w:r>
          </w:p>
        </w:tc>
      </w:tr>
      <w:tr w:rsidR="00F4639C" w:rsidRPr="005D5CA7" w14:paraId="3518DF10" w14:textId="77777777" w:rsidTr="00AF5D75">
        <w:tc>
          <w:tcPr>
            <w:tcW w:w="805" w:type="dxa"/>
          </w:tcPr>
          <w:p w14:paraId="4FC4B4BC" w14:textId="36FFA3CE" w:rsidR="00F4639C" w:rsidRDefault="002B29BB" w:rsidP="00D8211D">
            <w:hyperlink r:id="rId87" w:history="1">
              <w:r w:rsidR="00F4639C" w:rsidRPr="00F4639C">
                <w:rPr>
                  <w:rStyle w:val="Hyperlink"/>
                </w:rPr>
                <w:t>INTR</w:t>
              </w:r>
            </w:hyperlink>
          </w:p>
        </w:tc>
        <w:tc>
          <w:tcPr>
            <w:tcW w:w="8545" w:type="dxa"/>
          </w:tcPr>
          <w:p w14:paraId="485662CB" w14:textId="4C4B360A" w:rsidR="00F4639C" w:rsidRPr="005D5CA7" w:rsidRDefault="00F4639C" w:rsidP="00D8211D">
            <w:pPr>
              <w:rPr>
                <w:rFonts w:cs="Times New Roman"/>
                <w:szCs w:val="24"/>
              </w:rPr>
            </w:pPr>
            <w:r>
              <w:rPr>
                <w:rFonts w:cs="Times New Roman"/>
                <w:szCs w:val="24"/>
              </w:rPr>
              <w:t>Math Jam Success</w:t>
            </w:r>
          </w:p>
        </w:tc>
      </w:tr>
      <w:tr w:rsidR="00D8211D" w:rsidRPr="005D5CA7" w14:paraId="7989BD8B" w14:textId="77777777" w:rsidTr="00AF5D75">
        <w:tc>
          <w:tcPr>
            <w:tcW w:w="805" w:type="dxa"/>
          </w:tcPr>
          <w:p w14:paraId="64C18329" w14:textId="77777777" w:rsidR="00D8211D" w:rsidRPr="005D5CA7" w:rsidRDefault="002B29BB" w:rsidP="00D8211D">
            <w:pPr>
              <w:rPr>
                <w:rFonts w:cs="Times New Roman"/>
                <w:szCs w:val="24"/>
              </w:rPr>
            </w:pPr>
            <w:hyperlink r:id="rId88" w:history="1">
              <w:r w:rsidR="00D8211D" w:rsidRPr="005D5CA7">
                <w:rPr>
                  <w:rStyle w:val="Hyperlink"/>
                  <w:rFonts w:cs="Times New Roman"/>
                  <w:szCs w:val="24"/>
                </w:rPr>
                <w:t>INTR</w:t>
              </w:r>
            </w:hyperlink>
          </w:p>
        </w:tc>
        <w:tc>
          <w:tcPr>
            <w:tcW w:w="8545" w:type="dxa"/>
          </w:tcPr>
          <w:p w14:paraId="6ED1968E" w14:textId="77777777" w:rsidR="00D8211D" w:rsidRPr="005D5CA7" w:rsidRDefault="00D8211D" w:rsidP="00D8211D">
            <w:pPr>
              <w:rPr>
                <w:rFonts w:cs="Times New Roman"/>
                <w:szCs w:val="24"/>
              </w:rPr>
            </w:pPr>
            <w:r w:rsidRPr="005D5CA7">
              <w:rPr>
                <w:rFonts w:cs="Times New Roman"/>
                <w:szCs w:val="24"/>
              </w:rPr>
              <w:t xml:space="preserve">Contra Costa College Middle College High School </w:t>
            </w:r>
          </w:p>
        </w:tc>
      </w:tr>
      <w:tr w:rsidR="00D8211D" w:rsidRPr="005D5CA7" w14:paraId="5960BC00" w14:textId="77777777" w:rsidTr="00AF5D75">
        <w:tc>
          <w:tcPr>
            <w:tcW w:w="805" w:type="dxa"/>
          </w:tcPr>
          <w:p w14:paraId="3439765B" w14:textId="77777777" w:rsidR="00D8211D" w:rsidRPr="005D5CA7" w:rsidRDefault="002B29BB" w:rsidP="00D8211D">
            <w:pPr>
              <w:rPr>
                <w:rFonts w:cs="Times New Roman"/>
                <w:szCs w:val="24"/>
              </w:rPr>
            </w:pPr>
            <w:hyperlink r:id="rId89" w:history="1">
              <w:r w:rsidR="00D8211D" w:rsidRPr="005D5CA7">
                <w:rPr>
                  <w:rStyle w:val="Hyperlink"/>
                  <w:rFonts w:cs="Times New Roman"/>
                  <w:szCs w:val="24"/>
                </w:rPr>
                <w:t>INTR</w:t>
              </w:r>
            </w:hyperlink>
          </w:p>
        </w:tc>
        <w:tc>
          <w:tcPr>
            <w:tcW w:w="8545" w:type="dxa"/>
          </w:tcPr>
          <w:p w14:paraId="1B7E5A73" w14:textId="77777777" w:rsidR="00D8211D" w:rsidRPr="005D5CA7" w:rsidRDefault="00D8211D" w:rsidP="00D8211D">
            <w:pPr>
              <w:rPr>
                <w:rFonts w:cs="Times New Roman"/>
                <w:szCs w:val="24"/>
              </w:rPr>
            </w:pPr>
            <w:r w:rsidRPr="005D5CA7">
              <w:rPr>
                <w:rFonts w:cs="Times New Roman"/>
                <w:szCs w:val="24"/>
              </w:rPr>
              <w:t xml:space="preserve">Contra Costa College Gateway to College </w:t>
            </w:r>
          </w:p>
        </w:tc>
      </w:tr>
      <w:tr w:rsidR="00D8211D" w:rsidRPr="005D5CA7" w14:paraId="210A0269" w14:textId="77777777" w:rsidTr="00AF5D75">
        <w:tc>
          <w:tcPr>
            <w:tcW w:w="805" w:type="dxa"/>
          </w:tcPr>
          <w:p w14:paraId="6F193E1D" w14:textId="133FF6B6" w:rsidR="00D8211D" w:rsidRPr="005D5CA7" w:rsidRDefault="002B29BB" w:rsidP="00D8211D">
            <w:pPr>
              <w:rPr>
                <w:rFonts w:cs="Times New Roman"/>
                <w:szCs w:val="24"/>
              </w:rPr>
            </w:pPr>
            <w:hyperlink r:id="rId90" w:history="1">
              <w:r w:rsidR="00EE7D5E" w:rsidRPr="00EE7D5E">
                <w:rPr>
                  <w:rStyle w:val="Hyperlink"/>
                  <w:rFonts w:cs="Times New Roman"/>
                  <w:szCs w:val="24"/>
                </w:rPr>
                <w:t>INTR</w:t>
              </w:r>
            </w:hyperlink>
          </w:p>
        </w:tc>
        <w:tc>
          <w:tcPr>
            <w:tcW w:w="8545" w:type="dxa"/>
          </w:tcPr>
          <w:p w14:paraId="3670D0E0" w14:textId="07CDB9D6" w:rsidR="00D8211D" w:rsidRPr="005D5CA7" w:rsidRDefault="00EE7D5E" w:rsidP="00D8211D">
            <w:pPr>
              <w:rPr>
                <w:rFonts w:cs="Times New Roman"/>
                <w:szCs w:val="24"/>
              </w:rPr>
            </w:pPr>
            <w:r>
              <w:rPr>
                <w:rFonts w:cs="Times New Roman"/>
                <w:szCs w:val="24"/>
              </w:rPr>
              <w:t>Contra Costa College Quick Facts</w:t>
            </w:r>
          </w:p>
        </w:tc>
      </w:tr>
      <w:tr w:rsidR="00472817" w:rsidRPr="005D5CA7" w14:paraId="30DEDDE3" w14:textId="77777777" w:rsidTr="00EE7D5E">
        <w:tc>
          <w:tcPr>
            <w:tcW w:w="805" w:type="dxa"/>
          </w:tcPr>
          <w:p w14:paraId="5CCEDF69" w14:textId="6BA3AD6A" w:rsidR="00472817" w:rsidRPr="005D5CA7" w:rsidRDefault="002B29BB" w:rsidP="00EE7D5E">
            <w:pPr>
              <w:rPr>
                <w:rFonts w:cs="Times New Roman"/>
                <w:szCs w:val="24"/>
              </w:rPr>
            </w:pPr>
            <w:hyperlink r:id="rId91" w:history="1">
              <w:r w:rsidR="00472817" w:rsidRPr="00EE7D5E">
                <w:rPr>
                  <w:rStyle w:val="Hyperlink"/>
                  <w:rFonts w:cs="Times New Roman"/>
                  <w:szCs w:val="24"/>
                </w:rPr>
                <w:t>INTR</w:t>
              </w:r>
            </w:hyperlink>
          </w:p>
        </w:tc>
        <w:tc>
          <w:tcPr>
            <w:tcW w:w="8545" w:type="dxa"/>
          </w:tcPr>
          <w:p w14:paraId="075DB469" w14:textId="75893F3F" w:rsidR="00472817" w:rsidRPr="005D5CA7" w:rsidRDefault="00EE7D5E" w:rsidP="00EE7D5E">
            <w:pPr>
              <w:rPr>
                <w:rFonts w:cs="Times New Roman"/>
                <w:szCs w:val="24"/>
              </w:rPr>
            </w:pPr>
            <w:r>
              <w:rPr>
                <w:rFonts w:cs="Times New Roman"/>
                <w:szCs w:val="24"/>
              </w:rPr>
              <w:t>Career and Technical Education Report Website</w:t>
            </w:r>
          </w:p>
        </w:tc>
      </w:tr>
    </w:tbl>
    <w:p w14:paraId="25B9D58A" w14:textId="77777777" w:rsidR="00024E38" w:rsidRDefault="00024E38" w:rsidP="00A95FFC">
      <w:pPr>
        <w:spacing w:after="0" w:line="240" w:lineRule="auto"/>
        <w:rPr>
          <w:rFonts w:cs="Times New Roman"/>
          <w:szCs w:val="24"/>
        </w:rPr>
      </w:pPr>
    </w:p>
    <w:p w14:paraId="78B79F3A" w14:textId="3ECD1920" w:rsidR="006C6BB5" w:rsidRPr="005D5CA7" w:rsidRDefault="0090113C" w:rsidP="00A95FFC">
      <w:pPr>
        <w:spacing w:after="0" w:line="240" w:lineRule="auto"/>
        <w:rPr>
          <w:rFonts w:cs="Times New Roman"/>
          <w:szCs w:val="24"/>
        </w:rPr>
      </w:pPr>
      <w:r w:rsidRPr="005D5CA7">
        <w:rPr>
          <w:rFonts w:cs="Times New Roman"/>
          <w:szCs w:val="24"/>
        </w:rPr>
        <w:br w:type="page"/>
      </w:r>
    </w:p>
    <w:p w14:paraId="3824BA8B" w14:textId="77777777" w:rsidR="002D0184"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2" w:name="_Toc34028398"/>
      <w:r w:rsidRPr="005D5CA7">
        <w:rPr>
          <w:rFonts w:ascii="Times New Roman" w:hAnsi="Times New Roman" w:cs="Times New Roman"/>
          <w:color w:val="auto"/>
          <w:sz w:val="24"/>
          <w:szCs w:val="24"/>
        </w:rPr>
        <w:lastRenderedPageBreak/>
        <w:t>Organization of the Self-Evaluation Process</w:t>
      </w:r>
      <w:bookmarkEnd w:id="22"/>
    </w:p>
    <w:p w14:paraId="74152848" w14:textId="77777777" w:rsidR="0090113C" w:rsidRPr="005D5CA7" w:rsidRDefault="0090113C" w:rsidP="00A95FFC">
      <w:pPr>
        <w:spacing w:after="0" w:line="240" w:lineRule="auto"/>
        <w:rPr>
          <w:rFonts w:cs="Times New Roman"/>
          <w:szCs w:val="24"/>
        </w:rPr>
      </w:pPr>
    </w:p>
    <w:p w14:paraId="01865C29" w14:textId="31EA46CC" w:rsidR="00975BBA" w:rsidRPr="005D5CA7" w:rsidRDefault="00975BBA" w:rsidP="00A95FFC">
      <w:pPr>
        <w:spacing w:after="0" w:line="240" w:lineRule="auto"/>
        <w:jc w:val="center"/>
        <w:rPr>
          <w:rFonts w:cs="Times New Roman"/>
          <w:szCs w:val="24"/>
        </w:rPr>
      </w:pPr>
      <w:r w:rsidRPr="00923C14">
        <w:rPr>
          <w:rFonts w:cs="Times New Roman"/>
          <w:szCs w:val="24"/>
          <w:highlight w:val="yellow"/>
        </w:rPr>
        <w:t>Institutional Self Evaluation Process Timeline</w:t>
      </w:r>
    </w:p>
    <w:p w14:paraId="169E46BA" w14:textId="510C18F3" w:rsidR="00C038E6" w:rsidRPr="005D5CA7" w:rsidRDefault="00C038E6" w:rsidP="00A95FFC">
      <w:pPr>
        <w:spacing w:after="0" w:line="240" w:lineRule="auto"/>
        <w:rPr>
          <w:rFonts w:cs="Times New Roman"/>
          <w:szCs w:val="24"/>
        </w:rPr>
      </w:pPr>
    </w:p>
    <w:tbl>
      <w:tblPr>
        <w:tblStyle w:val="TableGrid"/>
        <w:tblW w:w="0" w:type="auto"/>
        <w:tblLook w:val="04A0" w:firstRow="1" w:lastRow="0" w:firstColumn="1" w:lastColumn="0" w:noHBand="0" w:noVBand="1"/>
      </w:tblPr>
      <w:tblGrid>
        <w:gridCol w:w="3116"/>
        <w:gridCol w:w="3117"/>
        <w:gridCol w:w="3117"/>
      </w:tblGrid>
      <w:tr w:rsidR="00C038E6" w:rsidRPr="005D5CA7" w14:paraId="392CE9BE" w14:textId="77777777" w:rsidTr="00C038E6">
        <w:tc>
          <w:tcPr>
            <w:tcW w:w="3116" w:type="dxa"/>
          </w:tcPr>
          <w:p w14:paraId="144DAE54" w14:textId="63FB39CE" w:rsidR="00C038E6" w:rsidRPr="005D5CA7" w:rsidRDefault="00C038E6" w:rsidP="00A95FFC">
            <w:pPr>
              <w:rPr>
                <w:rFonts w:cs="Times New Roman"/>
                <w:szCs w:val="24"/>
              </w:rPr>
            </w:pPr>
            <w:r w:rsidRPr="005D5CA7">
              <w:rPr>
                <w:rFonts w:cs="Times New Roman"/>
                <w:szCs w:val="24"/>
              </w:rPr>
              <w:t>Date</w:t>
            </w:r>
          </w:p>
        </w:tc>
        <w:tc>
          <w:tcPr>
            <w:tcW w:w="3117" w:type="dxa"/>
          </w:tcPr>
          <w:p w14:paraId="03257FB2" w14:textId="6F0B1D59" w:rsidR="00C038E6" w:rsidRPr="005D5CA7" w:rsidRDefault="00975BBA" w:rsidP="00A95FFC">
            <w:pPr>
              <w:rPr>
                <w:rFonts w:cs="Times New Roman"/>
                <w:szCs w:val="24"/>
              </w:rPr>
            </w:pPr>
            <w:r w:rsidRPr="005D5CA7">
              <w:rPr>
                <w:rFonts w:cs="Times New Roman"/>
                <w:szCs w:val="24"/>
              </w:rPr>
              <w:t>Event</w:t>
            </w:r>
          </w:p>
        </w:tc>
        <w:tc>
          <w:tcPr>
            <w:tcW w:w="3117" w:type="dxa"/>
          </w:tcPr>
          <w:p w14:paraId="50A08576" w14:textId="210DCF66" w:rsidR="00C038E6" w:rsidRPr="005D5CA7" w:rsidRDefault="00975BBA" w:rsidP="00A95FFC">
            <w:pPr>
              <w:rPr>
                <w:rFonts w:cs="Times New Roman"/>
                <w:szCs w:val="24"/>
              </w:rPr>
            </w:pPr>
            <w:r w:rsidRPr="005D5CA7">
              <w:rPr>
                <w:rFonts w:cs="Times New Roman"/>
                <w:szCs w:val="24"/>
              </w:rPr>
              <w:t>Action</w:t>
            </w:r>
          </w:p>
        </w:tc>
      </w:tr>
      <w:tr w:rsidR="00C038E6" w:rsidRPr="005D5CA7" w14:paraId="61A215AE" w14:textId="77777777" w:rsidTr="00C038E6">
        <w:tc>
          <w:tcPr>
            <w:tcW w:w="3116" w:type="dxa"/>
          </w:tcPr>
          <w:p w14:paraId="0B1001C2" w14:textId="77777777" w:rsidR="00C038E6" w:rsidRPr="005D5CA7" w:rsidRDefault="00C038E6" w:rsidP="00A95FFC">
            <w:pPr>
              <w:rPr>
                <w:rFonts w:cs="Times New Roman"/>
                <w:szCs w:val="24"/>
              </w:rPr>
            </w:pPr>
          </w:p>
        </w:tc>
        <w:tc>
          <w:tcPr>
            <w:tcW w:w="3117" w:type="dxa"/>
          </w:tcPr>
          <w:p w14:paraId="002019E4" w14:textId="77777777" w:rsidR="00C038E6" w:rsidRPr="005D5CA7" w:rsidRDefault="00C038E6" w:rsidP="00A95FFC">
            <w:pPr>
              <w:rPr>
                <w:rFonts w:cs="Times New Roman"/>
                <w:szCs w:val="24"/>
              </w:rPr>
            </w:pPr>
          </w:p>
        </w:tc>
        <w:tc>
          <w:tcPr>
            <w:tcW w:w="3117" w:type="dxa"/>
          </w:tcPr>
          <w:p w14:paraId="6A8DEBF5" w14:textId="77777777" w:rsidR="00C038E6" w:rsidRPr="005D5CA7" w:rsidRDefault="00C038E6" w:rsidP="00A95FFC">
            <w:pPr>
              <w:rPr>
                <w:rFonts w:cs="Times New Roman"/>
                <w:szCs w:val="24"/>
              </w:rPr>
            </w:pPr>
          </w:p>
        </w:tc>
      </w:tr>
      <w:tr w:rsidR="00C038E6" w:rsidRPr="005D5CA7" w14:paraId="308E0651" w14:textId="77777777" w:rsidTr="00C038E6">
        <w:tc>
          <w:tcPr>
            <w:tcW w:w="3116" w:type="dxa"/>
          </w:tcPr>
          <w:p w14:paraId="2226B038" w14:textId="77777777" w:rsidR="00C038E6" w:rsidRPr="005D5CA7" w:rsidRDefault="00C038E6" w:rsidP="00A95FFC">
            <w:pPr>
              <w:rPr>
                <w:rFonts w:cs="Times New Roman"/>
                <w:szCs w:val="24"/>
              </w:rPr>
            </w:pPr>
          </w:p>
        </w:tc>
        <w:tc>
          <w:tcPr>
            <w:tcW w:w="3117" w:type="dxa"/>
          </w:tcPr>
          <w:p w14:paraId="41431F6C" w14:textId="77777777" w:rsidR="00C038E6" w:rsidRPr="005D5CA7" w:rsidRDefault="00C038E6" w:rsidP="00A95FFC">
            <w:pPr>
              <w:rPr>
                <w:rFonts w:cs="Times New Roman"/>
                <w:szCs w:val="24"/>
              </w:rPr>
            </w:pPr>
          </w:p>
        </w:tc>
        <w:tc>
          <w:tcPr>
            <w:tcW w:w="3117" w:type="dxa"/>
          </w:tcPr>
          <w:p w14:paraId="47194C39" w14:textId="77777777" w:rsidR="00C038E6" w:rsidRPr="005D5CA7" w:rsidRDefault="00C038E6" w:rsidP="00A95FFC">
            <w:pPr>
              <w:rPr>
                <w:rFonts w:cs="Times New Roman"/>
                <w:szCs w:val="24"/>
              </w:rPr>
            </w:pPr>
          </w:p>
        </w:tc>
      </w:tr>
      <w:tr w:rsidR="00C038E6" w:rsidRPr="005D5CA7" w14:paraId="5C5BDC68" w14:textId="77777777" w:rsidTr="00C038E6">
        <w:tc>
          <w:tcPr>
            <w:tcW w:w="3116" w:type="dxa"/>
          </w:tcPr>
          <w:p w14:paraId="53952292" w14:textId="77777777" w:rsidR="00C038E6" w:rsidRPr="005D5CA7" w:rsidRDefault="00C038E6" w:rsidP="00A95FFC">
            <w:pPr>
              <w:rPr>
                <w:rFonts w:cs="Times New Roman"/>
                <w:szCs w:val="24"/>
              </w:rPr>
            </w:pPr>
          </w:p>
        </w:tc>
        <w:tc>
          <w:tcPr>
            <w:tcW w:w="3117" w:type="dxa"/>
          </w:tcPr>
          <w:p w14:paraId="1B5C3061" w14:textId="77777777" w:rsidR="00C038E6" w:rsidRPr="005D5CA7" w:rsidRDefault="00C038E6" w:rsidP="00A95FFC">
            <w:pPr>
              <w:rPr>
                <w:rFonts w:cs="Times New Roman"/>
                <w:szCs w:val="24"/>
              </w:rPr>
            </w:pPr>
          </w:p>
        </w:tc>
        <w:tc>
          <w:tcPr>
            <w:tcW w:w="3117" w:type="dxa"/>
          </w:tcPr>
          <w:p w14:paraId="3AB8BDF3" w14:textId="77777777" w:rsidR="00C038E6" w:rsidRPr="005D5CA7" w:rsidRDefault="00C038E6" w:rsidP="00A95FFC">
            <w:pPr>
              <w:rPr>
                <w:rFonts w:cs="Times New Roman"/>
                <w:szCs w:val="24"/>
              </w:rPr>
            </w:pPr>
          </w:p>
        </w:tc>
      </w:tr>
      <w:tr w:rsidR="00C038E6" w:rsidRPr="005D5CA7" w14:paraId="406C5AE7" w14:textId="77777777" w:rsidTr="00C038E6">
        <w:tc>
          <w:tcPr>
            <w:tcW w:w="3116" w:type="dxa"/>
          </w:tcPr>
          <w:p w14:paraId="4B236669" w14:textId="77777777" w:rsidR="00C038E6" w:rsidRPr="005D5CA7" w:rsidRDefault="00C038E6" w:rsidP="00A95FFC">
            <w:pPr>
              <w:rPr>
                <w:rFonts w:cs="Times New Roman"/>
                <w:szCs w:val="24"/>
              </w:rPr>
            </w:pPr>
          </w:p>
        </w:tc>
        <w:tc>
          <w:tcPr>
            <w:tcW w:w="3117" w:type="dxa"/>
          </w:tcPr>
          <w:p w14:paraId="281CA1D0" w14:textId="77777777" w:rsidR="00C038E6" w:rsidRPr="005D5CA7" w:rsidRDefault="00C038E6" w:rsidP="00A95FFC">
            <w:pPr>
              <w:rPr>
                <w:rFonts w:cs="Times New Roman"/>
                <w:szCs w:val="24"/>
              </w:rPr>
            </w:pPr>
          </w:p>
        </w:tc>
        <w:tc>
          <w:tcPr>
            <w:tcW w:w="3117" w:type="dxa"/>
          </w:tcPr>
          <w:p w14:paraId="6D786FF7" w14:textId="77777777" w:rsidR="00C038E6" w:rsidRPr="005D5CA7" w:rsidRDefault="00C038E6" w:rsidP="00A95FFC">
            <w:pPr>
              <w:rPr>
                <w:rFonts w:cs="Times New Roman"/>
                <w:szCs w:val="24"/>
              </w:rPr>
            </w:pPr>
          </w:p>
        </w:tc>
      </w:tr>
      <w:tr w:rsidR="00C038E6" w:rsidRPr="005D5CA7" w14:paraId="6C6E0760" w14:textId="77777777" w:rsidTr="00C038E6">
        <w:tc>
          <w:tcPr>
            <w:tcW w:w="3116" w:type="dxa"/>
          </w:tcPr>
          <w:p w14:paraId="17E839A5" w14:textId="77777777" w:rsidR="00C038E6" w:rsidRPr="005D5CA7" w:rsidRDefault="00C038E6" w:rsidP="00A95FFC">
            <w:pPr>
              <w:rPr>
                <w:rFonts w:cs="Times New Roman"/>
                <w:szCs w:val="24"/>
              </w:rPr>
            </w:pPr>
          </w:p>
        </w:tc>
        <w:tc>
          <w:tcPr>
            <w:tcW w:w="3117" w:type="dxa"/>
          </w:tcPr>
          <w:p w14:paraId="42F82DBB" w14:textId="77777777" w:rsidR="00C038E6" w:rsidRPr="005D5CA7" w:rsidRDefault="00C038E6" w:rsidP="00A95FFC">
            <w:pPr>
              <w:rPr>
                <w:rFonts w:cs="Times New Roman"/>
                <w:szCs w:val="24"/>
              </w:rPr>
            </w:pPr>
          </w:p>
        </w:tc>
        <w:tc>
          <w:tcPr>
            <w:tcW w:w="3117" w:type="dxa"/>
          </w:tcPr>
          <w:p w14:paraId="45FF4104" w14:textId="77777777" w:rsidR="00C038E6" w:rsidRPr="005D5CA7" w:rsidRDefault="00C038E6" w:rsidP="00A95FFC">
            <w:pPr>
              <w:rPr>
                <w:rFonts w:cs="Times New Roman"/>
                <w:szCs w:val="24"/>
              </w:rPr>
            </w:pPr>
          </w:p>
        </w:tc>
      </w:tr>
      <w:tr w:rsidR="00C038E6" w:rsidRPr="005D5CA7" w14:paraId="7F2015E8" w14:textId="77777777" w:rsidTr="00C038E6">
        <w:tc>
          <w:tcPr>
            <w:tcW w:w="3116" w:type="dxa"/>
          </w:tcPr>
          <w:p w14:paraId="541DCE4F" w14:textId="77777777" w:rsidR="00C038E6" w:rsidRPr="005D5CA7" w:rsidRDefault="00C038E6" w:rsidP="00A95FFC">
            <w:pPr>
              <w:rPr>
                <w:rFonts w:cs="Times New Roman"/>
                <w:szCs w:val="24"/>
              </w:rPr>
            </w:pPr>
          </w:p>
        </w:tc>
        <w:tc>
          <w:tcPr>
            <w:tcW w:w="3117" w:type="dxa"/>
          </w:tcPr>
          <w:p w14:paraId="16807DD9" w14:textId="77777777" w:rsidR="00C038E6" w:rsidRPr="005D5CA7" w:rsidRDefault="00C038E6" w:rsidP="00A95FFC">
            <w:pPr>
              <w:rPr>
                <w:rFonts w:cs="Times New Roman"/>
                <w:szCs w:val="24"/>
              </w:rPr>
            </w:pPr>
          </w:p>
        </w:tc>
        <w:tc>
          <w:tcPr>
            <w:tcW w:w="3117" w:type="dxa"/>
          </w:tcPr>
          <w:p w14:paraId="5A68BCCE" w14:textId="77777777" w:rsidR="00C038E6" w:rsidRPr="005D5CA7" w:rsidRDefault="00C038E6" w:rsidP="00A95FFC">
            <w:pPr>
              <w:rPr>
                <w:rFonts w:cs="Times New Roman"/>
                <w:szCs w:val="24"/>
              </w:rPr>
            </w:pPr>
          </w:p>
        </w:tc>
      </w:tr>
    </w:tbl>
    <w:p w14:paraId="5825F1C6" w14:textId="77777777" w:rsidR="00C038E6" w:rsidRPr="005D5CA7" w:rsidRDefault="00C038E6" w:rsidP="00A95FFC">
      <w:pPr>
        <w:spacing w:after="0" w:line="240" w:lineRule="auto"/>
        <w:rPr>
          <w:rFonts w:cs="Times New Roman"/>
          <w:szCs w:val="24"/>
        </w:rPr>
      </w:pPr>
    </w:p>
    <w:p w14:paraId="159D03EC" w14:textId="2BE92D6E" w:rsidR="006C6BB5" w:rsidRPr="005D5CA7" w:rsidRDefault="006C6BB5" w:rsidP="00A95FFC">
      <w:pPr>
        <w:spacing w:after="0" w:line="240" w:lineRule="auto"/>
        <w:jc w:val="center"/>
        <w:rPr>
          <w:rFonts w:cs="Times New Roman"/>
          <w:szCs w:val="24"/>
        </w:rPr>
      </w:pPr>
      <w:r w:rsidRPr="00923C14">
        <w:rPr>
          <w:rFonts w:cs="Times New Roman"/>
          <w:szCs w:val="24"/>
          <w:highlight w:val="yellow"/>
        </w:rPr>
        <w:t>Contra Costa Accreditation Committee</w:t>
      </w:r>
      <w:r w:rsidR="00EC7085" w:rsidRPr="00923C14">
        <w:rPr>
          <w:rFonts w:cs="Times New Roman"/>
          <w:szCs w:val="24"/>
          <w:highlight w:val="yellow"/>
        </w:rPr>
        <w:t xml:space="preserve"> Members</w:t>
      </w:r>
    </w:p>
    <w:p w14:paraId="2B8093AE"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6C6BB5" w:rsidRPr="005D5CA7" w14:paraId="14D4C1AF" w14:textId="77777777" w:rsidTr="006C6BB5">
        <w:trPr>
          <w:jc w:val="center"/>
        </w:trPr>
        <w:tc>
          <w:tcPr>
            <w:tcW w:w="3116" w:type="dxa"/>
          </w:tcPr>
          <w:p w14:paraId="4BE03910" w14:textId="4A712EC9" w:rsidR="006C6BB5" w:rsidRPr="005D5CA7" w:rsidRDefault="006C6BB5" w:rsidP="00A95FFC">
            <w:pPr>
              <w:jc w:val="center"/>
              <w:rPr>
                <w:rFonts w:cs="Times New Roman"/>
                <w:szCs w:val="24"/>
              </w:rPr>
            </w:pPr>
            <w:r w:rsidRPr="005D5CA7">
              <w:rPr>
                <w:rFonts w:cs="Times New Roman"/>
                <w:szCs w:val="24"/>
              </w:rPr>
              <w:t>Core Team Members</w:t>
            </w:r>
          </w:p>
        </w:tc>
        <w:tc>
          <w:tcPr>
            <w:tcW w:w="3117" w:type="dxa"/>
          </w:tcPr>
          <w:p w14:paraId="73F9F6F9" w14:textId="0809B3DD" w:rsidR="006C6BB5" w:rsidRPr="005D5CA7" w:rsidRDefault="006C6BB5" w:rsidP="00A95FFC">
            <w:pPr>
              <w:jc w:val="center"/>
              <w:rPr>
                <w:rFonts w:cs="Times New Roman"/>
                <w:szCs w:val="24"/>
              </w:rPr>
            </w:pPr>
          </w:p>
        </w:tc>
      </w:tr>
      <w:tr w:rsidR="006C6BB5" w:rsidRPr="005D5CA7" w14:paraId="32EAB8B6" w14:textId="77777777" w:rsidTr="006C6BB5">
        <w:trPr>
          <w:jc w:val="center"/>
        </w:trPr>
        <w:tc>
          <w:tcPr>
            <w:tcW w:w="3116" w:type="dxa"/>
          </w:tcPr>
          <w:p w14:paraId="41171105" w14:textId="76C99525" w:rsidR="006C6BB5" w:rsidRPr="005D5CA7" w:rsidRDefault="006C6BB5" w:rsidP="00A95FFC">
            <w:pPr>
              <w:jc w:val="center"/>
              <w:rPr>
                <w:rFonts w:cs="Times New Roman"/>
                <w:szCs w:val="24"/>
              </w:rPr>
            </w:pPr>
            <w:r w:rsidRPr="005D5CA7">
              <w:rPr>
                <w:rFonts w:cs="Times New Roman"/>
                <w:szCs w:val="24"/>
              </w:rPr>
              <w:t>Roles</w:t>
            </w:r>
          </w:p>
        </w:tc>
        <w:tc>
          <w:tcPr>
            <w:tcW w:w="3117" w:type="dxa"/>
          </w:tcPr>
          <w:p w14:paraId="2CF4BA5E" w14:textId="06C47981" w:rsidR="006C6BB5" w:rsidRPr="005D5CA7" w:rsidRDefault="006C6BB5" w:rsidP="00A95FFC">
            <w:pPr>
              <w:jc w:val="center"/>
              <w:rPr>
                <w:rFonts w:cs="Times New Roman"/>
                <w:szCs w:val="24"/>
              </w:rPr>
            </w:pPr>
            <w:r w:rsidRPr="005D5CA7">
              <w:rPr>
                <w:rFonts w:cs="Times New Roman"/>
                <w:szCs w:val="24"/>
              </w:rPr>
              <w:t>Name</w:t>
            </w:r>
          </w:p>
        </w:tc>
      </w:tr>
      <w:tr w:rsidR="006C6BB5" w:rsidRPr="005D5CA7" w14:paraId="2D22B545" w14:textId="77777777" w:rsidTr="006C6BB5">
        <w:trPr>
          <w:jc w:val="center"/>
        </w:trPr>
        <w:tc>
          <w:tcPr>
            <w:tcW w:w="3116" w:type="dxa"/>
          </w:tcPr>
          <w:p w14:paraId="71BCFBA0" w14:textId="181EB15C" w:rsidR="006C6BB5" w:rsidRPr="005D5CA7" w:rsidRDefault="006C6BB5" w:rsidP="00A95FFC">
            <w:pPr>
              <w:rPr>
                <w:rFonts w:cs="Times New Roman"/>
                <w:szCs w:val="24"/>
              </w:rPr>
            </w:pPr>
            <w:r w:rsidRPr="005D5CA7">
              <w:rPr>
                <w:rFonts w:cs="Times New Roman"/>
                <w:szCs w:val="24"/>
              </w:rPr>
              <w:t>President</w:t>
            </w:r>
          </w:p>
        </w:tc>
        <w:tc>
          <w:tcPr>
            <w:tcW w:w="3117" w:type="dxa"/>
          </w:tcPr>
          <w:p w14:paraId="7A0E1D56" w14:textId="77777777" w:rsidR="006C6BB5" w:rsidRPr="005D5CA7" w:rsidRDefault="006C6BB5" w:rsidP="00A95FFC">
            <w:pPr>
              <w:jc w:val="center"/>
              <w:rPr>
                <w:rFonts w:cs="Times New Roman"/>
                <w:szCs w:val="24"/>
              </w:rPr>
            </w:pPr>
          </w:p>
        </w:tc>
      </w:tr>
      <w:tr w:rsidR="00EC7085" w:rsidRPr="005D5CA7" w14:paraId="7D48EB49" w14:textId="77777777" w:rsidTr="006C6BB5">
        <w:trPr>
          <w:jc w:val="center"/>
        </w:trPr>
        <w:tc>
          <w:tcPr>
            <w:tcW w:w="3116" w:type="dxa"/>
          </w:tcPr>
          <w:p w14:paraId="3522DB93" w14:textId="0F5EB5F0" w:rsidR="00EC7085" w:rsidRPr="005D5CA7" w:rsidRDefault="00EC7085" w:rsidP="00A95FFC">
            <w:pPr>
              <w:rPr>
                <w:rFonts w:cs="Times New Roman"/>
                <w:szCs w:val="24"/>
              </w:rPr>
            </w:pPr>
            <w:r w:rsidRPr="005D5CA7">
              <w:rPr>
                <w:rFonts w:cs="Times New Roman"/>
                <w:szCs w:val="24"/>
              </w:rPr>
              <w:t>Accreditation Liaison Officer</w:t>
            </w:r>
          </w:p>
        </w:tc>
        <w:tc>
          <w:tcPr>
            <w:tcW w:w="3117" w:type="dxa"/>
          </w:tcPr>
          <w:p w14:paraId="154E70C5" w14:textId="77777777" w:rsidR="00EC7085" w:rsidRPr="005D5CA7" w:rsidRDefault="00EC7085" w:rsidP="00A95FFC">
            <w:pPr>
              <w:jc w:val="center"/>
              <w:rPr>
                <w:rFonts w:cs="Times New Roman"/>
                <w:szCs w:val="24"/>
              </w:rPr>
            </w:pPr>
          </w:p>
        </w:tc>
      </w:tr>
      <w:tr w:rsidR="00EC7085" w:rsidRPr="005D5CA7" w14:paraId="7FBC0945" w14:textId="77777777" w:rsidTr="006C6BB5">
        <w:trPr>
          <w:jc w:val="center"/>
        </w:trPr>
        <w:tc>
          <w:tcPr>
            <w:tcW w:w="3116" w:type="dxa"/>
          </w:tcPr>
          <w:p w14:paraId="39ACC6F9" w14:textId="435DE158" w:rsidR="00EC7085" w:rsidRPr="005D5CA7" w:rsidRDefault="00EC7085" w:rsidP="00A95FFC">
            <w:pPr>
              <w:rPr>
                <w:rFonts w:cs="Times New Roman"/>
                <w:szCs w:val="24"/>
              </w:rPr>
            </w:pPr>
            <w:r w:rsidRPr="005D5CA7">
              <w:rPr>
                <w:rFonts w:cs="Times New Roman"/>
                <w:szCs w:val="24"/>
              </w:rPr>
              <w:t>Institutional Research</w:t>
            </w:r>
          </w:p>
        </w:tc>
        <w:tc>
          <w:tcPr>
            <w:tcW w:w="3117" w:type="dxa"/>
          </w:tcPr>
          <w:p w14:paraId="345A1A9F" w14:textId="77777777" w:rsidR="00EC7085" w:rsidRPr="005D5CA7" w:rsidRDefault="00EC7085" w:rsidP="00A95FFC">
            <w:pPr>
              <w:jc w:val="center"/>
              <w:rPr>
                <w:rFonts w:cs="Times New Roman"/>
                <w:szCs w:val="24"/>
              </w:rPr>
            </w:pPr>
          </w:p>
        </w:tc>
      </w:tr>
      <w:tr w:rsidR="00EC7085" w:rsidRPr="005D5CA7" w14:paraId="214BF1FC" w14:textId="77777777" w:rsidTr="006C6BB5">
        <w:trPr>
          <w:jc w:val="center"/>
        </w:trPr>
        <w:tc>
          <w:tcPr>
            <w:tcW w:w="3116" w:type="dxa"/>
          </w:tcPr>
          <w:p w14:paraId="158A84CF" w14:textId="0F4ED124" w:rsidR="00EC7085" w:rsidRPr="005D5CA7" w:rsidRDefault="00EC7085" w:rsidP="00A95FFC">
            <w:pPr>
              <w:rPr>
                <w:rFonts w:cs="Times New Roman"/>
                <w:szCs w:val="24"/>
              </w:rPr>
            </w:pPr>
            <w:r w:rsidRPr="005D5CA7">
              <w:rPr>
                <w:rFonts w:cs="Times New Roman"/>
                <w:szCs w:val="24"/>
              </w:rPr>
              <w:t>IT and Web Support</w:t>
            </w:r>
          </w:p>
        </w:tc>
        <w:tc>
          <w:tcPr>
            <w:tcW w:w="3117" w:type="dxa"/>
          </w:tcPr>
          <w:p w14:paraId="7E15B19E" w14:textId="77777777" w:rsidR="00EC7085" w:rsidRPr="005D5CA7" w:rsidRDefault="00EC7085" w:rsidP="00A95FFC">
            <w:pPr>
              <w:jc w:val="center"/>
              <w:rPr>
                <w:rFonts w:cs="Times New Roman"/>
                <w:szCs w:val="24"/>
              </w:rPr>
            </w:pPr>
          </w:p>
        </w:tc>
      </w:tr>
      <w:tr w:rsidR="006C6BB5" w:rsidRPr="005D5CA7" w14:paraId="637C5302" w14:textId="77777777" w:rsidTr="006C6BB5">
        <w:trPr>
          <w:jc w:val="center"/>
        </w:trPr>
        <w:tc>
          <w:tcPr>
            <w:tcW w:w="3116" w:type="dxa"/>
          </w:tcPr>
          <w:p w14:paraId="2790D390" w14:textId="40936940" w:rsidR="006C6BB5" w:rsidRPr="005D5CA7" w:rsidRDefault="00EC7085" w:rsidP="00A95FFC">
            <w:pPr>
              <w:rPr>
                <w:rFonts w:cs="Times New Roman"/>
                <w:szCs w:val="24"/>
              </w:rPr>
            </w:pPr>
            <w:r w:rsidRPr="005D5CA7">
              <w:rPr>
                <w:rFonts w:cs="Times New Roman"/>
                <w:szCs w:val="24"/>
              </w:rPr>
              <w:t>Administrative Support</w:t>
            </w:r>
          </w:p>
        </w:tc>
        <w:tc>
          <w:tcPr>
            <w:tcW w:w="3117" w:type="dxa"/>
          </w:tcPr>
          <w:p w14:paraId="7A10F754" w14:textId="77777777" w:rsidR="006C6BB5" w:rsidRPr="005D5CA7" w:rsidRDefault="006C6BB5" w:rsidP="00A95FFC">
            <w:pPr>
              <w:jc w:val="center"/>
              <w:rPr>
                <w:rFonts w:cs="Times New Roman"/>
                <w:szCs w:val="24"/>
              </w:rPr>
            </w:pPr>
          </w:p>
        </w:tc>
      </w:tr>
      <w:tr w:rsidR="006C6BB5" w:rsidRPr="005D5CA7" w14:paraId="32FA5BC9" w14:textId="77777777" w:rsidTr="006C6BB5">
        <w:trPr>
          <w:jc w:val="center"/>
        </w:trPr>
        <w:tc>
          <w:tcPr>
            <w:tcW w:w="3116" w:type="dxa"/>
          </w:tcPr>
          <w:p w14:paraId="33896CBD" w14:textId="17351B62"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w:t>
            </w:r>
          </w:p>
        </w:tc>
        <w:tc>
          <w:tcPr>
            <w:tcW w:w="3117" w:type="dxa"/>
          </w:tcPr>
          <w:p w14:paraId="3A1D4F8C" w14:textId="77777777" w:rsidR="006C6BB5" w:rsidRPr="005D5CA7" w:rsidRDefault="006C6BB5" w:rsidP="00A95FFC">
            <w:pPr>
              <w:jc w:val="center"/>
              <w:rPr>
                <w:rFonts w:cs="Times New Roman"/>
                <w:szCs w:val="24"/>
              </w:rPr>
            </w:pPr>
          </w:p>
        </w:tc>
      </w:tr>
      <w:tr w:rsidR="006C6BB5" w:rsidRPr="005D5CA7" w14:paraId="6E1C494F" w14:textId="77777777" w:rsidTr="006C6BB5">
        <w:trPr>
          <w:jc w:val="center"/>
        </w:trPr>
        <w:tc>
          <w:tcPr>
            <w:tcW w:w="3116" w:type="dxa"/>
          </w:tcPr>
          <w:p w14:paraId="499FF294" w14:textId="4F65591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 A</w:t>
            </w:r>
          </w:p>
        </w:tc>
        <w:tc>
          <w:tcPr>
            <w:tcW w:w="3117" w:type="dxa"/>
          </w:tcPr>
          <w:p w14:paraId="1829F953" w14:textId="77777777" w:rsidR="006C6BB5" w:rsidRPr="005D5CA7" w:rsidRDefault="006C6BB5" w:rsidP="00A95FFC">
            <w:pPr>
              <w:jc w:val="center"/>
              <w:rPr>
                <w:rFonts w:cs="Times New Roman"/>
                <w:szCs w:val="24"/>
              </w:rPr>
            </w:pPr>
          </w:p>
        </w:tc>
      </w:tr>
      <w:tr w:rsidR="00EC7085" w:rsidRPr="005D5CA7" w14:paraId="6A44A0A2" w14:textId="77777777" w:rsidTr="006C6BB5">
        <w:trPr>
          <w:jc w:val="center"/>
        </w:trPr>
        <w:tc>
          <w:tcPr>
            <w:tcW w:w="3116" w:type="dxa"/>
          </w:tcPr>
          <w:p w14:paraId="7363F6A1" w14:textId="620D7BC6" w:rsidR="00EC7085" w:rsidRPr="005D5CA7" w:rsidRDefault="00EC7085" w:rsidP="00A95FFC">
            <w:pPr>
              <w:rPr>
                <w:rFonts w:cs="Times New Roman"/>
                <w:szCs w:val="24"/>
              </w:rPr>
            </w:pPr>
            <w:r w:rsidRPr="005D5CA7">
              <w:rPr>
                <w:rFonts w:cs="Times New Roman"/>
                <w:szCs w:val="24"/>
              </w:rPr>
              <w:t>Lead – Standard II. B/C</w:t>
            </w:r>
          </w:p>
        </w:tc>
        <w:tc>
          <w:tcPr>
            <w:tcW w:w="3117" w:type="dxa"/>
          </w:tcPr>
          <w:p w14:paraId="5CF97D31" w14:textId="77777777" w:rsidR="00EC7085" w:rsidRPr="005D5CA7" w:rsidRDefault="00EC7085" w:rsidP="00A95FFC">
            <w:pPr>
              <w:jc w:val="center"/>
              <w:rPr>
                <w:rFonts w:cs="Times New Roman"/>
                <w:szCs w:val="24"/>
              </w:rPr>
            </w:pPr>
          </w:p>
        </w:tc>
      </w:tr>
      <w:tr w:rsidR="006C6BB5" w:rsidRPr="005D5CA7" w14:paraId="19604A56" w14:textId="77777777" w:rsidTr="006C6BB5">
        <w:trPr>
          <w:jc w:val="center"/>
        </w:trPr>
        <w:tc>
          <w:tcPr>
            <w:tcW w:w="3116" w:type="dxa"/>
          </w:tcPr>
          <w:p w14:paraId="4E355083" w14:textId="4C694298"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III</w:t>
            </w:r>
          </w:p>
        </w:tc>
        <w:tc>
          <w:tcPr>
            <w:tcW w:w="3117" w:type="dxa"/>
          </w:tcPr>
          <w:p w14:paraId="6E5E9252" w14:textId="77777777" w:rsidR="006C6BB5" w:rsidRPr="005D5CA7" w:rsidRDefault="006C6BB5" w:rsidP="00A95FFC">
            <w:pPr>
              <w:jc w:val="center"/>
              <w:rPr>
                <w:rFonts w:cs="Times New Roman"/>
                <w:szCs w:val="24"/>
              </w:rPr>
            </w:pPr>
          </w:p>
        </w:tc>
      </w:tr>
      <w:tr w:rsidR="006C6BB5" w:rsidRPr="005D5CA7" w14:paraId="5F811B41" w14:textId="77777777" w:rsidTr="006C6BB5">
        <w:trPr>
          <w:jc w:val="center"/>
        </w:trPr>
        <w:tc>
          <w:tcPr>
            <w:tcW w:w="3116" w:type="dxa"/>
          </w:tcPr>
          <w:p w14:paraId="21803A94" w14:textId="0B9160FF" w:rsidR="006C6BB5" w:rsidRPr="005D5CA7" w:rsidRDefault="006C6BB5" w:rsidP="00A95FFC">
            <w:pPr>
              <w:rPr>
                <w:rFonts w:cs="Times New Roman"/>
                <w:szCs w:val="24"/>
              </w:rPr>
            </w:pPr>
            <w:r w:rsidRPr="005D5CA7">
              <w:rPr>
                <w:rFonts w:cs="Times New Roman"/>
                <w:szCs w:val="24"/>
              </w:rPr>
              <w:t xml:space="preserve">Lead – Standard </w:t>
            </w:r>
            <w:r w:rsidR="00EC7085" w:rsidRPr="005D5CA7">
              <w:rPr>
                <w:rFonts w:cs="Times New Roman"/>
                <w:szCs w:val="24"/>
              </w:rPr>
              <w:t>IV</w:t>
            </w:r>
          </w:p>
        </w:tc>
        <w:tc>
          <w:tcPr>
            <w:tcW w:w="3117" w:type="dxa"/>
          </w:tcPr>
          <w:p w14:paraId="4F5410EA" w14:textId="77777777" w:rsidR="006C6BB5" w:rsidRPr="005D5CA7" w:rsidRDefault="006C6BB5" w:rsidP="00A95FFC">
            <w:pPr>
              <w:jc w:val="center"/>
              <w:rPr>
                <w:rFonts w:cs="Times New Roman"/>
                <w:szCs w:val="24"/>
              </w:rPr>
            </w:pPr>
          </w:p>
        </w:tc>
      </w:tr>
      <w:tr w:rsidR="006C6BB5" w:rsidRPr="005D5CA7" w14:paraId="71540D94" w14:textId="77777777" w:rsidTr="006C6BB5">
        <w:trPr>
          <w:jc w:val="center"/>
        </w:trPr>
        <w:tc>
          <w:tcPr>
            <w:tcW w:w="3116" w:type="dxa"/>
          </w:tcPr>
          <w:p w14:paraId="4BFA4656" w14:textId="7E4BB026" w:rsidR="006C6BB5" w:rsidRPr="005D5CA7" w:rsidRDefault="006C6BB5" w:rsidP="00A95FFC">
            <w:pPr>
              <w:rPr>
                <w:rFonts w:cs="Times New Roman"/>
                <w:szCs w:val="24"/>
              </w:rPr>
            </w:pPr>
          </w:p>
        </w:tc>
        <w:tc>
          <w:tcPr>
            <w:tcW w:w="3117" w:type="dxa"/>
          </w:tcPr>
          <w:p w14:paraId="5B692AEE" w14:textId="77777777" w:rsidR="006C6BB5" w:rsidRPr="005D5CA7" w:rsidRDefault="006C6BB5" w:rsidP="00A95FFC">
            <w:pPr>
              <w:jc w:val="center"/>
              <w:rPr>
                <w:rFonts w:cs="Times New Roman"/>
                <w:szCs w:val="24"/>
              </w:rPr>
            </w:pPr>
          </w:p>
        </w:tc>
      </w:tr>
    </w:tbl>
    <w:p w14:paraId="436A3461" w14:textId="77777777" w:rsidR="00EC7085" w:rsidRPr="005D5CA7" w:rsidRDefault="00EC7085" w:rsidP="00A95FFC">
      <w:pPr>
        <w:spacing w:after="0" w:line="240" w:lineRule="auto"/>
        <w:jc w:val="center"/>
        <w:rPr>
          <w:rFonts w:cs="Times New Roman"/>
          <w:szCs w:val="24"/>
        </w:rPr>
      </w:pPr>
    </w:p>
    <w:tbl>
      <w:tblPr>
        <w:tblStyle w:val="TableGrid"/>
        <w:tblW w:w="0" w:type="auto"/>
        <w:jc w:val="center"/>
        <w:tblLook w:val="04A0" w:firstRow="1" w:lastRow="0" w:firstColumn="1" w:lastColumn="0" w:noHBand="0" w:noVBand="1"/>
      </w:tblPr>
      <w:tblGrid>
        <w:gridCol w:w="3116"/>
        <w:gridCol w:w="3117"/>
      </w:tblGrid>
      <w:tr w:rsidR="00EC7085" w:rsidRPr="005D5CA7" w14:paraId="6028EF8F" w14:textId="77777777" w:rsidTr="00B51C9E">
        <w:trPr>
          <w:jc w:val="center"/>
        </w:trPr>
        <w:tc>
          <w:tcPr>
            <w:tcW w:w="3116" w:type="dxa"/>
          </w:tcPr>
          <w:p w14:paraId="5C6838A7" w14:textId="40FC9665" w:rsidR="00EC7085" w:rsidRPr="005D5CA7" w:rsidRDefault="00EC7085" w:rsidP="00A95FFC">
            <w:pPr>
              <w:jc w:val="center"/>
              <w:rPr>
                <w:rFonts w:cs="Times New Roman"/>
                <w:szCs w:val="24"/>
              </w:rPr>
            </w:pPr>
            <w:r w:rsidRPr="005D5CA7">
              <w:rPr>
                <w:rFonts w:cs="Times New Roman"/>
                <w:szCs w:val="24"/>
              </w:rPr>
              <w:t>Standard Team Members</w:t>
            </w:r>
          </w:p>
        </w:tc>
        <w:tc>
          <w:tcPr>
            <w:tcW w:w="3117" w:type="dxa"/>
          </w:tcPr>
          <w:p w14:paraId="255244DF" w14:textId="629F826F" w:rsidR="00EC7085" w:rsidRPr="005D5CA7" w:rsidRDefault="00EC7085" w:rsidP="00A95FFC">
            <w:pPr>
              <w:jc w:val="center"/>
              <w:rPr>
                <w:rFonts w:cs="Times New Roman"/>
                <w:szCs w:val="24"/>
              </w:rPr>
            </w:pPr>
            <w:r w:rsidRPr="005D5CA7">
              <w:rPr>
                <w:rFonts w:cs="Times New Roman"/>
                <w:szCs w:val="24"/>
              </w:rPr>
              <w:t>Name</w:t>
            </w:r>
          </w:p>
        </w:tc>
      </w:tr>
      <w:tr w:rsidR="00EC7085" w:rsidRPr="005D5CA7" w14:paraId="741B8EB6" w14:textId="77777777" w:rsidTr="00B51C9E">
        <w:trPr>
          <w:jc w:val="center"/>
        </w:trPr>
        <w:tc>
          <w:tcPr>
            <w:tcW w:w="3116" w:type="dxa"/>
          </w:tcPr>
          <w:p w14:paraId="1D7B24E8" w14:textId="148EDB43" w:rsidR="00EC7085" w:rsidRPr="005D5CA7" w:rsidRDefault="00EC7085" w:rsidP="00A95FFC">
            <w:pPr>
              <w:jc w:val="center"/>
              <w:rPr>
                <w:rFonts w:cs="Times New Roman"/>
                <w:szCs w:val="24"/>
              </w:rPr>
            </w:pPr>
          </w:p>
        </w:tc>
        <w:tc>
          <w:tcPr>
            <w:tcW w:w="3117" w:type="dxa"/>
          </w:tcPr>
          <w:p w14:paraId="18439799" w14:textId="441B33D0" w:rsidR="00EC7085" w:rsidRPr="005D5CA7" w:rsidRDefault="00EC7085" w:rsidP="00A95FFC">
            <w:pPr>
              <w:jc w:val="center"/>
              <w:rPr>
                <w:rFonts w:cs="Times New Roman"/>
                <w:szCs w:val="24"/>
              </w:rPr>
            </w:pPr>
          </w:p>
        </w:tc>
      </w:tr>
      <w:tr w:rsidR="00EC7085" w:rsidRPr="005D5CA7" w14:paraId="3D3C4241" w14:textId="77777777" w:rsidTr="00B51C9E">
        <w:trPr>
          <w:jc w:val="center"/>
        </w:trPr>
        <w:tc>
          <w:tcPr>
            <w:tcW w:w="3116" w:type="dxa"/>
          </w:tcPr>
          <w:p w14:paraId="603EDCEB" w14:textId="482F82C8" w:rsidR="00EC7085" w:rsidRPr="005D5CA7" w:rsidRDefault="00EC7085" w:rsidP="00A95FFC">
            <w:pPr>
              <w:rPr>
                <w:rFonts w:cs="Times New Roman"/>
                <w:szCs w:val="24"/>
              </w:rPr>
            </w:pPr>
            <w:r w:rsidRPr="005D5CA7">
              <w:rPr>
                <w:rFonts w:cs="Times New Roman"/>
                <w:szCs w:val="24"/>
              </w:rPr>
              <w:t>Standard I</w:t>
            </w:r>
          </w:p>
        </w:tc>
        <w:tc>
          <w:tcPr>
            <w:tcW w:w="3117" w:type="dxa"/>
          </w:tcPr>
          <w:p w14:paraId="66AE0680" w14:textId="77777777" w:rsidR="00EC7085" w:rsidRPr="005D5CA7" w:rsidRDefault="00EC7085" w:rsidP="00A95FFC">
            <w:pPr>
              <w:jc w:val="center"/>
              <w:rPr>
                <w:rFonts w:cs="Times New Roman"/>
                <w:szCs w:val="24"/>
              </w:rPr>
            </w:pPr>
          </w:p>
        </w:tc>
      </w:tr>
      <w:tr w:rsidR="00EC7085" w:rsidRPr="005D5CA7" w14:paraId="7CE91389" w14:textId="77777777" w:rsidTr="00B51C9E">
        <w:trPr>
          <w:jc w:val="center"/>
        </w:trPr>
        <w:tc>
          <w:tcPr>
            <w:tcW w:w="3116" w:type="dxa"/>
          </w:tcPr>
          <w:p w14:paraId="4BC684B7" w14:textId="1CBCF018" w:rsidR="00EC7085" w:rsidRPr="005D5CA7" w:rsidRDefault="00EC7085" w:rsidP="00A95FFC">
            <w:pPr>
              <w:rPr>
                <w:rFonts w:cs="Times New Roman"/>
                <w:szCs w:val="24"/>
              </w:rPr>
            </w:pPr>
          </w:p>
        </w:tc>
        <w:tc>
          <w:tcPr>
            <w:tcW w:w="3117" w:type="dxa"/>
          </w:tcPr>
          <w:p w14:paraId="19DE36CD" w14:textId="77777777" w:rsidR="00EC7085" w:rsidRPr="005D5CA7" w:rsidRDefault="00EC7085" w:rsidP="00A95FFC">
            <w:pPr>
              <w:jc w:val="center"/>
              <w:rPr>
                <w:rFonts w:cs="Times New Roman"/>
                <w:szCs w:val="24"/>
              </w:rPr>
            </w:pPr>
          </w:p>
        </w:tc>
      </w:tr>
      <w:tr w:rsidR="00EC7085" w:rsidRPr="005D5CA7" w14:paraId="13F71F0B" w14:textId="77777777" w:rsidTr="00B51C9E">
        <w:trPr>
          <w:jc w:val="center"/>
        </w:trPr>
        <w:tc>
          <w:tcPr>
            <w:tcW w:w="3116" w:type="dxa"/>
          </w:tcPr>
          <w:p w14:paraId="149F7066" w14:textId="0EE85EA3" w:rsidR="00EC7085" w:rsidRPr="005D5CA7" w:rsidRDefault="00EC7085" w:rsidP="00A95FFC">
            <w:pPr>
              <w:rPr>
                <w:rFonts w:cs="Times New Roman"/>
                <w:szCs w:val="24"/>
              </w:rPr>
            </w:pPr>
            <w:r w:rsidRPr="005D5CA7">
              <w:rPr>
                <w:rFonts w:cs="Times New Roman"/>
                <w:szCs w:val="24"/>
              </w:rPr>
              <w:t>Standard II. A</w:t>
            </w:r>
          </w:p>
        </w:tc>
        <w:tc>
          <w:tcPr>
            <w:tcW w:w="3117" w:type="dxa"/>
          </w:tcPr>
          <w:p w14:paraId="43A7B5D2" w14:textId="77777777" w:rsidR="00EC7085" w:rsidRPr="005D5CA7" w:rsidRDefault="00EC7085" w:rsidP="00A95FFC">
            <w:pPr>
              <w:jc w:val="center"/>
              <w:rPr>
                <w:rFonts w:cs="Times New Roman"/>
                <w:szCs w:val="24"/>
              </w:rPr>
            </w:pPr>
          </w:p>
        </w:tc>
      </w:tr>
      <w:tr w:rsidR="00EC7085" w:rsidRPr="005D5CA7" w14:paraId="1D8B337D" w14:textId="77777777" w:rsidTr="00B51C9E">
        <w:trPr>
          <w:jc w:val="center"/>
        </w:trPr>
        <w:tc>
          <w:tcPr>
            <w:tcW w:w="3116" w:type="dxa"/>
          </w:tcPr>
          <w:p w14:paraId="0A6EB61A" w14:textId="7BDE38A8" w:rsidR="00EC7085" w:rsidRPr="005D5CA7" w:rsidRDefault="00EC7085" w:rsidP="00A95FFC">
            <w:pPr>
              <w:rPr>
                <w:rFonts w:cs="Times New Roman"/>
                <w:szCs w:val="24"/>
              </w:rPr>
            </w:pPr>
          </w:p>
        </w:tc>
        <w:tc>
          <w:tcPr>
            <w:tcW w:w="3117" w:type="dxa"/>
          </w:tcPr>
          <w:p w14:paraId="544CB366" w14:textId="77777777" w:rsidR="00EC7085" w:rsidRPr="005D5CA7" w:rsidRDefault="00EC7085" w:rsidP="00A95FFC">
            <w:pPr>
              <w:jc w:val="center"/>
              <w:rPr>
                <w:rFonts w:cs="Times New Roman"/>
                <w:szCs w:val="24"/>
              </w:rPr>
            </w:pPr>
          </w:p>
        </w:tc>
      </w:tr>
      <w:tr w:rsidR="00EC7085" w:rsidRPr="005D5CA7" w14:paraId="0C870F08" w14:textId="77777777" w:rsidTr="00B51C9E">
        <w:trPr>
          <w:jc w:val="center"/>
        </w:trPr>
        <w:tc>
          <w:tcPr>
            <w:tcW w:w="3116" w:type="dxa"/>
          </w:tcPr>
          <w:p w14:paraId="0042F750" w14:textId="4DC6CC00" w:rsidR="00EC7085" w:rsidRPr="005D5CA7" w:rsidRDefault="00EC7085" w:rsidP="00A95FFC">
            <w:pPr>
              <w:rPr>
                <w:rFonts w:cs="Times New Roman"/>
                <w:szCs w:val="24"/>
              </w:rPr>
            </w:pPr>
            <w:r w:rsidRPr="005D5CA7">
              <w:rPr>
                <w:rFonts w:cs="Times New Roman"/>
                <w:szCs w:val="24"/>
              </w:rPr>
              <w:t>Standard II. B/C</w:t>
            </w:r>
          </w:p>
        </w:tc>
        <w:tc>
          <w:tcPr>
            <w:tcW w:w="3117" w:type="dxa"/>
          </w:tcPr>
          <w:p w14:paraId="241674AE" w14:textId="77777777" w:rsidR="00EC7085" w:rsidRPr="005D5CA7" w:rsidRDefault="00EC7085" w:rsidP="00A95FFC">
            <w:pPr>
              <w:jc w:val="center"/>
              <w:rPr>
                <w:rFonts w:cs="Times New Roman"/>
                <w:szCs w:val="24"/>
              </w:rPr>
            </w:pPr>
          </w:p>
        </w:tc>
      </w:tr>
      <w:tr w:rsidR="00EC7085" w:rsidRPr="005D5CA7" w14:paraId="1F9CAE64" w14:textId="77777777" w:rsidTr="00B51C9E">
        <w:trPr>
          <w:jc w:val="center"/>
        </w:trPr>
        <w:tc>
          <w:tcPr>
            <w:tcW w:w="3116" w:type="dxa"/>
          </w:tcPr>
          <w:p w14:paraId="34586346" w14:textId="3A20EFCE" w:rsidR="00EC7085" w:rsidRPr="005D5CA7" w:rsidRDefault="00EC7085" w:rsidP="00A95FFC">
            <w:pPr>
              <w:rPr>
                <w:rFonts w:cs="Times New Roman"/>
                <w:szCs w:val="24"/>
              </w:rPr>
            </w:pPr>
          </w:p>
        </w:tc>
        <w:tc>
          <w:tcPr>
            <w:tcW w:w="3117" w:type="dxa"/>
          </w:tcPr>
          <w:p w14:paraId="3DE54534" w14:textId="77777777" w:rsidR="00EC7085" w:rsidRPr="005D5CA7" w:rsidRDefault="00EC7085" w:rsidP="00A95FFC">
            <w:pPr>
              <w:jc w:val="center"/>
              <w:rPr>
                <w:rFonts w:cs="Times New Roman"/>
                <w:szCs w:val="24"/>
              </w:rPr>
            </w:pPr>
          </w:p>
        </w:tc>
      </w:tr>
      <w:tr w:rsidR="00EC7085" w:rsidRPr="005D5CA7" w14:paraId="2C212C62" w14:textId="77777777" w:rsidTr="00B51C9E">
        <w:trPr>
          <w:jc w:val="center"/>
        </w:trPr>
        <w:tc>
          <w:tcPr>
            <w:tcW w:w="3116" w:type="dxa"/>
          </w:tcPr>
          <w:p w14:paraId="58DAE547" w14:textId="67DDC232" w:rsidR="00EC7085" w:rsidRPr="005D5CA7" w:rsidRDefault="00EC7085" w:rsidP="00A95FFC">
            <w:pPr>
              <w:rPr>
                <w:rFonts w:cs="Times New Roman"/>
                <w:szCs w:val="24"/>
              </w:rPr>
            </w:pPr>
            <w:r w:rsidRPr="005D5CA7">
              <w:rPr>
                <w:rFonts w:cs="Times New Roman"/>
                <w:szCs w:val="24"/>
              </w:rPr>
              <w:t>Standard III</w:t>
            </w:r>
          </w:p>
        </w:tc>
        <w:tc>
          <w:tcPr>
            <w:tcW w:w="3117" w:type="dxa"/>
          </w:tcPr>
          <w:p w14:paraId="609AC269" w14:textId="77777777" w:rsidR="00EC7085" w:rsidRPr="005D5CA7" w:rsidRDefault="00EC7085" w:rsidP="00A95FFC">
            <w:pPr>
              <w:jc w:val="center"/>
              <w:rPr>
                <w:rFonts w:cs="Times New Roman"/>
                <w:szCs w:val="24"/>
              </w:rPr>
            </w:pPr>
          </w:p>
        </w:tc>
      </w:tr>
      <w:tr w:rsidR="00EC7085" w:rsidRPr="005D5CA7" w14:paraId="65FE285E" w14:textId="77777777" w:rsidTr="00B51C9E">
        <w:trPr>
          <w:jc w:val="center"/>
        </w:trPr>
        <w:tc>
          <w:tcPr>
            <w:tcW w:w="3116" w:type="dxa"/>
          </w:tcPr>
          <w:p w14:paraId="0FB07735" w14:textId="3BC427BD" w:rsidR="00EC7085" w:rsidRPr="005D5CA7" w:rsidRDefault="00EC7085" w:rsidP="00A95FFC">
            <w:pPr>
              <w:rPr>
                <w:rFonts w:cs="Times New Roman"/>
                <w:szCs w:val="24"/>
              </w:rPr>
            </w:pPr>
          </w:p>
        </w:tc>
        <w:tc>
          <w:tcPr>
            <w:tcW w:w="3117" w:type="dxa"/>
          </w:tcPr>
          <w:p w14:paraId="7FD9EA4A" w14:textId="77777777" w:rsidR="00EC7085" w:rsidRPr="005D5CA7" w:rsidRDefault="00EC7085" w:rsidP="00A95FFC">
            <w:pPr>
              <w:jc w:val="center"/>
              <w:rPr>
                <w:rFonts w:cs="Times New Roman"/>
                <w:szCs w:val="24"/>
              </w:rPr>
            </w:pPr>
          </w:p>
        </w:tc>
      </w:tr>
      <w:tr w:rsidR="00EC7085" w:rsidRPr="005D5CA7" w14:paraId="1BF53C4A" w14:textId="77777777" w:rsidTr="00B51C9E">
        <w:trPr>
          <w:jc w:val="center"/>
        </w:trPr>
        <w:tc>
          <w:tcPr>
            <w:tcW w:w="3116" w:type="dxa"/>
          </w:tcPr>
          <w:p w14:paraId="625F985B" w14:textId="54C3C28A" w:rsidR="00EC7085" w:rsidRPr="005D5CA7" w:rsidRDefault="00EC7085" w:rsidP="00A95FFC">
            <w:pPr>
              <w:rPr>
                <w:rFonts w:cs="Times New Roman"/>
                <w:szCs w:val="24"/>
              </w:rPr>
            </w:pPr>
            <w:r w:rsidRPr="005D5CA7">
              <w:rPr>
                <w:rFonts w:cs="Times New Roman"/>
                <w:szCs w:val="24"/>
              </w:rPr>
              <w:t>Standard IV</w:t>
            </w:r>
          </w:p>
        </w:tc>
        <w:tc>
          <w:tcPr>
            <w:tcW w:w="3117" w:type="dxa"/>
          </w:tcPr>
          <w:p w14:paraId="0864BEB8" w14:textId="77777777" w:rsidR="00EC7085" w:rsidRPr="005D5CA7" w:rsidRDefault="00EC7085" w:rsidP="00A95FFC">
            <w:pPr>
              <w:jc w:val="center"/>
              <w:rPr>
                <w:rFonts w:cs="Times New Roman"/>
                <w:szCs w:val="24"/>
              </w:rPr>
            </w:pPr>
          </w:p>
        </w:tc>
      </w:tr>
      <w:tr w:rsidR="00EC7085" w:rsidRPr="005D5CA7" w14:paraId="26B7DF37" w14:textId="77777777" w:rsidTr="00B51C9E">
        <w:trPr>
          <w:jc w:val="center"/>
        </w:trPr>
        <w:tc>
          <w:tcPr>
            <w:tcW w:w="3116" w:type="dxa"/>
          </w:tcPr>
          <w:p w14:paraId="183E6980" w14:textId="77777777" w:rsidR="00EC7085" w:rsidRPr="005D5CA7" w:rsidRDefault="00EC7085" w:rsidP="00A95FFC">
            <w:pPr>
              <w:rPr>
                <w:rFonts w:cs="Times New Roman"/>
                <w:szCs w:val="24"/>
              </w:rPr>
            </w:pPr>
          </w:p>
        </w:tc>
        <w:tc>
          <w:tcPr>
            <w:tcW w:w="3117" w:type="dxa"/>
          </w:tcPr>
          <w:p w14:paraId="2D621477" w14:textId="77777777" w:rsidR="00EC7085" w:rsidRPr="005D5CA7" w:rsidRDefault="00EC7085" w:rsidP="00A95FFC">
            <w:pPr>
              <w:jc w:val="center"/>
              <w:rPr>
                <w:rFonts w:cs="Times New Roman"/>
                <w:szCs w:val="24"/>
              </w:rPr>
            </w:pPr>
          </w:p>
        </w:tc>
      </w:tr>
      <w:tr w:rsidR="00EC7085" w:rsidRPr="005D5CA7" w14:paraId="0362BDD0" w14:textId="77777777" w:rsidTr="00B51C9E">
        <w:trPr>
          <w:jc w:val="center"/>
        </w:trPr>
        <w:tc>
          <w:tcPr>
            <w:tcW w:w="3116" w:type="dxa"/>
          </w:tcPr>
          <w:p w14:paraId="2A169323" w14:textId="77777777" w:rsidR="00EC7085" w:rsidRPr="005D5CA7" w:rsidRDefault="00EC7085" w:rsidP="00A95FFC">
            <w:pPr>
              <w:rPr>
                <w:rFonts w:cs="Times New Roman"/>
                <w:szCs w:val="24"/>
              </w:rPr>
            </w:pPr>
          </w:p>
        </w:tc>
        <w:tc>
          <w:tcPr>
            <w:tcW w:w="3117" w:type="dxa"/>
          </w:tcPr>
          <w:p w14:paraId="3F177EA8" w14:textId="77777777" w:rsidR="00EC7085" w:rsidRPr="005D5CA7" w:rsidRDefault="00EC7085" w:rsidP="00A95FFC">
            <w:pPr>
              <w:jc w:val="center"/>
              <w:rPr>
                <w:rFonts w:cs="Times New Roman"/>
                <w:szCs w:val="24"/>
              </w:rPr>
            </w:pPr>
          </w:p>
        </w:tc>
      </w:tr>
      <w:tr w:rsidR="00EC7085" w:rsidRPr="005D5CA7" w14:paraId="2289F277" w14:textId="77777777" w:rsidTr="00B51C9E">
        <w:trPr>
          <w:jc w:val="center"/>
        </w:trPr>
        <w:tc>
          <w:tcPr>
            <w:tcW w:w="3116" w:type="dxa"/>
          </w:tcPr>
          <w:p w14:paraId="13820539" w14:textId="77777777" w:rsidR="00EC7085" w:rsidRPr="005D5CA7" w:rsidRDefault="00EC7085" w:rsidP="00A95FFC">
            <w:pPr>
              <w:rPr>
                <w:rFonts w:cs="Times New Roman"/>
                <w:szCs w:val="24"/>
              </w:rPr>
            </w:pPr>
          </w:p>
        </w:tc>
        <w:tc>
          <w:tcPr>
            <w:tcW w:w="3117" w:type="dxa"/>
          </w:tcPr>
          <w:p w14:paraId="7E0F0D9B" w14:textId="77777777" w:rsidR="00EC7085" w:rsidRPr="005D5CA7" w:rsidRDefault="00EC7085" w:rsidP="00A95FFC">
            <w:pPr>
              <w:jc w:val="center"/>
              <w:rPr>
                <w:rFonts w:cs="Times New Roman"/>
                <w:szCs w:val="24"/>
              </w:rPr>
            </w:pPr>
          </w:p>
        </w:tc>
      </w:tr>
    </w:tbl>
    <w:p w14:paraId="12E2C793" w14:textId="119CB220" w:rsidR="0055112B" w:rsidRPr="005D5CA7" w:rsidRDefault="0055112B" w:rsidP="00A95FFC">
      <w:pPr>
        <w:spacing w:after="0" w:line="240" w:lineRule="auto"/>
        <w:jc w:val="center"/>
        <w:rPr>
          <w:rFonts w:cs="Times New Roman"/>
          <w:szCs w:val="24"/>
        </w:rPr>
      </w:pPr>
      <w:r w:rsidRPr="005D5CA7">
        <w:rPr>
          <w:rFonts w:cs="Times New Roman"/>
          <w:szCs w:val="24"/>
        </w:rPr>
        <w:br w:type="page"/>
      </w:r>
    </w:p>
    <w:p w14:paraId="210EFC11" w14:textId="6360D99C" w:rsidR="000E1265" w:rsidRPr="00923C14" w:rsidRDefault="000E1265" w:rsidP="00A95FFC">
      <w:pPr>
        <w:pStyle w:val="Heading1"/>
        <w:numPr>
          <w:ilvl w:val="0"/>
          <w:numId w:val="1"/>
        </w:numPr>
        <w:spacing w:before="0" w:line="240" w:lineRule="auto"/>
        <w:rPr>
          <w:rFonts w:ascii="Times New Roman" w:hAnsi="Times New Roman" w:cs="Times New Roman"/>
          <w:color w:val="auto"/>
          <w:sz w:val="24"/>
          <w:szCs w:val="24"/>
          <w:highlight w:val="yellow"/>
        </w:rPr>
      </w:pPr>
      <w:bookmarkStart w:id="23" w:name="_Toc34028399"/>
      <w:bookmarkStart w:id="24" w:name="_Hlk28599572"/>
      <w:r w:rsidRPr="00923C14">
        <w:rPr>
          <w:rFonts w:ascii="Times New Roman" w:hAnsi="Times New Roman" w:cs="Times New Roman"/>
          <w:color w:val="auto"/>
          <w:sz w:val="24"/>
          <w:szCs w:val="24"/>
          <w:highlight w:val="yellow"/>
        </w:rPr>
        <w:lastRenderedPageBreak/>
        <w:t>Organizational Information</w:t>
      </w:r>
      <w:bookmarkEnd w:id="23"/>
    </w:p>
    <w:p w14:paraId="15891AE7" w14:textId="47D9D29B" w:rsidR="00C07AC3" w:rsidRPr="005D5CA7" w:rsidRDefault="00C07AC3" w:rsidP="00A95FFC">
      <w:pPr>
        <w:spacing w:line="240" w:lineRule="auto"/>
        <w:rPr>
          <w:rFonts w:cs="Times New Roman"/>
          <w:szCs w:val="24"/>
        </w:rPr>
      </w:pPr>
    </w:p>
    <w:p w14:paraId="0A71511D" w14:textId="03C6DCB3" w:rsidR="00C07AC3" w:rsidRPr="005D5CA7" w:rsidRDefault="00C07AC3" w:rsidP="00A95FFC">
      <w:pPr>
        <w:spacing w:line="240" w:lineRule="auto"/>
        <w:jc w:val="center"/>
        <w:rPr>
          <w:rFonts w:cs="Times New Roman"/>
          <w:szCs w:val="24"/>
        </w:rPr>
      </w:pPr>
      <w:r w:rsidRPr="005D5CA7">
        <w:rPr>
          <w:rFonts w:cs="Times New Roman"/>
          <w:szCs w:val="24"/>
        </w:rPr>
        <w:t>Contra Costa College Management Structure</w:t>
      </w:r>
    </w:p>
    <w:p w14:paraId="6C76166E" w14:textId="158FA7D0" w:rsidR="0055112B" w:rsidRPr="005D5CA7" w:rsidRDefault="0055112B" w:rsidP="00A95FFC">
      <w:pPr>
        <w:spacing w:after="0" w:line="240" w:lineRule="auto"/>
        <w:rPr>
          <w:rFonts w:cs="Times New Roman"/>
          <w:szCs w:val="24"/>
        </w:rPr>
      </w:pPr>
    </w:p>
    <w:p w14:paraId="382AC220" w14:textId="77777777"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5B662682" w14:textId="602FEA65" w:rsidR="00595D9A" w:rsidRPr="005D5CA7" w:rsidRDefault="00595D9A" w:rsidP="00A95FFC">
      <w:pPr>
        <w:spacing w:after="0" w:line="240" w:lineRule="auto"/>
        <w:jc w:val="center"/>
        <w:rPr>
          <w:rFonts w:cs="Times New Roman"/>
          <w:szCs w:val="24"/>
        </w:rPr>
      </w:pPr>
      <w:r w:rsidRPr="005D5CA7">
        <w:rPr>
          <w:rFonts w:cs="Times New Roman"/>
          <w:szCs w:val="24"/>
        </w:rPr>
        <w:t>Office of the President</w:t>
      </w:r>
    </w:p>
    <w:p w14:paraId="29401F6D" w14:textId="3AC92E1B"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3DE8D14F" w14:textId="27B29A3E" w:rsidR="00595D9A" w:rsidRPr="005D5CA7" w:rsidRDefault="00595D9A" w:rsidP="00A95FFC">
      <w:pPr>
        <w:spacing w:after="0" w:line="240" w:lineRule="auto"/>
        <w:jc w:val="center"/>
        <w:rPr>
          <w:rFonts w:cs="Times New Roman"/>
          <w:szCs w:val="24"/>
        </w:rPr>
      </w:pPr>
    </w:p>
    <w:p w14:paraId="09D40E80" w14:textId="23E5EE44" w:rsidR="00595D9A" w:rsidRPr="005D5CA7" w:rsidRDefault="00FE7955" w:rsidP="00A95FFC">
      <w:pPr>
        <w:spacing w:after="0" w:line="240" w:lineRule="auto"/>
        <w:jc w:val="center"/>
        <w:rPr>
          <w:rFonts w:cs="Times New Roman"/>
          <w:szCs w:val="24"/>
        </w:rPr>
      </w:pPr>
      <w:r>
        <w:rPr>
          <w:rFonts w:cs="Times New Roman"/>
          <w:noProof/>
          <w:szCs w:val="24"/>
        </w:rPr>
        <w:t>Need Org Chart</w:t>
      </w:r>
    </w:p>
    <w:p w14:paraId="782F99C3" w14:textId="77777777" w:rsidR="00595D9A" w:rsidRPr="005D5CA7" w:rsidRDefault="00595D9A" w:rsidP="00A95FFC">
      <w:pPr>
        <w:spacing w:after="0" w:line="240" w:lineRule="auto"/>
        <w:jc w:val="center"/>
        <w:rPr>
          <w:rFonts w:cs="Times New Roman"/>
          <w:szCs w:val="24"/>
        </w:rPr>
      </w:pPr>
    </w:p>
    <w:p w14:paraId="69824E07" w14:textId="552AC340" w:rsidR="004130C0" w:rsidRPr="005D5CA7" w:rsidRDefault="004130C0" w:rsidP="00A95FFC">
      <w:pPr>
        <w:spacing w:after="0" w:line="240" w:lineRule="auto"/>
        <w:jc w:val="center"/>
        <w:rPr>
          <w:rFonts w:cs="Times New Roman"/>
          <w:szCs w:val="24"/>
        </w:rPr>
      </w:pPr>
      <w:r w:rsidRPr="005D5CA7">
        <w:rPr>
          <w:rFonts w:cs="Times New Roman"/>
          <w:szCs w:val="24"/>
        </w:rPr>
        <w:t>Contra Costa College</w:t>
      </w:r>
    </w:p>
    <w:p w14:paraId="2E1D6383" w14:textId="22E50D10" w:rsidR="004130C0" w:rsidRPr="005D5CA7" w:rsidRDefault="004130C0" w:rsidP="00A95FFC">
      <w:pPr>
        <w:spacing w:after="0" w:line="240" w:lineRule="auto"/>
        <w:jc w:val="center"/>
        <w:rPr>
          <w:rFonts w:cs="Times New Roman"/>
          <w:szCs w:val="24"/>
        </w:rPr>
      </w:pPr>
      <w:r w:rsidRPr="005D5CA7">
        <w:rPr>
          <w:rFonts w:cs="Times New Roman"/>
          <w:szCs w:val="24"/>
        </w:rPr>
        <w:t>Office of the Vice-President</w:t>
      </w:r>
    </w:p>
    <w:p w14:paraId="4832DD14" w14:textId="7FF4F5BF" w:rsidR="00595D9A" w:rsidRPr="005D5CA7" w:rsidRDefault="00595D9A" w:rsidP="00A95FFC">
      <w:pPr>
        <w:spacing w:after="0" w:line="240" w:lineRule="auto"/>
        <w:jc w:val="center"/>
        <w:rPr>
          <w:rFonts w:cs="Times New Roman"/>
          <w:szCs w:val="24"/>
        </w:rPr>
      </w:pPr>
      <w:r w:rsidRPr="005D5CA7">
        <w:rPr>
          <w:rFonts w:cs="Times New Roman"/>
          <w:szCs w:val="24"/>
        </w:rPr>
        <w:t>Direct Reports and Cabinet</w:t>
      </w:r>
    </w:p>
    <w:p w14:paraId="41B8B3D3" w14:textId="77777777" w:rsidR="004130C0" w:rsidRPr="005D5CA7" w:rsidRDefault="004130C0" w:rsidP="00A95FFC">
      <w:pPr>
        <w:spacing w:after="0" w:line="240" w:lineRule="auto"/>
        <w:jc w:val="center"/>
        <w:rPr>
          <w:rFonts w:cs="Times New Roman"/>
          <w:szCs w:val="24"/>
        </w:rPr>
      </w:pPr>
    </w:p>
    <w:p w14:paraId="62646523" w14:textId="1322649E" w:rsidR="004130C0" w:rsidRDefault="00FE7955" w:rsidP="00A95FFC">
      <w:pPr>
        <w:spacing w:after="0" w:line="240" w:lineRule="auto"/>
        <w:jc w:val="center"/>
        <w:rPr>
          <w:rFonts w:cs="Times New Roman"/>
          <w:noProof/>
          <w:szCs w:val="24"/>
        </w:rPr>
      </w:pPr>
      <w:r>
        <w:rPr>
          <w:rFonts w:cs="Times New Roman"/>
          <w:noProof/>
          <w:szCs w:val="24"/>
        </w:rPr>
        <w:t>Need Org Chart</w:t>
      </w:r>
    </w:p>
    <w:p w14:paraId="297ABCF8" w14:textId="0EEEAB78" w:rsidR="00FE7955" w:rsidRDefault="00FE7955" w:rsidP="00A95FFC">
      <w:pPr>
        <w:spacing w:after="0" w:line="240" w:lineRule="auto"/>
        <w:jc w:val="center"/>
        <w:rPr>
          <w:rFonts w:cs="Times New Roman"/>
          <w:noProof/>
          <w:szCs w:val="24"/>
        </w:rPr>
      </w:pPr>
    </w:p>
    <w:p w14:paraId="001F6788" w14:textId="3757C133" w:rsidR="00595D9A" w:rsidRPr="005D5CA7" w:rsidRDefault="00595D9A" w:rsidP="00A95FFC">
      <w:pPr>
        <w:spacing w:after="0" w:line="240" w:lineRule="auto"/>
        <w:jc w:val="center"/>
        <w:rPr>
          <w:rFonts w:cs="Times New Roman"/>
          <w:szCs w:val="24"/>
        </w:rPr>
      </w:pPr>
      <w:r w:rsidRPr="005D5CA7">
        <w:rPr>
          <w:rFonts w:cs="Times New Roman"/>
          <w:szCs w:val="24"/>
        </w:rPr>
        <w:t>Contra Costa College</w:t>
      </w:r>
    </w:p>
    <w:p w14:paraId="3C9B881C" w14:textId="738496EC" w:rsidR="00595D9A" w:rsidRPr="005D5CA7" w:rsidRDefault="00595D9A" w:rsidP="00A95FFC">
      <w:pPr>
        <w:spacing w:after="0" w:line="240" w:lineRule="auto"/>
        <w:jc w:val="center"/>
        <w:rPr>
          <w:rFonts w:cs="Times New Roman"/>
          <w:szCs w:val="24"/>
        </w:rPr>
      </w:pPr>
      <w:r w:rsidRPr="005D5CA7">
        <w:rPr>
          <w:rFonts w:cs="Times New Roman"/>
          <w:szCs w:val="24"/>
        </w:rPr>
        <w:t>Library, Allied Health, Vocational Education</w:t>
      </w:r>
    </w:p>
    <w:p w14:paraId="409EC35C" w14:textId="1247E96E" w:rsidR="00595D9A" w:rsidRPr="005D5CA7" w:rsidRDefault="00595D9A" w:rsidP="00A95FFC">
      <w:pPr>
        <w:spacing w:after="0" w:line="240" w:lineRule="auto"/>
        <w:jc w:val="center"/>
        <w:rPr>
          <w:rFonts w:cs="Times New Roman"/>
          <w:szCs w:val="24"/>
        </w:rPr>
      </w:pPr>
      <w:r w:rsidRPr="005D5CA7">
        <w:rPr>
          <w:rFonts w:cs="Times New Roman"/>
          <w:szCs w:val="24"/>
        </w:rPr>
        <w:t>Direct Reports and Departments</w:t>
      </w:r>
    </w:p>
    <w:p w14:paraId="6BD2E345" w14:textId="1465C4C1" w:rsidR="00595D9A" w:rsidRPr="005D5CA7" w:rsidRDefault="00595D9A" w:rsidP="00A95FFC">
      <w:pPr>
        <w:spacing w:after="0" w:line="240" w:lineRule="auto"/>
        <w:jc w:val="center"/>
        <w:rPr>
          <w:rFonts w:cs="Times New Roman"/>
          <w:szCs w:val="24"/>
        </w:rPr>
      </w:pPr>
    </w:p>
    <w:p w14:paraId="1F39EF2A" w14:textId="7FBBB62F" w:rsidR="00595D9A" w:rsidRPr="005D5CA7" w:rsidRDefault="00FE7955" w:rsidP="00A95FFC">
      <w:pPr>
        <w:spacing w:after="0" w:line="240" w:lineRule="auto"/>
        <w:jc w:val="center"/>
        <w:rPr>
          <w:rFonts w:cs="Times New Roman"/>
          <w:szCs w:val="24"/>
        </w:rPr>
      </w:pPr>
      <w:r>
        <w:rPr>
          <w:rFonts w:cs="Times New Roman"/>
          <w:szCs w:val="24"/>
        </w:rPr>
        <w:t>Need Org Chart</w:t>
      </w:r>
    </w:p>
    <w:p w14:paraId="00E2B4C5" w14:textId="0E10C9BD" w:rsidR="004130C0" w:rsidRPr="005D5CA7" w:rsidRDefault="004130C0" w:rsidP="00A95FFC">
      <w:pPr>
        <w:spacing w:after="0" w:line="240" w:lineRule="auto"/>
        <w:rPr>
          <w:rFonts w:cs="Times New Roman"/>
          <w:szCs w:val="24"/>
        </w:rPr>
      </w:pPr>
    </w:p>
    <w:p w14:paraId="6F8B3864" w14:textId="77777777" w:rsidR="007270DC" w:rsidRPr="005D5CA7" w:rsidRDefault="007270DC" w:rsidP="00A95FFC">
      <w:pPr>
        <w:spacing w:after="0" w:line="240" w:lineRule="auto"/>
        <w:jc w:val="center"/>
        <w:rPr>
          <w:rFonts w:cs="Times New Roman"/>
          <w:szCs w:val="24"/>
        </w:rPr>
      </w:pPr>
      <w:r w:rsidRPr="005D5CA7">
        <w:rPr>
          <w:rFonts w:cs="Times New Roman"/>
          <w:szCs w:val="24"/>
        </w:rPr>
        <w:t>Contra Costa College</w:t>
      </w:r>
    </w:p>
    <w:p w14:paraId="4AFF3B94" w14:textId="4D171450" w:rsidR="007270DC" w:rsidRPr="005D5CA7" w:rsidRDefault="007270DC" w:rsidP="00A95FFC">
      <w:pPr>
        <w:spacing w:after="0" w:line="240" w:lineRule="auto"/>
        <w:jc w:val="center"/>
        <w:rPr>
          <w:rFonts w:cs="Times New Roman"/>
          <w:szCs w:val="24"/>
        </w:rPr>
      </w:pPr>
      <w:r w:rsidRPr="005D5CA7">
        <w:rPr>
          <w:rFonts w:cs="Times New Roman"/>
          <w:szCs w:val="24"/>
        </w:rPr>
        <w:t>Liberal Arts</w:t>
      </w:r>
    </w:p>
    <w:p w14:paraId="3C9D824B" w14:textId="09730FE4" w:rsidR="007270DC" w:rsidRPr="005D5CA7" w:rsidRDefault="007270DC" w:rsidP="00A95FFC">
      <w:pPr>
        <w:spacing w:after="0" w:line="240" w:lineRule="auto"/>
        <w:jc w:val="center"/>
        <w:rPr>
          <w:rFonts w:cs="Times New Roman"/>
          <w:szCs w:val="24"/>
        </w:rPr>
      </w:pPr>
      <w:r w:rsidRPr="005D5CA7">
        <w:rPr>
          <w:rFonts w:cs="Times New Roman"/>
          <w:szCs w:val="24"/>
        </w:rPr>
        <w:t>Direct Reports and Departments</w:t>
      </w:r>
    </w:p>
    <w:p w14:paraId="09E6D821" w14:textId="04A67A65" w:rsidR="0016439D" w:rsidRDefault="0016439D" w:rsidP="00A95FFC">
      <w:pPr>
        <w:spacing w:after="0" w:line="240" w:lineRule="auto"/>
        <w:jc w:val="center"/>
        <w:rPr>
          <w:rFonts w:cs="Times New Roman"/>
          <w:szCs w:val="24"/>
        </w:rPr>
      </w:pPr>
    </w:p>
    <w:p w14:paraId="01B21D15" w14:textId="36F99775" w:rsidR="00FE7955" w:rsidRPr="005D5CA7" w:rsidRDefault="00FE7955" w:rsidP="00A95FFC">
      <w:pPr>
        <w:spacing w:after="0" w:line="240" w:lineRule="auto"/>
        <w:jc w:val="center"/>
        <w:rPr>
          <w:rFonts w:cs="Times New Roman"/>
          <w:szCs w:val="24"/>
        </w:rPr>
      </w:pPr>
      <w:r>
        <w:rPr>
          <w:rFonts w:cs="Times New Roman"/>
          <w:szCs w:val="24"/>
        </w:rPr>
        <w:t>Need Org Chart</w:t>
      </w:r>
    </w:p>
    <w:p w14:paraId="6D4C926A" w14:textId="2D99D988" w:rsidR="0016439D" w:rsidRPr="005D5CA7" w:rsidRDefault="0016439D" w:rsidP="00A95FFC">
      <w:pPr>
        <w:spacing w:after="0" w:line="240" w:lineRule="auto"/>
        <w:jc w:val="center"/>
        <w:rPr>
          <w:rFonts w:cs="Times New Roman"/>
          <w:szCs w:val="24"/>
        </w:rPr>
      </w:pPr>
    </w:p>
    <w:p w14:paraId="31E459D9"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057A1FE" w14:textId="77777777" w:rsidR="0016439D" w:rsidRPr="005D5CA7" w:rsidRDefault="0016439D" w:rsidP="00A95FFC">
      <w:pPr>
        <w:spacing w:after="0" w:line="240" w:lineRule="auto"/>
        <w:jc w:val="center"/>
        <w:rPr>
          <w:rFonts w:cs="Times New Roman"/>
          <w:szCs w:val="24"/>
        </w:rPr>
      </w:pPr>
      <w:r w:rsidRPr="005D5CA7">
        <w:rPr>
          <w:rFonts w:cs="Times New Roman"/>
          <w:szCs w:val="24"/>
        </w:rPr>
        <w:t>Natural, Social and Applied Sciences</w:t>
      </w:r>
    </w:p>
    <w:p w14:paraId="5CEE3DAD"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7888C46C" w14:textId="77777777" w:rsidR="0016439D" w:rsidRPr="005D5CA7" w:rsidRDefault="0016439D" w:rsidP="00A95FFC">
      <w:pPr>
        <w:spacing w:after="0" w:line="240" w:lineRule="auto"/>
        <w:jc w:val="center"/>
        <w:rPr>
          <w:rFonts w:cs="Times New Roman"/>
          <w:szCs w:val="24"/>
        </w:rPr>
      </w:pPr>
    </w:p>
    <w:p w14:paraId="7BEA5665" w14:textId="0B6730AE" w:rsidR="007270DC" w:rsidRDefault="00FE7955" w:rsidP="00A95FFC">
      <w:pPr>
        <w:spacing w:after="0" w:line="240" w:lineRule="auto"/>
        <w:jc w:val="center"/>
        <w:rPr>
          <w:rFonts w:cs="Times New Roman"/>
          <w:noProof/>
          <w:szCs w:val="24"/>
        </w:rPr>
      </w:pPr>
      <w:r>
        <w:rPr>
          <w:rFonts w:cs="Times New Roman"/>
          <w:noProof/>
          <w:szCs w:val="24"/>
        </w:rPr>
        <w:t>Need Org Chart</w:t>
      </w:r>
    </w:p>
    <w:p w14:paraId="6765DBB2" w14:textId="46095028" w:rsidR="00595D9A" w:rsidRPr="005D5CA7" w:rsidRDefault="00595D9A" w:rsidP="00A95FFC">
      <w:pPr>
        <w:spacing w:after="0" w:line="240" w:lineRule="auto"/>
        <w:rPr>
          <w:rFonts w:cs="Times New Roman"/>
          <w:szCs w:val="24"/>
        </w:rPr>
      </w:pPr>
    </w:p>
    <w:p w14:paraId="63FAF356" w14:textId="77777777"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2D562055" w14:textId="6C2C22D8" w:rsidR="0016439D" w:rsidRPr="005D5CA7" w:rsidRDefault="0016439D" w:rsidP="00A95FFC">
      <w:pPr>
        <w:spacing w:after="0" w:line="240" w:lineRule="auto"/>
        <w:jc w:val="center"/>
        <w:rPr>
          <w:rFonts w:cs="Times New Roman"/>
          <w:szCs w:val="24"/>
        </w:rPr>
      </w:pPr>
      <w:r w:rsidRPr="005D5CA7">
        <w:rPr>
          <w:rFonts w:cs="Times New Roman"/>
          <w:szCs w:val="24"/>
        </w:rPr>
        <w:t>Student Services</w:t>
      </w:r>
    </w:p>
    <w:p w14:paraId="5C231A8B" w14:textId="77777777"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6E54DE2D" w14:textId="49BE3324" w:rsidR="00595D9A" w:rsidRPr="005D5CA7" w:rsidRDefault="00595D9A" w:rsidP="00A95FFC">
      <w:pPr>
        <w:spacing w:after="0" w:line="240" w:lineRule="auto"/>
        <w:jc w:val="center"/>
        <w:rPr>
          <w:rFonts w:cs="Times New Roman"/>
          <w:szCs w:val="24"/>
        </w:rPr>
      </w:pPr>
    </w:p>
    <w:p w14:paraId="20BCD475" w14:textId="3295804F" w:rsidR="0016439D" w:rsidRPr="005D5CA7" w:rsidRDefault="00FE7955" w:rsidP="00A95FFC">
      <w:pPr>
        <w:spacing w:after="0" w:line="240" w:lineRule="auto"/>
        <w:jc w:val="center"/>
        <w:rPr>
          <w:rFonts w:cs="Times New Roman"/>
          <w:szCs w:val="24"/>
        </w:rPr>
      </w:pPr>
      <w:r>
        <w:rPr>
          <w:rFonts w:cs="Times New Roman"/>
          <w:noProof/>
          <w:szCs w:val="24"/>
        </w:rPr>
        <w:t>Need Org Chart</w:t>
      </w:r>
    </w:p>
    <w:p w14:paraId="2ADBE1D5" w14:textId="50737A6D" w:rsidR="0016439D" w:rsidRPr="005D5CA7" w:rsidRDefault="0016439D" w:rsidP="00A95FFC">
      <w:pPr>
        <w:spacing w:after="0" w:line="240" w:lineRule="auto"/>
        <w:jc w:val="center"/>
        <w:rPr>
          <w:rFonts w:cs="Times New Roman"/>
          <w:szCs w:val="24"/>
        </w:rPr>
      </w:pPr>
    </w:p>
    <w:p w14:paraId="792C7D76" w14:textId="2DCFCD5E" w:rsidR="0016439D" w:rsidRPr="005D5CA7" w:rsidRDefault="0016439D" w:rsidP="00A95FFC">
      <w:pPr>
        <w:spacing w:after="0" w:line="240" w:lineRule="auto"/>
        <w:jc w:val="center"/>
        <w:rPr>
          <w:rFonts w:cs="Times New Roman"/>
          <w:szCs w:val="24"/>
        </w:rPr>
      </w:pPr>
      <w:r w:rsidRPr="005D5CA7">
        <w:rPr>
          <w:rFonts w:cs="Times New Roman"/>
          <w:szCs w:val="24"/>
        </w:rPr>
        <w:t>Contra Costa College</w:t>
      </w:r>
    </w:p>
    <w:p w14:paraId="18066A57" w14:textId="0A48C311" w:rsidR="0016439D" w:rsidRPr="005D5CA7" w:rsidRDefault="0016439D" w:rsidP="00A95FFC">
      <w:pPr>
        <w:spacing w:after="0" w:line="240" w:lineRule="auto"/>
        <w:jc w:val="center"/>
        <w:rPr>
          <w:rFonts w:cs="Times New Roman"/>
          <w:szCs w:val="24"/>
        </w:rPr>
      </w:pPr>
      <w:r w:rsidRPr="005D5CA7">
        <w:rPr>
          <w:rFonts w:cs="Times New Roman"/>
          <w:szCs w:val="24"/>
        </w:rPr>
        <w:t>Business Services</w:t>
      </w:r>
    </w:p>
    <w:p w14:paraId="24702411" w14:textId="4B151A66" w:rsidR="0016439D" w:rsidRPr="005D5CA7" w:rsidRDefault="0016439D" w:rsidP="00A95FFC">
      <w:pPr>
        <w:spacing w:after="0" w:line="240" w:lineRule="auto"/>
        <w:jc w:val="center"/>
        <w:rPr>
          <w:rFonts w:cs="Times New Roman"/>
          <w:szCs w:val="24"/>
        </w:rPr>
      </w:pPr>
      <w:r w:rsidRPr="005D5CA7">
        <w:rPr>
          <w:rFonts w:cs="Times New Roman"/>
          <w:szCs w:val="24"/>
        </w:rPr>
        <w:t>Direct Reports and Departments</w:t>
      </w:r>
    </w:p>
    <w:p w14:paraId="03A28A1C" w14:textId="0D98F97D" w:rsidR="0016439D" w:rsidRPr="005D5CA7" w:rsidRDefault="0016439D" w:rsidP="00A95FFC">
      <w:pPr>
        <w:spacing w:after="0" w:line="240" w:lineRule="auto"/>
        <w:jc w:val="center"/>
        <w:rPr>
          <w:rFonts w:cs="Times New Roman"/>
          <w:szCs w:val="24"/>
        </w:rPr>
      </w:pPr>
    </w:p>
    <w:p w14:paraId="202A0721" w14:textId="77777777" w:rsidR="00D27427" w:rsidRDefault="00FE7955" w:rsidP="00D27427">
      <w:pPr>
        <w:spacing w:after="0" w:line="240" w:lineRule="auto"/>
        <w:jc w:val="center"/>
        <w:rPr>
          <w:rFonts w:cs="Times New Roman"/>
          <w:noProof/>
          <w:szCs w:val="24"/>
        </w:rPr>
      </w:pPr>
      <w:r>
        <w:rPr>
          <w:rFonts w:cs="Times New Roman"/>
          <w:noProof/>
          <w:szCs w:val="24"/>
        </w:rPr>
        <w:t>Need Org Chart</w:t>
      </w:r>
      <w:bookmarkEnd w:id="24"/>
    </w:p>
    <w:p w14:paraId="2412ADBD" w14:textId="277A76BD" w:rsidR="00C764C1" w:rsidRPr="005D5CA7" w:rsidRDefault="00C764C1" w:rsidP="00D27427">
      <w:pPr>
        <w:spacing w:after="0" w:line="240" w:lineRule="auto"/>
        <w:jc w:val="center"/>
        <w:rPr>
          <w:b/>
          <w:bCs/>
        </w:rPr>
      </w:pPr>
      <w:bookmarkStart w:id="25" w:name="INTRdelineation"/>
      <w:r w:rsidRPr="005D5CA7">
        <w:rPr>
          <w:b/>
          <w:bCs/>
        </w:rPr>
        <w:t>District-College Functional Map</w:t>
      </w:r>
    </w:p>
    <w:p w14:paraId="2F097D28" w14:textId="0FB5D300" w:rsidR="00C764C1" w:rsidRPr="005D5CA7" w:rsidRDefault="00DD4C8B" w:rsidP="00A95FFC">
      <w:pPr>
        <w:pStyle w:val="Default"/>
        <w:jc w:val="center"/>
        <w:rPr>
          <w:b/>
          <w:bCs/>
        </w:rPr>
      </w:pPr>
      <w:r w:rsidRPr="005D5CA7">
        <w:rPr>
          <w:b/>
          <w:bCs/>
        </w:rPr>
        <w:t>Delineation</w:t>
      </w:r>
    </w:p>
    <w:bookmarkEnd w:id="25"/>
    <w:p w14:paraId="36F16D30" w14:textId="77777777" w:rsidR="00C764C1" w:rsidRPr="005D5CA7" w:rsidRDefault="00C764C1" w:rsidP="00A95FFC">
      <w:pPr>
        <w:pStyle w:val="Default"/>
        <w:jc w:val="center"/>
      </w:pPr>
    </w:p>
    <w:p w14:paraId="7B9FFC81" w14:textId="2D1DB3E7" w:rsidR="00C764C1" w:rsidRPr="005D5CA7" w:rsidRDefault="00C764C1" w:rsidP="00A95FFC">
      <w:pPr>
        <w:pStyle w:val="Default"/>
      </w:pPr>
      <w:r w:rsidRPr="005D5CA7">
        <w:t xml:space="preserve">Operational responsibilities and functions of the District Office and the colleges in the District are delineated in the document titled </w:t>
      </w:r>
      <w:r w:rsidRPr="005D5CA7">
        <w:rPr>
          <w:i/>
          <w:iCs/>
        </w:rPr>
        <w:t xml:space="preserve">District and College Roles, Responsibilities, and Service Outcomes – </w:t>
      </w:r>
      <w:hyperlink r:id="rId92" w:history="1">
        <w:r w:rsidRPr="00477A64">
          <w:rPr>
            <w:rStyle w:val="Hyperlink"/>
            <w:i/>
            <w:iCs/>
          </w:rPr>
          <w:t>Functional Map</w:t>
        </w:r>
      </w:hyperlink>
      <w:r w:rsidRPr="005D5CA7">
        <w:t xml:space="preserve">. College and District personnel who have responsibility for the functions listed in the document </w:t>
      </w:r>
      <w:r w:rsidR="001A59D7">
        <w:t xml:space="preserve">initially </w:t>
      </w:r>
      <w:r w:rsidRPr="005D5CA7">
        <w:t xml:space="preserve">developed the document in 2010. Every major function performed in the District is listed, and the role of the colleges and the District off for each function is stated. The document was </w:t>
      </w:r>
      <w:r w:rsidR="001A59D7">
        <w:t xml:space="preserve">revised in </w:t>
      </w:r>
      <w:r w:rsidR="001A59D7" w:rsidRPr="00477A64">
        <w:t>2019</w:t>
      </w:r>
      <w:r w:rsidRPr="005D5CA7">
        <w:t xml:space="preserve"> as a result of more centralization and consolidation due to restructuring at the District level. The document reflects accurately the roles and responsibilities of the college and the District office and is followed in practice. </w:t>
      </w:r>
    </w:p>
    <w:p w14:paraId="71423475" w14:textId="77777777" w:rsidR="00C764C1" w:rsidRPr="005D5CA7" w:rsidRDefault="00C764C1" w:rsidP="00A95FFC">
      <w:pPr>
        <w:pStyle w:val="Default"/>
      </w:pPr>
    </w:p>
    <w:p w14:paraId="166C71E7" w14:textId="0CEC78EA" w:rsidR="00C764C1" w:rsidRPr="005D5CA7" w:rsidRDefault="00C764C1" w:rsidP="00A95FFC">
      <w:pPr>
        <w:pStyle w:val="Default"/>
        <w:rPr>
          <w:b/>
          <w:bCs/>
        </w:rPr>
      </w:pPr>
      <w:r w:rsidRPr="005D5CA7">
        <w:t xml:space="preserve">Every four years, as part of its administrative services review process, each department at the District Office meets with its college counterpart(s) to review and update the document. In addition to the process for updating the </w:t>
      </w:r>
      <w:r w:rsidRPr="005D5CA7">
        <w:rPr>
          <w:i/>
          <w:iCs/>
        </w:rPr>
        <w:t>Functional Map</w:t>
      </w:r>
      <w:r w:rsidRPr="005D5CA7">
        <w:t xml:space="preserve">, the executive vice chancellors conduct informational sessions at various workgroup meetings at each of the colleges to communicate the application and reinforcement of the document. </w:t>
      </w:r>
      <w:r w:rsidR="001A59D7">
        <w:t>T</w:t>
      </w:r>
      <w:r w:rsidRPr="005D5CA7">
        <w:t>he chancellor engages the college presidents and the cabinet in the discussion and review of the Functional Map</w:t>
      </w:r>
      <w:r w:rsidR="001A59D7">
        <w:t>.</w:t>
      </w:r>
    </w:p>
    <w:p w14:paraId="76770CAE" w14:textId="1012F82E" w:rsidR="00C764C1" w:rsidRPr="005D5CA7" w:rsidRDefault="00C764C1" w:rsidP="00A95FFC">
      <w:pPr>
        <w:spacing w:after="0" w:line="240" w:lineRule="auto"/>
        <w:rPr>
          <w:rFonts w:cs="Times New Roman"/>
          <w:color w:val="0000FF"/>
          <w:szCs w:val="24"/>
        </w:rPr>
      </w:pPr>
    </w:p>
    <w:p w14:paraId="42C7C145" w14:textId="4F1493DE" w:rsidR="00C764C1" w:rsidRPr="005D5CA7" w:rsidRDefault="004909EF" w:rsidP="00A95FFC">
      <w:pPr>
        <w:spacing w:after="0" w:line="240" w:lineRule="auto"/>
        <w:rPr>
          <w:rFonts w:cs="Times New Roman"/>
          <w:szCs w:val="24"/>
        </w:rPr>
      </w:pPr>
      <w:r>
        <w:rPr>
          <w:rFonts w:cs="Times New Roman"/>
          <w:szCs w:val="24"/>
        </w:rPr>
        <w:t>Here is the most recently updated delineation of duties Functional Map revised for 2019.</w:t>
      </w:r>
    </w:p>
    <w:p w14:paraId="348DB095" w14:textId="3ABC1966" w:rsidR="00933CA3" w:rsidRPr="005D5CA7" w:rsidRDefault="00933CA3" w:rsidP="00A95FFC">
      <w:pPr>
        <w:spacing w:after="0" w:line="240" w:lineRule="auto"/>
        <w:rPr>
          <w:rFonts w:cs="Times New Roman"/>
          <w:szCs w:val="24"/>
        </w:rPr>
      </w:pPr>
    </w:p>
    <w:p w14:paraId="1C995CA7" w14:textId="77777777" w:rsidR="00EE7D5E" w:rsidRPr="005D5CA7" w:rsidRDefault="00EE7D5E" w:rsidP="00EE7D5E">
      <w:pPr>
        <w:spacing w:after="0" w:line="240" w:lineRule="auto"/>
        <w:rPr>
          <w:rFonts w:cs="Times New Roman"/>
          <w:b/>
          <w:bCs/>
          <w:szCs w:val="24"/>
        </w:rPr>
      </w:pPr>
      <w:r w:rsidRPr="005D5CA7">
        <w:rPr>
          <w:rFonts w:cs="Times New Roman"/>
          <w:b/>
          <w:bCs/>
          <w:szCs w:val="24"/>
        </w:rPr>
        <w:t xml:space="preserve">Evidence </w:t>
      </w:r>
    </w:p>
    <w:tbl>
      <w:tblPr>
        <w:tblStyle w:val="TableGrid"/>
        <w:tblW w:w="0" w:type="auto"/>
        <w:tblLook w:val="04A0" w:firstRow="1" w:lastRow="0" w:firstColumn="1" w:lastColumn="0" w:noHBand="0" w:noVBand="1"/>
      </w:tblPr>
      <w:tblGrid>
        <w:gridCol w:w="805"/>
        <w:gridCol w:w="8545"/>
      </w:tblGrid>
      <w:tr w:rsidR="00EE7D5E" w:rsidRPr="005D5CA7" w14:paraId="01051DA9" w14:textId="77777777" w:rsidTr="00EE7D5E">
        <w:tc>
          <w:tcPr>
            <w:tcW w:w="805" w:type="dxa"/>
          </w:tcPr>
          <w:p w14:paraId="42843B93" w14:textId="5B1C0D7F" w:rsidR="00EE7D5E" w:rsidRPr="005D5CA7" w:rsidRDefault="002B29BB" w:rsidP="00EE7D5E">
            <w:pPr>
              <w:rPr>
                <w:rFonts w:cs="Times New Roman"/>
                <w:szCs w:val="24"/>
              </w:rPr>
            </w:pPr>
            <w:hyperlink r:id="rId93" w:history="1">
              <w:r w:rsidR="001A59D7" w:rsidRPr="00477A64">
                <w:rPr>
                  <w:rStyle w:val="Hyperlink"/>
                </w:rPr>
                <w:t>INTR</w:t>
              </w:r>
            </w:hyperlink>
          </w:p>
        </w:tc>
        <w:tc>
          <w:tcPr>
            <w:tcW w:w="8545" w:type="dxa"/>
          </w:tcPr>
          <w:p w14:paraId="65EE4620" w14:textId="5D801D86" w:rsidR="00EE7D5E" w:rsidRPr="005D5CA7" w:rsidRDefault="001A59D7" w:rsidP="00EE7D5E">
            <w:pPr>
              <w:rPr>
                <w:rFonts w:cs="Times New Roman"/>
                <w:szCs w:val="24"/>
              </w:rPr>
            </w:pPr>
            <w:r>
              <w:rPr>
                <w:rFonts w:cs="Times New Roman"/>
                <w:szCs w:val="24"/>
              </w:rPr>
              <w:t>2019 District and College Roles, Responsibilities, and Service Outcomes Functional Map</w:t>
            </w:r>
          </w:p>
        </w:tc>
      </w:tr>
      <w:tr w:rsidR="001A59D7" w:rsidRPr="005D5CA7" w14:paraId="1C818188" w14:textId="77777777" w:rsidTr="00EE7D5E">
        <w:tc>
          <w:tcPr>
            <w:tcW w:w="805" w:type="dxa"/>
          </w:tcPr>
          <w:p w14:paraId="49304883" w14:textId="3DEC658C" w:rsidR="001A59D7" w:rsidRPr="00B6398C" w:rsidRDefault="00F6098A" w:rsidP="00EE7D5E">
            <w:r w:rsidRPr="00B6398C">
              <w:t>INTR</w:t>
            </w:r>
          </w:p>
        </w:tc>
        <w:tc>
          <w:tcPr>
            <w:tcW w:w="8545" w:type="dxa"/>
          </w:tcPr>
          <w:p w14:paraId="5C5AA53A" w14:textId="3C3FC1C5" w:rsidR="001A59D7" w:rsidRPr="00B6398C" w:rsidRDefault="00F6098A" w:rsidP="00EE7D5E">
            <w:pPr>
              <w:rPr>
                <w:rFonts w:cs="Times New Roman"/>
                <w:szCs w:val="24"/>
              </w:rPr>
            </w:pPr>
            <w:r w:rsidRPr="00B6398C">
              <w:rPr>
                <w:rFonts w:cs="Times New Roman"/>
                <w:szCs w:val="24"/>
              </w:rPr>
              <w:t>Emails about 2019 review and adoption</w:t>
            </w:r>
            <w:r w:rsidR="003D3368" w:rsidRPr="00B6398C">
              <w:rPr>
                <w:rFonts w:cs="Times New Roman"/>
                <w:szCs w:val="24"/>
              </w:rPr>
              <w:t xml:space="preserve"> of Functional Map</w:t>
            </w:r>
          </w:p>
        </w:tc>
      </w:tr>
    </w:tbl>
    <w:p w14:paraId="0C226D6A" w14:textId="40DA085C" w:rsidR="00C764C1" w:rsidRPr="005D5CA7" w:rsidRDefault="00C764C1" w:rsidP="00A95FFC">
      <w:pPr>
        <w:spacing w:after="0" w:line="240" w:lineRule="auto"/>
        <w:rPr>
          <w:rFonts w:cs="Times New Roman"/>
          <w:szCs w:val="24"/>
        </w:rPr>
      </w:pPr>
    </w:p>
    <w:p w14:paraId="077F8EB6" w14:textId="2466B53D" w:rsidR="00C764C1" w:rsidRPr="005D5CA7" w:rsidRDefault="00C764C1" w:rsidP="00A95FFC">
      <w:pPr>
        <w:spacing w:after="0" w:line="240" w:lineRule="auto"/>
        <w:rPr>
          <w:rFonts w:cs="Times New Roman"/>
          <w:szCs w:val="24"/>
        </w:rPr>
      </w:pPr>
    </w:p>
    <w:p w14:paraId="1343A860" w14:textId="595A5793" w:rsidR="00C764C1" w:rsidRPr="005D5CA7" w:rsidRDefault="00C764C1" w:rsidP="00A95FFC">
      <w:pPr>
        <w:spacing w:after="0" w:line="240" w:lineRule="auto"/>
        <w:rPr>
          <w:rFonts w:cs="Times New Roman"/>
          <w:szCs w:val="24"/>
        </w:rPr>
      </w:pPr>
    </w:p>
    <w:p w14:paraId="79DE8621" w14:textId="68CC971F" w:rsidR="00C764C1" w:rsidRPr="005D5CA7" w:rsidRDefault="00C764C1" w:rsidP="00A95FFC">
      <w:pPr>
        <w:spacing w:after="0" w:line="240" w:lineRule="auto"/>
        <w:rPr>
          <w:rFonts w:cs="Times New Roman"/>
          <w:szCs w:val="24"/>
        </w:rPr>
      </w:pPr>
    </w:p>
    <w:p w14:paraId="0BCE7946" w14:textId="0B0F3352" w:rsidR="00C764C1" w:rsidRPr="005D5CA7" w:rsidRDefault="00C764C1" w:rsidP="00A95FFC">
      <w:pPr>
        <w:spacing w:after="0" w:line="240" w:lineRule="auto"/>
        <w:rPr>
          <w:rFonts w:cs="Times New Roman"/>
          <w:szCs w:val="24"/>
        </w:rPr>
      </w:pPr>
    </w:p>
    <w:p w14:paraId="61308FCD" w14:textId="1F09A276" w:rsidR="00C764C1" w:rsidRPr="005D5CA7" w:rsidRDefault="00C764C1" w:rsidP="00A95FFC">
      <w:pPr>
        <w:spacing w:after="0" w:line="240" w:lineRule="auto"/>
        <w:rPr>
          <w:rFonts w:cs="Times New Roman"/>
          <w:szCs w:val="24"/>
        </w:rPr>
      </w:pPr>
    </w:p>
    <w:p w14:paraId="4FAA4D6D" w14:textId="56E1C705" w:rsidR="00C764C1" w:rsidRDefault="00C764C1" w:rsidP="00A95FFC">
      <w:pPr>
        <w:spacing w:after="0" w:line="240" w:lineRule="auto"/>
        <w:rPr>
          <w:rFonts w:cs="Times New Roman"/>
          <w:szCs w:val="24"/>
        </w:rPr>
      </w:pPr>
    </w:p>
    <w:p w14:paraId="2E9CF331" w14:textId="562A799D" w:rsidR="00F6098A" w:rsidRDefault="00F6098A" w:rsidP="00A95FFC">
      <w:pPr>
        <w:spacing w:after="0" w:line="240" w:lineRule="auto"/>
        <w:rPr>
          <w:rFonts w:cs="Times New Roman"/>
          <w:szCs w:val="24"/>
        </w:rPr>
      </w:pPr>
    </w:p>
    <w:p w14:paraId="36885B92" w14:textId="2C35B863" w:rsidR="00F6098A" w:rsidRDefault="00F6098A" w:rsidP="00A95FFC">
      <w:pPr>
        <w:spacing w:after="0" w:line="240" w:lineRule="auto"/>
        <w:rPr>
          <w:rFonts w:cs="Times New Roman"/>
          <w:szCs w:val="24"/>
        </w:rPr>
      </w:pPr>
    </w:p>
    <w:p w14:paraId="23EF7A9E" w14:textId="7E46AEEF" w:rsidR="00F6098A" w:rsidRDefault="00F6098A" w:rsidP="00A95FFC">
      <w:pPr>
        <w:spacing w:after="0" w:line="240" w:lineRule="auto"/>
        <w:rPr>
          <w:rFonts w:cs="Times New Roman"/>
          <w:szCs w:val="24"/>
        </w:rPr>
      </w:pPr>
    </w:p>
    <w:p w14:paraId="78B1FEEE" w14:textId="70014A99" w:rsidR="00F6098A" w:rsidRDefault="00F6098A" w:rsidP="00A95FFC">
      <w:pPr>
        <w:spacing w:after="0" w:line="240" w:lineRule="auto"/>
        <w:rPr>
          <w:rFonts w:cs="Times New Roman"/>
          <w:szCs w:val="24"/>
        </w:rPr>
      </w:pPr>
    </w:p>
    <w:p w14:paraId="7C97BAA7" w14:textId="5A5D431B" w:rsidR="00F6098A" w:rsidRDefault="00F6098A" w:rsidP="00A95FFC">
      <w:pPr>
        <w:spacing w:after="0" w:line="240" w:lineRule="auto"/>
        <w:rPr>
          <w:rFonts w:cs="Times New Roman"/>
          <w:szCs w:val="24"/>
        </w:rPr>
      </w:pPr>
    </w:p>
    <w:p w14:paraId="46E44CD5" w14:textId="1539C6A5" w:rsidR="00F6098A" w:rsidRDefault="00F6098A" w:rsidP="00A95FFC">
      <w:pPr>
        <w:spacing w:after="0" w:line="240" w:lineRule="auto"/>
        <w:rPr>
          <w:rFonts w:cs="Times New Roman"/>
          <w:szCs w:val="24"/>
        </w:rPr>
      </w:pPr>
    </w:p>
    <w:p w14:paraId="648653EC" w14:textId="678B7131" w:rsidR="00F6098A" w:rsidRDefault="00F6098A" w:rsidP="00A95FFC">
      <w:pPr>
        <w:spacing w:after="0" w:line="240" w:lineRule="auto"/>
        <w:rPr>
          <w:rFonts w:cs="Times New Roman"/>
          <w:szCs w:val="24"/>
        </w:rPr>
      </w:pPr>
    </w:p>
    <w:p w14:paraId="6B82618E" w14:textId="03E56EFD" w:rsidR="00477A64" w:rsidRDefault="00477A64" w:rsidP="00A95FFC">
      <w:pPr>
        <w:spacing w:after="0" w:line="240" w:lineRule="auto"/>
        <w:rPr>
          <w:rFonts w:cs="Times New Roman"/>
          <w:szCs w:val="24"/>
        </w:rPr>
      </w:pPr>
    </w:p>
    <w:p w14:paraId="13DF90B1" w14:textId="02BE934C" w:rsidR="00477A64" w:rsidRDefault="00477A64" w:rsidP="00A95FFC">
      <w:pPr>
        <w:spacing w:after="0" w:line="240" w:lineRule="auto"/>
        <w:rPr>
          <w:rFonts w:cs="Times New Roman"/>
          <w:szCs w:val="24"/>
        </w:rPr>
      </w:pPr>
    </w:p>
    <w:p w14:paraId="6425788A" w14:textId="77777777" w:rsidR="00477A64" w:rsidRDefault="00477A64" w:rsidP="00A95FFC">
      <w:pPr>
        <w:spacing w:after="0" w:line="240" w:lineRule="auto"/>
        <w:rPr>
          <w:rFonts w:cs="Times New Roman"/>
          <w:szCs w:val="24"/>
        </w:rPr>
      </w:pPr>
    </w:p>
    <w:p w14:paraId="4AB5B5BF" w14:textId="77777777" w:rsidR="00B6398C" w:rsidRDefault="00B6398C" w:rsidP="00A95FFC">
      <w:pPr>
        <w:spacing w:after="0" w:line="240" w:lineRule="auto"/>
        <w:rPr>
          <w:rFonts w:cs="Times New Roman"/>
          <w:szCs w:val="24"/>
        </w:rPr>
      </w:pPr>
    </w:p>
    <w:p w14:paraId="54D8DD27" w14:textId="158C25E0" w:rsidR="00F6098A" w:rsidRDefault="00F6098A" w:rsidP="00A95FFC">
      <w:pPr>
        <w:spacing w:after="0" w:line="240" w:lineRule="auto"/>
        <w:rPr>
          <w:rFonts w:cs="Times New Roman"/>
          <w:szCs w:val="24"/>
        </w:rPr>
      </w:pPr>
    </w:p>
    <w:p w14:paraId="3C95C6EF" w14:textId="77777777" w:rsidR="00F6098A" w:rsidRPr="005D5CA7" w:rsidRDefault="00F6098A" w:rsidP="00A95FFC">
      <w:pPr>
        <w:spacing w:after="0" w:line="240" w:lineRule="auto"/>
        <w:rPr>
          <w:rFonts w:cs="Times New Roman"/>
          <w:szCs w:val="24"/>
        </w:rPr>
      </w:pPr>
    </w:p>
    <w:p w14:paraId="09476D0E" w14:textId="77777777" w:rsidR="000E1265" w:rsidRPr="005D5CA7" w:rsidRDefault="000E1265" w:rsidP="00A95FFC">
      <w:pPr>
        <w:pStyle w:val="Heading1"/>
        <w:numPr>
          <w:ilvl w:val="0"/>
          <w:numId w:val="1"/>
        </w:numPr>
        <w:spacing w:before="0" w:line="240" w:lineRule="auto"/>
        <w:rPr>
          <w:rFonts w:ascii="Times New Roman" w:hAnsi="Times New Roman" w:cs="Times New Roman"/>
          <w:color w:val="auto"/>
          <w:sz w:val="24"/>
          <w:szCs w:val="24"/>
        </w:rPr>
      </w:pPr>
      <w:bookmarkStart w:id="26" w:name="_Toc34028400"/>
      <w:bookmarkStart w:id="27" w:name="INTRcertofcompliance"/>
      <w:r w:rsidRPr="005D5CA7">
        <w:rPr>
          <w:rFonts w:ascii="Times New Roman" w:hAnsi="Times New Roman" w:cs="Times New Roman"/>
          <w:color w:val="auto"/>
          <w:sz w:val="24"/>
          <w:szCs w:val="24"/>
        </w:rPr>
        <w:t>Certification of Continued Compliance with Eligibility</w:t>
      </w:r>
      <w:r w:rsidR="00522DF5" w:rsidRPr="005D5CA7">
        <w:rPr>
          <w:rFonts w:ascii="Times New Roman" w:hAnsi="Times New Roman" w:cs="Times New Roman"/>
          <w:color w:val="auto"/>
          <w:sz w:val="24"/>
          <w:szCs w:val="24"/>
        </w:rPr>
        <w:t xml:space="preserve"> Requirements</w:t>
      </w:r>
      <w:bookmarkEnd w:id="26"/>
      <w:r w:rsidR="00522DF5" w:rsidRPr="005D5CA7">
        <w:rPr>
          <w:rFonts w:ascii="Times New Roman" w:hAnsi="Times New Roman" w:cs="Times New Roman"/>
          <w:color w:val="auto"/>
          <w:sz w:val="24"/>
          <w:szCs w:val="24"/>
        </w:rPr>
        <w:t xml:space="preserve"> </w:t>
      </w:r>
    </w:p>
    <w:bookmarkEnd w:id="27"/>
    <w:p w14:paraId="142F6591" w14:textId="77777777" w:rsidR="00CE321F" w:rsidRPr="005D5CA7" w:rsidRDefault="00CE321F" w:rsidP="00A95FFC">
      <w:pPr>
        <w:spacing w:after="0" w:line="240" w:lineRule="auto"/>
        <w:rPr>
          <w:rFonts w:cs="Times New Roman"/>
          <w:b/>
          <w:bCs/>
          <w:szCs w:val="24"/>
        </w:rPr>
      </w:pPr>
    </w:p>
    <w:p w14:paraId="795816FB" w14:textId="77777777" w:rsidR="00D0757D" w:rsidRPr="005D5CA7" w:rsidRDefault="00CE321F" w:rsidP="00A95FFC">
      <w:pPr>
        <w:spacing w:after="0" w:line="240" w:lineRule="auto"/>
        <w:rPr>
          <w:rFonts w:cs="Times New Roman"/>
          <w:b/>
          <w:szCs w:val="24"/>
        </w:rPr>
      </w:pPr>
      <w:r w:rsidRPr="005D5CA7">
        <w:rPr>
          <w:rFonts w:cs="Times New Roman"/>
          <w:b/>
          <w:szCs w:val="24"/>
        </w:rPr>
        <w:t xml:space="preserve">Eligibility Requirement 1: Authority </w:t>
      </w:r>
    </w:p>
    <w:p w14:paraId="43769AF0" w14:textId="77777777" w:rsidR="00CE321F" w:rsidRPr="005D5CA7" w:rsidRDefault="00CE321F" w:rsidP="00A95FFC">
      <w:pPr>
        <w:spacing w:after="0" w:line="240" w:lineRule="auto"/>
        <w:rPr>
          <w:rFonts w:cs="Times New Roman"/>
          <w:szCs w:val="24"/>
        </w:rPr>
      </w:pPr>
      <w:r w:rsidRPr="005D5CA7">
        <w:rPr>
          <w:rFonts w:cs="Times New Roman"/>
          <w:szCs w:val="24"/>
        </w:rPr>
        <w:t>The institution is authorized or licensed to operate as a post-secondary educational institution and to award degrees by an appropriate governmental organization or agency as required by each of the jurisdictions or regions in which it operates. Private institutions, if required by the appropriate statutory regulatory body, must submit evidence of authorization, licensure, or approval by that body. If incorporated, the institution shall submit a copy of its articles of incorporation.</w:t>
      </w:r>
    </w:p>
    <w:p w14:paraId="3822B77D" w14:textId="77777777" w:rsidR="007D007B" w:rsidRPr="005D5CA7" w:rsidRDefault="007D007B" w:rsidP="00A95FFC">
      <w:pPr>
        <w:spacing w:after="0" w:line="240" w:lineRule="auto"/>
        <w:rPr>
          <w:rFonts w:cs="Times New Roman"/>
          <w:szCs w:val="24"/>
        </w:rPr>
      </w:pPr>
    </w:p>
    <w:p w14:paraId="61F92535" w14:textId="7E2D44E0" w:rsidR="007D007B" w:rsidRPr="005D5CA7" w:rsidRDefault="002B29BB" w:rsidP="00A95FFC">
      <w:pPr>
        <w:spacing w:after="0" w:line="240" w:lineRule="auto"/>
        <w:rPr>
          <w:rFonts w:cs="Times New Roman"/>
          <w:b/>
          <w:szCs w:val="24"/>
        </w:rPr>
      </w:pPr>
      <w:hyperlink r:id="rId94" w:history="1">
        <w:r w:rsidR="00C764C1" w:rsidRPr="005D5CA7">
          <w:rPr>
            <w:rStyle w:val="Hyperlink"/>
            <w:rFonts w:cs="Times New Roman"/>
            <w:szCs w:val="24"/>
          </w:rPr>
          <w:t>Contra Costa College</w:t>
        </w:r>
      </w:hyperlink>
      <w:r w:rsidR="00C764C1" w:rsidRPr="005D5CA7">
        <w:rPr>
          <w:rFonts w:cs="Times New Roman"/>
          <w:szCs w:val="24"/>
        </w:rPr>
        <w:t xml:space="preserve"> is a public two-year community college operating under the authority of the State of California, the Board of Governors of the California Community Colleges, and the Contra Costa Community College District Governing Board</w:t>
      </w:r>
      <w:r w:rsidR="00E738C0" w:rsidRPr="005D5CA7">
        <w:rPr>
          <w:rFonts w:cs="Times New Roman"/>
          <w:szCs w:val="24"/>
        </w:rPr>
        <w:t xml:space="preserve"> since </w:t>
      </w:r>
      <w:r w:rsidR="00C764C1" w:rsidRPr="005D5CA7">
        <w:rPr>
          <w:rFonts w:cs="Times New Roman"/>
          <w:szCs w:val="24"/>
        </w:rPr>
        <w:t xml:space="preserve">1949, with </w:t>
      </w:r>
      <w:hyperlink r:id="rId95" w:history="1">
        <w:r w:rsidR="00C764C1" w:rsidRPr="005D5CA7">
          <w:rPr>
            <w:rStyle w:val="Hyperlink"/>
            <w:rFonts w:cs="Times New Roman"/>
            <w:szCs w:val="24"/>
          </w:rPr>
          <w:t>accreditation status</w:t>
        </w:r>
      </w:hyperlink>
      <w:r w:rsidR="00C764C1" w:rsidRPr="005D5CA7">
        <w:rPr>
          <w:rFonts w:cs="Times New Roman"/>
          <w:szCs w:val="24"/>
        </w:rPr>
        <w:t xml:space="preserve"> regularly renewed by the Accrediting Commission of Community and Junior Colleges (ACCJC) of the Western Association of Schools and Colleges</w:t>
      </w:r>
    </w:p>
    <w:p w14:paraId="2E154383" w14:textId="77777777" w:rsidR="007D007B" w:rsidRPr="005D5CA7" w:rsidRDefault="007D007B" w:rsidP="00A95FFC">
      <w:pPr>
        <w:spacing w:after="0" w:line="240" w:lineRule="auto"/>
        <w:rPr>
          <w:rFonts w:cs="Times New Roman"/>
          <w:b/>
          <w:szCs w:val="24"/>
        </w:rPr>
      </w:pPr>
    </w:p>
    <w:p w14:paraId="00CBC997" w14:textId="77777777" w:rsidR="00EE0798" w:rsidRPr="005D5CA7" w:rsidRDefault="00CE321F" w:rsidP="00A95FFC">
      <w:pPr>
        <w:spacing w:after="0" w:line="240" w:lineRule="auto"/>
        <w:rPr>
          <w:rFonts w:cs="Times New Roman"/>
          <w:b/>
          <w:szCs w:val="24"/>
        </w:rPr>
      </w:pPr>
      <w:r w:rsidRPr="005D5CA7">
        <w:rPr>
          <w:rFonts w:cs="Times New Roman"/>
          <w:b/>
          <w:szCs w:val="24"/>
        </w:rPr>
        <w:t>Eligibility</w:t>
      </w:r>
      <w:r w:rsidR="00EE0798" w:rsidRPr="005D5CA7">
        <w:rPr>
          <w:rFonts w:cs="Times New Roman"/>
          <w:b/>
          <w:szCs w:val="24"/>
        </w:rPr>
        <w:t xml:space="preserve"> </w:t>
      </w:r>
      <w:r w:rsidRPr="005D5CA7">
        <w:rPr>
          <w:rFonts w:cs="Times New Roman"/>
          <w:b/>
          <w:szCs w:val="24"/>
        </w:rPr>
        <w:t xml:space="preserve">Requirement </w:t>
      </w:r>
      <w:r w:rsidR="00EE0798" w:rsidRPr="005D5CA7">
        <w:rPr>
          <w:rFonts w:cs="Times New Roman"/>
          <w:b/>
          <w:szCs w:val="24"/>
        </w:rPr>
        <w:t>2</w:t>
      </w:r>
      <w:r w:rsidRPr="005D5CA7">
        <w:rPr>
          <w:rFonts w:cs="Times New Roman"/>
          <w:b/>
          <w:szCs w:val="24"/>
        </w:rPr>
        <w:t xml:space="preserve">: </w:t>
      </w:r>
      <w:r w:rsidR="00EE0798" w:rsidRPr="005D5CA7">
        <w:rPr>
          <w:rFonts w:cs="Times New Roman"/>
          <w:b/>
          <w:szCs w:val="24"/>
        </w:rPr>
        <w:t>Operational Status</w:t>
      </w:r>
    </w:p>
    <w:p w14:paraId="250166E5" w14:textId="7C07D9FE" w:rsidR="00D0757D" w:rsidRPr="005D5CA7" w:rsidRDefault="00EE0798" w:rsidP="00A95FFC">
      <w:pPr>
        <w:spacing w:after="0" w:line="240" w:lineRule="auto"/>
        <w:rPr>
          <w:rFonts w:cs="Times New Roman"/>
          <w:w w:val="90"/>
          <w:szCs w:val="24"/>
        </w:rPr>
      </w:pPr>
      <w:r w:rsidRPr="005D5CA7">
        <w:rPr>
          <w:rFonts w:cs="Times New Roman"/>
          <w:w w:val="95"/>
          <w:szCs w:val="24"/>
        </w:rPr>
        <w:t xml:space="preserve">The institution is operational, </w:t>
      </w:r>
      <w:r w:rsidR="00D0757D" w:rsidRPr="005D5CA7">
        <w:rPr>
          <w:rFonts w:cs="Times New Roman"/>
          <w:w w:val="95"/>
          <w:szCs w:val="24"/>
        </w:rPr>
        <w:t>with students actively pursuing its</w:t>
      </w:r>
      <w:r w:rsidR="00D0757D" w:rsidRPr="005D5CA7">
        <w:rPr>
          <w:rFonts w:cs="Times New Roman"/>
          <w:w w:val="87"/>
          <w:szCs w:val="24"/>
        </w:rPr>
        <w:t xml:space="preserve"> </w:t>
      </w:r>
      <w:r w:rsidR="00D0757D" w:rsidRPr="005D5CA7">
        <w:rPr>
          <w:rFonts w:cs="Times New Roman"/>
          <w:w w:val="90"/>
          <w:szCs w:val="24"/>
        </w:rPr>
        <w:t>degree programs.</w:t>
      </w:r>
    </w:p>
    <w:p w14:paraId="5442E9D2" w14:textId="26110391" w:rsidR="00C764C1" w:rsidRPr="005D5CA7" w:rsidRDefault="00C764C1" w:rsidP="00A95FFC">
      <w:pPr>
        <w:spacing w:after="0" w:line="240" w:lineRule="auto"/>
        <w:rPr>
          <w:rFonts w:cs="Times New Roman"/>
          <w:w w:val="90"/>
          <w:szCs w:val="24"/>
        </w:rPr>
      </w:pPr>
    </w:p>
    <w:p w14:paraId="5B23697E" w14:textId="3906877A" w:rsidR="00C764C1" w:rsidRPr="005D5CA7" w:rsidRDefault="00C764C1" w:rsidP="00A95FFC">
      <w:pPr>
        <w:spacing w:after="0" w:line="240" w:lineRule="auto"/>
        <w:rPr>
          <w:rFonts w:cs="Times New Roman"/>
          <w:bCs/>
          <w:szCs w:val="24"/>
        </w:rPr>
      </w:pPr>
      <w:r w:rsidRPr="005D5CA7">
        <w:rPr>
          <w:rFonts w:cs="Times New Roman"/>
          <w:bCs/>
          <w:szCs w:val="24"/>
        </w:rPr>
        <w:t>Contra Costa College is a comprehensive college with a variety of course offerings and programs to meet the varied educational needs of its service area.</w:t>
      </w:r>
    </w:p>
    <w:p w14:paraId="4A881AE0" w14:textId="77777777" w:rsidR="00C764C1" w:rsidRPr="005D5CA7" w:rsidRDefault="00C764C1" w:rsidP="00A95FFC">
      <w:pPr>
        <w:spacing w:after="0" w:line="240" w:lineRule="auto"/>
        <w:rPr>
          <w:rFonts w:cs="Times New Roman"/>
          <w:bCs/>
          <w:szCs w:val="24"/>
        </w:rPr>
      </w:pPr>
    </w:p>
    <w:p w14:paraId="75C2A930" w14:textId="4B9F384C" w:rsidR="00C764C1" w:rsidRPr="005D5CA7" w:rsidRDefault="00C764C1" w:rsidP="00A95FFC">
      <w:pPr>
        <w:spacing w:after="0" w:line="240" w:lineRule="auto"/>
        <w:rPr>
          <w:rFonts w:cs="Times New Roman"/>
          <w:bCs/>
          <w:szCs w:val="24"/>
        </w:rPr>
      </w:pPr>
      <w:r w:rsidRPr="005D5CA7">
        <w:rPr>
          <w:rFonts w:cs="Times New Roman"/>
          <w:bCs/>
          <w:szCs w:val="24"/>
        </w:rPr>
        <w:t>The College has been in continuous operation since 1949 and currently serves approximately 7,263 full time equivalent students</w:t>
      </w:r>
      <w:r w:rsidR="003B4FBD" w:rsidRPr="005D5CA7">
        <w:rPr>
          <w:rFonts w:cs="Times New Roman"/>
          <w:bCs/>
          <w:szCs w:val="24"/>
        </w:rPr>
        <w:t xml:space="preserve"> who are</w:t>
      </w:r>
      <w:r w:rsidRPr="005D5CA7">
        <w:rPr>
          <w:rFonts w:cs="Times New Roman"/>
          <w:bCs/>
          <w:szCs w:val="24"/>
        </w:rPr>
        <w:t xml:space="preserve"> actively pursuing degree and certificate programs in a wide variety of academic areas offered by the institution</w:t>
      </w:r>
      <w:r w:rsidR="003B4FBD" w:rsidRPr="005D5CA7">
        <w:rPr>
          <w:rFonts w:cs="Times New Roman"/>
          <w:bCs/>
          <w:szCs w:val="24"/>
        </w:rPr>
        <w:t xml:space="preserve"> for career and transfer preparation</w:t>
      </w:r>
      <w:r w:rsidRPr="005D5CA7">
        <w:rPr>
          <w:rFonts w:cs="Times New Roman"/>
          <w:bCs/>
          <w:szCs w:val="24"/>
        </w:rPr>
        <w:t xml:space="preserve">. The College operates on a year-round </w:t>
      </w:r>
      <w:hyperlink r:id="rId96" w:history="1">
        <w:r w:rsidR="003B4FBD" w:rsidRPr="005D5CA7">
          <w:rPr>
            <w:rStyle w:val="Hyperlink"/>
            <w:rFonts w:cs="Times New Roman"/>
            <w:bCs/>
            <w:szCs w:val="24"/>
          </w:rPr>
          <w:t>schedule</w:t>
        </w:r>
      </w:hyperlink>
      <w:r w:rsidR="003B4FBD" w:rsidRPr="005D5CA7">
        <w:rPr>
          <w:rFonts w:cs="Times New Roman"/>
          <w:bCs/>
          <w:szCs w:val="24"/>
        </w:rPr>
        <w:t xml:space="preserve"> and offers classes</w:t>
      </w:r>
      <w:r w:rsidRPr="005D5CA7">
        <w:rPr>
          <w:rFonts w:cs="Times New Roman"/>
          <w:bCs/>
          <w:szCs w:val="24"/>
        </w:rPr>
        <w:t xml:space="preserve"> </w:t>
      </w:r>
      <w:r w:rsidR="003B4FBD" w:rsidRPr="005D5CA7">
        <w:rPr>
          <w:rFonts w:cs="Times New Roman"/>
          <w:bCs/>
          <w:szCs w:val="24"/>
        </w:rPr>
        <w:t>in</w:t>
      </w:r>
      <w:r w:rsidRPr="005D5CA7">
        <w:rPr>
          <w:rFonts w:cs="Times New Roman"/>
          <w:bCs/>
          <w:szCs w:val="24"/>
        </w:rPr>
        <w:t xml:space="preserve"> fall, spring, and summer term</w:t>
      </w:r>
      <w:r w:rsidR="003B4FBD" w:rsidRPr="005D5CA7">
        <w:rPr>
          <w:rFonts w:cs="Times New Roman"/>
          <w:bCs/>
          <w:szCs w:val="24"/>
        </w:rPr>
        <w:t>s.  Classes are offered in the following delivery methods:  Face-to-Face, Hybrid, and Online.</w:t>
      </w:r>
    </w:p>
    <w:p w14:paraId="6277BA71" w14:textId="26386994" w:rsidR="00B20DAE" w:rsidRPr="005D5CA7" w:rsidRDefault="00B20DAE" w:rsidP="00A95FFC">
      <w:pPr>
        <w:spacing w:after="0" w:line="240" w:lineRule="auto"/>
        <w:rPr>
          <w:rFonts w:cs="Times New Roman"/>
          <w:bCs/>
          <w:szCs w:val="24"/>
        </w:rPr>
      </w:pPr>
    </w:p>
    <w:p w14:paraId="1D6844F2" w14:textId="77777777" w:rsidR="005D242C" w:rsidRPr="005D5CA7" w:rsidRDefault="005D242C" w:rsidP="00A95FFC">
      <w:pPr>
        <w:spacing w:after="0" w:line="240" w:lineRule="auto"/>
        <w:rPr>
          <w:rFonts w:cs="Times New Roman"/>
          <w:b/>
          <w:szCs w:val="24"/>
        </w:rPr>
      </w:pPr>
      <w:r w:rsidRPr="005D5CA7">
        <w:rPr>
          <w:rFonts w:cs="Times New Roman"/>
          <w:b/>
          <w:szCs w:val="24"/>
        </w:rPr>
        <w:t>Eligibility Requirement 3</w:t>
      </w:r>
      <w:r w:rsidR="00DC6625" w:rsidRPr="005D5CA7">
        <w:rPr>
          <w:rFonts w:cs="Times New Roman"/>
          <w:b/>
          <w:szCs w:val="24"/>
        </w:rPr>
        <w:t xml:space="preserve">: Degrees </w:t>
      </w:r>
    </w:p>
    <w:p w14:paraId="4429A8B1" w14:textId="6A042A88" w:rsidR="00DC6625" w:rsidRPr="005D5CA7" w:rsidRDefault="00DC6625" w:rsidP="00A95FFC">
      <w:pPr>
        <w:spacing w:after="0" w:line="240" w:lineRule="auto"/>
        <w:rPr>
          <w:rFonts w:cs="Times New Roman"/>
          <w:w w:val="95"/>
          <w:szCs w:val="24"/>
        </w:rPr>
      </w:pPr>
      <w:r w:rsidRPr="005D5CA7">
        <w:rPr>
          <w:rFonts w:cs="Times New Roman"/>
          <w:w w:val="95"/>
          <w:szCs w:val="24"/>
        </w:rPr>
        <w:lastRenderedPageBreak/>
        <w:t>A substantial portion of the institution’s educational offerings are programs that lead to degrees, and a significant proportion of its students are enrolled in them. At least onedegree program must be of two academic years in length.</w:t>
      </w:r>
    </w:p>
    <w:p w14:paraId="0D3971A9" w14:textId="77777777" w:rsidR="00DC6625" w:rsidRPr="005D5CA7" w:rsidRDefault="00DC6625" w:rsidP="00A95FFC">
      <w:pPr>
        <w:spacing w:after="0" w:line="240" w:lineRule="auto"/>
        <w:rPr>
          <w:rFonts w:cs="Times New Roman"/>
          <w:w w:val="95"/>
          <w:szCs w:val="24"/>
        </w:rPr>
      </w:pPr>
    </w:p>
    <w:p w14:paraId="6FCA0E53" w14:textId="736109A5" w:rsidR="002863DD" w:rsidRPr="005D5CA7" w:rsidRDefault="003B4FBD" w:rsidP="00A95FFC">
      <w:pPr>
        <w:spacing w:after="0" w:line="240" w:lineRule="auto"/>
        <w:rPr>
          <w:rFonts w:cs="Times New Roman"/>
          <w:w w:val="95"/>
          <w:szCs w:val="24"/>
        </w:rPr>
      </w:pPr>
      <w:r w:rsidRPr="005D5CA7">
        <w:rPr>
          <w:rFonts w:cs="Times New Roman"/>
          <w:w w:val="95"/>
          <w:szCs w:val="24"/>
        </w:rPr>
        <w:t>The following is a breakdown of the College’s course enrollment from 2014 to 2018.  While there are Basic Skills Courses offered, these courses are used to support students in their pursuit of higher degrees.  Enrollment from Basic Skills Courses are smaller than enrollment in degree applicable courses.  In addition, based on student’s program plan, most students plan to complete an associate degree and/or transfer.</w:t>
      </w:r>
    </w:p>
    <w:p w14:paraId="7A51BF83" w14:textId="5B10895C" w:rsidR="003B4FBD" w:rsidRPr="005D5CA7" w:rsidRDefault="003B4FBD" w:rsidP="00A95FFC">
      <w:pPr>
        <w:spacing w:after="0" w:line="240" w:lineRule="auto"/>
        <w:rPr>
          <w:rFonts w:cs="Times New Roman"/>
          <w:w w:val="95"/>
          <w:szCs w:val="24"/>
        </w:rPr>
      </w:pPr>
    </w:p>
    <w:tbl>
      <w:tblPr>
        <w:tblStyle w:val="TableGrid"/>
        <w:tblW w:w="8978" w:type="dxa"/>
        <w:tblLook w:val="04A0" w:firstRow="1" w:lastRow="0" w:firstColumn="1" w:lastColumn="0" w:noHBand="0" w:noVBand="1"/>
      </w:tblPr>
      <w:tblGrid>
        <w:gridCol w:w="2335"/>
        <w:gridCol w:w="1350"/>
        <w:gridCol w:w="1440"/>
        <w:gridCol w:w="1350"/>
        <w:gridCol w:w="1266"/>
        <w:gridCol w:w="1237"/>
      </w:tblGrid>
      <w:tr w:rsidR="002B6420" w:rsidRPr="005D5CA7" w14:paraId="0AD4E802" w14:textId="77777777" w:rsidTr="002B6420">
        <w:tc>
          <w:tcPr>
            <w:tcW w:w="2335" w:type="dxa"/>
          </w:tcPr>
          <w:p w14:paraId="1617B1E7" w14:textId="6185928D" w:rsidR="002B6420" w:rsidRPr="005D5CA7" w:rsidRDefault="002B6420" w:rsidP="00A95FFC">
            <w:pPr>
              <w:jc w:val="center"/>
              <w:rPr>
                <w:rFonts w:cs="Times New Roman"/>
                <w:w w:val="95"/>
                <w:szCs w:val="24"/>
              </w:rPr>
            </w:pPr>
            <w:r w:rsidRPr="005D5CA7">
              <w:rPr>
                <w:rFonts w:cs="Times New Roman"/>
                <w:w w:val="95"/>
                <w:szCs w:val="24"/>
              </w:rPr>
              <w:t>Course Enrollment by Category</w:t>
            </w:r>
          </w:p>
        </w:tc>
        <w:tc>
          <w:tcPr>
            <w:tcW w:w="1350" w:type="dxa"/>
          </w:tcPr>
          <w:p w14:paraId="2610A6F0" w14:textId="367E679A" w:rsidR="002B6420" w:rsidRPr="005D5CA7" w:rsidRDefault="002B6420" w:rsidP="00A95FFC">
            <w:pPr>
              <w:jc w:val="center"/>
              <w:rPr>
                <w:rFonts w:cs="Times New Roman"/>
                <w:w w:val="95"/>
                <w:szCs w:val="24"/>
              </w:rPr>
            </w:pPr>
            <w:r w:rsidRPr="005D5CA7">
              <w:rPr>
                <w:rFonts w:cs="Times New Roman"/>
                <w:szCs w:val="24"/>
              </w:rPr>
              <w:t>2014FA</w:t>
            </w:r>
          </w:p>
        </w:tc>
        <w:tc>
          <w:tcPr>
            <w:tcW w:w="1440" w:type="dxa"/>
          </w:tcPr>
          <w:p w14:paraId="67E1171F" w14:textId="2A594920" w:rsidR="002B6420" w:rsidRPr="005D5CA7" w:rsidRDefault="002B6420" w:rsidP="00A95FFC">
            <w:pPr>
              <w:jc w:val="center"/>
              <w:rPr>
                <w:rFonts w:cs="Times New Roman"/>
                <w:w w:val="95"/>
                <w:szCs w:val="24"/>
              </w:rPr>
            </w:pPr>
            <w:r w:rsidRPr="005D5CA7">
              <w:rPr>
                <w:rFonts w:cs="Times New Roman"/>
                <w:szCs w:val="24"/>
              </w:rPr>
              <w:t>2015FA</w:t>
            </w:r>
          </w:p>
        </w:tc>
        <w:tc>
          <w:tcPr>
            <w:tcW w:w="1350" w:type="dxa"/>
          </w:tcPr>
          <w:p w14:paraId="4140DEDC" w14:textId="3E5723B9" w:rsidR="002B6420" w:rsidRPr="005D5CA7" w:rsidRDefault="002B6420" w:rsidP="00A95FFC">
            <w:pPr>
              <w:jc w:val="center"/>
              <w:rPr>
                <w:rFonts w:cs="Times New Roman"/>
                <w:w w:val="95"/>
                <w:szCs w:val="24"/>
              </w:rPr>
            </w:pPr>
            <w:r w:rsidRPr="005D5CA7">
              <w:rPr>
                <w:rFonts w:cs="Times New Roman"/>
                <w:szCs w:val="24"/>
              </w:rPr>
              <w:t>2016FA</w:t>
            </w:r>
          </w:p>
        </w:tc>
        <w:tc>
          <w:tcPr>
            <w:tcW w:w="1266" w:type="dxa"/>
          </w:tcPr>
          <w:p w14:paraId="70B270F1" w14:textId="3002348B" w:rsidR="002B6420" w:rsidRPr="005D5CA7" w:rsidRDefault="002B6420" w:rsidP="00A95FFC">
            <w:pPr>
              <w:jc w:val="center"/>
              <w:rPr>
                <w:rFonts w:cs="Times New Roman"/>
                <w:w w:val="95"/>
                <w:szCs w:val="24"/>
              </w:rPr>
            </w:pPr>
            <w:r w:rsidRPr="005D5CA7">
              <w:rPr>
                <w:rFonts w:cs="Times New Roman"/>
                <w:szCs w:val="24"/>
              </w:rPr>
              <w:t>2017FA</w:t>
            </w:r>
          </w:p>
        </w:tc>
        <w:tc>
          <w:tcPr>
            <w:tcW w:w="1237" w:type="dxa"/>
          </w:tcPr>
          <w:p w14:paraId="08A3B149" w14:textId="5FA68525" w:rsidR="002B6420" w:rsidRPr="005D5CA7" w:rsidRDefault="002B6420" w:rsidP="00A95FFC">
            <w:pPr>
              <w:jc w:val="center"/>
              <w:rPr>
                <w:rFonts w:cs="Times New Roman"/>
                <w:w w:val="95"/>
                <w:szCs w:val="24"/>
              </w:rPr>
            </w:pPr>
            <w:r w:rsidRPr="005D5CA7">
              <w:rPr>
                <w:rFonts w:cs="Times New Roman"/>
                <w:szCs w:val="24"/>
              </w:rPr>
              <w:t>2018FA</w:t>
            </w:r>
          </w:p>
        </w:tc>
      </w:tr>
      <w:tr w:rsidR="002B6420" w:rsidRPr="005D5CA7" w14:paraId="0933FE72" w14:textId="77777777" w:rsidTr="002B6420">
        <w:tc>
          <w:tcPr>
            <w:tcW w:w="2335" w:type="dxa"/>
          </w:tcPr>
          <w:p w14:paraId="24D547D4" w14:textId="493DCBE3" w:rsidR="002B6420" w:rsidRPr="005D5CA7" w:rsidRDefault="002B6420" w:rsidP="00A95FFC">
            <w:pPr>
              <w:jc w:val="center"/>
              <w:rPr>
                <w:rFonts w:cs="Times New Roman"/>
                <w:w w:val="95"/>
                <w:szCs w:val="24"/>
              </w:rPr>
            </w:pPr>
            <w:r w:rsidRPr="005D5CA7">
              <w:rPr>
                <w:rFonts w:cs="Times New Roman"/>
                <w:w w:val="95"/>
                <w:szCs w:val="24"/>
              </w:rPr>
              <w:t>All Coursework</w:t>
            </w:r>
          </w:p>
        </w:tc>
        <w:tc>
          <w:tcPr>
            <w:tcW w:w="1350" w:type="dxa"/>
          </w:tcPr>
          <w:p w14:paraId="25316536" w14:textId="057E3934" w:rsidR="002B6420" w:rsidRPr="005D5CA7" w:rsidRDefault="002B6420" w:rsidP="00A95FFC">
            <w:pPr>
              <w:jc w:val="center"/>
              <w:rPr>
                <w:rFonts w:cs="Times New Roman"/>
                <w:w w:val="95"/>
                <w:szCs w:val="24"/>
              </w:rPr>
            </w:pPr>
            <w:r w:rsidRPr="005D5CA7">
              <w:rPr>
                <w:rFonts w:cs="Times New Roman"/>
                <w:w w:val="95"/>
                <w:szCs w:val="24"/>
              </w:rPr>
              <w:t>18,186</w:t>
            </w:r>
          </w:p>
        </w:tc>
        <w:tc>
          <w:tcPr>
            <w:tcW w:w="1440" w:type="dxa"/>
          </w:tcPr>
          <w:p w14:paraId="7304903F" w14:textId="387D1EFE" w:rsidR="002B6420" w:rsidRPr="005D5CA7" w:rsidRDefault="002B6420" w:rsidP="00A95FFC">
            <w:pPr>
              <w:jc w:val="center"/>
              <w:rPr>
                <w:rFonts w:cs="Times New Roman"/>
                <w:w w:val="95"/>
                <w:szCs w:val="24"/>
              </w:rPr>
            </w:pPr>
            <w:r w:rsidRPr="005D5CA7">
              <w:rPr>
                <w:rFonts w:cs="Times New Roman"/>
                <w:w w:val="95"/>
                <w:szCs w:val="24"/>
              </w:rPr>
              <w:t>17,165</w:t>
            </w:r>
          </w:p>
        </w:tc>
        <w:tc>
          <w:tcPr>
            <w:tcW w:w="1350" w:type="dxa"/>
          </w:tcPr>
          <w:p w14:paraId="111EB39B" w14:textId="6C0AAECA" w:rsidR="002B6420" w:rsidRPr="005D5CA7" w:rsidRDefault="002B6420" w:rsidP="00A95FFC">
            <w:pPr>
              <w:jc w:val="center"/>
              <w:rPr>
                <w:rFonts w:cs="Times New Roman"/>
                <w:w w:val="95"/>
                <w:szCs w:val="24"/>
              </w:rPr>
            </w:pPr>
            <w:r w:rsidRPr="005D5CA7">
              <w:rPr>
                <w:rFonts w:cs="Times New Roman"/>
                <w:w w:val="95"/>
                <w:szCs w:val="24"/>
              </w:rPr>
              <w:t>16,747</w:t>
            </w:r>
          </w:p>
        </w:tc>
        <w:tc>
          <w:tcPr>
            <w:tcW w:w="1266" w:type="dxa"/>
          </w:tcPr>
          <w:p w14:paraId="61DCF861" w14:textId="17AFF951" w:rsidR="002B6420" w:rsidRPr="005D5CA7" w:rsidRDefault="002B6420" w:rsidP="00A95FFC">
            <w:pPr>
              <w:jc w:val="center"/>
              <w:rPr>
                <w:rFonts w:cs="Times New Roman"/>
                <w:w w:val="95"/>
                <w:szCs w:val="24"/>
              </w:rPr>
            </w:pPr>
            <w:r w:rsidRPr="005D5CA7">
              <w:rPr>
                <w:rFonts w:cs="Times New Roman"/>
                <w:w w:val="95"/>
                <w:szCs w:val="24"/>
              </w:rPr>
              <w:t>16,647</w:t>
            </w:r>
          </w:p>
        </w:tc>
        <w:tc>
          <w:tcPr>
            <w:tcW w:w="1237" w:type="dxa"/>
          </w:tcPr>
          <w:p w14:paraId="75318E7B" w14:textId="343EE734" w:rsidR="002B6420" w:rsidRPr="005D5CA7" w:rsidRDefault="002B6420" w:rsidP="00A95FFC">
            <w:pPr>
              <w:jc w:val="center"/>
              <w:rPr>
                <w:rFonts w:cs="Times New Roman"/>
                <w:w w:val="95"/>
                <w:szCs w:val="24"/>
              </w:rPr>
            </w:pPr>
            <w:r w:rsidRPr="005D5CA7">
              <w:rPr>
                <w:rFonts w:cs="Times New Roman"/>
                <w:w w:val="95"/>
                <w:szCs w:val="24"/>
              </w:rPr>
              <w:t>17,050</w:t>
            </w:r>
          </w:p>
        </w:tc>
      </w:tr>
      <w:tr w:rsidR="002B6420" w:rsidRPr="005D5CA7" w14:paraId="7BA365AC" w14:textId="77777777" w:rsidTr="002B6420">
        <w:tc>
          <w:tcPr>
            <w:tcW w:w="2335" w:type="dxa"/>
          </w:tcPr>
          <w:p w14:paraId="2AB51556" w14:textId="00A81CEE" w:rsidR="002B6420" w:rsidRPr="005D5CA7" w:rsidRDefault="002B6420" w:rsidP="00A95FFC">
            <w:pPr>
              <w:jc w:val="center"/>
              <w:rPr>
                <w:rFonts w:cs="Times New Roman"/>
                <w:w w:val="95"/>
                <w:szCs w:val="24"/>
              </w:rPr>
            </w:pPr>
            <w:r w:rsidRPr="005D5CA7">
              <w:rPr>
                <w:rFonts w:cs="Times New Roman"/>
                <w:w w:val="95"/>
                <w:szCs w:val="24"/>
              </w:rPr>
              <w:t>Degree Applicable</w:t>
            </w:r>
          </w:p>
        </w:tc>
        <w:tc>
          <w:tcPr>
            <w:tcW w:w="1350" w:type="dxa"/>
          </w:tcPr>
          <w:p w14:paraId="00004762" w14:textId="019D51B1" w:rsidR="002B6420" w:rsidRPr="005D5CA7" w:rsidRDefault="002B6420" w:rsidP="00A95FFC">
            <w:pPr>
              <w:jc w:val="center"/>
              <w:rPr>
                <w:rFonts w:cs="Times New Roman"/>
                <w:w w:val="95"/>
                <w:szCs w:val="24"/>
              </w:rPr>
            </w:pPr>
            <w:r w:rsidRPr="005D5CA7">
              <w:rPr>
                <w:rFonts w:cs="Times New Roman"/>
                <w:w w:val="95"/>
                <w:szCs w:val="24"/>
              </w:rPr>
              <w:t>14,553</w:t>
            </w:r>
          </w:p>
        </w:tc>
        <w:tc>
          <w:tcPr>
            <w:tcW w:w="1440" w:type="dxa"/>
          </w:tcPr>
          <w:p w14:paraId="25BF247D" w14:textId="437BBCFE" w:rsidR="002B6420" w:rsidRPr="005D5CA7" w:rsidRDefault="002B6420" w:rsidP="00A95FFC">
            <w:pPr>
              <w:jc w:val="center"/>
              <w:rPr>
                <w:rFonts w:cs="Times New Roman"/>
                <w:w w:val="95"/>
                <w:szCs w:val="24"/>
              </w:rPr>
            </w:pPr>
            <w:r w:rsidRPr="005D5CA7">
              <w:rPr>
                <w:rFonts w:cs="Times New Roman"/>
                <w:w w:val="95"/>
                <w:szCs w:val="24"/>
              </w:rPr>
              <w:t>14,105</w:t>
            </w:r>
          </w:p>
        </w:tc>
        <w:tc>
          <w:tcPr>
            <w:tcW w:w="1350" w:type="dxa"/>
          </w:tcPr>
          <w:p w14:paraId="30E7977E" w14:textId="2820B542" w:rsidR="002B6420" w:rsidRPr="005D5CA7" w:rsidRDefault="002B6420" w:rsidP="00A95FFC">
            <w:pPr>
              <w:jc w:val="center"/>
              <w:rPr>
                <w:rFonts w:cs="Times New Roman"/>
                <w:w w:val="95"/>
                <w:szCs w:val="24"/>
              </w:rPr>
            </w:pPr>
            <w:r w:rsidRPr="005D5CA7">
              <w:rPr>
                <w:rFonts w:cs="Times New Roman"/>
                <w:w w:val="95"/>
                <w:szCs w:val="24"/>
              </w:rPr>
              <w:t>13,920</w:t>
            </w:r>
          </w:p>
        </w:tc>
        <w:tc>
          <w:tcPr>
            <w:tcW w:w="1266" w:type="dxa"/>
          </w:tcPr>
          <w:p w14:paraId="3FAB9A5C" w14:textId="19782E62" w:rsidR="002B6420" w:rsidRPr="005D5CA7" w:rsidRDefault="002B6420" w:rsidP="00A95FFC">
            <w:pPr>
              <w:jc w:val="center"/>
              <w:rPr>
                <w:rFonts w:cs="Times New Roman"/>
                <w:w w:val="95"/>
                <w:szCs w:val="24"/>
              </w:rPr>
            </w:pPr>
            <w:r w:rsidRPr="005D5CA7">
              <w:rPr>
                <w:rFonts w:cs="Times New Roman"/>
                <w:w w:val="95"/>
                <w:szCs w:val="24"/>
              </w:rPr>
              <w:t>14,273</w:t>
            </w:r>
          </w:p>
        </w:tc>
        <w:tc>
          <w:tcPr>
            <w:tcW w:w="1237" w:type="dxa"/>
          </w:tcPr>
          <w:p w14:paraId="354D903E" w14:textId="0949C4E2" w:rsidR="002B6420" w:rsidRPr="005D5CA7" w:rsidRDefault="002B6420" w:rsidP="00A95FFC">
            <w:pPr>
              <w:jc w:val="center"/>
              <w:rPr>
                <w:rFonts w:cs="Times New Roman"/>
                <w:w w:val="95"/>
                <w:szCs w:val="24"/>
              </w:rPr>
            </w:pPr>
            <w:r w:rsidRPr="005D5CA7">
              <w:rPr>
                <w:rFonts w:cs="Times New Roman"/>
                <w:w w:val="95"/>
                <w:szCs w:val="24"/>
              </w:rPr>
              <w:t>15,287</w:t>
            </w:r>
          </w:p>
        </w:tc>
      </w:tr>
      <w:tr w:rsidR="002B6420" w:rsidRPr="005D5CA7" w14:paraId="1B8D8CEC" w14:textId="77777777" w:rsidTr="002B6420">
        <w:tc>
          <w:tcPr>
            <w:tcW w:w="2335" w:type="dxa"/>
          </w:tcPr>
          <w:p w14:paraId="46807ECE" w14:textId="55956538" w:rsidR="002B6420" w:rsidRPr="005D5CA7" w:rsidRDefault="002B6420" w:rsidP="00A95FFC">
            <w:pPr>
              <w:jc w:val="center"/>
              <w:rPr>
                <w:rFonts w:cs="Times New Roman"/>
                <w:w w:val="95"/>
                <w:szCs w:val="24"/>
              </w:rPr>
            </w:pPr>
            <w:r w:rsidRPr="005D5CA7">
              <w:rPr>
                <w:rFonts w:cs="Times New Roman"/>
                <w:w w:val="95"/>
                <w:szCs w:val="24"/>
              </w:rPr>
              <w:t>Basic Skills</w:t>
            </w:r>
          </w:p>
        </w:tc>
        <w:tc>
          <w:tcPr>
            <w:tcW w:w="1350" w:type="dxa"/>
          </w:tcPr>
          <w:p w14:paraId="4A8D8079" w14:textId="17045A8E" w:rsidR="002B6420" w:rsidRPr="005D5CA7" w:rsidRDefault="002B6420" w:rsidP="00A95FFC">
            <w:pPr>
              <w:jc w:val="center"/>
              <w:rPr>
                <w:rFonts w:cs="Times New Roman"/>
                <w:w w:val="95"/>
                <w:szCs w:val="24"/>
              </w:rPr>
            </w:pPr>
            <w:r w:rsidRPr="005D5CA7">
              <w:rPr>
                <w:rFonts w:cs="Times New Roman"/>
                <w:w w:val="95"/>
                <w:szCs w:val="24"/>
              </w:rPr>
              <w:t>2600</w:t>
            </w:r>
          </w:p>
        </w:tc>
        <w:tc>
          <w:tcPr>
            <w:tcW w:w="1440" w:type="dxa"/>
          </w:tcPr>
          <w:p w14:paraId="3186816B" w14:textId="26510986" w:rsidR="002B6420" w:rsidRPr="005D5CA7" w:rsidRDefault="002B6420" w:rsidP="00A95FFC">
            <w:pPr>
              <w:jc w:val="center"/>
              <w:rPr>
                <w:rFonts w:cs="Times New Roman"/>
                <w:w w:val="95"/>
                <w:szCs w:val="24"/>
              </w:rPr>
            </w:pPr>
            <w:r w:rsidRPr="005D5CA7">
              <w:rPr>
                <w:rFonts w:cs="Times New Roman"/>
                <w:w w:val="95"/>
                <w:szCs w:val="24"/>
              </w:rPr>
              <w:t>2162</w:t>
            </w:r>
          </w:p>
        </w:tc>
        <w:tc>
          <w:tcPr>
            <w:tcW w:w="1350" w:type="dxa"/>
          </w:tcPr>
          <w:p w14:paraId="101FA916" w14:textId="78A04E9E" w:rsidR="002B6420" w:rsidRPr="005D5CA7" w:rsidRDefault="002B6420" w:rsidP="00A95FFC">
            <w:pPr>
              <w:jc w:val="center"/>
              <w:rPr>
                <w:rFonts w:cs="Times New Roman"/>
                <w:w w:val="95"/>
                <w:szCs w:val="24"/>
              </w:rPr>
            </w:pPr>
            <w:r w:rsidRPr="005D5CA7">
              <w:rPr>
                <w:rFonts w:cs="Times New Roman"/>
                <w:w w:val="95"/>
                <w:szCs w:val="24"/>
              </w:rPr>
              <w:t>2049</w:t>
            </w:r>
          </w:p>
        </w:tc>
        <w:tc>
          <w:tcPr>
            <w:tcW w:w="1266" w:type="dxa"/>
          </w:tcPr>
          <w:p w14:paraId="29A661D9" w14:textId="4F69F086" w:rsidR="002B6420" w:rsidRPr="005D5CA7" w:rsidRDefault="002B6420" w:rsidP="00A95FFC">
            <w:pPr>
              <w:jc w:val="center"/>
              <w:rPr>
                <w:rFonts w:cs="Times New Roman"/>
                <w:w w:val="95"/>
                <w:szCs w:val="24"/>
              </w:rPr>
            </w:pPr>
            <w:r w:rsidRPr="005D5CA7">
              <w:rPr>
                <w:rFonts w:cs="Times New Roman"/>
                <w:w w:val="95"/>
                <w:szCs w:val="24"/>
              </w:rPr>
              <w:t>1650</w:t>
            </w:r>
          </w:p>
        </w:tc>
        <w:tc>
          <w:tcPr>
            <w:tcW w:w="1237" w:type="dxa"/>
          </w:tcPr>
          <w:p w14:paraId="6F0485CA" w14:textId="658DB507" w:rsidR="002B6420" w:rsidRPr="005D5CA7" w:rsidRDefault="002B6420" w:rsidP="00A95FFC">
            <w:pPr>
              <w:jc w:val="center"/>
              <w:rPr>
                <w:rFonts w:cs="Times New Roman"/>
                <w:w w:val="95"/>
                <w:szCs w:val="24"/>
              </w:rPr>
            </w:pPr>
            <w:r w:rsidRPr="005D5CA7">
              <w:rPr>
                <w:rFonts w:cs="Times New Roman"/>
                <w:w w:val="95"/>
                <w:szCs w:val="24"/>
              </w:rPr>
              <w:t>1237</w:t>
            </w:r>
          </w:p>
        </w:tc>
      </w:tr>
    </w:tbl>
    <w:p w14:paraId="67899632" w14:textId="77777777" w:rsidR="003B4FBD" w:rsidRPr="005D5CA7" w:rsidRDefault="003B4FBD" w:rsidP="00A95FFC">
      <w:pPr>
        <w:spacing w:after="0" w:line="240" w:lineRule="auto"/>
        <w:jc w:val="center"/>
        <w:rPr>
          <w:rFonts w:cs="Times New Roman"/>
          <w:w w:val="95"/>
          <w:szCs w:val="24"/>
        </w:rPr>
      </w:pPr>
    </w:p>
    <w:p w14:paraId="35946D41" w14:textId="77777777" w:rsidR="002863DD" w:rsidRPr="005D5CA7" w:rsidRDefault="002863DD" w:rsidP="00A95FFC">
      <w:pPr>
        <w:spacing w:after="0" w:line="240" w:lineRule="auto"/>
        <w:rPr>
          <w:rFonts w:cs="Times New Roman"/>
          <w:w w:val="95"/>
          <w:szCs w:val="24"/>
        </w:rPr>
      </w:pPr>
    </w:p>
    <w:p w14:paraId="4563A7F3"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4: Chief Executive Officer </w:t>
      </w:r>
    </w:p>
    <w:p w14:paraId="1B2EFF74"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has a chief executive officer appointed by the governing board, whose full-time responsibility is to the institution, and who possesses the requisite authority to administer board policies. Neither the district/system chief executive officer nor the institutional chief executive officer may serve as the chair of the governing board. The institution informs the Commission immediately when there is a change in the institutional chief executive officer.</w:t>
      </w:r>
    </w:p>
    <w:p w14:paraId="750AC760" w14:textId="77777777" w:rsidR="007D007B" w:rsidRPr="005D5CA7" w:rsidRDefault="007D007B" w:rsidP="00A95FFC">
      <w:pPr>
        <w:spacing w:after="0" w:line="240" w:lineRule="auto"/>
        <w:rPr>
          <w:rFonts w:cs="Times New Roman"/>
          <w:w w:val="95"/>
          <w:szCs w:val="24"/>
        </w:rPr>
      </w:pPr>
    </w:p>
    <w:p w14:paraId="0F519038" w14:textId="77777777" w:rsidR="002B6420" w:rsidRPr="005D5CA7" w:rsidRDefault="002B6420" w:rsidP="00A95FFC">
      <w:pPr>
        <w:spacing w:after="0" w:line="240" w:lineRule="auto"/>
        <w:rPr>
          <w:rFonts w:cs="Times New Roman"/>
          <w:w w:val="95"/>
          <w:szCs w:val="24"/>
        </w:rPr>
      </w:pPr>
      <w:r w:rsidRPr="005D5CA7">
        <w:rPr>
          <w:rFonts w:cs="Times New Roman"/>
          <w:w w:val="95"/>
          <w:szCs w:val="24"/>
        </w:rPr>
        <w:t xml:space="preserve">The chief executive officer of the College is appointed to his/her role as president by the Governing Board and has full-time responsibility to the institution. The Board delegates to the president the authority to administer Board policies for the College, as outlined in the </w:t>
      </w:r>
      <w:r w:rsidRPr="005D5CA7">
        <w:rPr>
          <w:rFonts w:cs="Times New Roman"/>
          <w:i/>
          <w:iCs/>
          <w:w w:val="95"/>
          <w:szCs w:val="24"/>
        </w:rPr>
        <w:t xml:space="preserve">Rules and Regulations of the Governing Board </w:t>
      </w:r>
      <w:r w:rsidRPr="005D5CA7">
        <w:rPr>
          <w:rFonts w:cs="Times New Roman"/>
          <w:w w:val="95"/>
          <w:szCs w:val="24"/>
        </w:rPr>
        <w:t xml:space="preserve">(D-7). </w:t>
      </w:r>
    </w:p>
    <w:p w14:paraId="4337A257" w14:textId="77777777" w:rsidR="002B6420" w:rsidRPr="005D5CA7" w:rsidRDefault="002B6420" w:rsidP="00A95FFC">
      <w:pPr>
        <w:spacing w:after="0" w:line="240" w:lineRule="auto"/>
        <w:rPr>
          <w:rFonts w:cs="Times New Roman"/>
          <w:w w:val="95"/>
          <w:szCs w:val="24"/>
        </w:rPr>
      </w:pPr>
    </w:p>
    <w:p w14:paraId="559DA377" w14:textId="485BAB03" w:rsidR="00F441C8" w:rsidRPr="005D5CA7" w:rsidRDefault="002B6420" w:rsidP="00A95FFC">
      <w:pPr>
        <w:spacing w:after="0" w:line="240" w:lineRule="auto"/>
        <w:rPr>
          <w:rFonts w:cs="Times New Roman"/>
          <w:w w:val="95"/>
          <w:szCs w:val="24"/>
        </w:rPr>
      </w:pPr>
      <w:r w:rsidRPr="005D5CA7">
        <w:rPr>
          <w:rFonts w:cs="Times New Roman"/>
          <w:w w:val="95"/>
          <w:szCs w:val="24"/>
        </w:rPr>
        <w:t>The president’s contract states the primary responsibility of the president as being “responsible to the Governing Board and the Chancellor for the supervision and development of all aspects of the educational programs and services of the College”</w:t>
      </w:r>
    </w:p>
    <w:p w14:paraId="7FBC6FE6" w14:textId="7B1DB446" w:rsidR="002B6420" w:rsidRPr="005D5CA7" w:rsidRDefault="002B6420" w:rsidP="00A95FFC">
      <w:pPr>
        <w:spacing w:after="0" w:line="240" w:lineRule="auto"/>
        <w:rPr>
          <w:rFonts w:cs="Times New Roman"/>
          <w:w w:val="95"/>
          <w:szCs w:val="24"/>
        </w:rPr>
      </w:pPr>
    </w:p>
    <w:p w14:paraId="3D99ED06" w14:textId="1AFBA2DC" w:rsidR="002B6420" w:rsidRPr="005D5CA7" w:rsidRDefault="002B6420" w:rsidP="00A95FFC">
      <w:pPr>
        <w:spacing w:after="0" w:line="240" w:lineRule="auto"/>
        <w:rPr>
          <w:rFonts w:cs="Times New Roman"/>
          <w:w w:val="95"/>
          <w:szCs w:val="24"/>
        </w:rPr>
      </w:pPr>
      <w:r w:rsidRPr="005D5CA7">
        <w:rPr>
          <w:rFonts w:cs="Times New Roman"/>
          <w:w w:val="95"/>
          <w:szCs w:val="24"/>
        </w:rPr>
        <w:t>The Interim President</w:t>
      </w:r>
      <w:r w:rsidR="00E738C0" w:rsidRPr="005D5CA7">
        <w:rPr>
          <w:rFonts w:cs="Times New Roman"/>
          <w:w w:val="95"/>
          <w:szCs w:val="24"/>
        </w:rPr>
        <w:t xml:space="preserve"> Dr. Damon Bell</w:t>
      </w:r>
      <w:r w:rsidRPr="005D5CA7">
        <w:rPr>
          <w:rFonts w:cs="Times New Roman"/>
          <w:w w:val="95"/>
          <w:szCs w:val="24"/>
        </w:rPr>
        <w:t xml:space="preserve"> was </w:t>
      </w:r>
      <w:hyperlink r:id="rId97" w:history="1">
        <w:r w:rsidRPr="005D5CA7">
          <w:rPr>
            <w:rStyle w:val="Hyperlink"/>
            <w:rFonts w:cs="Times New Roman"/>
            <w:w w:val="95"/>
            <w:szCs w:val="24"/>
          </w:rPr>
          <w:t>appointed</w:t>
        </w:r>
      </w:hyperlink>
      <w:r w:rsidRPr="005D5CA7">
        <w:rPr>
          <w:rFonts w:cs="Times New Roman"/>
          <w:w w:val="95"/>
          <w:szCs w:val="24"/>
        </w:rPr>
        <w:t xml:space="preserve"> on</w:t>
      </w:r>
      <w:r w:rsidR="00E738C0" w:rsidRPr="005D5CA7">
        <w:rPr>
          <w:rFonts w:cs="Times New Roman"/>
          <w:w w:val="95"/>
          <w:szCs w:val="24"/>
        </w:rPr>
        <w:t xml:space="preserve"> November 13, 2019. </w:t>
      </w:r>
    </w:p>
    <w:p w14:paraId="1B94DE81" w14:textId="77777777" w:rsidR="007D007B" w:rsidRPr="005D5CA7" w:rsidRDefault="007D007B" w:rsidP="00A95FFC">
      <w:pPr>
        <w:spacing w:after="0" w:line="240" w:lineRule="auto"/>
        <w:rPr>
          <w:rFonts w:cs="Times New Roman"/>
          <w:b/>
          <w:szCs w:val="24"/>
        </w:rPr>
      </w:pPr>
    </w:p>
    <w:p w14:paraId="3928BF46" w14:textId="77777777" w:rsidR="005D242C" w:rsidRPr="005D5CA7" w:rsidRDefault="005D242C" w:rsidP="00A95FFC">
      <w:pPr>
        <w:spacing w:after="0" w:line="240" w:lineRule="auto"/>
        <w:rPr>
          <w:rFonts w:cs="Times New Roman"/>
          <w:b/>
          <w:szCs w:val="24"/>
        </w:rPr>
      </w:pPr>
      <w:r w:rsidRPr="005D5CA7">
        <w:rPr>
          <w:rFonts w:cs="Times New Roman"/>
          <w:b/>
          <w:szCs w:val="24"/>
        </w:rPr>
        <w:t xml:space="preserve">Eligibility Requirement </w:t>
      </w:r>
      <w:r w:rsidR="00DC6625" w:rsidRPr="005D5CA7">
        <w:rPr>
          <w:rFonts w:cs="Times New Roman"/>
          <w:b/>
          <w:szCs w:val="24"/>
        </w:rPr>
        <w:t xml:space="preserve">5: Financial Accountability </w:t>
      </w:r>
    </w:p>
    <w:p w14:paraId="6B3EB40C" w14:textId="77777777" w:rsidR="00DC6625" w:rsidRPr="005D5CA7" w:rsidRDefault="00DC6625" w:rsidP="00A95FFC">
      <w:pPr>
        <w:spacing w:after="0" w:line="240" w:lineRule="auto"/>
        <w:rPr>
          <w:rFonts w:cs="Times New Roman"/>
          <w:w w:val="95"/>
          <w:szCs w:val="24"/>
        </w:rPr>
      </w:pPr>
      <w:r w:rsidRPr="005D5CA7">
        <w:rPr>
          <w:rFonts w:cs="Times New Roman"/>
          <w:w w:val="95"/>
          <w:szCs w:val="24"/>
        </w:rPr>
        <w:t>The institution annually undergoes and makes available an external financial audit by a certified public accountant or an audit by an appropriate public agency. Institutions that are already Title IV eligible must demonstrate compliance with federal requirements.</w:t>
      </w:r>
    </w:p>
    <w:p w14:paraId="5F8E2578" w14:textId="77777777" w:rsidR="002863DD" w:rsidRPr="005D5CA7" w:rsidRDefault="002863DD" w:rsidP="00A95FFC">
      <w:pPr>
        <w:spacing w:after="0" w:line="240" w:lineRule="auto"/>
        <w:rPr>
          <w:rFonts w:cs="Times New Roman"/>
          <w:w w:val="95"/>
          <w:szCs w:val="24"/>
        </w:rPr>
      </w:pPr>
    </w:p>
    <w:p w14:paraId="51B0C359" w14:textId="15A86896" w:rsidR="00E738C0" w:rsidRPr="005D5CA7" w:rsidRDefault="002B6420" w:rsidP="00A95FFC">
      <w:pPr>
        <w:spacing w:after="0" w:line="240" w:lineRule="auto"/>
        <w:rPr>
          <w:rFonts w:cs="Times New Roman"/>
          <w:w w:val="95"/>
          <w:szCs w:val="24"/>
        </w:rPr>
      </w:pPr>
      <w:r w:rsidRPr="005D5CA7">
        <w:rPr>
          <w:rFonts w:cs="Times New Roman"/>
          <w:w w:val="95"/>
          <w:szCs w:val="24"/>
        </w:rPr>
        <w:lastRenderedPageBreak/>
        <w:t>The Contra Costa Community College District undergoes and makes available annual financial audits for the District and the College conducted by externally contracted certified public accountants.</w:t>
      </w:r>
      <w:r w:rsidR="00B20DAE" w:rsidRPr="005D5CA7">
        <w:rPr>
          <w:rFonts w:cs="Times New Roman"/>
          <w:w w:val="95"/>
          <w:szCs w:val="24"/>
        </w:rPr>
        <w:t xml:space="preserve">  The College also posts annual budget information for transparency.</w:t>
      </w:r>
      <w:r w:rsidR="005D5CA7">
        <w:rPr>
          <w:rFonts w:cs="Times New Roman"/>
          <w:w w:val="95"/>
          <w:szCs w:val="24"/>
        </w:rPr>
        <w:t xml:space="preserve"> Budget reports are archived and accessible through the budget report </w:t>
      </w:r>
      <w:hyperlink r:id="rId98" w:history="1">
        <w:r w:rsidR="005D5CA7" w:rsidRPr="005D5CA7">
          <w:rPr>
            <w:rStyle w:val="Hyperlink"/>
            <w:rFonts w:cs="Times New Roman"/>
            <w:w w:val="95"/>
            <w:szCs w:val="24"/>
          </w:rPr>
          <w:t>website</w:t>
        </w:r>
      </w:hyperlink>
      <w:r w:rsidR="005D5CA7">
        <w:rPr>
          <w:rFonts w:cs="Times New Roman"/>
          <w:w w:val="95"/>
          <w:szCs w:val="24"/>
        </w:rPr>
        <w:t xml:space="preserve">, and budget </w:t>
      </w:r>
      <w:hyperlink r:id="rId99" w:history="1">
        <w:r w:rsidR="005D5CA7" w:rsidRPr="000B42C7">
          <w:rPr>
            <w:rStyle w:val="Hyperlink"/>
            <w:rFonts w:cs="Times New Roman"/>
            <w:w w:val="95"/>
            <w:szCs w:val="24"/>
          </w:rPr>
          <w:t>forums</w:t>
        </w:r>
      </w:hyperlink>
      <w:r w:rsidR="005D5CA7">
        <w:rPr>
          <w:rFonts w:cs="Times New Roman"/>
          <w:w w:val="95"/>
          <w:szCs w:val="24"/>
        </w:rPr>
        <w:t xml:space="preserve"> are announced </w:t>
      </w:r>
      <w:r w:rsidR="000B42C7">
        <w:rPr>
          <w:rFonts w:cs="Times New Roman"/>
          <w:w w:val="95"/>
          <w:szCs w:val="24"/>
        </w:rPr>
        <w:t>every April to inform the campus and district communities.</w:t>
      </w:r>
    </w:p>
    <w:p w14:paraId="6AFB2EC8" w14:textId="77777777" w:rsidR="00E738C0" w:rsidRPr="005D5CA7" w:rsidRDefault="00E738C0" w:rsidP="00A95FFC">
      <w:pPr>
        <w:spacing w:after="0" w:line="240" w:lineRule="auto"/>
        <w:rPr>
          <w:rFonts w:cs="Times New Roman"/>
          <w:w w:val="95"/>
          <w:szCs w:val="24"/>
        </w:rPr>
      </w:pPr>
    </w:p>
    <w:p w14:paraId="16BCBA72" w14:textId="77777777" w:rsidR="0055112B" w:rsidRPr="005D5CA7" w:rsidRDefault="0055112B" w:rsidP="00A95FFC">
      <w:pPr>
        <w:spacing w:after="0" w:line="240" w:lineRule="auto"/>
        <w:rPr>
          <w:rFonts w:cs="Times New Roman"/>
          <w:w w:val="95"/>
          <w:szCs w:val="24"/>
        </w:rPr>
      </w:pPr>
      <w:r w:rsidRPr="005D5CA7">
        <w:rPr>
          <w:rFonts w:cs="Times New Roman"/>
          <w:w w:val="95"/>
          <w:szCs w:val="24"/>
        </w:rPr>
        <w:br w:type="page"/>
      </w:r>
    </w:p>
    <w:p w14:paraId="61497197" w14:textId="77777777" w:rsidR="00522DF5" w:rsidRPr="005D5CA7" w:rsidRDefault="00522DF5" w:rsidP="00A95FFC">
      <w:pPr>
        <w:pStyle w:val="Heading1"/>
        <w:numPr>
          <w:ilvl w:val="0"/>
          <w:numId w:val="1"/>
        </w:numPr>
        <w:spacing w:before="0" w:line="240" w:lineRule="auto"/>
        <w:rPr>
          <w:rFonts w:ascii="Times New Roman" w:hAnsi="Times New Roman" w:cs="Times New Roman"/>
          <w:color w:val="auto"/>
          <w:sz w:val="24"/>
          <w:szCs w:val="24"/>
        </w:rPr>
      </w:pPr>
      <w:bookmarkStart w:id="28" w:name="INTRcommissioncompliance"/>
      <w:bookmarkStart w:id="29" w:name="_Toc34028401"/>
      <w:r w:rsidRPr="005D5CA7">
        <w:rPr>
          <w:rFonts w:ascii="Times New Roman" w:hAnsi="Times New Roman" w:cs="Times New Roman"/>
          <w:color w:val="auto"/>
          <w:sz w:val="24"/>
          <w:szCs w:val="24"/>
        </w:rPr>
        <w:lastRenderedPageBreak/>
        <w:t>Certification of Continued Institutional Compliance with Commission Policies</w:t>
      </w:r>
      <w:bookmarkEnd w:id="28"/>
      <w:bookmarkEnd w:id="29"/>
    </w:p>
    <w:p w14:paraId="5997A750" w14:textId="77777777" w:rsidR="00E51F1C" w:rsidRPr="005D5CA7" w:rsidRDefault="00E51F1C" w:rsidP="00A95FFC">
      <w:pPr>
        <w:spacing w:after="0" w:line="240" w:lineRule="auto"/>
        <w:rPr>
          <w:rFonts w:cs="Times New Roman"/>
          <w:szCs w:val="24"/>
        </w:rPr>
      </w:pPr>
    </w:p>
    <w:p w14:paraId="29FA92C3" w14:textId="77777777" w:rsidR="00DA0E93" w:rsidRPr="005D5CA7" w:rsidRDefault="006E2FEA" w:rsidP="00A95FFC">
      <w:pPr>
        <w:spacing w:after="0" w:line="240" w:lineRule="auto"/>
        <w:rPr>
          <w:rFonts w:cs="Times New Roman"/>
          <w:szCs w:val="24"/>
        </w:rPr>
      </w:pPr>
      <w:r w:rsidRPr="005D5CA7">
        <w:rPr>
          <w:rFonts w:cs="Times New Roman"/>
          <w:szCs w:val="24"/>
        </w:rPr>
        <w:t>[</w:t>
      </w:r>
      <w:r w:rsidR="00DA0E93" w:rsidRPr="005D5CA7">
        <w:rPr>
          <w:rFonts w:cs="Times New Roman"/>
          <w:szCs w:val="24"/>
        </w:rPr>
        <w:t>I</w:t>
      </w:r>
      <w:r w:rsidRPr="005D5CA7">
        <w:rPr>
          <w:rFonts w:cs="Times New Roman"/>
          <w:szCs w:val="24"/>
        </w:rPr>
        <w:t>nsert college name]</w:t>
      </w:r>
      <w:r w:rsidR="00D516AF" w:rsidRPr="005D5CA7">
        <w:rPr>
          <w:rFonts w:cs="Times New Roman"/>
          <w:szCs w:val="24"/>
        </w:rPr>
        <w:t xml:space="preserve"> </w:t>
      </w:r>
      <w:r w:rsidR="00FA2CA1" w:rsidRPr="005D5CA7">
        <w:rPr>
          <w:rFonts w:cs="Times New Roman"/>
          <w:szCs w:val="24"/>
        </w:rPr>
        <w:t xml:space="preserve">certifies that it </w:t>
      </w:r>
      <w:r w:rsidR="00D516AF" w:rsidRPr="005D5CA7">
        <w:rPr>
          <w:rFonts w:cs="Times New Roman"/>
          <w:szCs w:val="24"/>
        </w:rPr>
        <w:t xml:space="preserve">continues to be in compliance with </w:t>
      </w:r>
      <w:r w:rsidR="004B4DDD" w:rsidRPr="005D5CA7">
        <w:rPr>
          <w:rFonts w:cs="Times New Roman"/>
          <w:szCs w:val="24"/>
        </w:rPr>
        <w:t xml:space="preserve">the federal regulations noted below, and </w:t>
      </w:r>
      <w:r w:rsidR="00D516AF" w:rsidRPr="005D5CA7">
        <w:rPr>
          <w:rFonts w:cs="Times New Roman"/>
          <w:szCs w:val="24"/>
        </w:rPr>
        <w:t xml:space="preserve">Commission Policies </w:t>
      </w:r>
      <w:r w:rsidR="004B4DDD" w:rsidRPr="005D5CA7">
        <w:rPr>
          <w:rFonts w:cs="Times New Roman"/>
          <w:szCs w:val="24"/>
        </w:rPr>
        <w:t xml:space="preserve">on </w:t>
      </w:r>
      <w:r w:rsidR="00617F9D" w:rsidRPr="005D5CA7">
        <w:rPr>
          <w:rFonts w:cs="Times New Roman"/>
          <w:szCs w:val="24"/>
        </w:rPr>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r w:rsidR="0006272C" w:rsidRPr="005D5CA7">
        <w:rPr>
          <w:rFonts w:cs="Times New Roman"/>
          <w:szCs w:val="24"/>
        </w:rPr>
        <w:t xml:space="preserve">   </w:t>
      </w:r>
    </w:p>
    <w:p w14:paraId="0CDD0F7F" w14:textId="77777777" w:rsidR="00542A67" w:rsidRPr="005D5CA7" w:rsidRDefault="00542A67" w:rsidP="00A95FFC">
      <w:pPr>
        <w:spacing w:after="0" w:line="240" w:lineRule="auto"/>
        <w:rPr>
          <w:rFonts w:cs="Times New Roman"/>
          <w:szCs w:val="24"/>
        </w:rPr>
      </w:pPr>
    </w:p>
    <w:p w14:paraId="17A827A6" w14:textId="77777777" w:rsidR="0062438A" w:rsidRPr="005D5CA7" w:rsidRDefault="0092282C" w:rsidP="00A95FFC">
      <w:pPr>
        <w:pStyle w:val="BodyText"/>
        <w:ind w:left="533"/>
        <w:rPr>
          <w:rFonts w:ascii="Times New Roman" w:hAnsi="Times New Roman" w:cs="Times New Roman"/>
          <w:b/>
          <w:szCs w:val="24"/>
        </w:rPr>
      </w:pPr>
      <w:bookmarkStart w:id="30" w:name="_Toc508197230"/>
      <w:r w:rsidRPr="005D5CA7">
        <w:rPr>
          <w:rFonts w:ascii="Times New Roman" w:hAnsi="Times New Roman" w:cs="Times New Roman"/>
          <w:b/>
          <w:szCs w:val="24"/>
        </w:rPr>
        <w:t>Public Notification of an Evaluation Team Visit and Third Party Comment</w:t>
      </w:r>
      <w:bookmarkEnd w:id="30"/>
      <w:r w:rsidR="0062438A" w:rsidRPr="005D5CA7">
        <w:rPr>
          <w:rFonts w:ascii="Times New Roman" w:hAnsi="Times New Roman" w:cs="Times New Roman"/>
          <w:b/>
          <w:szCs w:val="24"/>
        </w:rPr>
        <w:t xml:space="preserve"> </w:t>
      </w:r>
    </w:p>
    <w:p w14:paraId="2905BABC" w14:textId="77777777" w:rsidR="0062438A" w:rsidRPr="005D5CA7" w:rsidRDefault="0062438A"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 602.23(b).</w:t>
      </w:r>
    </w:p>
    <w:p w14:paraId="5BD9974F" w14:textId="77777777" w:rsidR="00F04A6B" w:rsidRPr="005D5CA7" w:rsidRDefault="00F04A6B" w:rsidP="00A95FFC">
      <w:pPr>
        <w:widowControl w:val="0"/>
        <w:kinsoku w:val="0"/>
        <w:spacing w:after="0" w:line="240" w:lineRule="auto"/>
        <w:rPr>
          <w:rFonts w:eastAsia="Times New Roman" w:cs="Times New Roman"/>
          <w:szCs w:val="24"/>
        </w:rPr>
      </w:pPr>
    </w:p>
    <w:p w14:paraId="4BDCB644" w14:textId="23C0AD4E" w:rsidR="00B30D26" w:rsidRPr="005D5CA7" w:rsidRDefault="00B30D26" w:rsidP="00BB13B8">
      <w:pPr>
        <w:widowControl w:val="0"/>
        <w:kinsoku w:val="0"/>
        <w:spacing w:after="0" w:line="240" w:lineRule="auto"/>
        <w:rPr>
          <w:rFonts w:eastAsia="Times New Roman" w:cs="Times New Roman"/>
          <w:szCs w:val="24"/>
        </w:rPr>
      </w:pPr>
      <w:r w:rsidRPr="005D5CA7">
        <w:rPr>
          <w:rFonts w:eastAsia="Times New Roman" w:cs="Times New Roman"/>
          <w:szCs w:val="24"/>
        </w:rPr>
        <w:t>Contra Costa College regularly sends announcements to campus constituencies of important events.  Accreditation notices were sent regularly via email and opportunities for feedback on the accreditation self-evaluation report were provided.</w:t>
      </w:r>
      <w:r w:rsidR="00BB13B8" w:rsidRPr="005D5CA7">
        <w:rPr>
          <w:rFonts w:eastAsia="Times New Roman" w:cs="Times New Roman"/>
          <w:szCs w:val="24"/>
        </w:rPr>
        <w:t xml:space="preserve"> The college </w:t>
      </w:r>
      <w:hyperlink r:id="rId100" w:history="1">
        <w:r w:rsidR="00BB13B8" w:rsidRPr="005D5CA7">
          <w:rPr>
            <w:rStyle w:val="Hyperlink"/>
            <w:rFonts w:eastAsia="Times New Roman" w:cs="Times New Roman"/>
            <w:szCs w:val="24"/>
          </w:rPr>
          <w:t>accreditation website</w:t>
        </w:r>
      </w:hyperlink>
      <w:r w:rsidR="00BB13B8" w:rsidRPr="005D5CA7">
        <w:rPr>
          <w:rFonts w:eastAsia="Times New Roman" w:cs="Times New Roman"/>
          <w:szCs w:val="24"/>
        </w:rPr>
        <w:t xml:space="preserve"> also provides information about current and previous accreditation activities.</w:t>
      </w:r>
    </w:p>
    <w:p w14:paraId="0D154A8F" w14:textId="77777777" w:rsidR="00407523" w:rsidRPr="005D5CA7" w:rsidRDefault="00407523" w:rsidP="00A95FFC">
      <w:pPr>
        <w:widowControl w:val="0"/>
        <w:kinsoku w:val="0"/>
        <w:spacing w:after="0" w:line="240" w:lineRule="auto"/>
        <w:rPr>
          <w:rFonts w:eastAsia="Times New Roman" w:cs="Times New Roman"/>
          <w:szCs w:val="24"/>
        </w:rPr>
      </w:pPr>
    </w:p>
    <w:p w14:paraId="04DA1A0F" w14:textId="77777777" w:rsidR="00EB5127" w:rsidRPr="005D5CA7" w:rsidRDefault="009847C6" w:rsidP="00A95FFC">
      <w:pPr>
        <w:pStyle w:val="BodyText"/>
        <w:ind w:left="533"/>
        <w:rPr>
          <w:rFonts w:ascii="Times New Roman" w:hAnsi="Times New Roman" w:cs="Times New Roman"/>
          <w:b/>
          <w:szCs w:val="24"/>
        </w:rPr>
      </w:pPr>
      <w:bookmarkStart w:id="31" w:name="_Toc508197231"/>
      <w:r w:rsidRPr="005D5CA7">
        <w:rPr>
          <w:rFonts w:ascii="Times New Roman" w:hAnsi="Times New Roman" w:cs="Times New Roman"/>
          <w:b/>
          <w:szCs w:val="24"/>
        </w:rPr>
        <w:t>S</w:t>
      </w:r>
      <w:r w:rsidR="0092282C" w:rsidRPr="005D5CA7">
        <w:rPr>
          <w:rFonts w:ascii="Times New Roman" w:hAnsi="Times New Roman" w:cs="Times New Roman"/>
          <w:b/>
          <w:szCs w:val="24"/>
        </w:rPr>
        <w:t>tandards and Performance with Respect to Student Achievement</w:t>
      </w:r>
      <w:bookmarkEnd w:id="31"/>
    </w:p>
    <w:p w14:paraId="3E265737" w14:textId="77777777" w:rsidR="007D48D5" w:rsidRPr="005D5CA7" w:rsidRDefault="007D48D5"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 602.17(f); 602.19 (a-e).</w:t>
      </w:r>
    </w:p>
    <w:p w14:paraId="5FECA16F" w14:textId="77777777" w:rsidR="00D2162D" w:rsidRPr="005D5CA7" w:rsidRDefault="00D2162D" w:rsidP="00A95FFC">
      <w:pPr>
        <w:pStyle w:val="ListParagraph"/>
        <w:widowControl w:val="0"/>
        <w:kinsoku w:val="0"/>
        <w:spacing w:after="0" w:line="240" w:lineRule="auto"/>
        <w:ind w:left="0"/>
        <w:rPr>
          <w:rFonts w:eastAsia="Times New Roman" w:cs="Times New Roman"/>
          <w:szCs w:val="24"/>
        </w:rPr>
      </w:pPr>
      <w:bookmarkStart w:id="32" w:name="_Toc508197232"/>
    </w:p>
    <w:p w14:paraId="13FA11F8" w14:textId="0C8E2D3D" w:rsidR="00047617" w:rsidRDefault="00B6398C" w:rsidP="00A95FFC">
      <w:pPr>
        <w:widowControl w:val="0"/>
        <w:kinsoku w:val="0"/>
        <w:spacing w:after="0" w:line="240" w:lineRule="auto"/>
        <w:rPr>
          <w:rFonts w:eastAsia="Times New Roman" w:cs="Times New Roman"/>
          <w:szCs w:val="24"/>
        </w:rPr>
      </w:pPr>
      <w:r>
        <w:rPr>
          <w:rFonts w:eastAsia="Times New Roman" w:cs="Times New Roman"/>
          <w:szCs w:val="24"/>
        </w:rPr>
        <w:t xml:space="preserve">Student achievement is the top priority for Contra Costa College.  It is embedded in its mission, vision, goals, planning, and processes as documented in various standards.  Contra Costa also track and reports various data about student achievement as part of ACCJC’s Annual and Mid-term Reports, MIS data to the State Chancellor’s Office, and to grants and funding partners.  Student Achievement is also a major component of the new Student-Centered Formula Funding allocation therefore Contra Costa College is adopting key initiatives like Guided Pathways, Student Equity and Achievement Program, and AB 705 to ensure that the strategies and work at the campus directly support the mission of the college to provide </w:t>
      </w:r>
      <w:r w:rsidR="00D6184B">
        <w:rPr>
          <w:rFonts w:eastAsia="Times New Roman" w:cs="Times New Roman"/>
          <w:szCs w:val="24"/>
        </w:rPr>
        <w:t>all students equitable access and success.</w:t>
      </w:r>
    </w:p>
    <w:p w14:paraId="68BE54BC" w14:textId="68C591B4" w:rsidR="00D6184B" w:rsidRDefault="00D6184B" w:rsidP="00A95FFC">
      <w:pPr>
        <w:widowControl w:val="0"/>
        <w:kinsoku w:val="0"/>
        <w:spacing w:after="0" w:line="240" w:lineRule="auto"/>
        <w:rPr>
          <w:rFonts w:eastAsia="Times New Roman" w:cs="Times New Roman"/>
          <w:szCs w:val="24"/>
        </w:rPr>
      </w:pPr>
    </w:p>
    <w:p w14:paraId="7E738552" w14:textId="29861261" w:rsidR="00D6184B" w:rsidRDefault="00D6184B" w:rsidP="00A95FFC">
      <w:pPr>
        <w:widowControl w:val="0"/>
        <w:kinsoku w:val="0"/>
        <w:spacing w:after="0" w:line="240" w:lineRule="auto"/>
        <w:rPr>
          <w:rFonts w:eastAsia="Times New Roman" w:cs="Times New Roman"/>
          <w:szCs w:val="24"/>
        </w:rPr>
      </w:pPr>
      <w:r>
        <w:rPr>
          <w:rFonts w:eastAsia="Times New Roman" w:cs="Times New Roman"/>
          <w:szCs w:val="24"/>
        </w:rPr>
        <w:t>For more details, the following standards also addresses student success</w:t>
      </w:r>
      <w:r w:rsidR="00850DD4">
        <w:rPr>
          <w:rFonts w:eastAsia="Times New Roman" w:cs="Times New Roman"/>
          <w:szCs w:val="24"/>
        </w:rPr>
        <w:t xml:space="preserve"> from standards to services</w:t>
      </w:r>
      <w:r>
        <w:rPr>
          <w:rFonts w:eastAsia="Times New Roman" w:cs="Times New Roman"/>
          <w:szCs w:val="24"/>
        </w:rPr>
        <w:t>:</w:t>
      </w:r>
    </w:p>
    <w:p w14:paraId="2BC0EF10" w14:textId="0267AD6A" w:rsid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A1Mission" w:history="1">
        <w:r w:rsidR="00D6184B" w:rsidRPr="00D6184B">
          <w:rPr>
            <w:rStyle w:val="Hyperlink"/>
            <w:rFonts w:eastAsia="Times New Roman" w:cs="Times New Roman"/>
            <w:szCs w:val="24"/>
          </w:rPr>
          <w:t>Introduction</w:t>
        </w:r>
      </w:hyperlink>
    </w:p>
    <w:p w14:paraId="3E0A12BB" w14:textId="4942F9F8" w:rsid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NTR_SECTB" w:history="1">
        <w:r w:rsidR="00D6184B" w:rsidRPr="00D6184B">
          <w:rPr>
            <w:rStyle w:val="Hyperlink"/>
            <w:rFonts w:eastAsia="Times New Roman" w:cs="Times New Roman"/>
            <w:szCs w:val="24"/>
          </w:rPr>
          <w:t>Section B</w:t>
        </w:r>
      </w:hyperlink>
      <w:r w:rsidR="00D6184B">
        <w:rPr>
          <w:rFonts w:eastAsia="Times New Roman" w:cs="Times New Roman"/>
          <w:szCs w:val="24"/>
        </w:rPr>
        <w:t>: Presentation of Student Achievement Data and Institutional-</w:t>
      </w:r>
      <w:r w:rsidR="00923C14">
        <w:rPr>
          <w:rFonts w:eastAsia="Times New Roman" w:cs="Times New Roman"/>
          <w:szCs w:val="24"/>
        </w:rPr>
        <w:t>S</w:t>
      </w:r>
      <w:r w:rsidR="00D6184B">
        <w:rPr>
          <w:rFonts w:eastAsia="Times New Roman" w:cs="Times New Roman"/>
          <w:szCs w:val="24"/>
        </w:rPr>
        <w:t>et Standards</w:t>
      </w:r>
    </w:p>
    <w:p w14:paraId="056FEAA5" w14:textId="4522A2F3" w:rsid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A2MissionData" w:history="1">
        <w:r w:rsidR="00D6184B" w:rsidRPr="00D6184B">
          <w:rPr>
            <w:rStyle w:val="Hyperlink"/>
            <w:rFonts w:eastAsia="Times New Roman" w:cs="Times New Roman"/>
            <w:szCs w:val="24"/>
          </w:rPr>
          <w:t>I.A.2</w:t>
        </w:r>
      </w:hyperlink>
    </w:p>
    <w:p w14:paraId="28E032BD" w14:textId="4389774B"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B" w:history="1">
        <w:r w:rsidR="00D6184B" w:rsidRPr="00D6184B">
          <w:rPr>
            <w:rStyle w:val="Hyperlink"/>
            <w:szCs w:val="24"/>
          </w:rPr>
          <w:t>I.B.1-9</w:t>
        </w:r>
      </w:hyperlink>
    </w:p>
    <w:p w14:paraId="1EECB548" w14:textId="1EC461FE"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IA2AcaFacDesign" w:history="1">
        <w:r w:rsidR="00D6184B" w:rsidRPr="00D6184B">
          <w:rPr>
            <w:rStyle w:val="Hyperlink"/>
            <w:szCs w:val="24"/>
          </w:rPr>
          <w:t>II.A.2</w:t>
        </w:r>
      </w:hyperlink>
    </w:p>
    <w:p w14:paraId="3505D7F9" w14:textId="27F1A4FF"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IA6Acatimeframe" w:history="1">
        <w:r w:rsidR="00D6184B" w:rsidRPr="00D6184B">
          <w:rPr>
            <w:rStyle w:val="Hyperlink"/>
            <w:szCs w:val="24"/>
          </w:rPr>
          <w:t>II.A.6-7</w:t>
        </w:r>
      </w:hyperlink>
    </w:p>
    <w:p w14:paraId="64E5AD20" w14:textId="197E75B9"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IB1Library" w:history="1">
        <w:r w:rsidR="00D6184B" w:rsidRPr="00D6184B">
          <w:rPr>
            <w:rStyle w:val="Hyperlink"/>
            <w:szCs w:val="24"/>
          </w:rPr>
          <w:t>II.B.1</w:t>
        </w:r>
      </w:hyperlink>
    </w:p>
    <w:p w14:paraId="2CD0DE40" w14:textId="5DDF5C33"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IC2sservicesassess" w:history="1">
        <w:r w:rsidR="00D6184B" w:rsidRPr="00D6184B">
          <w:rPr>
            <w:rStyle w:val="Hyperlink"/>
            <w:szCs w:val="24"/>
          </w:rPr>
          <w:t>II.C.2-3</w:t>
        </w:r>
      </w:hyperlink>
    </w:p>
    <w:p w14:paraId="1C7FE89E" w14:textId="059CB625" w:rsidR="00D6184B" w:rsidRPr="00D6184B" w:rsidRDefault="002B29BB" w:rsidP="00D6184B">
      <w:pPr>
        <w:pStyle w:val="ListParagraph"/>
        <w:widowControl w:val="0"/>
        <w:numPr>
          <w:ilvl w:val="0"/>
          <w:numId w:val="97"/>
        </w:numPr>
        <w:kinsoku w:val="0"/>
        <w:spacing w:after="0" w:line="240" w:lineRule="auto"/>
        <w:rPr>
          <w:rFonts w:eastAsia="Times New Roman" w:cs="Times New Roman"/>
          <w:szCs w:val="24"/>
        </w:rPr>
      </w:pPr>
      <w:hyperlink w:anchor="IIC5sservicescounseling" w:history="1">
        <w:r w:rsidR="00D6184B" w:rsidRPr="00D6184B">
          <w:rPr>
            <w:rStyle w:val="Hyperlink"/>
            <w:szCs w:val="24"/>
          </w:rPr>
          <w:t>II.C.5-6</w:t>
        </w:r>
      </w:hyperlink>
    </w:p>
    <w:p w14:paraId="7B90071F" w14:textId="77777777" w:rsidR="00047617" w:rsidRPr="005D5CA7" w:rsidRDefault="00047617" w:rsidP="00A95FFC">
      <w:pPr>
        <w:pStyle w:val="BodyText"/>
        <w:ind w:left="533"/>
        <w:rPr>
          <w:rFonts w:ascii="Times New Roman" w:hAnsi="Times New Roman" w:cs="Times New Roman"/>
          <w:b/>
          <w:szCs w:val="24"/>
        </w:rPr>
      </w:pPr>
    </w:p>
    <w:p w14:paraId="5F6E1AA9" w14:textId="77777777" w:rsidR="00EB5127" w:rsidRPr="005D5CA7" w:rsidRDefault="0092282C" w:rsidP="00A95FFC">
      <w:pPr>
        <w:pStyle w:val="BodyText"/>
        <w:ind w:left="533"/>
        <w:rPr>
          <w:rFonts w:ascii="Times New Roman" w:hAnsi="Times New Roman" w:cs="Times New Roman"/>
          <w:b/>
          <w:szCs w:val="24"/>
        </w:rPr>
      </w:pPr>
      <w:r w:rsidRPr="005D5CA7">
        <w:rPr>
          <w:rFonts w:ascii="Times New Roman" w:hAnsi="Times New Roman" w:cs="Times New Roman"/>
          <w:b/>
          <w:szCs w:val="24"/>
        </w:rPr>
        <w:t>Credits, Program Length, and Tuition</w:t>
      </w:r>
      <w:bookmarkEnd w:id="32"/>
    </w:p>
    <w:p w14:paraId="1E019C8A" w14:textId="77777777" w:rsidR="00EB5127"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600.2 (definition of credit hour);</w:t>
      </w:r>
      <w:r w:rsidR="00EB5127" w:rsidRPr="005D5CA7">
        <w:rPr>
          <w:rFonts w:eastAsia="Times New Roman" w:cs="Times New Roman"/>
          <w:i/>
          <w:szCs w:val="24"/>
        </w:rPr>
        <w:t xml:space="preserve"> </w:t>
      </w:r>
      <w:r w:rsidRPr="005D5CA7">
        <w:rPr>
          <w:rFonts w:eastAsia="Times New Roman" w:cs="Times New Roman"/>
          <w:i/>
          <w:szCs w:val="24"/>
        </w:rPr>
        <w:t>602.16(a)(1</w:t>
      </w:r>
      <w:r w:rsidR="00EB5127" w:rsidRPr="005D5CA7">
        <w:rPr>
          <w:rFonts w:eastAsia="Times New Roman" w:cs="Times New Roman"/>
          <w:i/>
          <w:szCs w:val="24"/>
        </w:rPr>
        <w:t>)(viii); 602.24(e), (f); 668.2;</w:t>
      </w:r>
    </w:p>
    <w:p w14:paraId="3EDF1720" w14:textId="77777777" w:rsidR="00180D83" w:rsidRPr="005D5CA7" w:rsidRDefault="00A96A6D" w:rsidP="00A95FFC">
      <w:pPr>
        <w:widowControl w:val="0"/>
        <w:kinsoku w:val="0"/>
        <w:spacing w:after="0" w:line="240" w:lineRule="auto"/>
        <w:rPr>
          <w:rFonts w:eastAsia="Times New Roman" w:cs="Times New Roman"/>
          <w:i/>
          <w:szCs w:val="24"/>
        </w:rPr>
      </w:pPr>
      <w:r w:rsidRPr="005D5CA7">
        <w:rPr>
          <w:rFonts w:eastAsia="Times New Roman" w:cs="Times New Roman"/>
          <w:i/>
          <w:szCs w:val="24"/>
        </w:rPr>
        <w:t>668.9.</w:t>
      </w:r>
    </w:p>
    <w:p w14:paraId="0F86FAEC" w14:textId="77777777" w:rsidR="0092282C" w:rsidRPr="005D5CA7" w:rsidRDefault="00180D83" w:rsidP="00A95FFC">
      <w:pPr>
        <w:pStyle w:val="BodyText"/>
        <w:ind w:left="533"/>
        <w:rPr>
          <w:rFonts w:ascii="Times New Roman" w:eastAsia="Times New Roman" w:hAnsi="Times New Roman" w:cs="Times New Roman"/>
          <w:b/>
          <w:szCs w:val="24"/>
        </w:rPr>
      </w:pPr>
      <w:r w:rsidRPr="005D5CA7">
        <w:rPr>
          <w:rFonts w:ascii="Times New Roman" w:eastAsia="Times New Roman" w:hAnsi="Times New Roman" w:cs="Times New Roman"/>
          <w:b/>
          <w:szCs w:val="24"/>
        </w:rPr>
        <w:t xml:space="preserve"> </w:t>
      </w:r>
    </w:p>
    <w:p w14:paraId="7DA66977" w14:textId="77777777" w:rsidR="00882F43" w:rsidRPr="005D5CA7" w:rsidRDefault="004E4B14" w:rsidP="00A95FFC">
      <w:pPr>
        <w:widowControl w:val="0"/>
        <w:kinsoku w:val="0"/>
        <w:spacing w:after="0" w:line="240" w:lineRule="auto"/>
        <w:rPr>
          <w:rFonts w:eastAsia="Times New Roman" w:cs="Times New Roman"/>
          <w:szCs w:val="24"/>
        </w:rPr>
      </w:pPr>
      <w:bookmarkStart w:id="33" w:name="_Toc508197233"/>
      <w:r w:rsidRPr="005D5CA7">
        <w:rPr>
          <w:rFonts w:eastAsia="Times New Roman" w:cs="Times New Roman"/>
          <w:szCs w:val="24"/>
        </w:rPr>
        <w:t xml:space="preserve">The courses or other educational experiences have identified student learning outcomes that students must meet at a defined level of performance to receive credit. All courses and programs at Contra Costa College must have student learning outcomes (SLO) on file. SLOs are included in the course outlines of record. All syllabi, which are submitted to division offices at the beginning of the semester, must also list the student learning outcomes. </w:t>
      </w:r>
    </w:p>
    <w:p w14:paraId="64E55195" w14:textId="77777777" w:rsidR="00882F43" w:rsidRPr="005D5CA7" w:rsidRDefault="00882F43" w:rsidP="00A95FFC">
      <w:pPr>
        <w:widowControl w:val="0"/>
        <w:kinsoku w:val="0"/>
        <w:spacing w:after="0" w:line="240" w:lineRule="auto"/>
        <w:rPr>
          <w:rFonts w:eastAsia="Times New Roman" w:cs="Times New Roman"/>
          <w:szCs w:val="24"/>
        </w:rPr>
      </w:pPr>
    </w:p>
    <w:p w14:paraId="409C2279" w14:textId="7429065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When courses or programs are created or revised, the Curriculum and Instruction Committee reviews the SLOs and their connection to course objectives and content. Course level SLOs are in alignment with program level SLOs. New institutional student learning outcomes are being mapped to general education area requirements and individual courses. Program level student learning outcomes are listed under each program in Chapter 4 of the CCC Catalog. </w:t>
      </w:r>
    </w:p>
    <w:p w14:paraId="40E36010" w14:textId="77777777" w:rsidR="004E4B14" w:rsidRPr="005D5CA7" w:rsidRDefault="004E4B14" w:rsidP="00A95FFC">
      <w:pPr>
        <w:widowControl w:val="0"/>
        <w:kinsoku w:val="0"/>
        <w:spacing w:after="0" w:line="240" w:lineRule="auto"/>
        <w:rPr>
          <w:rFonts w:eastAsia="Times New Roman" w:cs="Times New Roman"/>
          <w:szCs w:val="24"/>
        </w:rPr>
      </w:pPr>
    </w:p>
    <w:p w14:paraId="6DE91310"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courses or other educational experiences meet standards of quality as defined by the institution. </w:t>
      </w:r>
    </w:p>
    <w:p w14:paraId="218D3112" w14:textId="12015916"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is committed to providing a rigorous and transformative educational experience for all its students. The College follows standard academic practice when awarding degrees and units of credit. </w:t>
      </w:r>
    </w:p>
    <w:p w14:paraId="40A03483" w14:textId="77777777" w:rsidR="004E4B14" w:rsidRPr="005D5CA7" w:rsidRDefault="004E4B14" w:rsidP="00A95FFC">
      <w:pPr>
        <w:widowControl w:val="0"/>
        <w:kinsoku w:val="0"/>
        <w:spacing w:after="0" w:line="240" w:lineRule="auto"/>
        <w:rPr>
          <w:rFonts w:eastAsia="Times New Roman" w:cs="Times New Roman"/>
          <w:szCs w:val="24"/>
        </w:rPr>
      </w:pPr>
    </w:p>
    <w:p w14:paraId="5D0B6F89" w14:textId="77777777"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awarded for a course or educational experience is comparable in quantity and nature to credits awarded to other courses at the institution. </w:t>
      </w:r>
    </w:p>
    <w:p w14:paraId="1AC2D4D5" w14:textId="5469B9D4"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The curriculum approval process ensures all programs and courses have the appropriate level of rigor. This is done through analysis of course content and objectives, alignment with requirements for transfer to 4-year institutions, and evaluation of program requirements. The College has numerous articulation agreements with the CSU and UC systems and private institutions so that that credits earned at CCC are accepted for transfer. The current list of transferrable courses is included in Chapter 3 of the Contra Costa College Catalog. </w:t>
      </w:r>
    </w:p>
    <w:p w14:paraId="3F6B9EBC" w14:textId="77777777" w:rsidR="004E4B14" w:rsidRPr="005D5CA7" w:rsidRDefault="004E4B14" w:rsidP="00A95FFC">
      <w:pPr>
        <w:widowControl w:val="0"/>
        <w:kinsoku w:val="0"/>
        <w:spacing w:after="0" w:line="240" w:lineRule="auto"/>
        <w:rPr>
          <w:rFonts w:eastAsia="Times New Roman" w:cs="Times New Roman"/>
          <w:szCs w:val="24"/>
        </w:rPr>
      </w:pPr>
    </w:p>
    <w:p w14:paraId="1EB56459" w14:textId="7D518078" w:rsidR="004E4B14" w:rsidRPr="005D5CA7" w:rsidRDefault="004E4B14" w:rsidP="00A95FFC">
      <w:pPr>
        <w:widowControl w:val="0"/>
        <w:kinsoku w:val="0"/>
        <w:spacing w:after="0" w:line="240" w:lineRule="auto"/>
        <w:rPr>
          <w:rFonts w:eastAsia="Times New Roman" w:cs="Times New Roman"/>
          <w:szCs w:val="24"/>
        </w:rPr>
      </w:pPr>
      <w:r w:rsidRPr="005D5CA7">
        <w:rPr>
          <w:rFonts w:eastAsia="Times New Roman" w:cs="Times New Roman"/>
          <w:szCs w:val="24"/>
        </w:rPr>
        <w:t xml:space="preserve">The credits are appropriate for higher education or for pre-collegiate education and are defined as such. </w:t>
      </w:r>
    </w:p>
    <w:p w14:paraId="2FD759D6" w14:textId="12F93421" w:rsidR="004E4B14" w:rsidRPr="005D5CA7" w:rsidRDefault="004E4B14"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has designated certain courses “non-degree credit.” This means </w:t>
      </w:r>
      <w:r w:rsidRPr="005D5CA7">
        <w:rPr>
          <w:rFonts w:eastAsia="Times New Roman" w:cs="Times New Roman"/>
          <w:szCs w:val="24"/>
        </w:rPr>
        <w:lastRenderedPageBreak/>
        <w:t xml:space="preserve">that units earned in selected courses will not count toward an associate degree. This information is contained in the course descriptions in the College catalog. </w:t>
      </w:r>
    </w:p>
    <w:p w14:paraId="739E46B9" w14:textId="77777777" w:rsidR="004E4B14" w:rsidRPr="005D5CA7" w:rsidRDefault="004E4B14" w:rsidP="00A95FFC">
      <w:pPr>
        <w:widowControl w:val="0"/>
        <w:kinsoku w:val="0"/>
        <w:spacing w:after="0" w:line="240" w:lineRule="auto"/>
        <w:rPr>
          <w:rFonts w:eastAsia="Times New Roman" w:cs="Times New Roman"/>
          <w:szCs w:val="24"/>
        </w:rPr>
      </w:pPr>
    </w:p>
    <w:p w14:paraId="1E3306EC" w14:textId="77777777" w:rsidR="00BE1582" w:rsidRPr="005D5CA7" w:rsidRDefault="0092282C" w:rsidP="00A95FFC">
      <w:pPr>
        <w:widowControl w:val="0"/>
        <w:kinsoku w:val="0"/>
        <w:spacing w:after="0" w:line="240" w:lineRule="auto"/>
        <w:rPr>
          <w:rFonts w:cs="Times New Roman"/>
          <w:b/>
          <w:szCs w:val="24"/>
        </w:rPr>
      </w:pPr>
      <w:r w:rsidRPr="005D5CA7">
        <w:rPr>
          <w:rFonts w:cs="Times New Roman"/>
          <w:b/>
          <w:szCs w:val="24"/>
        </w:rPr>
        <w:t>Transfer Policies</w:t>
      </w:r>
      <w:bookmarkEnd w:id="33"/>
    </w:p>
    <w:p w14:paraId="269D4FB2" w14:textId="77777777" w:rsidR="00EB5127" w:rsidRPr="005D5CA7" w:rsidRDefault="00EB5127"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602.16(a)(1)(viii); 602.17(a)(3); 602.24(e); 668.43(a)(ii).</w:t>
      </w:r>
    </w:p>
    <w:p w14:paraId="7C072FD6" w14:textId="77777777" w:rsidR="0092282C" w:rsidRPr="005D5CA7" w:rsidRDefault="0092282C" w:rsidP="00A95FFC">
      <w:pPr>
        <w:pStyle w:val="BodyText"/>
        <w:ind w:left="533"/>
        <w:rPr>
          <w:rFonts w:ascii="Times New Roman" w:hAnsi="Times New Roman" w:cs="Times New Roman"/>
          <w:b/>
          <w:szCs w:val="24"/>
        </w:rPr>
      </w:pPr>
    </w:p>
    <w:p w14:paraId="7BEB110B" w14:textId="5263AD95" w:rsidR="003D34D0" w:rsidRPr="00466AAB" w:rsidRDefault="003D34D0" w:rsidP="00466AAB">
      <w:pPr>
        <w:widowControl w:val="0"/>
        <w:kinsoku w:val="0"/>
        <w:spacing w:after="0" w:line="240" w:lineRule="auto"/>
        <w:rPr>
          <w:rFonts w:eastAsia="Times New Roman" w:cs="Times New Roman"/>
          <w:szCs w:val="24"/>
        </w:rPr>
      </w:pPr>
      <w:bookmarkStart w:id="34" w:name="_Toc508197234"/>
      <w:r w:rsidRPr="005D5CA7">
        <w:rPr>
          <w:rFonts w:eastAsia="Times New Roman" w:cs="Times New Roman"/>
          <w:szCs w:val="24"/>
        </w:rPr>
        <w:t xml:space="preserve">The credits are appropriate and applicable to the institution’s own educational programs leading to a degree, certificate, or other defined educational outcomes. </w:t>
      </w:r>
      <w:r w:rsidRPr="00466AAB">
        <w:rPr>
          <w:rFonts w:eastAsia="Times New Roman" w:cs="Times New Roman"/>
          <w:szCs w:val="24"/>
        </w:rPr>
        <w:t xml:space="preserve">Contra Costa College has articulated lower division course-to-course, major-to major, and general education articulation agreements with all California State University (CSU), University of California (UC) and a number of private colleges and </w:t>
      </w:r>
      <w:r w:rsidR="00466AAB">
        <w:rPr>
          <w:rFonts w:eastAsia="Times New Roman" w:cs="Times New Roman"/>
          <w:szCs w:val="24"/>
        </w:rPr>
        <w:t>universities around the Bay Area.</w:t>
      </w:r>
    </w:p>
    <w:p w14:paraId="67B89456" w14:textId="77777777" w:rsidR="00C12E56" w:rsidRPr="005D5CA7" w:rsidRDefault="00C12E56" w:rsidP="00A95FFC">
      <w:pPr>
        <w:pStyle w:val="BodyText"/>
        <w:ind w:left="0" w:firstLine="0"/>
        <w:rPr>
          <w:rFonts w:ascii="Times New Roman" w:hAnsi="Times New Roman" w:cs="Times New Roman"/>
          <w:b/>
          <w:szCs w:val="24"/>
        </w:rPr>
      </w:pPr>
    </w:p>
    <w:p w14:paraId="2F1F98D6" w14:textId="77777777" w:rsidR="0092282C" w:rsidRPr="005D5CA7" w:rsidRDefault="0092282C" w:rsidP="00A95FFC">
      <w:pPr>
        <w:pStyle w:val="BodyText"/>
        <w:ind w:left="0" w:firstLine="0"/>
        <w:rPr>
          <w:rFonts w:ascii="Times New Roman" w:hAnsi="Times New Roman" w:cs="Times New Roman"/>
          <w:b/>
          <w:szCs w:val="24"/>
        </w:rPr>
      </w:pPr>
      <w:r w:rsidRPr="005D5CA7">
        <w:rPr>
          <w:rFonts w:ascii="Times New Roman" w:hAnsi="Times New Roman" w:cs="Times New Roman"/>
          <w:b/>
          <w:szCs w:val="24"/>
        </w:rPr>
        <w:t>Distance Education and Correspondence Education</w:t>
      </w:r>
      <w:bookmarkEnd w:id="34"/>
    </w:p>
    <w:p w14:paraId="6A370B4D" w14:textId="77777777" w:rsidR="00232B8C" w:rsidRPr="005D5CA7" w:rsidRDefault="00232B8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602.16(a)(1)(iv), (vi); 602.17(g); 668.38.</w:t>
      </w:r>
    </w:p>
    <w:p w14:paraId="7133ED1C" w14:textId="5F57E00F" w:rsidR="0086798A" w:rsidRPr="005D5CA7" w:rsidRDefault="0086798A" w:rsidP="00A95FFC">
      <w:pPr>
        <w:pStyle w:val="BodyText"/>
        <w:ind w:left="0" w:firstLine="0"/>
        <w:rPr>
          <w:rFonts w:ascii="Times New Roman" w:hAnsi="Times New Roman" w:cs="Times New Roman"/>
          <w:b/>
          <w:szCs w:val="24"/>
        </w:rPr>
      </w:pPr>
    </w:p>
    <w:p w14:paraId="1DB9F093" w14:textId="517F1298" w:rsidR="0086798A" w:rsidRPr="005D5CA7" w:rsidRDefault="003C60E7" w:rsidP="00A95FFC">
      <w:pPr>
        <w:widowControl w:val="0"/>
        <w:kinsoku w:val="0"/>
        <w:spacing w:after="0" w:line="240" w:lineRule="auto"/>
        <w:rPr>
          <w:rFonts w:eastAsia="Times New Roman" w:cs="Times New Roman"/>
          <w:szCs w:val="24"/>
        </w:rPr>
      </w:pPr>
      <w:bookmarkStart w:id="35" w:name="_Toc508197235"/>
      <w:r w:rsidRPr="005D5CA7">
        <w:rPr>
          <w:rFonts w:eastAsia="Times New Roman" w:cs="Times New Roman"/>
          <w:szCs w:val="24"/>
        </w:rPr>
        <w:t>As part of the Contra Costa Community College District’s commitment to learning and equitable success, the district has developed a Distance Education Strategic Plan to increase access and promote student success through high quality distance education.  In addition</w:t>
      </w:r>
      <w:r w:rsidR="00466AAB">
        <w:rPr>
          <w:rFonts w:eastAsia="Times New Roman" w:cs="Times New Roman"/>
          <w:szCs w:val="24"/>
        </w:rPr>
        <w:t>,</w:t>
      </w:r>
      <w:r w:rsidRPr="005D5CA7">
        <w:rPr>
          <w:rFonts w:eastAsia="Times New Roman" w:cs="Times New Roman"/>
          <w:szCs w:val="24"/>
        </w:rPr>
        <w:t xml:space="preserve"> </w:t>
      </w:r>
      <w:r w:rsidR="00380D87" w:rsidRPr="005D5CA7">
        <w:rPr>
          <w:rFonts w:eastAsia="Times New Roman" w:cs="Times New Roman"/>
          <w:szCs w:val="24"/>
        </w:rPr>
        <w:t xml:space="preserve">Contra Costa </w:t>
      </w:r>
      <w:r w:rsidR="0086798A" w:rsidRPr="005D5CA7">
        <w:rPr>
          <w:rFonts w:eastAsia="Times New Roman" w:cs="Times New Roman"/>
          <w:szCs w:val="24"/>
        </w:rPr>
        <w:t>College is committed to quality student experience in the online environment as the demand and offering for online courses increase:</w:t>
      </w:r>
    </w:p>
    <w:p w14:paraId="66B22E54" w14:textId="77777777" w:rsidR="0086798A" w:rsidRPr="005D5CA7" w:rsidRDefault="0086798A" w:rsidP="00A95FFC">
      <w:pPr>
        <w:widowControl w:val="0"/>
        <w:kinsoku w:val="0"/>
        <w:spacing w:after="0" w:line="240" w:lineRule="auto"/>
        <w:rPr>
          <w:rFonts w:eastAsia="Times New Roman" w:cs="Times New Roman"/>
          <w:szCs w:val="24"/>
        </w:rPr>
      </w:pPr>
    </w:p>
    <w:p w14:paraId="67EFBF18" w14:textId="6E54C1D4" w:rsidR="003C60E7" w:rsidRPr="005D5CA7" w:rsidRDefault="003C60E7"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Collaborate with the District to implement the </w:t>
      </w:r>
      <w:hyperlink r:id="rId101" w:history="1">
        <w:r w:rsidRPr="005D5CA7">
          <w:rPr>
            <w:rStyle w:val="Hyperlink"/>
            <w:rFonts w:eastAsia="Times New Roman" w:cs="Times New Roman"/>
            <w:szCs w:val="24"/>
          </w:rPr>
          <w:t>2017-2022 Distance Education Strategic Plan</w:t>
        </w:r>
      </w:hyperlink>
      <w:r w:rsidRPr="005D5CA7">
        <w:rPr>
          <w:rFonts w:eastAsia="Times New Roman" w:cs="Times New Roman"/>
          <w:szCs w:val="24"/>
        </w:rPr>
        <w:t>,</w:t>
      </w:r>
    </w:p>
    <w:p w14:paraId="54717949" w14:textId="7560BC9E" w:rsidR="00D51929"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w:t>
      </w:r>
      <w:r w:rsidR="00380D87" w:rsidRPr="005D5CA7">
        <w:rPr>
          <w:rFonts w:eastAsia="Times New Roman" w:cs="Times New Roman"/>
          <w:szCs w:val="24"/>
        </w:rPr>
        <w:t>Co</w:t>
      </w:r>
      <w:r w:rsidRPr="005D5CA7">
        <w:rPr>
          <w:rFonts w:eastAsia="Times New Roman" w:cs="Times New Roman"/>
          <w:szCs w:val="24"/>
        </w:rPr>
        <w:t xml:space="preserve">mmunity College District utilizes </w:t>
      </w:r>
      <w:hyperlink r:id="rId102" w:history="1">
        <w:r w:rsidRPr="005D5CA7">
          <w:rPr>
            <w:rStyle w:val="Hyperlink"/>
            <w:rFonts w:eastAsia="Times New Roman" w:cs="Times New Roman"/>
            <w:szCs w:val="24"/>
          </w:rPr>
          <w:t>CANVAS</w:t>
        </w:r>
      </w:hyperlink>
      <w:r w:rsidRPr="005D5CA7">
        <w:rPr>
          <w:rFonts w:eastAsia="Times New Roman" w:cs="Times New Roman"/>
          <w:szCs w:val="24"/>
        </w:rPr>
        <w:t xml:space="preserve"> as it’s learning management system and provides training to faculty and staff on how to use and navigate the application</w:t>
      </w:r>
      <w:r w:rsidR="003C60E7" w:rsidRPr="005D5CA7">
        <w:rPr>
          <w:rFonts w:eastAsia="Times New Roman" w:cs="Times New Roman"/>
          <w:szCs w:val="24"/>
        </w:rPr>
        <w:t xml:space="preserve"> and provides technical support to users.</w:t>
      </w:r>
    </w:p>
    <w:p w14:paraId="3A279EFB" w14:textId="62657585"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 xml:space="preserve">Contra Costa College provides </w:t>
      </w:r>
      <w:hyperlink r:id="rId103" w:history="1">
        <w:r w:rsidRPr="005D5CA7">
          <w:rPr>
            <w:rStyle w:val="Hyperlink"/>
            <w:rFonts w:eastAsia="Times New Roman" w:cs="Times New Roman"/>
            <w:szCs w:val="24"/>
          </w:rPr>
          <w:t>support</w:t>
        </w:r>
      </w:hyperlink>
      <w:r w:rsidRPr="005D5CA7">
        <w:rPr>
          <w:rFonts w:eastAsia="Times New Roman" w:cs="Times New Roman"/>
          <w:szCs w:val="24"/>
        </w:rPr>
        <w:t xml:space="preserve"> </w:t>
      </w:r>
      <w:r w:rsidR="0016437A" w:rsidRPr="005D5CA7">
        <w:rPr>
          <w:rFonts w:eastAsia="Times New Roman" w:cs="Times New Roman"/>
          <w:szCs w:val="24"/>
        </w:rPr>
        <w:t xml:space="preserve"> and resources </w:t>
      </w:r>
      <w:r w:rsidRPr="005D5CA7">
        <w:rPr>
          <w:rFonts w:eastAsia="Times New Roman" w:cs="Times New Roman"/>
          <w:szCs w:val="24"/>
        </w:rPr>
        <w:t>to faculty who are interested in adapting and offering their courses online.</w:t>
      </w:r>
    </w:p>
    <w:p w14:paraId="5AEDEB1C" w14:textId="75DC212C" w:rsidR="0086798A" w:rsidRPr="005D5CA7" w:rsidRDefault="0086798A" w:rsidP="00DF4F8F">
      <w:pPr>
        <w:pStyle w:val="ListParagraph"/>
        <w:widowControl w:val="0"/>
        <w:numPr>
          <w:ilvl w:val="0"/>
          <w:numId w:val="11"/>
        </w:numPr>
        <w:kinsoku w:val="0"/>
        <w:spacing w:after="0" w:line="240" w:lineRule="auto"/>
        <w:rPr>
          <w:rFonts w:eastAsia="Times New Roman" w:cs="Times New Roman"/>
          <w:szCs w:val="24"/>
        </w:rPr>
      </w:pPr>
      <w:r w:rsidRPr="005D5CA7">
        <w:rPr>
          <w:rFonts w:eastAsia="Times New Roman" w:cs="Times New Roman"/>
          <w:szCs w:val="24"/>
        </w:rPr>
        <w:t>Contra Costa College tracks completion and student success in Online and Hybrid environment.</w:t>
      </w:r>
    </w:p>
    <w:p w14:paraId="7BB286F8" w14:textId="552A20D4" w:rsidR="0086798A" w:rsidRPr="005D5CA7" w:rsidRDefault="0086798A" w:rsidP="00A95FFC">
      <w:pPr>
        <w:widowControl w:val="0"/>
        <w:kinsoku w:val="0"/>
        <w:spacing w:after="0" w:line="240" w:lineRule="auto"/>
        <w:rPr>
          <w:rFonts w:eastAsia="Times New Roman" w:cs="Times New Roman"/>
          <w:szCs w:val="24"/>
        </w:rPr>
      </w:pPr>
    </w:p>
    <w:p w14:paraId="23029373" w14:textId="77777777" w:rsidR="003D34D0" w:rsidRPr="005D5CA7" w:rsidRDefault="003D34D0" w:rsidP="00A95FFC">
      <w:pPr>
        <w:widowControl w:val="0"/>
        <w:kinsoku w:val="0"/>
        <w:spacing w:after="0" w:line="240" w:lineRule="auto"/>
        <w:rPr>
          <w:rFonts w:cs="Times New Roman"/>
          <w:b/>
          <w:szCs w:val="24"/>
        </w:rPr>
      </w:pPr>
    </w:p>
    <w:p w14:paraId="2046D3D1" w14:textId="0B2504B4" w:rsidR="00412DAC" w:rsidRPr="005D5CA7" w:rsidRDefault="0092282C" w:rsidP="00A95FFC">
      <w:pPr>
        <w:widowControl w:val="0"/>
        <w:kinsoku w:val="0"/>
        <w:spacing w:after="0" w:line="240" w:lineRule="auto"/>
        <w:rPr>
          <w:rFonts w:cs="Times New Roman"/>
          <w:b/>
          <w:szCs w:val="24"/>
        </w:rPr>
      </w:pPr>
      <w:r w:rsidRPr="005D5CA7">
        <w:rPr>
          <w:rFonts w:cs="Times New Roman"/>
          <w:b/>
          <w:szCs w:val="24"/>
        </w:rPr>
        <w:t>Student</w:t>
      </w:r>
      <w:r w:rsidR="0004036C">
        <w:rPr>
          <w:rFonts w:cs="Times New Roman"/>
          <w:b/>
          <w:szCs w:val="24"/>
        </w:rPr>
        <w:t xml:space="preserve"> and Public</w:t>
      </w:r>
      <w:r w:rsidRPr="005D5CA7">
        <w:rPr>
          <w:rFonts w:cs="Times New Roman"/>
          <w:b/>
          <w:szCs w:val="24"/>
        </w:rPr>
        <w:t xml:space="preserve"> Complaints</w:t>
      </w:r>
      <w:bookmarkEnd w:id="35"/>
      <w:r w:rsidRPr="005D5CA7">
        <w:rPr>
          <w:rFonts w:cs="Times New Roman"/>
          <w:b/>
          <w:szCs w:val="24"/>
        </w:rPr>
        <w:t xml:space="preserve"> </w:t>
      </w:r>
    </w:p>
    <w:p w14:paraId="5838BAC9" w14:textId="77777777" w:rsidR="00412DAC" w:rsidRPr="005D5CA7" w:rsidRDefault="00412DAC"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602.16(a)(1)(ix); 668.43.</w:t>
      </w:r>
    </w:p>
    <w:p w14:paraId="114B684F" w14:textId="2FDE9D4C" w:rsidR="00380D87" w:rsidRDefault="00380D87" w:rsidP="00A95FFC">
      <w:pPr>
        <w:pStyle w:val="BodyText"/>
        <w:ind w:left="0" w:firstLine="0"/>
        <w:rPr>
          <w:rFonts w:ascii="Times New Roman" w:eastAsia="Times New Roman" w:hAnsi="Times New Roman" w:cs="Times New Roman"/>
          <w:szCs w:val="24"/>
        </w:rPr>
      </w:pPr>
      <w:bookmarkStart w:id="36" w:name="_Toc508197236"/>
    </w:p>
    <w:p w14:paraId="5A617E09" w14:textId="5315A6CF" w:rsidR="00CE175D" w:rsidRDefault="00794DAA" w:rsidP="00A95FFC">
      <w:pPr>
        <w:pStyle w:val="BodyText"/>
        <w:ind w:left="0" w:firstLine="0"/>
        <w:rPr>
          <w:rFonts w:ascii="Times New Roman" w:eastAsia="Times New Roman" w:hAnsi="Times New Roman" w:cs="Times New Roman"/>
          <w:szCs w:val="24"/>
        </w:rPr>
      </w:pPr>
      <w:r>
        <w:rPr>
          <w:rFonts w:ascii="Times New Roman" w:eastAsia="Times New Roman" w:hAnsi="Times New Roman" w:cs="Times New Roman"/>
          <w:szCs w:val="24"/>
        </w:rPr>
        <w:t xml:space="preserve">Contra Costa College and the district provide students and the public </w:t>
      </w:r>
      <w:r w:rsidR="00CE175D">
        <w:rPr>
          <w:rFonts w:ascii="Times New Roman" w:eastAsia="Times New Roman" w:hAnsi="Times New Roman" w:cs="Times New Roman"/>
          <w:szCs w:val="24"/>
        </w:rPr>
        <w:t xml:space="preserve">information to learn more about and how to file complaints, grievances, and appeals. </w:t>
      </w:r>
    </w:p>
    <w:p w14:paraId="173CA20D" w14:textId="63D038DF" w:rsidR="00E64664" w:rsidRDefault="00E64664" w:rsidP="00D1036F">
      <w:pPr>
        <w:pStyle w:val="BodyText"/>
        <w:numPr>
          <w:ilvl w:val="0"/>
          <w:numId w:val="73"/>
        </w:numPr>
        <w:rPr>
          <w:rFonts w:ascii="Times New Roman" w:eastAsia="Times New Roman" w:hAnsi="Times New Roman" w:cs="Times New Roman"/>
          <w:szCs w:val="24"/>
        </w:rPr>
      </w:pPr>
      <w:r w:rsidRPr="00651468">
        <w:rPr>
          <w:rFonts w:ascii="Times New Roman" w:eastAsia="Times New Roman" w:hAnsi="Times New Roman" w:cs="Times New Roman"/>
          <w:szCs w:val="24"/>
        </w:rPr>
        <w:t xml:space="preserve">Board Policy </w:t>
      </w:r>
      <w:hyperlink r:id="rId104" w:history="1">
        <w:r w:rsidRPr="00651468">
          <w:rPr>
            <w:rStyle w:val="Hyperlink"/>
            <w:rFonts w:ascii="Times New Roman" w:eastAsia="Times New Roman" w:hAnsi="Times New Roman" w:cs="Times New Roman"/>
            <w:szCs w:val="24"/>
          </w:rPr>
          <w:t>2002</w:t>
        </w:r>
      </w:hyperlink>
      <w:r>
        <w:rPr>
          <w:rFonts w:ascii="Times New Roman" w:eastAsia="Times New Roman" w:hAnsi="Times New Roman" w:cs="Times New Roman"/>
          <w:szCs w:val="24"/>
        </w:rPr>
        <w:t xml:space="preserve"> and Human Resource Procedure </w:t>
      </w:r>
      <w:hyperlink r:id="rId105" w:history="1">
        <w:r w:rsidRPr="00651468">
          <w:rPr>
            <w:rStyle w:val="Hyperlink"/>
            <w:rFonts w:ascii="Times New Roman" w:eastAsia="Times New Roman" w:hAnsi="Times New Roman" w:cs="Times New Roman"/>
            <w:szCs w:val="24"/>
          </w:rPr>
          <w:t>1040.07</w:t>
        </w:r>
      </w:hyperlink>
      <w:r>
        <w:rPr>
          <w:rFonts w:ascii="Times New Roman" w:eastAsia="Times New Roman" w:hAnsi="Times New Roman" w:cs="Times New Roman"/>
          <w:szCs w:val="24"/>
        </w:rPr>
        <w:t xml:space="preserve"> address unlawful discrimination and harassment.</w:t>
      </w:r>
    </w:p>
    <w:p w14:paraId="46229D27" w14:textId="495A5986" w:rsidR="00E64664" w:rsidRDefault="00E64664"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Information on how students can appeal a conduct finding detailed in the </w:t>
      </w:r>
      <w:hyperlink r:id="rId106"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w:t>
      </w:r>
      <w:r>
        <w:rPr>
          <w:rFonts w:ascii="Times New Roman" w:eastAsia="Times New Roman" w:hAnsi="Times New Roman" w:cs="Times New Roman"/>
          <w:szCs w:val="24"/>
        </w:rPr>
        <w:lastRenderedPageBreak/>
        <w:t xml:space="preserve">(page 16) </w:t>
      </w:r>
    </w:p>
    <w:p w14:paraId="0A45396A" w14:textId="455A4878" w:rsidR="00794DAA" w:rsidRDefault="00CE175D"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Information on how to file a complaint</w:t>
      </w:r>
      <w:r w:rsidR="00E64664">
        <w:rPr>
          <w:rFonts w:ascii="Times New Roman" w:eastAsia="Times New Roman" w:hAnsi="Times New Roman" w:cs="Times New Roman"/>
          <w:szCs w:val="24"/>
        </w:rPr>
        <w:t xml:space="preserve"> or concern</w:t>
      </w:r>
      <w:r>
        <w:rPr>
          <w:rFonts w:ascii="Times New Roman" w:eastAsia="Times New Roman" w:hAnsi="Times New Roman" w:cs="Times New Roman"/>
          <w:szCs w:val="24"/>
        </w:rPr>
        <w:t xml:space="preserve"> and the process can be found on the college </w:t>
      </w:r>
      <w:hyperlink r:id="rId107" w:history="1">
        <w:r w:rsidRPr="00C0372C">
          <w:rPr>
            <w:rStyle w:val="Hyperlink"/>
            <w:rFonts w:ascii="Times New Roman" w:eastAsia="Times New Roman" w:hAnsi="Times New Roman" w:cs="Times New Roman"/>
            <w:szCs w:val="24"/>
          </w:rPr>
          <w:t>catalog</w:t>
        </w:r>
      </w:hyperlink>
      <w:r>
        <w:rPr>
          <w:rFonts w:ascii="Times New Roman" w:eastAsia="Times New Roman" w:hAnsi="Times New Roman" w:cs="Times New Roman"/>
          <w:szCs w:val="24"/>
        </w:rPr>
        <w:t xml:space="preserve"> (page 19).</w:t>
      </w:r>
    </w:p>
    <w:p w14:paraId="6190B3C7" w14:textId="59D18FF0" w:rsidR="00651468" w:rsidRPr="005D5CA7" w:rsidRDefault="00651468" w:rsidP="00D1036F">
      <w:pPr>
        <w:pStyle w:val="BodyText"/>
        <w:numPr>
          <w:ilvl w:val="0"/>
          <w:numId w:val="73"/>
        </w:numPr>
        <w:rPr>
          <w:rFonts w:ascii="Times New Roman" w:eastAsia="Times New Roman" w:hAnsi="Times New Roman" w:cs="Times New Roman"/>
          <w:szCs w:val="24"/>
        </w:rPr>
      </w:pPr>
      <w:r>
        <w:rPr>
          <w:rFonts w:ascii="Times New Roman" w:eastAsia="Times New Roman" w:hAnsi="Times New Roman" w:cs="Times New Roman"/>
          <w:szCs w:val="24"/>
        </w:rPr>
        <w:t xml:space="preserve">Procedures for filing a sexual harassment complaint </w:t>
      </w:r>
      <w:r w:rsidR="00E64664">
        <w:rPr>
          <w:rFonts w:ascii="Times New Roman" w:eastAsia="Times New Roman" w:hAnsi="Times New Roman" w:cs="Times New Roman"/>
          <w:szCs w:val="24"/>
        </w:rPr>
        <w:t xml:space="preserve">and issues related to Title IX can be found in the </w:t>
      </w:r>
      <w:hyperlink r:id="rId108" w:history="1">
        <w:r w:rsidR="00E64664" w:rsidRPr="00C0372C">
          <w:rPr>
            <w:rStyle w:val="Hyperlink"/>
            <w:rFonts w:ascii="Times New Roman" w:eastAsia="Times New Roman" w:hAnsi="Times New Roman" w:cs="Times New Roman"/>
            <w:szCs w:val="24"/>
          </w:rPr>
          <w:t>catalog</w:t>
        </w:r>
      </w:hyperlink>
      <w:r w:rsidR="00E64664">
        <w:rPr>
          <w:rFonts w:ascii="Times New Roman" w:eastAsia="Times New Roman" w:hAnsi="Times New Roman" w:cs="Times New Roman"/>
          <w:szCs w:val="24"/>
        </w:rPr>
        <w:t xml:space="preserve"> (page 10) and Consumer Information </w:t>
      </w:r>
      <w:hyperlink r:id="rId109" w:history="1">
        <w:r w:rsidR="00E64664" w:rsidRPr="00E64664">
          <w:rPr>
            <w:rStyle w:val="Hyperlink"/>
            <w:rFonts w:ascii="Times New Roman" w:eastAsia="Times New Roman" w:hAnsi="Times New Roman" w:cs="Times New Roman"/>
            <w:szCs w:val="24"/>
          </w:rPr>
          <w:t>website</w:t>
        </w:r>
      </w:hyperlink>
      <w:r w:rsidR="00E64664">
        <w:rPr>
          <w:rFonts w:ascii="Times New Roman" w:eastAsia="Times New Roman" w:hAnsi="Times New Roman" w:cs="Times New Roman"/>
          <w:szCs w:val="24"/>
        </w:rPr>
        <w:t>.</w:t>
      </w:r>
      <w:r>
        <w:rPr>
          <w:rFonts w:ascii="Times New Roman" w:eastAsia="Times New Roman" w:hAnsi="Times New Roman" w:cs="Times New Roman"/>
          <w:szCs w:val="24"/>
        </w:rPr>
        <w:t xml:space="preserve">  </w:t>
      </w:r>
    </w:p>
    <w:p w14:paraId="3C1A388B" w14:textId="77777777" w:rsidR="00372A25" w:rsidRPr="005D5CA7" w:rsidRDefault="00372A25" w:rsidP="00A95FFC">
      <w:pPr>
        <w:pStyle w:val="BodyText"/>
        <w:ind w:left="0" w:firstLine="0"/>
        <w:rPr>
          <w:rFonts w:ascii="Times New Roman" w:eastAsia="Times New Roman" w:hAnsi="Times New Roman" w:cs="Times New Roman"/>
          <w:szCs w:val="24"/>
        </w:rPr>
      </w:pPr>
    </w:p>
    <w:p w14:paraId="54F806A2" w14:textId="77777777" w:rsidR="000A57A0" w:rsidRPr="005D5CA7" w:rsidRDefault="005E4DAB" w:rsidP="00A95FFC">
      <w:pPr>
        <w:widowControl w:val="0"/>
        <w:kinsoku w:val="0"/>
        <w:spacing w:after="0" w:line="240" w:lineRule="auto"/>
        <w:rPr>
          <w:rFonts w:cs="Times New Roman"/>
          <w:b/>
          <w:szCs w:val="24"/>
        </w:rPr>
      </w:pPr>
      <w:r w:rsidRPr="005D5CA7">
        <w:rPr>
          <w:rFonts w:cs="Times New Roman"/>
          <w:b/>
          <w:szCs w:val="24"/>
        </w:rPr>
        <w:t>I</w:t>
      </w:r>
      <w:r w:rsidR="0092282C" w:rsidRPr="005D5CA7">
        <w:rPr>
          <w:rFonts w:cs="Times New Roman"/>
          <w:b/>
          <w:szCs w:val="24"/>
        </w:rPr>
        <w:t>nstitutional Disclosure and Advertising and Recruitment Materials</w:t>
      </w:r>
      <w:bookmarkEnd w:id="36"/>
    </w:p>
    <w:p w14:paraId="4A236265" w14:textId="77777777" w:rsidR="000A57A0" w:rsidRPr="005D5CA7" w:rsidRDefault="000A57A0"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602.16(a)(1))(vii); 668.6.</w:t>
      </w:r>
    </w:p>
    <w:p w14:paraId="120BCC18" w14:textId="7A26EB0A" w:rsidR="0023192B" w:rsidRPr="005D5CA7" w:rsidRDefault="00372A25" w:rsidP="00A95FFC">
      <w:pPr>
        <w:pStyle w:val="BodyText"/>
        <w:ind w:left="0" w:firstLine="0"/>
        <w:rPr>
          <w:rFonts w:ascii="Times New Roman" w:eastAsia="Times New Roman" w:hAnsi="Times New Roman" w:cs="Times New Roman"/>
          <w:szCs w:val="24"/>
        </w:rPr>
      </w:pPr>
      <w:bookmarkStart w:id="37" w:name="_Toc508197237"/>
      <w:r w:rsidRPr="005D5CA7">
        <w:rPr>
          <w:rFonts w:ascii="Times New Roman" w:eastAsia="Times New Roman" w:hAnsi="Times New Roman" w:cs="Times New Roman"/>
          <w:szCs w:val="24"/>
        </w:rPr>
        <w:t>[Provide very brief narrative and accompanying links to evidence.  If applicable, cite and hyperlink to the standards in your report where more detailed narrative and additional evidence can be found.]</w:t>
      </w:r>
    </w:p>
    <w:p w14:paraId="4213C50F" w14:textId="77777777" w:rsidR="005E18FF" w:rsidRPr="005D5CA7" w:rsidRDefault="005E18FF" w:rsidP="00A95FFC">
      <w:pPr>
        <w:pStyle w:val="BodyText"/>
        <w:ind w:left="0" w:firstLine="0"/>
        <w:rPr>
          <w:rFonts w:ascii="Times New Roman" w:eastAsia="Times New Roman" w:hAnsi="Times New Roman" w:cs="Times New Roman"/>
          <w:szCs w:val="24"/>
        </w:rPr>
      </w:pPr>
    </w:p>
    <w:p w14:paraId="58DA55E9" w14:textId="77777777" w:rsidR="003D34D0" w:rsidRPr="005D5CA7" w:rsidRDefault="003D34D0" w:rsidP="00A95FFC">
      <w:pPr>
        <w:pStyle w:val="Default"/>
      </w:pPr>
      <w:r w:rsidRPr="005D5CA7">
        <w:t xml:space="preserve">Educational programs and services offered shall be the primary emphasis of all advertisements, publications, promotional literature and recruitment activities, including electronic format. </w:t>
      </w:r>
    </w:p>
    <w:p w14:paraId="4B1EABA1" w14:textId="19AC13AE" w:rsidR="003D34D0" w:rsidRDefault="003D34D0" w:rsidP="00DF4F8F">
      <w:pPr>
        <w:pStyle w:val="Default"/>
        <w:numPr>
          <w:ilvl w:val="0"/>
          <w:numId w:val="11"/>
        </w:numPr>
      </w:pPr>
      <w:r w:rsidRPr="005D5CA7">
        <w:t>Contra Costa College continues to improve on providing clear and accurate information to students and prospective students in all college publications and through the website. Student recruitment is conducted by qualified college staff members and trained student ambassadors. Specifically, representations to conditions for transfer of course completion</w:t>
      </w:r>
      <w:r w:rsidR="00FD0F02">
        <w:t xml:space="preserve"> </w:t>
      </w:r>
      <w:r w:rsidRPr="005D5CA7">
        <w:t xml:space="preserve">and license exams are clear and accurate. This information is provided primarily through the College catalog, schedule of classes and the college website. </w:t>
      </w:r>
    </w:p>
    <w:p w14:paraId="5FD888A5" w14:textId="1E61D4F5" w:rsidR="0004036C" w:rsidRPr="005D5CA7" w:rsidRDefault="0004036C" w:rsidP="00DF4F8F">
      <w:pPr>
        <w:pStyle w:val="Default"/>
        <w:numPr>
          <w:ilvl w:val="0"/>
          <w:numId w:val="11"/>
        </w:numPr>
      </w:pPr>
      <w:r>
        <w:t>Contra Costa College abides by the</w:t>
      </w:r>
      <w:r w:rsidR="00DE1971" w:rsidRPr="00DE1971">
        <w:t xml:space="preserve"> </w:t>
      </w:r>
      <w:r w:rsidR="00DE1971">
        <w:t xml:space="preserve">National Association of Foreign Student Advisors </w:t>
      </w:r>
      <w:hyperlink r:id="rId110" w:history="1">
        <w:r w:rsidRPr="0004036C">
          <w:rPr>
            <w:rStyle w:val="Hyperlink"/>
          </w:rPr>
          <w:t>Statement of Ethical Principles</w:t>
        </w:r>
      </w:hyperlink>
      <w:r>
        <w:t xml:space="preserve"> in support of International Education and recruitment of foreign students.</w:t>
      </w:r>
    </w:p>
    <w:p w14:paraId="72AB0D1C" w14:textId="77777777" w:rsidR="003D34D0" w:rsidRPr="005D5CA7" w:rsidRDefault="003D34D0" w:rsidP="00A95FFC">
      <w:pPr>
        <w:pStyle w:val="Default"/>
      </w:pPr>
    </w:p>
    <w:p w14:paraId="2722F245" w14:textId="36250280" w:rsidR="003D34D0" w:rsidRPr="005D5CA7" w:rsidRDefault="003D34D0" w:rsidP="00A95FFC">
      <w:pPr>
        <w:pStyle w:val="Default"/>
      </w:pPr>
      <w:r w:rsidRPr="005D5CA7">
        <w:t xml:space="preserve">The </w:t>
      </w:r>
      <w:hyperlink r:id="rId111" w:history="1">
        <w:r w:rsidRPr="0004036C">
          <w:rPr>
            <w:rStyle w:val="Hyperlink"/>
          </w:rPr>
          <w:t>College catalog</w:t>
        </w:r>
      </w:hyperlink>
      <w:r w:rsidRPr="005D5CA7">
        <w:t xml:space="preserve">, schedule of classes and the college website contain all of the required information, as shown in table below. </w:t>
      </w:r>
    </w:p>
    <w:p w14:paraId="557FCA47" w14:textId="77777777" w:rsidR="003D34D0" w:rsidRPr="005D5CA7" w:rsidRDefault="003D34D0" w:rsidP="00A95FFC">
      <w:pPr>
        <w:pStyle w:val="Default"/>
      </w:pPr>
    </w:p>
    <w:p w14:paraId="30E9B979" w14:textId="5910154D" w:rsidR="003D34D0" w:rsidRPr="005D5CA7" w:rsidRDefault="003D34D0" w:rsidP="00A95FFC">
      <w:pPr>
        <w:pStyle w:val="BodyText"/>
        <w:ind w:left="0" w:firstLine="0"/>
        <w:jc w:val="center"/>
        <w:rPr>
          <w:rFonts w:ascii="Times New Roman" w:hAnsi="Times New Roman" w:cs="Times New Roman"/>
          <w:szCs w:val="24"/>
        </w:rPr>
      </w:pPr>
      <w:r w:rsidRPr="005D5CA7">
        <w:rPr>
          <w:rFonts w:ascii="Times New Roman" w:hAnsi="Times New Roman" w:cs="Times New Roman"/>
          <w:szCs w:val="24"/>
        </w:rPr>
        <w:t>Placement of Critical Information Regarding Contra Costa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30"/>
        <w:gridCol w:w="2160"/>
        <w:gridCol w:w="2240"/>
      </w:tblGrid>
      <w:tr w:rsidR="003D34D0" w:rsidRPr="005D5CA7" w14:paraId="7DD954B3" w14:textId="77777777" w:rsidTr="00E13B0F">
        <w:trPr>
          <w:trHeight w:val="109"/>
          <w:jc w:val="center"/>
        </w:trPr>
        <w:tc>
          <w:tcPr>
            <w:tcW w:w="2983" w:type="dxa"/>
          </w:tcPr>
          <w:p w14:paraId="4DE6305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Required </w:t>
            </w:r>
          </w:p>
        </w:tc>
        <w:tc>
          <w:tcPr>
            <w:tcW w:w="1530" w:type="dxa"/>
          </w:tcPr>
          <w:p w14:paraId="12DA8FB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Catalog </w:t>
            </w:r>
          </w:p>
        </w:tc>
        <w:tc>
          <w:tcPr>
            <w:tcW w:w="2160" w:type="dxa"/>
          </w:tcPr>
          <w:p w14:paraId="65C84C3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Schedule </w:t>
            </w:r>
          </w:p>
        </w:tc>
        <w:tc>
          <w:tcPr>
            <w:tcW w:w="2240" w:type="dxa"/>
          </w:tcPr>
          <w:p w14:paraId="50202FD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Website </w:t>
            </w:r>
          </w:p>
        </w:tc>
      </w:tr>
      <w:tr w:rsidR="003D34D0" w:rsidRPr="005D5CA7" w14:paraId="2B7B67C2" w14:textId="77777777" w:rsidTr="00E13B0F">
        <w:trPr>
          <w:trHeight w:val="90"/>
          <w:jc w:val="center"/>
        </w:trPr>
        <w:tc>
          <w:tcPr>
            <w:tcW w:w="2983" w:type="dxa"/>
          </w:tcPr>
          <w:p w14:paraId="15935D4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Official Name, Address, Phone </w:t>
            </w:r>
          </w:p>
        </w:tc>
        <w:tc>
          <w:tcPr>
            <w:tcW w:w="1530" w:type="dxa"/>
          </w:tcPr>
          <w:p w14:paraId="516F19A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2E371A5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12FA682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F361E26" w14:textId="77777777" w:rsidTr="00E13B0F">
        <w:trPr>
          <w:trHeight w:val="90"/>
          <w:jc w:val="center"/>
        </w:trPr>
        <w:tc>
          <w:tcPr>
            <w:tcW w:w="2983" w:type="dxa"/>
          </w:tcPr>
          <w:p w14:paraId="38483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Mission and Purpose </w:t>
            </w:r>
          </w:p>
        </w:tc>
        <w:tc>
          <w:tcPr>
            <w:tcW w:w="1530" w:type="dxa"/>
          </w:tcPr>
          <w:p w14:paraId="3BEEAA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54E4985" w14:textId="4741A1F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767410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B67D63C" w14:textId="77777777" w:rsidTr="00E13B0F">
        <w:trPr>
          <w:trHeight w:val="90"/>
          <w:jc w:val="center"/>
        </w:trPr>
        <w:tc>
          <w:tcPr>
            <w:tcW w:w="2983" w:type="dxa"/>
          </w:tcPr>
          <w:p w14:paraId="5A2FA6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Information on Programs and Courses </w:t>
            </w:r>
          </w:p>
        </w:tc>
        <w:tc>
          <w:tcPr>
            <w:tcW w:w="1530" w:type="dxa"/>
          </w:tcPr>
          <w:p w14:paraId="2EAAA24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1263C9B" w14:textId="7F0CF1F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2EFFA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F55CB15" w14:textId="77777777" w:rsidTr="00E13B0F">
        <w:trPr>
          <w:trHeight w:val="90"/>
          <w:jc w:val="center"/>
        </w:trPr>
        <w:tc>
          <w:tcPr>
            <w:tcW w:w="2983" w:type="dxa"/>
          </w:tcPr>
          <w:p w14:paraId="4992881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Degree, Certificate and Program Completion Requirements </w:t>
            </w:r>
          </w:p>
        </w:tc>
        <w:tc>
          <w:tcPr>
            <w:tcW w:w="1530" w:type="dxa"/>
          </w:tcPr>
          <w:p w14:paraId="2CF99D1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57B174C" w14:textId="74A9B109"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E3982A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1B517A" w14:textId="77777777" w:rsidTr="00E13B0F">
        <w:trPr>
          <w:trHeight w:val="90"/>
          <w:jc w:val="center"/>
        </w:trPr>
        <w:tc>
          <w:tcPr>
            <w:tcW w:w="2983" w:type="dxa"/>
          </w:tcPr>
          <w:p w14:paraId="495CC7F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Faculty with Degrees Held </w:t>
            </w:r>
          </w:p>
        </w:tc>
        <w:tc>
          <w:tcPr>
            <w:tcW w:w="1530" w:type="dxa"/>
          </w:tcPr>
          <w:p w14:paraId="2314EBE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0770E2FF" w14:textId="3E0363B5"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0C0F8F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2445FEAA" w14:textId="77777777" w:rsidTr="00E13B0F">
        <w:trPr>
          <w:trHeight w:val="90"/>
          <w:jc w:val="center"/>
        </w:trPr>
        <w:tc>
          <w:tcPr>
            <w:tcW w:w="2983" w:type="dxa"/>
          </w:tcPr>
          <w:p w14:paraId="71118EE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Facilities Available </w:t>
            </w:r>
          </w:p>
        </w:tc>
        <w:tc>
          <w:tcPr>
            <w:tcW w:w="1530" w:type="dxa"/>
          </w:tcPr>
          <w:p w14:paraId="3E8CE39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49A549F4" w14:textId="0119318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512FB7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1845CEE9" w14:textId="77777777" w:rsidTr="00E13B0F">
        <w:trPr>
          <w:trHeight w:val="90"/>
          <w:jc w:val="center"/>
        </w:trPr>
        <w:tc>
          <w:tcPr>
            <w:tcW w:w="2983" w:type="dxa"/>
          </w:tcPr>
          <w:p w14:paraId="2C4791F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Rules and Regulations for Conduct </w:t>
            </w:r>
          </w:p>
        </w:tc>
        <w:tc>
          <w:tcPr>
            <w:tcW w:w="1530" w:type="dxa"/>
          </w:tcPr>
          <w:p w14:paraId="3A0230D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0B72172" w14:textId="319EF3F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C8AEA2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797717CC" w14:textId="77777777" w:rsidTr="00E13B0F">
        <w:trPr>
          <w:trHeight w:val="90"/>
          <w:jc w:val="center"/>
        </w:trPr>
        <w:tc>
          <w:tcPr>
            <w:tcW w:w="2983" w:type="dxa"/>
          </w:tcPr>
          <w:p w14:paraId="491F73F8"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lastRenderedPageBreak/>
              <w:t xml:space="preserve">Academic Freedom Policy </w:t>
            </w:r>
          </w:p>
        </w:tc>
        <w:tc>
          <w:tcPr>
            <w:tcW w:w="1530" w:type="dxa"/>
          </w:tcPr>
          <w:p w14:paraId="6D109E8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56B0DB31" w14:textId="1EB3A6BF"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59D5C86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726789A" w14:textId="77777777" w:rsidTr="00E13B0F">
        <w:trPr>
          <w:trHeight w:val="90"/>
          <w:jc w:val="center"/>
        </w:trPr>
        <w:tc>
          <w:tcPr>
            <w:tcW w:w="2983" w:type="dxa"/>
          </w:tcPr>
          <w:p w14:paraId="68D8E64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Fees </w:t>
            </w:r>
          </w:p>
        </w:tc>
        <w:tc>
          <w:tcPr>
            <w:tcW w:w="1530" w:type="dxa"/>
          </w:tcPr>
          <w:p w14:paraId="6406B3F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032EED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6D0154F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6810A01F" w14:textId="77777777" w:rsidTr="00E13B0F">
        <w:trPr>
          <w:trHeight w:val="90"/>
          <w:jc w:val="center"/>
        </w:trPr>
        <w:tc>
          <w:tcPr>
            <w:tcW w:w="2983" w:type="dxa"/>
          </w:tcPr>
          <w:p w14:paraId="49ED8E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Financial Aid Opportunities </w:t>
            </w:r>
          </w:p>
        </w:tc>
        <w:tc>
          <w:tcPr>
            <w:tcW w:w="1530" w:type="dxa"/>
          </w:tcPr>
          <w:p w14:paraId="3974333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9DD5072"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240" w:type="dxa"/>
          </w:tcPr>
          <w:p w14:paraId="7A63F73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B1F5965" w14:textId="77777777" w:rsidTr="00E13B0F">
        <w:trPr>
          <w:trHeight w:val="90"/>
          <w:jc w:val="center"/>
        </w:trPr>
        <w:tc>
          <w:tcPr>
            <w:tcW w:w="2983" w:type="dxa"/>
          </w:tcPr>
          <w:p w14:paraId="60DBB1AE"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Refund Policies and Procedures </w:t>
            </w:r>
          </w:p>
        </w:tc>
        <w:tc>
          <w:tcPr>
            <w:tcW w:w="1530" w:type="dxa"/>
          </w:tcPr>
          <w:p w14:paraId="727EA425"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673C5A0B" w14:textId="46E5A1D8"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1573F2D"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03CC579" w14:textId="77777777" w:rsidTr="00E13B0F">
        <w:trPr>
          <w:trHeight w:val="90"/>
          <w:jc w:val="center"/>
        </w:trPr>
        <w:tc>
          <w:tcPr>
            <w:tcW w:w="2983" w:type="dxa"/>
          </w:tcPr>
          <w:p w14:paraId="5CB54C6F"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Transfer of Credit Policies </w:t>
            </w:r>
          </w:p>
        </w:tc>
        <w:tc>
          <w:tcPr>
            <w:tcW w:w="1530" w:type="dxa"/>
          </w:tcPr>
          <w:p w14:paraId="3B5855F0"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24228E0" w14:textId="0CD0A50B"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6D817"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6F6CDF7" w14:textId="77777777" w:rsidTr="00E13B0F">
        <w:trPr>
          <w:trHeight w:val="90"/>
          <w:jc w:val="center"/>
        </w:trPr>
        <w:tc>
          <w:tcPr>
            <w:tcW w:w="2983" w:type="dxa"/>
          </w:tcPr>
          <w:p w14:paraId="367061A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Nondiscrimination Policy </w:t>
            </w:r>
          </w:p>
        </w:tc>
        <w:tc>
          <w:tcPr>
            <w:tcW w:w="1530" w:type="dxa"/>
          </w:tcPr>
          <w:p w14:paraId="048C1364"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105E8A47" w14:textId="5578561A"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15EB826A"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080BC88C" w14:textId="77777777" w:rsidTr="00E13B0F">
        <w:trPr>
          <w:trHeight w:val="90"/>
          <w:jc w:val="center"/>
        </w:trPr>
        <w:tc>
          <w:tcPr>
            <w:tcW w:w="2983" w:type="dxa"/>
          </w:tcPr>
          <w:p w14:paraId="45482BB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Other Locations for Policies </w:t>
            </w:r>
          </w:p>
        </w:tc>
        <w:tc>
          <w:tcPr>
            <w:tcW w:w="1530" w:type="dxa"/>
          </w:tcPr>
          <w:p w14:paraId="2136FC4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CC1BAAF" w14:textId="707A5C62"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2F23B60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630CCBC" w14:textId="77777777" w:rsidTr="00E13B0F">
        <w:trPr>
          <w:trHeight w:val="90"/>
          <w:jc w:val="center"/>
        </w:trPr>
        <w:tc>
          <w:tcPr>
            <w:tcW w:w="2983" w:type="dxa"/>
          </w:tcPr>
          <w:p w14:paraId="471962B3"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Governing Board </w:t>
            </w:r>
          </w:p>
        </w:tc>
        <w:tc>
          <w:tcPr>
            <w:tcW w:w="1530" w:type="dxa"/>
          </w:tcPr>
          <w:p w14:paraId="116F28B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33EC3D94" w14:textId="0488DC11"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0903145C"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2C340EC" w14:textId="77777777" w:rsidTr="00E13B0F">
        <w:trPr>
          <w:trHeight w:val="90"/>
          <w:jc w:val="center"/>
        </w:trPr>
        <w:tc>
          <w:tcPr>
            <w:tcW w:w="2983" w:type="dxa"/>
          </w:tcPr>
          <w:p w14:paraId="292B34CB"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Accreditation Status </w:t>
            </w:r>
          </w:p>
        </w:tc>
        <w:tc>
          <w:tcPr>
            <w:tcW w:w="1530" w:type="dxa"/>
          </w:tcPr>
          <w:p w14:paraId="0E2A36E6"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c>
          <w:tcPr>
            <w:tcW w:w="2160" w:type="dxa"/>
          </w:tcPr>
          <w:p w14:paraId="79952A2E" w14:textId="3435C743" w:rsidR="003D34D0" w:rsidRPr="005D5CA7" w:rsidRDefault="003D34D0" w:rsidP="00A95FFC">
            <w:pPr>
              <w:autoSpaceDE w:val="0"/>
              <w:autoSpaceDN w:val="0"/>
              <w:adjustRightInd w:val="0"/>
              <w:spacing w:after="0" w:line="240" w:lineRule="auto"/>
              <w:rPr>
                <w:rFonts w:cs="Times New Roman"/>
                <w:color w:val="000000"/>
                <w:szCs w:val="24"/>
              </w:rPr>
            </w:pPr>
          </w:p>
        </w:tc>
        <w:tc>
          <w:tcPr>
            <w:tcW w:w="2240" w:type="dxa"/>
          </w:tcPr>
          <w:p w14:paraId="6A803021" w14:textId="77777777" w:rsidR="003D34D0" w:rsidRPr="005D5CA7" w:rsidRDefault="003D34D0" w:rsidP="00A95FFC">
            <w:pPr>
              <w:autoSpaceDE w:val="0"/>
              <w:autoSpaceDN w:val="0"/>
              <w:adjustRightInd w:val="0"/>
              <w:spacing w:after="0" w:line="240" w:lineRule="auto"/>
              <w:rPr>
                <w:rFonts w:cs="Times New Roman"/>
                <w:color w:val="000000"/>
                <w:szCs w:val="24"/>
              </w:rPr>
            </w:pPr>
            <w:r w:rsidRPr="005D5CA7">
              <w:rPr>
                <w:rFonts w:cs="Times New Roman"/>
                <w:color w:val="000000"/>
                <w:szCs w:val="24"/>
              </w:rPr>
              <w:t xml:space="preserve">X </w:t>
            </w:r>
          </w:p>
        </w:tc>
      </w:tr>
      <w:tr w:rsidR="003D34D0" w:rsidRPr="005D5CA7" w14:paraId="532ED4F1" w14:textId="77777777" w:rsidTr="00E13B0F">
        <w:trPr>
          <w:trHeight w:val="90"/>
          <w:jc w:val="center"/>
        </w:trPr>
        <w:tc>
          <w:tcPr>
            <w:tcW w:w="2983" w:type="dxa"/>
          </w:tcPr>
          <w:p w14:paraId="677BF0F5" w14:textId="6FA76DBB"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Clery Act/Student Right to Know</w:t>
            </w:r>
          </w:p>
        </w:tc>
        <w:tc>
          <w:tcPr>
            <w:tcW w:w="1530" w:type="dxa"/>
          </w:tcPr>
          <w:p w14:paraId="18D7D47A" w14:textId="2629855F"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c>
          <w:tcPr>
            <w:tcW w:w="2160" w:type="dxa"/>
          </w:tcPr>
          <w:p w14:paraId="2AFF0E42"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15D2CDD3" w14:textId="21EE47E2"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3D34D0" w:rsidRPr="005D5CA7" w14:paraId="5A37BE11" w14:textId="77777777" w:rsidTr="00E13B0F">
        <w:trPr>
          <w:trHeight w:val="90"/>
          <w:jc w:val="center"/>
        </w:trPr>
        <w:tc>
          <w:tcPr>
            <w:tcW w:w="2983" w:type="dxa"/>
          </w:tcPr>
          <w:p w14:paraId="3A9C7B4D" w14:textId="3D3100AE" w:rsidR="003D34D0" w:rsidRPr="0004036C" w:rsidRDefault="003D34D0"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Consumer Information</w:t>
            </w:r>
          </w:p>
        </w:tc>
        <w:tc>
          <w:tcPr>
            <w:tcW w:w="1530" w:type="dxa"/>
          </w:tcPr>
          <w:p w14:paraId="203302B4"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160" w:type="dxa"/>
          </w:tcPr>
          <w:p w14:paraId="5FFB830A" w14:textId="77777777" w:rsidR="003D34D0" w:rsidRPr="00DE1971" w:rsidRDefault="003D34D0" w:rsidP="00A95FFC">
            <w:pPr>
              <w:autoSpaceDE w:val="0"/>
              <w:autoSpaceDN w:val="0"/>
              <w:adjustRightInd w:val="0"/>
              <w:spacing w:after="0" w:line="240" w:lineRule="auto"/>
              <w:rPr>
                <w:rFonts w:cs="Times New Roman"/>
                <w:color w:val="000000"/>
                <w:szCs w:val="24"/>
              </w:rPr>
            </w:pPr>
          </w:p>
        </w:tc>
        <w:tc>
          <w:tcPr>
            <w:tcW w:w="2240" w:type="dxa"/>
          </w:tcPr>
          <w:p w14:paraId="4EDEF3B1" w14:textId="42E719E6" w:rsidR="003D34D0" w:rsidRPr="00DE1971" w:rsidRDefault="00BB13B8" w:rsidP="00A95FFC">
            <w:pPr>
              <w:autoSpaceDE w:val="0"/>
              <w:autoSpaceDN w:val="0"/>
              <w:adjustRightInd w:val="0"/>
              <w:spacing w:after="0" w:line="240" w:lineRule="auto"/>
              <w:rPr>
                <w:rFonts w:cs="Times New Roman"/>
                <w:color w:val="000000"/>
                <w:szCs w:val="24"/>
              </w:rPr>
            </w:pPr>
            <w:r w:rsidRPr="00DE1971">
              <w:rPr>
                <w:rFonts w:cs="Times New Roman"/>
                <w:color w:val="000000"/>
                <w:szCs w:val="24"/>
              </w:rPr>
              <w:t>X</w:t>
            </w:r>
          </w:p>
        </w:tc>
      </w:tr>
      <w:tr w:rsidR="00BD5124" w:rsidRPr="005D5CA7" w14:paraId="60EA98D9" w14:textId="77777777" w:rsidTr="00E13B0F">
        <w:trPr>
          <w:trHeight w:val="90"/>
          <w:jc w:val="center"/>
        </w:trPr>
        <w:tc>
          <w:tcPr>
            <w:tcW w:w="2983" w:type="dxa"/>
          </w:tcPr>
          <w:p w14:paraId="5468C3E2" w14:textId="1EDDB185" w:rsidR="00BD5124" w:rsidRPr="0004036C" w:rsidRDefault="00BD5124" w:rsidP="00A95FFC">
            <w:pPr>
              <w:autoSpaceDE w:val="0"/>
              <w:autoSpaceDN w:val="0"/>
              <w:adjustRightInd w:val="0"/>
              <w:spacing w:after="0" w:line="240" w:lineRule="auto"/>
              <w:rPr>
                <w:rFonts w:cs="Times New Roman"/>
                <w:color w:val="000000"/>
                <w:szCs w:val="24"/>
              </w:rPr>
            </w:pPr>
            <w:r w:rsidRPr="0004036C">
              <w:rPr>
                <w:rFonts w:cs="Times New Roman"/>
                <w:color w:val="000000"/>
                <w:szCs w:val="24"/>
              </w:rPr>
              <w:t>Annual Campus Security Report</w:t>
            </w:r>
          </w:p>
        </w:tc>
        <w:tc>
          <w:tcPr>
            <w:tcW w:w="1530" w:type="dxa"/>
          </w:tcPr>
          <w:p w14:paraId="522F92D6"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160" w:type="dxa"/>
          </w:tcPr>
          <w:p w14:paraId="0620FE80" w14:textId="77777777" w:rsidR="00BD5124" w:rsidRPr="005D5CA7" w:rsidRDefault="00BD5124" w:rsidP="00A95FFC">
            <w:pPr>
              <w:autoSpaceDE w:val="0"/>
              <w:autoSpaceDN w:val="0"/>
              <w:adjustRightInd w:val="0"/>
              <w:spacing w:after="0" w:line="240" w:lineRule="auto"/>
              <w:rPr>
                <w:rFonts w:cs="Times New Roman"/>
                <w:color w:val="000000"/>
                <w:szCs w:val="24"/>
                <w:highlight w:val="yellow"/>
              </w:rPr>
            </w:pPr>
          </w:p>
        </w:tc>
        <w:tc>
          <w:tcPr>
            <w:tcW w:w="2240" w:type="dxa"/>
          </w:tcPr>
          <w:p w14:paraId="3AD03769" w14:textId="29472E58" w:rsidR="00BD5124" w:rsidRPr="005D5CA7" w:rsidRDefault="00DE1971" w:rsidP="00A95FFC">
            <w:pPr>
              <w:autoSpaceDE w:val="0"/>
              <w:autoSpaceDN w:val="0"/>
              <w:adjustRightInd w:val="0"/>
              <w:spacing w:after="0" w:line="240" w:lineRule="auto"/>
              <w:rPr>
                <w:rFonts w:cs="Times New Roman"/>
                <w:color w:val="000000"/>
                <w:szCs w:val="24"/>
                <w:highlight w:val="yellow"/>
              </w:rPr>
            </w:pPr>
            <w:r w:rsidRPr="00DE1971">
              <w:rPr>
                <w:rFonts w:cs="Times New Roman"/>
                <w:color w:val="000000"/>
                <w:szCs w:val="24"/>
              </w:rPr>
              <w:t>X</w:t>
            </w:r>
          </w:p>
        </w:tc>
      </w:tr>
    </w:tbl>
    <w:p w14:paraId="12A6D778" w14:textId="77777777" w:rsidR="00C80690" w:rsidRPr="005D5CA7" w:rsidRDefault="00C80690" w:rsidP="00A95FFC">
      <w:pPr>
        <w:pStyle w:val="BodyText"/>
        <w:ind w:left="0" w:firstLine="0"/>
        <w:rPr>
          <w:rFonts w:ascii="Times New Roman" w:eastAsia="Times New Roman" w:hAnsi="Times New Roman" w:cs="Times New Roman"/>
          <w:szCs w:val="24"/>
        </w:rPr>
      </w:pPr>
    </w:p>
    <w:p w14:paraId="13F9A126" w14:textId="0038E9DF" w:rsidR="00DE1971"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Policy on Contractual Relationships with Non-Regionally Accredited Organizations</w:t>
      </w:r>
    </w:p>
    <w:p w14:paraId="2270C80F" w14:textId="7AD5EEF0" w:rsidR="00DE1971" w:rsidRDefault="00DE1971" w:rsidP="00DE1971">
      <w:pPr>
        <w:pStyle w:val="BodyText"/>
        <w:ind w:left="0" w:firstLine="7"/>
        <w:rPr>
          <w:rFonts w:ascii="Times New Roman" w:hAnsi="Times New Roman" w:cs="Times New Roman"/>
          <w:bCs/>
          <w:szCs w:val="24"/>
        </w:rPr>
      </w:pPr>
      <w:r>
        <w:rPr>
          <w:rFonts w:ascii="Times New Roman" w:hAnsi="Times New Roman" w:cs="Times New Roman"/>
          <w:bCs/>
          <w:szCs w:val="24"/>
        </w:rPr>
        <w:t>Contra Costa College does not have any contractual relationships with non-regionally accredited organizations.</w:t>
      </w:r>
    </w:p>
    <w:p w14:paraId="517D38AB" w14:textId="77777777" w:rsidR="00DE1971" w:rsidRPr="00DE1971" w:rsidRDefault="00DE1971" w:rsidP="00A95FFC">
      <w:pPr>
        <w:pStyle w:val="BodyText"/>
        <w:ind w:left="533"/>
        <w:rPr>
          <w:rFonts w:ascii="Times New Roman" w:hAnsi="Times New Roman" w:cs="Times New Roman"/>
          <w:bCs/>
          <w:szCs w:val="24"/>
        </w:rPr>
      </w:pPr>
    </w:p>
    <w:p w14:paraId="71AE063F" w14:textId="19AEF6A2" w:rsidR="0092282C" w:rsidRPr="005D5CA7" w:rsidRDefault="00DE1971" w:rsidP="00A95FFC">
      <w:pPr>
        <w:pStyle w:val="BodyText"/>
        <w:ind w:left="533"/>
        <w:rPr>
          <w:rFonts w:ascii="Times New Roman" w:hAnsi="Times New Roman" w:cs="Times New Roman"/>
          <w:b/>
          <w:szCs w:val="24"/>
        </w:rPr>
      </w:pPr>
      <w:r>
        <w:rPr>
          <w:rFonts w:ascii="Times New Roman" w:hAnsi="Times New Roman" w:cs="Times New Roman"/>
          <w:b/>
          <w:szCs w:val="24"/>
        </w:rPr>
        <w:t>T</w:t>
      </w:r>
      <w:r w:rsidR="0092282C" w:rsidRPr="005D5CA7">
        <w:rPr>
          <w:rFonts w:ascii="Times New Roman" w:hAnsi="Times New Roman" w:cs="Times New Roman"/>
          <w:b/>
          <w:szCs w:val="24"/>
        </w:rPr>
        <w:t>itle IV Compliance</w:t>
      </w:r>
      <w:bookmarkEnd w:id="37"/>
    </w:p>
    <w:p w14:paraId="3C328743" w14:textId="77777777" w:rsidR="003A3E03" w:rsidRPr="005D5CA7" w:rsidRDefault="003A3E03" w:rsidP="00A95FFC">
      <w:pPr>
        <w:widowControl w:val="0"/>
        <w:kinsoku w:val="0"/>
        <w:spacing w:after="0" w:line="240" w:lineRule="auto"/>
        <w:rPr>
          <w:rFonts w:eastAsia="Times New Roman" w:cs="Times New Roman"/>
          <w:i/>
          <w:szCs w:val="24"/>
        </w:rPr>
      </w:pPr>
      <w:r w:rsidRPr="005D5CA7">
        <w:rPr>
          <w:rFonts w:eastAsia="Times New Roman" w:cs="Times New Roman"/>
          <w:i/>
          <w:szCs w:val="24"/>
        </w:rPr>
        <w:t>Regulation citations: 602.16(a)(1)(v); 602.16(a)(1)(x); 602.19(b); 668.5; 668.15; 668.16; 668.71 et seq.</w:t>
      </w:r>
    </w:p>
    <w:p w14:paraId="797BF03A" w14:textId="77777777" w:rsidR="003A3E03" w:rsidRPr="005D5CA7" w:rsidRDefault="003A3E03" w:rsidP="00A95FFC">
      <w:pPr>
        <w:pStyle w:val="BodyText"/>
        <w:ind w:left="533"/>
        <w:rPr>
          <w:rFonts w:ascii="Times New Roman" w:hAnsi="Times New Roman" w:cs="Times New Roman"/>
          <w:b/>
          <w:szCs w:val="24"/>
        </w:rPr>
      </w:pPr>
    </w:p>
    <w:p w14:paraId="2CA57DE0" w14:textId="34DF567B" w:rsidR="00E738C0" w:rsidRPr="005D5CA7" w:rsidRDefault="00372A25" w:rsidP="00A95FFC">
      <w:pPr>
        <w:spacing w:after="0" w:line="240" w:lineRule="auto"/>
        <w:rPr>
          <w:rFonts w:eastAsia="Times New Roman" w:cs="Times New Roman"/>
          <w:szCs w:val="24"/>
        </w:rPr>
      </w:pPr>
      <w:r w:rsidRPr="005D5CA7">
        <w:rPr>
          <w:rFonts w:eastAsia="Times New Roman" w:cs="Times New Roman"/>
          <w:szCs w:val="24"/>
        </w:rPr>
        <w:t xml:space="preserve">[Provide very brief narrative and accompanying links to evidence.  If applicable, cite and hyperlink to the standards in your report where more detailed narrative and additional evidence can be found.] </w:t>
      </w:r>
    </w:p>
    <w:p w14:paraId="77056CE5" w14:textId="262F8095" w:rsidR="003D34D0" w:rsidRPr="005D5CA7" w:rsidRDefault="003D34D0" w:rsidP="00A95FFC">
      <w:pPr>
        <w:spacing w:after="0" w:line="240" w:lineRule="auto"/>
        <w:rPr>
          <w:rFonts w:eastAsia="Times New Roman" w:cs="Times New Roman"/>
          <w:szCs w:val="24"/>
        </w:rPr>
      </w:pPr>
    </w:p>
    <w:p w14:paraId="7906ABAB" w14:textId="39002099" w:rsidR="0086798A" w:rsidRPr="005D5CA7" w:rsidRDefault="0086798A" w:rsidP="00A95FFC">
      <w:pPr>
        <w:spacing w:after="0" w:line="240" w:lineRule="auto"/>
        <w:rPr>
          <w:rFonts w:cs="Times New Roman"/>
          <w:w w:val="95"/>
          <w:szCs w:val="24"/>
        </w:rPr>
      </w:pPr>
      <w:r w:rsidRPr="005D5CA7">
        <w:rPr>
          <w:rFonts w:cs="Times New Roman"/>
          <w:w w:val="95"/>
          <w:szCs w:val="24"/>
        </w:rPr>
        <w:t>Contra Costa College complies with all Title IV requirements and is in good standing to offer Federal Financial Aid (Pell and Federal Student Loan).</w:t>
      </w:r>
      <w:r w:rsidR="00492A9E">
        <w:rPr>
          <w:rFonts w:cs="Times New Roman"/>
          <w:w w:val="95"/>
          <w:szCs w:val="24"/>
        </w:rPr>
        <w:t xml:space="preserve">  Here is a copy of the most recent approved </w:t>
      </w:r>
      <w:hyperlink r:id="rId112" w:history="1">
        <w:r w:rsidR="00492A9E" w:rsidRPr="00492A9E">
          <w:rPr>
            <w:rStyle w:val="Hyperlink"/>
            <w:rFonts w:cs="Times New Roman"/>
            <w:w w:val="95"/>
            <w:szCs w:val="24"/>
          </w:rPr>
          <w:t>Program Participation Agreement</w:t>
        </w:r>
      </w:hyperlink>
      <w:r w:rsidR="00492A9E">
        <w:rPr>
          <w:rFonts w:cs="Times New Roman"/>
          <w:w w:val="95"/>
          <w:szCs w:val="24"/>
        </w:rPr>
        <w:t xml:space="preserve"> from the Department of Education.</w:t>
      </w:r>
    </w:p>
    <w:p w14:paraId="100F5756" w14:textId="0FF4C146" w:rsidR="00380D87" w:rsidRPr="005D5CA7" w:rsidRDefault="00380D87" w:rsidP="00A95FFC">
      <w:pPr>
        <w:spacing w:after="0" w:line="240" w:lineRule="auto"/>
        <w:rPr>
          <w:rFonts w:eastAsia="Times New Roman" w:cs="Times New Roman"/>
          <w:szCs w:val="24"/>
        </w:rPr>
      </w:pPr>
    </w:p>
    <w:p w14:paraId="59014235" w14:textId="3F3C852A" w:rsidR="00E738C0" w:rsidRDefault="00E738C0" w:rsidP="00A95FFC">
      <w:pPr>
        <w:spacing w:after="0" w:line="240" w:lineRule="auto"/>
        <w:rPr>
          <w:rFonts w:eastAsia="Times New Roman" w:cs="Times New Roman"/>
          <w:szCs w:val="24"/>
        </w:rPr>
      </w:pPr>
    </w:p>
    <w:p w14:paraId="0FCD5F66" w14:textId="04336264" w:rsidR="00E13B0F" w:rsidRPr="00E13B0F" w:rsidRDefault="00E13B0F" w:rsidP="00A95FFC">
      <w:pPr>
        <w:spacing w:after="0" w:line="240" w:lineRule="auto"/>
        <w:rPr>
          <w:rFonts w:eastAsia="Times New Roman" w:cs="Times New Roman"/>
          <w:b/>
          <w:bCs/>
          <w:szCs w:val="24"/>
        </w:rPr>
      </w:pPr>
      <w:r>
        <w:rPr>
          <w:rFonts w:eastAsia="Times New Roman" w:cs="Times New Roman"/>
          <w:b/>
          <w:bCs/>
          <w:szCs w:val="24"/>
        </w:rPr>
        <w:t>Evidence:</w:t>
      </w:r>
    </w:p>
    <w:tbl>
      <w:tblPr>
        <w:tblStyle w:val="TableGrid"/>
        <w:tblW w:w="9665" w:type="dxa"/>
        <w:jc w:val="center"/>
        <w:tblLook w:val="04A0" w:firstRow="1" w:lastRow="0" w:firstColumn="1" w:lastColumn="0" w:noHBand="0" w:noVBand="1"/>
      </w:tblPr>
      <w:tblGrid>
        <w:gridCol w:w="1345"/>
        <w:gridCol w:w="8320"/>
      </w:tblGrid>
      <w:tr w:rsidR="00466AAB" w:rsidRPr="005D5CA7" w14:paraId="5908A3CB" w14:textId="77777777" w:rsidTr="00850DD4">
        <w:trPr>
          <w:jc w:val="center"/>
        </w:trPr>
        <w:tc>
          <w:tcPr>
            <w:tcW w:w="1345" w:type="dxa"/>
          </w:tcPr>
          <w:p w14:paraId="76E3B7B2" w14:textId="6AE52195" w:rsidR="00466AAB" w:rsidRDefault="002B29BB" w:rsidP="00466AAB">
            <w:hyperlink r:id="rId113" w:history="1">
              <w:r w:rsidR="00466AAB" w:rsidRPr="005D5CA7">
                <w:rPr>
                  <w:rStyle w:val="Hyperlink"/>
                  <w:rFonts w:cs="Times New Roman"/>
                  <w:szCs w:val="24"/>
                </w:rPr>
                <w:t>INTR</w:t>
              </w:r>
              <w:r w:rsidR="00850DD4">
                <w:rPr>
                  <w:rStyle w:val="Hyperlink"/>
                  <w:rFonts w:cs="Times New Roman"/>
                  <w:szCs w:val="24"/>
                </w:rPr>
                <w:t>O</w:t>
              </w:r>
              <w:r w:rsidR="00850DD4">
                <w:rPr>
                  <w:rStyle w:val="Hyperlink"/>
                </w:rPr>
                <w:t>-1</w:t>
              </w:r>
            </w:hyperlink>
          </w:p>
        </w:tc>
        <w:tc>
          <w:tcPr>
            <w:tcW w:w="8320" w:type="dxa"/>
          </w:tcPr>
          <w:p w14:paraId="190B13F0" w14:textId="1B38B854" w:rsidR="00466AAB" w:rsidRPr="005D5CA7" w:rsidRDefault="00466AAB" w:rsidP="00466AAB">
            <w:pPr>
              <w:rPr>
                <w:rFonts w:cs="Times New Roman"/>
                <w:szCs w:val="24"/>
              </w:rPr>
            </w:pPr>
            <w:r w:rsidRPr="005D5CA7">
              <w:rPr>
                <w:rFonts w:cs="Times New Roman"/>
                <w:szCs w:val="24"/>
              </w:rPr>
              <w:t>Contra Costa Community College District Facts</w:t>
            </w:r>
          </w:p>
        </w:tc>
      </w:tr>
      <w:tr w:rsidR="00466AAB" w:rsidRPr="005D5CA7" w14:paraId="06DAFC4B" w14:textId="77777777" w:rsidTr="00850DD4">
        <w:trPr>
          <w:jc w:val="center"/>
        </w:trPr>
        <w:tc>
          <w:tcPr>
            <w:tcW w:w="1345" w:type="dxa"/>
          </w:tcPr>
          <w:p w14:paraId="6E3CE50E" w14:textId="687AA05A" w:rsidR="00466AAB" w:rsidRDefault="002B29BB" w:rsidP="00466AAB">
            <w:hyperlink r:id="rId114" w:history="1">
              <w:r w:rsidR="00466AAB" w:rsidRPr="005D5CA7">
                <w:rPr>
                  <w:rStyle w:val="Hyperlink"/>
                  <w:rFonts w:cs="Times New Roman"/>
                  <w:szCs w:val="24"/>
                </w:rPr>
                <w:t>INTRO</w:t>
              </w:r>
            </w:hyperlink>
            <w:r w:rsidR="00850DD4">
              <w:rPr>
                <w:rStyle w:val="Hyperlink"/>
                <w:rFonts w:cs="Times New Roman"/>
                <w:szCs w:val="24"/>
              </w:rPr>
              <w:t>-2</w:t>
            </w:r>
          </w:p>
        </w:tc>
        <w:tc>
          <w:tcPr>
            <w:tcW w:w="8320" w:type="dxa"/>
          </w:tcPr>
          <w:p w14:paraId="312C2D84" w14:textId="08EF7F0B" w:rsidR="00466AAB" w:rsidRPr="005D5CA7" w:rsidRDefault="00466AAB" w:rsidP="00466AAB">
            <w:pPr>
              <w:rPr>
                <w:rFonts w:cs="Times New Roman"/>
                <w:szCs w:val="24"/>
              </w:rPr>
            </w:pPr>
            <w:r w:rsidRPr="005D5CA7">
              <w:rPr>
                <w:rFonts w:cs="Times New Roman"/>
                <w:szCs w:val="24"/>
              </w:rPr>
              <w:t>Contra Costa College Class Schedule and Catalogs</w:t>
            </w:r>
          </w:p>
        </w:tc>
      </w:tr>
      <w:tr w:rsidR="00466AAB" w:rsidRPr="005D5CA7" w14:paraId="44F88822" w14:textId="77777777" w:rsidTr="00850DD4">
        <w:trPr>
          <w:jc w:val="center"/>
        </w:trPr>
        <w:tc>
          <w:tcPr>
            <w:tcW w:w="1345" w:type="dxa"/>
          </w:tcPr>
          <w:p w14:paraId="0D0F41AF" w14:textId="50C68A6F" w:rsidR="00466AAB" w:rsidRPr="005D5CA7" w:rsidRDefault="002B29BB" w:rsidP="00466AAB">
            <w:pPr>
              <w:rPr>
                <w:rFonts w:cs="Times New Roman"/>
                <w:szCs w:val="24"/>
              </w:rPr>
            </w:pPr>
            <w:hyperlink r:id="rId115" w:history="1">
              <w:r w:rsidR="00466AAB" w:rsidRPr="005D5CA7">
                <w:rPr>
                  <w:rStyle w:val="Hyperlink"/>
                  <w:rFonts w:cs="Times New Roman"/>
                  <w:szCs w:val="24"/>
                </w:rPr>
                <w:t>INTRO</w:t>
              </w:r>
            </w:hyperlink>
            <w:r w:rsidR="00850DD4">
              <w:rPr>
                <w:rStyle w:val="Hyperlink"/>
                <w:rFonts w:cs="Times New Roman"/>
                <w:szCs w:val="24"/>
              </w:rPr>
              <w:t>-3</w:t>
            </w:r>
          </w:p>
        </w:tc>
        <w:tc>
          <w:tcPr>
            <w:tcW w:w="8320" w:type="dxa"/>
          </w:tcPr>
          <w:p w14:paraId="1D579B96" w14:textId="772C7B44" w:rsidR="00466AAB" w:rsidRPr="005D5CA7" w:rsidRDefault="00466AAB" w:rsidP="00466AAB">
            <w:pPr>
              <w:rPr>
                <w:rFonts w:cs="Times New Roman"/>
                <w:szCs w:val="24"/>
              </w:rPr>
            </w:pPr>
            <w:r w:rsidRPr="005D5CA7">
              <w:rPr>
                <w:rFonts w:cs="Times New Roman"/>
                <w:szCs w:val="24"/>
              </w:rPr>
              <w:t>Contra Costa College Interim President Appointed</w:t>
            </w:r>
          </w:p>
        </w:tc>
      </w:tr>
      <w:tr w:rsidR="00466AAB" w:rsidRPr="005D5CA7" w14:paraId="5C7C1AA8" w14:textId="77777777" w:rsidTr="00850DD4">
        <w:trPr>
          <w:jc w:val="center"/>
        </w:trPr>
        <w:tc>
          <w:tcPr>
            <w:tcW w:w="1345" w:type="dxa"/>
          </w:tcPr>
          <w:p w14:paraId="0D8B5480" w14:textId="4E709AD7" w:rsidR="00466AAB" w:rsidRPr="005D5CA7" w:rsidRDefault="002B29BB" w:rsidP="00466AAB">
            <w:pPr>
              <w:rPr>
                <w:rFonts w:cs="Times New Roman"/>
                <w:szCs w:val="24"/>
              </w:rPr>
            </w:pPr>
            <w:hyperlink r:id="rId116" w:history="1">
              <w:r w:rsidR="00466AAB" w:rsidRPr="00466AAB">
                <w:rPr>
                  <w:rStyle w:val="Hyperlink"/>
                  <w:rFonts w:cs="Times New Roman"/>
                  <w:szCs w:val="24"/>
                </w:rPr>
                <w:t>INTRO</w:t>
              </w:r>
            </w:hyperlink>
            <w:r w:rsidR="00850DD4">
              <w:rPr>
                <w:rStyle w:val="Hyperlink"/>
                <w:rFonts w:cs="Times New Roman"/>
                <w:szCs w:val="24"/>
              </w:rPr>
              <w:t>-4</w:t>
            </w:r>
          </w:p>
        </w:tc>
        <w:tc>
          <w:tcPr>
            <w:tcW w:w="8320" w:type="dxa"/>
          </w:tcPr>
          <w:p w14:paraId="3535654D" w14:textId="73E4E2D2" w:rsidR="00466AAB" w:rsidRPr="005D5CA7" w:rsidRDefault="00466AAB" w:rsidP="00466AAB">
            <w:pPr>
              <w:rPr>
                <w:rFonts w:cs="Times New Roman"/>
                <w:szCs w:val="24"/>
              </w:rPr>
            </w:pPr>
            <w:r>
              <w:rPr>
                <w:rFonts w:cs="Times New Roman"/>
                <w:szCs w:val="24"/>
              </w:rPr>
              <w:t>Budget Reports</w:t>
            </w:r>
          </w:p>
        </w:tc>
      </w:tr>
      <w:tr w:rsidR="00466AAB" w:rsidRPr="005D5CA7" w14:paraId="67779800" w14:textId="77777777" w:rsidTr="00850DD4">
        <w:trPr>
          <w:jc w:val="center"/>
        </w:trPr>
        <w:tc>
          <w:tcPr>
            <w:tcW w:w="1345" w:type="dxa"/>
          </w:tcPr>
          <w:p w14:paraId="7A49D895" w14:textId="47654147" w:rsidR="00466AAB" w:rsidRPr="005D5CA7" w:rsidRDefault="002B29BB" w:rsidP="00466AAB">
            <w:pPr>
              <w:rPr>
                <w:rFonts w:cs="Times New Roman"/>
                <w:szCs w:val="24"/>
              </w:rPr>
            </w:pPr>
            <w:hyperlink r:id="rId117" w:history="1">
              <w:r w:rsidR="00466AAB" w:rsidRPr="00466AAB">
                <w:rPr>
                  <w:rStyle w:val="Hyperlink"/>
                  <w:rFonts w:cs="Times New Roman"/>
                  <w:szCs w:val="24"/>
                </w:rPr>
                <w:t>INTRO</w:t>
              </w:r>
            </w:hyperlink>
            <w:r w:rsidR="00850DD4">
              <w:rPr>
                <w:rStyle w:val="Hyperlink"/>
                <w:rFonts w:cs="Times New Roman"/>
                <w:szCs w:val="24"/>
              </w:rPr>
              <w:t>-5</w:t>
            </w:r>
          </w:p>
        </w:tc>
        <w:tc>
          <w:tcPr>
            <w:tcW w:w="8320" w:type="dxa"/>
          </w:tcPr>
          <w:p w14:paraId="7E06D71E" w14:textId="0EE35772" w:rsidR="00466AAB" w:rsidRPr="005D5CA7" w:rsidRDefault="00466AAB" w:rsidP="00466AAB">
            <w:pPr>
              <w:rPr>
                <w:rFonts w:cs="Times New Roman"/>
                <w:szCs w:val="24"/>
              </w:rPr>
            </w:pPr>
            <w:r>
              <w:rPr>
                <w:rFonts w:cs="Times New Roman"/>
                <w:szCs w:val="24"/>
              </w:rPr>
              <w:t>Budget Forum</w:t>
            </w:r>
          </w:p>
        </w:tc>
      </w:tr>
      <w:tr w:rsidR="00923C14" w:rsidRPr="005D5CA7" w14:paraId="331C73A0" w14:textId="77777777" w:rsidTr="00850DD4">
        <w:trPr>
          <w:jc w:val="center"/>
        </w:trPr>
        <w:tc>
          <w:tcPr>
            <w:tcW w:w="1345" w:type="dxa"/>
          </w:tcPr>
          <w:p w14:paraId="3BED2F5F" w14:textId="5600C154" w:rsidR="00923C14" w:rsidRDefault="002B29BB" w:rsidP="00923C14">
            <w:hyperlink w:anchor="_Introduction" w:history="1">
              <w:r w:rsidR="00923C14" w:rsidRPr="00850DD4">
                <w:rPr>
                  <w:rStyle w:val="Hyperlink"/>
                </w:rPr>
                <w:t>INTR</w:t>
              </w:r>
              <w:r w:rsidR="00850DD4">
                <w:rPr>
                  <w:rStyle w:val="Hyperlink"/>
                </w:rPr>
                <w:t>O-6</w:t>
              </w:r>
            </w:hyperlink>
          </w:p>
        </w:tc>
        <w:tc>
          <w:tcPr>
            <w:tcW w:w="8320" w:type="dxa"/>
          </w:tcPr>
          <w:p w14:paraId="153F2934" w14:textId="308E211C" w:rsidR="00923C14" w:rsidRPr="00850DD4" w:rsidRDefault="002B29BB" w:rsidP="00923C14">
            <w:pPr>
              <w:rPr>
                <w:rFonts w:cs="Times New Roman"/>
                <w:szCs w:val="24"/>
              </w:rPr>
            </w:pPr>
            <w:hyperlink w:anchor="IA1Mission" w:history="1">
              <w:r w:rsidR="00923C14" w:rsidRPr="00850DD4">
                <w:rPr>
                  <w:rStyle w:val="Hyperlink"/>
                  <w:rFonts w:eastAsia="Times New Roman" w:cs="Times New Roman"/>
                  <w:color w:val="auto"/>
                  <w:szCs w:val="24"/>
                  <w:u w:val="none"/>
                </w:rPr>
                <w:t>Introduction</w:t>
              </w:r>
            </w:hyperlink>
          </w:p>
        </w:tc>
      </w:tr>
      <w:tr w:rsidR="00923C14" w:rsidRPr="005D5CA7" w14:paraId="4E2FB1BA" w14:textId="77777777" w:rsidTr="00850DD4">
        <w:trPr>
          <w:jc w:val="center"/>
        </w:trPr>
        <w:tc>
          <w:tcPr>
            <w:tcW w:w="1345" w:type="dxa"/>
          </w:tcPr>
          <w:p w14:paraId="1D869870" w14:textId="1705FCF0" w:rsidR="00923C14" w:rsidRDefault="002B29BB" w:rsidP="00923C14">
            <w:hyperlink w:anchor="_Presentation_of_Student" w:history="1">
              <w:r w:rsidR="00923C14" w:rsidRPr="00850DD4">
                <w:rPr>
                  <w:rStyle w:val="Hyperlink"/>
                </w:rPr>
                <w:t>INTR</w:t>
              </w:r>
              <w:r w:rsidR="00850DD4">
                <w:rPr>
                  <w:rStyle w:val="Hyperlink"/>
                </w:rPr>
                <w:t>O-7</w:t>
              </w:r>
            </w:hyperlink>
          </w:p>
        </w:tc>
        <w:tc>
          <w:tcPr>
            <w:tcW w:w="8320" w:type="dxa"/>
          </w:tcPr>
          <w:p w14:paraId="4F92CF83" w14:textId="6D17A1D2" w:rsidR="00923C14" w:rsidRDefault="002B29BB" w:rsidP="00923C14">
            <w:pPr>
              <w:rPr>
                <w:rFonts w:cs="Times New Roman"/>
                <w:szCs w:val="24"/>
              </w:rPr>
            </w:pPr>
            <w:hyperlink w:anchor="INTR_SECTB" w:history="1">
              <w:r w:rsidR="00923C14" w:rsidRPr="00850DD4">
                <w:t>Section B</w:t>
              </w:r>
            </w:hyperlink>
            <w:r w:rsidR="00923C14" w:rsidRPr="00850DD4">
              <w:rPr>
                <w:rFonts w:cs="Times New Roman"/>
                <w:szCs w:val="24"/>
              </w:rPr>
              <w:t>: Presentation of Student Achievement Data and Institutional-Set Standards</w:t>
            </w:r>
          </w:p>
        </w:tc>
      </w:tr>
      <w:tr w:rsidR="00923C14" w:rsidRPr="005D5CA7" w14:paraId="31F0B8BA" w14:textId="77777777" w:rsidTr="00850DD4">
        <w:trPr>
          <w:jc w:val="center"/>
        </w:trPr>
        <w:tc>
          <w:tcPr>
            <w:tcW w:w="1345" w:type="dxa"/>
          </w:tcPr>
          <w:p w14:paraId="1B295CAC" w14:textId="3714390B" w:rsidR="00923C14" w:rsidRDefault="002B29BB" w:rsidP="00923C14">
            <w:hyperlink w:anchor="IA2MissionData" w:history="1">
              <w:r w:rsidR="00923C14" w:rsidRPr="00850DD4">
                <w:rPr>
                  <w:rStyle w:val="Hyperlink"/>
                </w:rPr>
                <w:t>INTR</w:t>
              </w:r>
              <w:r w:rsidR="00850DD4">
                <w:rPr>
                  <w:rStyle w:val="Hyperlink"/>
                </w:rPr>
                <w:t>O-8</w:t>
              </w:r>
            </w:hyperlink>
          </w:p>
        </w:tc>
        <w:tc>
          <w:tcPr>
            <w:tcW w:w="8320" w:type="dxa"/>
          </w:tcPr>
          <w:p w14:paraId="1CD4FCBE" w14:textId="2426DED6" w:rsidR="00923C14" w:rsidRDefault="002B29BB" w:rsidP="00923C14">
            <w:pPr>
              <w:rPr>
                <w:rFonts w:cs="Times New Roman"/>
                <w:szCs w:val="24"/>
              </w:rPr>
            </w:pPr>
            <w:hyperlink w:anchor="IA2MissionData" w:history="1">
              <w:r w:rsidR="00923C14" w:rsidRPr="00850DD4">
                <w:t>I.A.2</w:t>
              </w:r>
            </w:hyperlink>
          </w:p>
        </w:tc>
      </w:tr>
      <w:tr w:rsidR="00923C14" w:rsidRPr="005D5CA7" w14:paraId="20E78C60" w14:textId="77777777" w:rsidTr="00850DD4">
        <w:trPr>
          <w:jc w:val="center"/>
        </w:trPr>
        <w:tc>
          <w:tcPr>
            <w:tcW w:w="1345" w:type="dxa"/>
          </w:tcPr>
          <w:p w14:paraId="7B69C6B5" w14:textId="598C7662" w:rsidR="00923C14" w:rsidRDefault="002B29BB" w:rsidP="00923C14">
            <w:hyperlink w:anchor="IB" w:history="1">
              <w:r w:rsidR="00923C14" w:rsidRPr="00850DD4">
                <w:rPr>
                  <w:rStyle w:val="Hyperlink"/>
                </w:rPr>
                <w:t>INTR</w:t>
              </w:r>
              <w:r w:rsidR="00850DD4">
                <w:rPr>
                  <w:rStyle w:val="Hyperlink"/>
                </w:rPr>
                <w:t>O-9</w:t>
              </w:r>
            </w:hyperlink>
          </w:p>
        </w:tc>
        <w:tc>
          <w:tcPr>
            <w:tcW w:w="8320" w:type="dxa"/>
          </w:tcPr>
          <w:p w14:paraId="23F8F54F" w14:textId="023F776F" w:rsidR="00923C14" w:rsidRDefault="002B29BB" w:rsidP="00923C14">
            <w:pPr>
              <w:rPr>
                <w:rFonts w:cs="Times New Roman"/>
                <w:szCs w:val="24"/>
              </w:rPr>
            </w:pPr>
            <w:hyperlink w:anchor="IB" w:history="1">
              <w:r w:rsidR="00923C14" w:rsidRPr="00850DD4">
                <w:rPr>
                  <w:rFonts w:cs="Times New Roman"/>
                </w:rPr>
                <w:t>I.B.1-9</w:t>
              </w:r>
            </w:hyperlink>
          </w:p>
        </w:tc>
      </w:tr>
      <w:tr w:rsidR="00923C14" w:rsidRPr="005D5CA7" w14:paraId="582D720F" w14:textId="77777777" w:rsidTr="00850DD4">
        <w:trPr>
          <w:jc w:val="center"/>
        </w:trPr>
        <w:tc>
          <w:tcPr>
            <w:tcW w:w="1345" w:type="dxa"/>
          </w:tcPr>
          <w:p w14:paraId="664A1ECC" w14:textId="566D6EB6" w:rsidR="00923C14" w:rsidRDefault="002B29BB" w:rsidP="00923C14">
            <w:hyperlink w:anchor="IIA2AcaFacDesign" w:history="1">
              <w:r w:rsidR="00923C14" w:rsidRPr="00850DD4">
                <w:rPr>
                  <w:rStyle w:val="Hyperlink"/>
                </w:rPr>
                <w:t>INTR</w:t>
              </w:r>
              <w:r w:rsidR="00850DD4">
                <w:rPr>
                  <w:rStyle w:val="Hyperlink"/>
                </w:rPr>
                <w:t>O-10</w:t>
              </w:r>
            </w:hyperlink>
          </w:p>
        </w:tc>
        <w:tc>
          <w:tcPr>
            <w:tcW w:w="8320" w:type="dxa"/>
          </w:tcPr>
          <w:p w14:paraId="448C5F36" w14:textId="57D59FEF" w:rsidR="00923C14" w:rsidRDefault="002B29BB" w:rsidP="00923C14">
            <w:pPr>
              <w:rPr>
                <w:rFonts w:cs="Times New Roman"/>
                <w:szCs w:val="24"/>
              </w:rPr>
            </w:pPr>
            <w:hyperlink w:anchor="IIA2AcaFacDesign" w:history="1">
              <w:r w:rsidR="00923C14" w:rsidRPr="00850DD4">
                <w:rPr>
                  <w:rFonts w:cs="Times New Roman"/>
                </w:rPr>
                <w:t>II.A.2</w:t>
              </w:r>
            </w:hyperlink>
          </w:p>
        </w:tc>
      </w:tr>
      <w:tr w:rsidR="00923C14" w:rsidRPr="005D5CA7" w14:paraId="20F0E366" w14:textId="77777777" w:rsidTr="00850DD4">
        <w:trPr>
          <w:jc w:val="center"/>
        </w:trPr>
        <w:tc>
          <w:tcPr>
            <w:tcW w:w="1345" w:type="dxa"/>
          </w:tcPr>
          <w:p w14:paraId="627D8250" w14:textId="5E6E6B2C" w:rsidR="00923C14" w:rsidRDefault="002B29BB" w:rsidP="00923C14">
            <w:hyperlink w:anchor="IIA6Acatimeframe" w:history="1">
              <w:r w:rsidR="00923C14" w:rsidRPr="00850DD4">
                <w:rPr>
                  <w:rStyle w:val="Hyperlink"/>
                </w:rPr>
                <w:t>INTR</w:t>
              </w:r>
              <w:r w:rsidR="00850DD4">
                <w:rPr>
                  <w:rStyle w:val="Hyperlink"/>
                </w:rPr>
                <w:t>O-11</w:t>
              </w:r>
            </w:hyperlink>
          </w:p>
        </w:tc>
        <w:tc>
          <w:tcPr>
            <w:tcW w:w="8320" w:type="dxa"/>
          </w:tcPr>
          <w:p w14:paraId="03FD213D" w14:textId="39658006" w:rsidR="00923C14" w:rsidRDefault="002B29BB" w:rsidP="00923C14">
            <w:pPr>
              <w:rPr>
                <w:rFonts w:cs="Times New Roman"/>
                <w:szCs w:val="24"/>
              </w:rPr>
            </w:pPr>
            <w:hyperlink w:anchor="IIA6Acatimeframe" w:history="1">
              <w:r w:rsidR="00923C14" w:rsidRPr="00850DD4">
                <w:rPr>
                  <w:rFonts w:cs="Times New Roman"/>
                </w:rPr>
                <w:t>II.A.6-7</w:t>
              </w:r>
            </w:hyperlink>
          </w:p>
        </w:tc>
      </w:tr>
      <w:tr w:rsidR="00923C14" w:rsidRPr="005D5CA7" w14:paraId="111372BB" w14:textId="77777777" w:rsidTr="00850DD4">
        <w:trPr>
          <w:jc w:val="center"/>
        </w:trPr>
        <w:tc>
          <w:tcPr>
            <w:tcW w:w="1345" w:type="dxa"/>
          </w:tcPr>
          <w:p w14:paraId="54508969" w14:textId="140DB78D" w:rsidR="00923C14" w:rsidRDefault="002B29BB" w:rsidP="00923C14">
            <w:hyperlink w:anchor="IIB1Library" w:history="1">
              <w:r w:rsidR="00923C14" w:rsidRPr="00850DD4">
                <w:rPr>
                  <w:rStyle w:val="Hyperlink"/>
                </w:rPr>
                <w:t>INTR</w:t>
              </w:r>
              <w:r w:rsidR="00850DD4">
                <w:rPr>
                  <w:rStyle w:val="Hyperlink"/>
                </w:rPr>
                <w:t>O-12</w:t>
              </w:r>
            </w:hyperlink>
          </w:p>
        </w:tc>
        <w:tc>
          <w:tcPr>
            <w:tcW w:w="8320" w:type="dxa"/>
          </w:tcPr>
          <w:p w14:paraId="30B45451" w14:textId="05ED3BC0" w:rsidR="00923C14" w:rsidRDefault="002B29BB" w:rsidP="00923C14">
            <w:pPr>
              <w:rPr>
                <w:rFonts w:cs="Times New Roman"/>
                <w:szCs w:val="24"/>
              </w:rPr>
            </w:pPr>
            <w:hyperlink w:anchor="IIB1Library" w:history="1">
              <w:r w:rsidR="00923C14" w:rsidRPr="00850DD4">
                <w:rPr>
                  <w:rFonts w:cs="Times New Roman"/>
                </w:rPr>
                <w:t>II.B.1</w:t>
              </w:r>
            </w:hyperlink>
          </w:p>
        </w:tc>
      </w:tr>
      <w:tr w:rsidR="00923C14" w:rsidRPr="005D5CA7" w14:paraId="23C31A98" w14:textId="77777777" w:rsidTr="00850DD4">
        <w:trPr>
          <w:jc w:val="center"/>
        </w:trPr>
        <w:tc>
          <w:tcPr>
            <w:tcW w:w="1345" w:type="dxa"/>
          </w:tcPr>
          <w:p w14:paraId="32253877" w14:textId="7D0A389D" w:rsidR="00923C14" w:rsidRDefault="002B29BB" w:rsidP="00923C14">
            <w:hyperlink w:anchor="IIC2sservicesassess" w:history="1">
              <w:r w:rsidR="00923C14" w:rsidRPr="00850DD4">
                <w:rPr>
                  <w:rStyle w:val="Hyperlink"/>
                </w:rPr>
                <w:t>INTR</w:t>
              </w:r>
              <w:r w:rsidR="00850DD4">
                <w:rPr>
                  <w:rStyle w:val="Hyperlink"/>
                </w:rPr>
                <w:t>O-13</w:t>
              </w:r>
            </w:hyperlink>
          </w:p>
        </w:tc>
        <w:tc>
          <w:tcPr>
            <w:tcW w:w="8320" w:type="dxa"/>
          </w:tcPr>
          <w:p w14:paraId="58F40079" w14:textId="7919F8DB" w:rsidR="00923C14" w:rsidRDefault="002B29BB" w:rsidP="00923C14">
            <w:pPr>
              <w:rPr>
                <w:rFonts w:cs="Times New Roman"/>
                <w:szCs w:val="24"/>
              </w:rPr>
            </w:pPr>
            <w:hyperlink w:anchor="IIC2sservicesassess" w:history="1">
              <w:r w:rsidR="00923C14" w:rsidRPr="00850DD4">
                <w:rPr>
                  <w:rFonts w:cs="Times New Roman"/>
                </w:rPr>
                <w:t>II.C.2-3</w:t>
              </w:r>
            </w:hyperlink>
          </w:p>
        </w:tc>
      </w:tr>
      <w:tr w:rsidR="00923C14" w:rsidRPr="005D5CA7" w14:paraId="569E4B69" w14:textId="77777777" w:rsidTr="00850DD4">
        <w:trPr>
          <w:jc w:val="center"/>
        </w:trPr>
        <w:tc>
          <w:tcPr>
            <w:tcW w:w="1345" w:type="dxa"/>
          </w:tcPr>
          <w:p w14:paraId="425C49EC" w14:textId="0552E0EE" w:rsidR="00923C14" w:rsidRDefault="002B29BB" w:rsidP="00923C14">
            <w:hyperlink w:anchor="IIC5sservicescounseling" w:history="1">
              <w:r w:rsidR="00923C14" w:rsidRPr="00850DD4">
                <w:rPr>
                  <w:rStyle w:val="Hyperlink"/>
                </w:rPr>
                <w:t>INTR</w:t>
              </w:r>
              <w:r w:rsidR="00850DD4">
                <w:rPr>
                  <w:rStyle w:val="Hyperlink"/>
                </w:rPr>
                <w:t>O-14</w:t>
              </w:r>
            </w:hyperlink>
          </w:p>
        </w:tc>
        <w:tc>
          <w:tcPr>
            <w:tcW w:w="8320" w:type="dxa"/>
          </w:tcPr>
          <w:p w14:paraId="698CB8E6" w14:textId="746CEE07" w:rsidR="00923C14" w:rsidRDefault="002B29BB" w:rsidP="00923C14">
            <w:pPr>
              <w:rPr>
                <w:rFonts w:cs="Times New Roman"/>
                <w:szCs w:val="24"/>
              </w:rPr>
            </w:pPr>
            <w:hyperlink w:anchor="IIC5sservicescounseling" w:history="1">
              <w:r w:rsidR="00923C14" w:rsidRPr="00850DD4">
                <w:rPr>
                  <w:rFonts w:cs="Times New Roman"/>
                </w:rPr>
                <w:t>II.C.5-6</w:t>
              </w:r>
            </w:hyperlink>
          </w:p>
        </w:tc>
      </w:tr>
      <w:tr w:rsidR="00466AAB" w:rsidRPr="005D5CA7" w14:paraId="6CBF5A79" w14:textId="77777777" w:rsidTr="00850DD4">
        <w:trPr>
          <w:jc w:val="center"/>
        </w:trPr>
        <w:tc>
          <w:tcPr>
            <w:tcW w:w="1345" w:type="dxa"/>
          </w:tcPr>
          <w:p w14:paraId="6253C07C" w14:textId="2AB7C644" w:rsidR="00466AAB" w:rsidRPr="005D5CA7" w:rsidRDefault="002B29BB" w:rsidP="00466AAB">
            <w:pPr>
              <w:rPr>
                <w:rFonts w:cs="Times New Roman"/>
                <w:szCs w:val="24"/>
              </w:rPr>
            </w:pPr>
            <w:hyperlink r:id="rId118" w:history="1">
              <w:r w:rsidR="00466AAB" w:rsidRPr="005D5CA7">
                <w:rPr>
                  <w:rStyle w:val="Hyperlink"/>
                  <w:rFonts w:cs="Times New Roman"/>
                  <w:szCs w:val="24"/>
                </w:rPr>
                <w:t>INTR</w:t>
              </w:r>
              <w:r w:rsidR="00850DD4">
                <w:rPr>
                  <w:rStyle w:val="Hyperlink"/>
                  <w:rFonts w:cs="Times New Roman"/>
                  <w:szCs w:val="24"/>
                </w:rPr>
                <w:t>O-15</w:t>
              </w:r>
            </w:hyperlink>
          </w:p>
        </w:tc>
        <w:tc>
          <w:tcPr>
            <w:tcW w:w="8320" w:type="dxa"/>
          </w:tcPr>
          <w:p w14:paraId="420C4BA9" w14:textId="171C4CE5" w:rsidR="00466AAB" w:rsidRPr="005D5CA7" w:rsidRDefault="00466AAB" w:rsidP="00466AAB">
            <w:pPr>
              <w:rPr>
                <w:rFonts w:cs="Times New Roman"/>
                <w:szCs w:val="24"/>
              </w:rPr>
            </w:pPr>
            <w:r w:rsidRPr="005D5CA7">
              <w:rPr>
                <w:rFonts w:cs="Times New Roman"/>
                <w:szCs w:val="24"/>
              </w:rPr>
              <w:t>Contra Costa Community College District 2017-2022 Distance Education Strategic Plan</w:t>
            </w:r>
          </w:p>
        </w:tc>
      </w:tr>
      <w:tr w:rsidR="0004036C" w:rsidRPr="005D5CA7" w14:paraId="6D4367A2" w14:textId="77777777" w:rsidTr="00850DD4">
        <w:trPr>
          <w:jc w:val="center"/>
        </w:trPr>
        <w:tc>
          <w:tcPr>
            <w:tcW w:w="1345" w:type="dxa"/>
          </w:tcPr>
          <w:p w14:paraId="3E1778B1" w14:textId="1E066990" w:rsidR="0004036C" w:rsidRDefault="002B29BB" w:rsidP="0004036C">
            <w:hyperlink r:id="rId119" w:history="1">
              <w:r w:rsidR="0004036C" w:rsidRPr="005D5CA7">
                <w:rPr>
                  <w:rStyle w:val="Hyperlink"/>
                  <w:rFonts w:cs="Times New Roman"/>
                  <w:szCs w:val="24"/>
                </w:rPr>
                <w:t>INTR</w:t>
              </w:r>
              <w:r w:rsidR="00850DD4">
                <w:rPr>
                  <w:rStyle w:val="Hyperlink"/>
                  <w:rFonts w:cs="Times New Roman"/>
                  <w:szCs w:val="24"/>
                </w:rPr>
                <w:t>O-16</w:t>
              </w:r>
            </w:hyperlink>
          </w:p>
        </w:tc>
        <w:tc>
          <w:tcPr>
            <w:tcW w:w="8320" w:type="dxa"/>
          </w:tcPr>
          <w:p w14:paraId="257DFC43" w14:textId="4336CB21" w:rsidR="0004036C" w:rsidRPr="005D5CA7" w:rsidRDefault="0004036C" w:rsidP="0004036C">
            <w:pPr>
              <w:rPr>
                <w:rFonts w:cs="Times New Roman"/>
                <w:szCs w:val="24"/>
              </w:rPr>
            </w:pPr>
            <w:r w:rsidRPr="005D5CA7">
              <w:rPr>
                <w:rFonts w:cs="Times New Roman"/>
                <w:szCs w:val="24"/>
              </w:rPr>
              <w:t>Contra Costa College Web Portal Link- Insite</w:t>
            </w:r>
          </w:p>
        </w:tc>
      </w:tr>
      <w:tr w:rsidR="00466AAB" w:rsidRPr="005D5CA7" w14:paraId="7D8C937A" w14:textId="77777777" w:rsidTr="00850DD4">
        <w:trPr>
          <w:jc w:val="center"/>
        </w:trPr>
        <w:tc>
          <w:tcPr>
            <w:tcW w:w="1345" w:type="dxa"/>
          </w:tcPr>
          <w:p w14:paraId="20177726" w14:textId="0AB48BB1" w:rsidR="00466AAB" w:rsidRPr="005D5CA7" w:rsidRDefault="002B29BB" w:rsidP="00466AAB">
            <w:pPr>
              <w:rPr>
                <w:rFonts w:cs="Times New Roman"/>
                <w:szCs w:val="24"/>
              </w:rPr>
            </w:pPr>
            <w:hyperlink r:id="rId120" w:history="1">
              <w:r w:rsidR="00466AAB" w:rsidRPr="005D5CA7">
                <w:rPr>
                  <w:rStyle w:val="Hyperlink"/>
                  <w:rFonts w:cs="Times New Roman"/>
                  <w:szCs w:val="24"/>
                </w:rPr>
                <w:t>INTR</w:t>
              </w:r>
              <w:r w:rsidR="00850DD4">
                <w:rPr>
                  <w:rStyle w:val="Hyperlink"/>
                  <w:rFonts w:cs="Times New Roman"/>
                  <w:szCs w:val="24"/>
                </w:rPr>
                <w:t>O-17</w:t>
              </w:r>
            </w:hyperlink>
          </w:p>
        </w:tc>
        <w:tc>
          <w:tcPr>
            <w:tcW w:w="8320" w:type="dxa"/>
          </w:tcPr>
          <w:p w14:paraId="3F42B7A9" w14:textId="7E977B4A" w:rsidR="00466AAB" w:rsidRPr="005D5CA7" w:rsidRDefault="00466AAB" w:rsidP="00466AAB">
            <w:pPr>
              <w:rPr>
                <w:rFonts w:cs="Times New Roman"/>
                <w:szCs w:val="24"/>
              </w:rPr>
            </w:pPr>
            <w:r w:rsidRPr="005D5CA7">
              <w:rPr>
                <w:rFonts w:cs="Times New Roman"/>
                <w:szCs w:val="24"/>
              </w:rPr>
              <w:t>Contra Costa College Distance Education Faculty Information</w:t>
            </w:r>
          </w:p>
        </w:tc>
      </w:tr>
      <w:tr w:rsidR="0004036C" w:rsidRPr="005D5CA7" w14:paraId="5D38BE52" w14:textId="77777777" w:rsidTr="00850DD4">
        <w:trPr>
          <w:jc w:val="center"/>
        </w:trPr>
        <w:tc>
          <w:tcPr>
            <w:tcW w:w="1345" w:type="dxa"/>
          </w:tcPr>
          <w:p w14:paraId="442052DE" w14:textId="77580DC9" w:rsidR="0004036C" w:rsidRDefault="002B29BB" w:rsidP="00466AAB">
            <w:hyperlink r:id="rId121" w:history="1">
              <w:r w:rsidR="00CE175D" w:rsidRPr="00CE175D">
                <w:rPr>
                  <w:rStyle w:val="Hyperlink"/>
                </w:rPr>
                <w:t>INTR</w:t>
              </w:r>
              <w:r w:rsidR="00850DD4">
                <w:rPr>
                  <w:rStyle w:val="Hyperlink"/>
                </w:rPr>
                <w:t>O-18</w:t>
              </w:r>
            </w:hyperlink>
          </w:p>
        </w:tc>
        <w:tc>
          <w:tcPr>
            <w:tcW w:w="8320" w:type="dxa"/>
          </w:tcPr>
          <w:p w14:paraId="2717F5AD" w14:textId="3645FC41" w:rsidR="0004036C" w:rsidRPr="005D5CA7" w:rsidRDefault="00CE175D" w:rsidP="00466AAB">
            <w:pPr>
              <w:rPr>
                <w:rFonts w:cs="Times New Roman"/>
                <w:szCs w:val="24"/>
              </w:rPr>
            </w:pPr>
            <w:r>
              <w:rPr>
                <w:rFonts w:cs="Times New Roman"/>
                <w:szCs w:val="24"/>
              </w:rPr>
              <w:t>Board Policy 2002 Unlawful Discrimination and Unlawful Harassment</w:t>
            </w:r>
          </w:p>
        </w:tc>
      </w:tr>
      <w:tr w:rsidR="0004036C" w:rsidRPr="005D5CA7" w14:paraId="0DDBDDD5" w14:textId="77777777" w:rsidTr="00850DD4">
        <w:trPr>
          <w:jc w:val="center"/>
        </w:trPr>
        <w:tc>
          <w:tcPr>
            <w:tcW w:w="1345" w:type="dxa"/>
          </w:tcPr>
          <w:p w14:paraId="4D405CF1" w14:textId="2F2633B8" w:rsidR="0004036C" w:rsidRDefault="002B29BB" w:rsidP="00466AAB">
            <w:hyperlink r:id="rId122" w:history="1">
              <w:r w:rsidR="00651468" w:rsidRPr="00651468">
                <w:rPr>
                  <w:rStyle w:val="Hyperlink"/>
                </w:rPr>
                <w:t>INTR</w:t>
              </w:r>
              <w:r w:rsidR="00686915">
                <w:rPr>
                  <w:rStyle w:val="Hyperlink"/>
                </w:rPr>
                <w:t>O-19</w:t>
              </w:r>
            </w:hyperlink>
          </w:p>
        </w:tc>
        <w:tc>
          <w:tcPr>
            <w:tcW w:w="8320" w:type="dxa"/>
          </w:tcPr>
          <w:p w14:paraId="393A5501" w14:textId="7031EF47" w:rsidR="0004036C" w:rsidRPr="005D5CA7" w:rsidRDefault="00651468" w:rsidP="00466AAB">
            <w:pPr>
              <w:rPr>
                <w:rFonts w:cs="Times New Roman"/>
                <w:szCs w:val="24"/>
              </w:rPr>
            </w:pPr>
            <w:r>
              <w:rPr>
                <w:rFonts w:cs="Times New Roman"/>
                <w:szCs w:val="24"/>
              </w:rPr>
              <w:t xml:space="preserve">Human Resource Procedure 1040.7 </w:t>
            </w:r>
          </w:p>
        </w:tc>
      </w:tr>
      <w:tr w:rsidR="00E64664" w:rsidRPr="005D5CA7" w14:paraId="2FB6C9EE" w14:textId="77777777" w:rsidTr="00850DD4">
        <w:trPr>
          <w:jc w:val="center"/>
        </w:trPr>
        <w:tc>
          <w:tcPr>
            <w:tcW w:w="1345" w:type="dxa"/>
          </w:tcPr>
          <w:p w14:paraId="7A16E14C" w14:textId="5869ACD6" w:rsidR="00E64664" w:rsidRDefault="002B29BB" w:rsidP="00E64664">
            <w:hyperlink r:id="rId123" w:history="1">
              <w:r w:rsidR="00E64664" w:rsidRPr="0004036C">
                <w:rPr>
                  <w:rStyle w:val="Hyperlink"/>
                  <w:rFonts w:cs="Times New Roman"/>
                  <w:szCs w:val="24"/>
                </w:rPr>
                <w:t>INTR</w:t>
              </w:r>
              <w:r w:rsidR="00686915">
                <w:rPr>
                  <w:rStyle w:val="Hyperlink"/>
                  <w:rFonts w:cs="Times New Roman"/>
                  <w:szCs w:val="24"/>
                </w:rPr>
                <w:t>O-20</w:t>
              </w:r>
            </w:hyperlink>
          </w:p>
        </w:tc>
        <w:tc>
          <w:tcPr>
            <w:tcW w:w="8320" w:type="dxa"/>
          </w:tcPr>
          <w:p w14:paraId="5ACE198B" w14:textId="77144AD1" w:rsidR="00E64664" w:rsidRPr="005D5CA7" w:rsidRDefault="00E64664" w:rsidP="00E64664">
            <w:pPr>
              <w:rPr>
                <w:rFonts w:cs="Times New Roman"/>
                <w:szCs w:val="24"/>
              </w:rPr>
            </w:pPr>
            <w:r>
              <w:rPr>
                <w:rFonts w:cs="Times New Roman"/>
                <w:szCs w:val="24"/>
              </w:rPr>
              <w:t>Contra Costa College 2019-2020 Catalog</w:t>
            </w:r>
          </w:p>
        </w:tc>
      </w:tr>
      <w:tr w:rsidR="00E64664" w:rsidRPr="005D5CA7" w14:paraId="39477A62" w14:textId="77777777" w:rsidTr="00850DD4">
        <w:trPr>
          <w:jc w:val="center"/>
        </w:trPr>
        <w:tc>
          <w:tcPr>
            <w:tcW w:w="1345" w:type="dxa"/>
          </w:tcPr>
          <w:p w14:paraId="35F9464E" w14:textId="54499CAE" w:rsidR="00E64664" w:rsidRDefault="002B29BB" w:rsidP="00E64664">
            <w:pPr>
              <w:rPr>
                <w:rFonts w:cs="Times New Roman"/>
                <w:szCs w:val="24"/>
              </w:rPr>
            </w:pPr>
            <w:hyperlink r:id="rId124" w:history="1">
              <w:r w:rsidR="00E64664" w:rsidRPr="00651468">
                <w:rPr>
                  <w:rStyle w:val="Hyperlink"/>
                </w:rPr>
                <w:t>INTR</w:t>
              </w:r>
              <w:r w:rsidR="00686915">
                <w:rPr>
                  <w:rStyle w:val="Hyperlink"/>
                </w:rPr>
                <w:t>O-21</w:t>
              </w:r>
            </w:hyperlink>
          </w:p>
        </w:tc>
        <w:tc>
          <w:tcPr>
            <w:tcW w:w="8320" w:type="dxa"/>
          </w:tcPr>
          <w:p w14:paraId="370AED89" w14:textId="0DE14AE1" w:rsidR="00E64664" w:rsidRDefault="00E64664" w:rsidP="00E64664">
            <w:pPr>
              <w:rPr>
                <w:rFonts w:cs="Times New Roman"/>
                <w:szCs w:val="24"/>
              </w:rPr>
            </w:pPr>
            <w:r>
              <w:rPr>
                <w:rFonts w:cs="Times New Roman"/>
                <w:szCs w:val="24"/>
              </w:rPr>
              <w:t xml:space="preserve">Contra Costa College Consumer Information </w:t>
            </w:r>
          </w:p>
        </w:tc>
      </w:tr>
      <w:tr w:rsidR="00E64664" w:rsidRPr="005D5CA7" w14:paraId="34EA7955" w14:textId="77777777" w:rsidTr="00850DD4">
        <w:trPr>
          <w:jc w:val="center"/>
        </w:trPr>
        <w:tc>
          <w:tcPr>
            <w:tcW w:w="1345" w:type="dxa"/>
          </w:tcPr>
          <w:p w14:paraId="3748978F" w14:textId="1BDE08EE" w:rsidR="00E64664" w:rsidRDefault="002B29BB" w:rsidP="00E64664">
            <w:hyperlink r:id="rId125" w:history="1">
              <w:r w:rsidR="00E64664" w:rsidRPr="0004036C">
                <w:rPr>
                  <w:rStyle w:val="Hyperlink"/>
                </w:rPr>
                <w:t>INTRO</w:t>
              </w:r>
            </w:hyperlink>
            <w:r w:rsidR="00686915">
              <w:rPr>
                <w:rStyle w:val="Hyperlink"/>
              </w:rPr>
              <w:t>-22</w:t>
            </w:r>
          </w:p>
        </w:tc>
        <w:tc>
          <w:tcPr>
            <w:tcW w:w="8320" w:type="dxa"/>
          </w:tcPr>
          <w:p w14:paraId="76EB1DFD" w14:textId="58C75065" w:rsidR="00E64664" w:rsidRPr="005D5CA7" w:rsidRDefault="00E64664" w:rsidP="00E64664">
            <w:pPr>
              <w:rPr>
                <w:rFonts w:cs="Times New Roman"/>
                <w:szCs w:val="24"/>
              </w:rPr>
            </w:pPr>
            <w:r>
              <w:rPr>
                <w:rFonts w:cs="Times New Roman"/>
                <w:szCs w:val="24"/>
              </w:rPr>
              <w:t>National Association of Foreign Student Advisors (NAFSA) Statement of Ethical Principles</w:t>
            </w:r>
          </w:p>
        </w:tc>
      </w:tr>
      <w:tr w:rsidR="00E13B0F" w:rsidRPr="005D5CA7" w14:paraId="1FB00856" w14:textId="77777777" w:rsidTr="00850DD4">
        <w:trPr>
          <w:jc w:val="center"/>
        </w:trPr>
        <w:tc>
          <w:tcPr>
            <w:tcW w:w="1345" w:type="dxa"/>
          </w:tcPr>
          <w:p w14:paraId="3127629C" w14:textId="4F142217" w:rsidR="00E13B0F" w:rsidRDefault="002B29BB" w:rsidP="00E64664">
            <w:hyperlink r:id="rId126" w:history="1">
              <w:r w:rsidR="00E13B0F" w:rsidRPr="00E13B0F">
                <w:rPr>
                  <w:rStyle w:val="Hyperlink"/>
                </w:rPr>
                <w:t>INTR</w:t>
              </w:r>
              <w:r w:rsidR="00686915">
                <w:rPr>
                  <w:rStyle w:val="Hyperlink"/>
                </w:rPr>
                <w:t>O-23</w:t>
              </w:r>
            </w:hyperlink>
          </w:p>
        </w:tc>
        <w:tc>
          <w:tcPr>
            <w:tcW w:w="8320" w:type="dxa"/>
          </w:tcPr>
          <w:p w14:paraId="4EFECA9F" w14:textId="0745B825" w:rsidR="00E13B0F" w:rsidRDefault="00E13B0F" w:rsidP="00E64664">
            <w:pPr>
              <w:rPr>
                <w:rFonts w:cs="Times New Roman"/>
                <w:szCs w:val="24"/>
              </w:rPr>
            </w:pPr>
            <w:r>
              <w:rPr>
                <w:rFonts w:cs="Times New Roman"/>
                <w:szCs w:val="24"/>
              </w:rPr>
              <w:t>2020 Approved Financial Aid Program Participation Agreement</w:t>
            </w:r>
          </w:p>
        </w:tc>
      </w:tr>
    </w:tbl>
    <w:p w14:paraId="22BBC793" w14:textId="30F454B4" w:rsidR="00535C69" w:rsidRPr="005D5CA7" w:rsidRDefault="00535C69" w:rsidP="00A95FFC">
      <w:pPr>
        <w:spacing w:after="0" w:line="240" w:lineRule="auto"/>
        <w:rPr>
          <w:rFonts w:cs="Times New Roman"/>
          <w:szCs w:val="24"/>
        </w:rPr>
      </w:pPr>
      <w:r w:rsidRPr="005D5CA7">
        <w:rPr>
          <w:rFonts w:cs="Times New Roman"/>
          <w:szCs w:val="24"/>
        </w:rPr>
        <w:br w:type="page"/>
      </w:r>
    </w:p>
    <w:p w14:paraId="18E41877" w14:textId="77777777" w:rsidR="00535C69" w:rsidRPr="005D5CA7" w:rsidRDefault="006E3E56" w:rsidP="00A95FFC">
      <w:pPr>
        <w:pStyle w:val="Heading1"/>
        <w:numPr>
          <w:ilvl w:val="0"/>
          <w:numId w:val="1"/>
        </w:numPr>
        <w:spacing w:line="240" w:lineRule="auto"/>
        <w:rPr>
          <w:rFonts w:ascii="Times New Roman" w:hAnsi="Times New Roman" w:cs="Times New Roman"/>
          <w:sz w:val="24"/>
          <w:szCs w:val="24"/>
        </w:rPr>
      </w:pPr>
      <w:bookmarkStart w:id="38" w:name="_Toc34028402"/>
      <w:r w:rsidRPr="005D5CA7">
        <w:rPr>
          <w:rFonts w:ascii="Times New Roman" w:hAnsi="Times New Roman" w:cs="Times New Roman"/>
          <w:color w:val="auto"/>
          <w:sz w:val="24"/>
          <w:szCs w:val="24"/>
        </w:rPr>
        <w:lastRenderedPageBreak/>
        <w:t>Institutional Analysis</w:t>
      </w:r>
      <w:bookmarkEnd w:id="38"/>
    </w:p>
    <w:p w14:paraId="018B3A57" w14:textId="77777777" w:rsidR="00DE09EA" w:rsidRPr="005D5CA7" w:rsidRDefault="00DE09EA" w:rsidP="00A95FFC">
      <w:pPr>
        <w:pStyle w:val="Heading2"/>
        <w:spacing w:before="0" w:line="240" w:lineRule="auto"/>
        <w:rPr>
          <w:rFonts w:ascii="Times New Roman" w:hAnsi="Times New Roman" w:cs="Times New Roman"/>
          <w:color w:val="auto"/>
          <w:sz w:val="24"/>
          <w:szCs w:val="24"/>
        </w:rPr>
      </w:pPr>
    </w:p>
    <w:p w14:paraId="5549DC6B" w14:textId="77777777" w:rsidR="003C6053" w:rsidRPr="005D5CA7" w:rsidRDefault="003C6053" w:rsidP="00A95FFC">
      <w:pPr>
        <w:pStyle w:val="Heading2"/>
        <w:spacing w:before="0" w:line="240" w:lineRule="auto"/>
        <w:rPr>
          <w:rFonts w:ascii="Times New Roman" w:hAnsi="Times New Roman" w:cs="Times New Roman"/>
          <w:color w:val="auto"/>
          <w:sz w:val="24"/>
          <w:szCs w:val="24"/>
        </w:rPr>
      </w:pPr>
      <w:bookmarkStart w:id="39" w:name="_Toc34028403"/>
      <w:r w:rsidRPr="005D5CA7">
        <w:rPr>
          <w:rFonts w:ascii="Times New Roman" w:hAnsi="Times New Roman" w:cs="Times New Roman"/>
          <w:color w:val="auto"/>
          <w:sz w:val="24"/>
          <w:szCs w:val="24"/>
        </w:rPr>
        <w:t>Standard I: Mission, Academic Quality and Institutional Effectiveness, and Integrity</w:t>
      </w:r>
      <w:bookmarkEnd w:id="39"/>
    </w:p>
    <w:p w14:paraId="0D99D349" w14:textId="77777777" w:rsidR="001A6E4A" w:rsidRPr="005D5CA7" w:rsidRDefault="001A6E4A" w:rsidP="00A95FFC">
      <w:pPr>
        <w:spacing w:after="0" w:line="240" w:lineRule="auto"/>
        <w:rPr>
          <w:rFonts w:cs="Times New Roman"/>
          <w:szCs w:val="24"/>
        </w:rPr>
      </w:pPr>
    </w:p>
    <w:p w14:paraId="614B515D" w14:textId="77777777" w:rsidR="003C6053" w:rsidRPr="005D5CA7" w:rsidRDefault="003C6053" w:rsidP="00A95FFC">
      <w:pPr>
        <w:spacing w:after="0" w:line="240" w:lineRule="auto"/>
        <w:rPr>
          <w:rFonts w:cs="Times New Roman"/>
          <w:szCs w:val="24"/>
        </w:rPr>
      </w:pPr>
      <w:r w:rsidRPr="005D5CA7">
        <w:rPr>
          <w:rFonts w:cs="Times New Roman"/>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217D3F51" w14:textId="77777777" w:rsidR="00DE09EA" w:rsidRPr="005D5CA7" w:rsidRDefault="00DE09EA" w:rsidP="00A95FFC">
      <w:pPr>
        <w:spacing w:after="0" w:line="240" w:lineRule="auto"/>
        <w:rPr>
          <w:rFonts w:cs="Times New Roman"/>
          <w:szCs w:val="24"/>
        </w:rPr>
      </w:pPr>
    </w:p>
    <w:p w14:paraId="5CF2DACB" w14:textId="77777777" w:rsidR="003C6053" w:rsidRPr="005D5CA7" w:rsidRDefault="003C6053" w:rsidP="00DF4F8F">
      <w:pPr>
        <w:pStyle w:val="Heading3"/>
        <w:numPr>
          <w:ilvl w:val="0"/>
          <w:numId w:val="9"/>
        </w:numPr>
        <w:rPr>
          <w:rFonts w:ascii="Times New Roman" w:hAnsi="Times New Roman" w:cs="Times New Roman"/>
        </w:rPr>
      </w:pPr>
      <w:bookmarkStart w:id="40" w:name="_Toc34028404"/>
      <w:r w:rsidRPr="005D5CA7">
        <w:rPr>
          <w:rFonts w:ascii="Times New Roman" w:hAnsi="Times New Roman" w:cs="Times New Roman"/>
        </w:rPr>
        <w:t>Mission</w:t>
      </w:r>
      <w:bookmarkEnd w:id="40"/>
    </w:p>
    <w:p w14:paraId="6BC08BD0" w14:textId="77777777" w:rsidR="00DB734D" w:rsidRPr="005D5CA7" w:rsidRDefault="00DB734D" w:rsidP="00A95FFC">
      <w:pPr>
        <w:spacing w:after="0" w:line="240" w:lineRule="auto"/>
        <w:rPr>
          <w:rFonts w:cs="Times New Roman"/>
          <w:szCs w:val="24"/>
        </w:rPr>
      </w:pPr>
    </w:p>
    <w:p w14:paraId="54C0A43F" w14:textId="0F3ABEAE" w:rsidR="003C6053" w:rsidRPr="005D5CA7" w:rsidRDefault="003C6053" w:rsidP="00DF4F8F">
      <w:pPr>
        <w:pStyle w:val="ListParagraph"/>
        <w:numPr>
          <w:ilvl w:val="0"/>
          <w:numId w:val="5"/>
        </w:numPr>
        <w:spacing w:after="0" w:line="240" w:lineRule="auto"/>
        <w:rPr>
          <w:rFonts w:cs="Times New Roman"/>
          <w:szCs w:val="24"/>
        </w:rPr>
      </w:pPr>
      <w:r w:rsidRPr="005D5CA7">
        <w:rPr>
          <w:rFonts w:cs="Times New Roman"/>
          <w:szCs w:val="24"/>
        </w:rPr>
        <w:t>The mission describes the institution’s broad educational purposes, its intended student</w:t>
      </w:r>
      <w:r w:rsidR="00E17F5E" w:rsidRPr="005D5CA7">
        <w:rPr>
          <w:rFonts w:cs="Times New Roman"/>
          <w:szCs w:val="24"/>
        </w:rPr>
        <w:t xml:space="preserve"> </w:t>
      </w:r>
      <w:r w:rsidRPr="005D5CA7">
        <w:rPr>
          <w:rFonts w:cs="Times New Roman"/>
          <w:szCs w:val="24"/>
        </w:rPr>
        <w:t>population, the types of degrees and other credentials it offers, and its commitment to student learning and student achievement.</w:t>
      </w:r>
    </w:p>
    <w:p w14:paraId="7D69DE1F" w14:textId="77777777" w:rsidR="00DE09EA" w:rsidRPr="005D5CA7" w:rsidRDefault="00DE09EA" w:rsidP="00A95FFC">
      <w:pPr>
        <w:spacing w:after="0" w:line="240" w:lineRule="auto"/>
        <w:rPr>
          <w:rFonts w:cs="Times New Roman"/>
          <w:b/>
          <w:szCs w:val="24"/>
        </w:rPr>
      </w:pPr>
    </w:p>
    <w:p w14:paraId="617B5846" w14:textId="77777777" w:rsidR="00DC35C3" w:rsidRPr="005D5CA7" w:rsidRDefault="00DC35C3" w:rsidP="00A95FFC">
      <w:pPr>
        <w:spacing w:after="0" w:line="240" w:lineRule="auto"/>
        <w:ind w:firstLine="548"/>
        <w:rPr>
          <w:rFonts w:cs="Times New Roman"/>
          <w:b/>
          <w:szCs w:val="24"/>
        </w:rPr>
      </w:pPr>
      <w:r w:rsidRPr="005D5CA7">
        <w:rPr>
          <w:rFonts w:cs="Times New Roman"/>
          <w:b/>
          <w:szCs w:val="24"/>
        </w:rPr>
        <w:t>Evidence of Meeting the Standard</w:t>
      </w:r>
    </w:p>
    <w:p w14:paraId="526C46FF" w14:textId="27E67D3C" w:rsidR="00B81179" w:rsidRPr="005D5CA7" w:rsidRDefault="00B81179" w:rsidP="00A95FFC">
      <w:pPr>
        <w:spacing w:after="0" w:line="240" w:lineRule="auto"/>
        <w:ind w:left="548"/>
        <w:rPr>
          <w:rFonts w:cs="Times New Roman"/>
          <w:szCs w:val="24"/>
        </w:rPr>
      </w:pPr>
      <w:r w:rsidRPr="005D5CA7">
        <w:rPr>
          <w:rFonts w:cs="Times New Roman"/>
          <w:szCs w:val="24"/>
        </w:rPr>
        <w:t xml:space="preserve">Contra Costa College’s current </w:t>
      </w:r>
      <w:hyperlink r:id="rId127" w:history="1">
        <w:r w:rsidRPr="00C0372C">
          <w:rPr>
            <w:rStyle w:val="Hyperlink"/>
            <w:rFonts w:cs="Times New Roman"/>
            <w:szCs w:val="24"/>
          </w:rPr>
          <w:t>mission</w:t>
        </w:r>
      </w:hyperlink>
      <w:r w:rsidRPr="005D5CA7">
        <w:rPr>
          <w:rFonts w:cs="Times New Roman"/>
          <w:szCs w:val="24"/>
        </w:rPr>
        <w:t xml:space="preserve"> appears in the homepage, schedule, catalogs and different publications:</w:t>
      </w:r>
    </w:p>
    <w:p w14:paraId="1EEC7676" w14:textId="77777777" w:rsidR="00B81179" w:rsidRPr="005D5CA7" w:rsidRDefault="00B81179" w:rsidP="00A95FFC">
      <w:pPr>
        <w:pStyle w:val="ListParagraph"/>
        <w:spacing w:after="0" w:line="240" w:lineRule="auto"/>
        <w:ind w:left="548"/>
        <w:rPr>
          <w:rFonts w:cs="Times New Roman"/>
          <w:szCs w:val="24"/>
        </w:rPr>
      </w:pPr>
    </w:p>
    <w:p w14:paraId="70894DD4"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Mission</w:t>
      </w:r>
    </w:p>
    <w:p w14:paraId="5E7BAA5C" w14:textId="60C7E215" w:rsidR="00B81179" w:rsidRPr="005D5CA7" w:rsidRDefault="00B81179" w:rsidP="00A95FFC">
      <w:pPr>
        <w:pStyle w:val="ListParagraph"/>
        <w:spacing w:line="240" w:lineRule="auto"/>
        <w:ind w:left="548"/>
        <w:rPr>
          <w:rFonts w:cs="Times New Roman"/>
          <w:szCs w:val="24"/>
        </w:rPr>
      </w:pPr>
      <w:r w:rsidRPr="005D5CA7">
        <w:rPr>
          <w:rFonts w:cs="Times New Roman"/>
          <w:szCs w:val="24"/>
        </w:rPr>
        <w:t xml:space="preserve">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w:t>
      </w:r>
      <w:r w:rsidR="00C0372C" w:rsidRPr="005D5CA7">
        <w:rPr>
          <w:rFonts w:cs="Times New Roman"/>
          <w:szCs w:val="24"/>
        </w:rPr>
        <w:t>learning. ​</w:t>
      </w:r>
    </w:p>
    <w:p w14:paraId="49437E70" w14:textId="77777777" w:rsidR="00B81179" w:rsidRPr="005D5CA7" w:rsidRDefault="00B81179" w:rsidP="00A95FFC">
      <w:pPr>
        <w:pStyle w:val="ListParagraph"/>
        <w:spacing w:line="240" w:lineRule="auto"/>
        <w:ind w:left="548"/>
        <w:rPr>
          <w:rFonts w:cs="Times New Roman"/>
          <w:szCs w:val="24"/>
        </w:rPr>
      </w:pPr>
    </w:p>
    <w:p w14:paraId="3D56618F"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Additionally, the College adheres to the following goals, vision, beliefs, and values statements:</w:t>
      </w:r>
    </w:p>
    <w:p w14:paraId="516A9210" w14:textId="77777777" w:rsidR="00B81179" w:rsidRPr="005D5CA7" w:rsidRDefault="00B81179" w:rsidP="00A95FFC">
      <w:pPr>
        <w:pStyle w:val="ListParagraph"/>
        <w:spacing w:line="240" w:lineRule="auto"/>
        <w:ind w:left="548"/>
        <w:rPr>
          <w:rFonts w:cs="Times New Roman"/>
          <w:b/>
          <w:bCs/>
          <w:szCs w:val="24"/>
        </w:rPr>
      </w:pPr>
    </w:p>
    <w:p w14:paraId="35E980BE" w14:textId="5BB1DCA5"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Strategic Goals</w:t>
      </w:r>
    </w:p>
    <w:p w14:paraId="59FCD209"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To fulfill its mission and to be consistent with its beliefs and values, Contra Costa College is committed to the following goals:</w:t>
      </w:r>
    </w:p>
    <w:p w14:paraId="53129B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Equitably Improve Student Access, Learning and Success</w:t>
      </w:r>
    </w:p>
    <w:p w14:paraId="0BDFB899"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Create opportunities for thoughtful reflection that uses quantitative and qualitative data to improve student outcomes.</w:t>
      </w:r>
    </w:p>
    <w:p w14:paraId="20B98FB0"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Strengthen Community Relationships and Partnerships</w:t>
      </w:r>
    </w:p>
    <w:p w14:paraId="09CA1F1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Build pipelines that guide and prepare both K-12 students and the adult population for success in higher education and employment.</w:t>
      </w:r>
    </w:p>
    <w:p w14:paraId="2A1697A2" w14:textId="17EAB28C"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lastRenderedPageBreak/>
        <w:t>Promote Innovation, Create a Culture of Continuous Improvement</w:t>
      </w:r>
      <w:r w:rsidR="00A95FFC" w:rsidRPr="005D5CA7">
        <w:rPr>
          <w:rFonts w:cs="Times New Roman"/>
          <w:szCs w:val="24"/>
        </w:rPr>
        <w:t>,</w:t>
      </w:r>
      <w:r w:rsidRPr="005D5CA7">
        <w:rPr>
          <w:rFonts w:cs="Times New Roman"/>
          <w:szCs w:val="24"/>
        </w:rPr>
        <w:t xml:space="preserve"> and Enhance Institutional Effectiveness</w:t>
      </w:r>
    </w:p>
    <w:p w14:paraId="3FC3EE21"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Provide opportunities to enhance institutional effectiveness and opportunities for employees at all levels to continually gain new skills and knowledge, seek out effective practices, and share ideas with one another in order to continually enhance learning and improve student success.</w:t>
      </w:r>
    </w:p>
    <w:p w14:paraId="5A933E61" w14:textId="77777777" w:rsidR="00B81179" w:rsidRPr="005D5CA7" w:rsidRDefault="00B81179" w:rsidP="00DF4F8F">
      <w:pPr>
        <w:pStyle w:val="ListParagraph"/>
        <w:numPr>
          <w:ilvl w:val="0"/>
          <w:numId w:val="16"/>
        </w:numPr>
        <w:spacing w:line="240" w:lineRule="auto"/>
        <w:rPr>
          <w:rFonts w:cs="Times New Roman"/>
          <w:szCs w:val="24"/>
        </w:rPr>
      </w:pPr>
      <w:r w:rsidRPr="005D5CA7">
        <w:rPr>
          <w:rFonts w:cs="Times New Roman"/>
          <w:szCs w:val="24"/>
        </w:rPr>
        <w:t>Effectively Optimize Resources to Support Student Learning and Success</w:t>
      </w:r>
    </w:p>
    <w:p w14:paraId="5DCCF9A3" w14:textId="77777777" w:rsidR="00B81179" w:rsidRPr="005D5CA7" w:rsidRDefault="00B81179" w:rsidP="00DF4F8F">
      <w:pPr>
        <w:pStyle w:val="ListParagraph"/>
        <w:numPr>
          <w:ilvl w:val="1"/>
          <w:numId w:val="16"/>
        </w:numPr>
        <w:spacing w:line="240" w:lineRule="auto"/>
        <w:rPr>
          <w:rFonts w:cs="Times New Roman"/>
          <w:szCs w:val="24"/>
        </w:rPr>
      </w:pPr>
      <w:r w:rsidRPr="005D5CA7">
        <w:rPr>
          <w:rFonts w:cs="Times New Roman"/>
          <w:szCs w:val="24"/>
        </w:rPr>
        <w:t>Demonstrate sound judgement to effectively optimize the college’s human, physical, financial and organizational resources to better serve its students and community.</w:t>
      </w:r>
    </w:p>
    <w:p w14:paraId="1B91B95C"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Values</w:t>
      </w:r>
    </w:p>
    <w:p w14:paraId="4080BB6A"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Contra Costa College’s commitment to its mission derives strength and guidance from institutional values. As a community of educators, we value:</w:t>
      </w:r>
    </w:p>
    <w:p w14:paraId="25A2A5CE" w14:textId="18EF2B53"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COMMITMENT to helping students learn and to improving the economic and social vitality of communities through education</w:t>
      </w:r>
      <w:r w:rsidR="00477A64">
        <w:rPr>
          <w:rFonts w:cs="Times New Roman"/>
          <w:szCs w:val="24"/>
        </w:rPr>
        <w:t>.</w:t>
      </w:r>
    </w:p>
    <w:p w14:paraId="6BBF9092" w14:textId="6C92AE8B"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RESPONSIVENESS to the varied and changing learning needs of those we serve</w:t>
      </w:r>
      <w:r w:rsidR="00477A64">
        <w:rPr>
          <w:rFonts w:cs="Times New Roman"/>
          <w:szCs w:val="24"/>
        </w:rPr>
        <w:t>.</w:t>
      </w:r>
    </w:p>
    <w:p w14:paraId="2F1A2ED8" w14:textId="54068F54"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DIVERSITY of opinions, ideas and peoples</w:t>
      </w:r>
      <w:r w:rsidR="00477A64">
        <w:rPr>
          <w:rFonts w:cs="Times New Roman"/>
          <w:szCs w:val="24"/>
        </w:rPr>
        <w:t>.</w:t>
      </w:r>
    </w:p>
    <w:p w14:paraId="1A83ED69" w14:textId="41E85E78"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FREEDOM to pursue and fulfill educational goals in an environment that is safe and respectful for all students, all faculty, all classified staff, and all managers alike</w:t>
      </w:r>
      <w:r w:rsidR="00477A64">
        <w:rPr>
          <w:rFonts w:cs="Times New Roman"/>
          <w:szCs w:val="24"/>
        </w:rPr>
        <w:t>.</w:t>
      </w:r>
    </w:p>
    <w:p w14:paraId="52379FEC" w14:textId="77777777" w:rsidR="00B81179" w:rsidRPr="005D5CA7" w:rsidRDefault="00B81179" w:rsidP="00DF4F8F">
      <w:pPr>
        <w:pStyle w:val="ListParagraph"/>
        <w:numPr>
          <w:ilvl w:val="0"/>
          <w:numId w:val="15"/>
        </w:numPr>
        <w:spacing w:line="240" w:lineRule="auto"/>
        <w:rPr>
          <w:rFonts w:cs="Times New Roman"/>
          <w:szCs w:val="24"/>
        </w:rPr>
      </w:pPr>
      <w:r w:rsidRPr="005D5CA7">
        <w:rPr>
          <w:rFonts w:cs="Times New Roman"/>
          <w:szCs w:val="24"/>
        </w:rPr>
        <w:t>INTEGRITY in all facets of our college interactions and operations.</w:t>
      </w:r>
    </w:p>
    <w:p w14:paraId="3AFF0537" w14:textId="77777777" w:rsidR="00B81179" w:rsidRPr="005D5CA7" w:rsidRDefault="00B81179" w:rsidP="00A95FFC">
      <w:pPr>
        <w:pStyle w:val="ListParagraph"/>
        <w:spacing w:line="240" w:lineRule="auto"/>
        <w:ind w:left="548"/>
        <w:rPr>
          <w:rFonts w:cs="Times New Roman"/>
          <w:b/>
          <w:bCs/>
          <w:szCs w:val="24"/>
        </w:rPr>
      </w:pPr>
    </w:p>
    <w:p w14:paraId="6477D8B5" w14:textId="77777777" w:rsidR="00B81179" w:rsidRPr="005D5CA7" w:rsidRDefault="00B81179" w:rsidP="00A95FFC">
      <w:pPr>
        <w:pStyle w:val="ListParagraph"/>
        <w:spacing w:line="240" w:lineRule="auto"/>
        <w:ind w:left="548"/>
        <w:rPr>
          <w:rFonts w:cs="Times New Roman"/>
          <w:b/>
          <w:bCs/>
          <w:szCs w:val="24"/>
        </w:rPr>
      </w:pPr>
      <w:r w:rsidRPr="005D5CA7">
        <w:rPr>
          <w:rFonts w:cs="Times New Roman"/>
          <w:b/>
          <w:bCs/>
          <w:szCs w:val="24"/>
        </w:rPr>
        <w:t>Institutional Student Learning Outcomes</w:t>
      </w:r>
    </w:p>
    <w:p w14:paraId="64C18DC4" w14:textId="77777777" w:rsidR="00B81179" w:rsidRPr="005D5CA7" w:rsidRDefault="00B81179" w:rsidP="00A95FFC">
      <w:pPr>
        <w:pStyle w:val="ListParagraph"/>
        <w:spacing w:line="240" w:lineRule="auto"/>
        <w:ind w:left="548"/>
        <w:rPr>
          <w:rFonts w:cs="Times New Roman"/>
          <w:szCs w:val="24"/>
        </w:rPr>
      </w:pPr>
      <w:r w:rsidRPr="005D5CA7">
        <w:rPr>
          <w:rFonts w:cs="Times New Roman"/>
          <w:szCs w:val="24"/>
        </w:rPr>
        <w:t>Support an environment that encourages and enables the members of our community to gain:</w:t>
      </w:r>
    </w:p>
    <w:p w14:paraId="70687543" w14:textId="7C34DBD6"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Critical thinking skills and abilities, including evaluating, analyzing, and applying information</w:t>
      </w:r>
      <w:r w:rsidR="00492A9E">
        <w:rPr>
          <w:rFonts w:cs="Times New Roman"/>
          <w:szCs w:val="24"/>
        </w:rPr>
        <w:t>.</w:t>
      </w:r>
    </w:p>
    <w:p w14:paraId="72677C1B" w14:textId="1BAF90CE"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Communication skills using verbal, auditory, written, numerical, and visual forms</w:t>
      </w:r>
      <w:r w:rsidR="00492A9E">
        <w:rPr>
          <w:rFonts w:cs="Times New Roman"/>
          <w:szCs w:val="24"/>
        </w:rPr>
        <w:t>.</w:t>
      </w:r>
    </w:p>
    <w:p w14:paraId="0710FFE3" w14:textId="77777777" w:rsidR="00B81179" w:rsidRPr="005D5CA7" w:rsidRDefault="00B81179" w:rsidP="00DF4F8F">
      <w:pPr>
        <w:pStyle w:val="ListParagraph"/>
        <w:numPr>
          <w:ilvl w:val="0"/>
          <w:numId w:val="14"/>
        </w:numPr>
        <w:spacing w:line="240" w:lineRule="auto"/>
        <w:rPr>
          <w:rFonts w:cs="Times New Roman"/>
          <w:szCs w:val="24"/>
        </w:rPr>
      </w:pPr>
      <w:r w:rsidRPr="005D5CA7">
        <w:rPr>
          <w:rFonts w:cs="Times New Roman"/>
          <w:szCs w:val="24"/>
        </w:rPr>
        <w:t>Awareness of themselves, their community, and the world around them, leading to personal responsibility, ethics, and civic engagement.</w:t>
      </w:r>
    </w:p>
    <w:p w14:paraId="51099F55" w14:textId="77777777" w:rsidR="00A95FFC" w:rsidRPr="005D5CA7" w:rsidRDefault="00B81179" w:rsidP="00A95FFC">
      <w:pPr>
        <w:spacing w:after="0" w:line="240" w:lineRule="auto"/>
        <w:ind w:left="548"/>
        <w:rPr>
          <w:rFonts w:cs="Times New Roman"/>
          <w:b/>
          <w:bCs/>
          <w:szCs w:val="24"/>
        </w:rPr>
      </w:pPr>
      <w:r w:rsidRPr="005D5CA7">
        <w:rPr>
          <w:rFonts w:cs="Times New Roman"/>
          <w:b/>
          <w:bCs/>
          <w:szCs w:val="24"/>
        </w:rPr>
        <w:t>Educational Purpose</w:t>
      </w:r>
    </w:p>
    <w:p w14:paraId="45A94D4E" w14:textId="6D0875DA" w:rsidR="00B81179" w:rsidRPr="005D5CA7" w:rsidRDefault="00B81179" w:rsidP="00A95FFC">
      <w:pPr>
        <w:spacing w:after="0" w:line="240" w:lineRule="auto"/>
        <w:ind w:left="548"/>
        <w:rPr>
          <w:rFonts w:cs="Times New Roman"/>
          <w:szCs w:val="24"/>
        </w:rPr>
      </w:pPr>
      <w:r w:rsidRPr="005D5CA7">
        <w:rPr>
          <w:rFonts w:cs="Times New Roman"/>
          <w:szCs w:val="24"/>
        </w:rPr>
        <w:t>The current mission is appropriate to the purpose of Contra Costa College to deliver quality, transformational, and responsive education to meet the needs of the West Contra Costa Community.</w:t>
      </w:r>
    </w:p>
    <w:p w14:paraId="789E2BCC" w14:textId="77777777" w:rsidR="00A95FFC" w:rsidRPr="005D5CA7" w:rsidRDefault="00A95FFC" w:rsidP="00A95FFC">
      <w:pPr>
        <w:spacing w:after="0" w:line="240" w:lineRule="auto"/>
        <w:ind w:left="548"/>
        <w:rPr>
          <w:rFonts w:cs="Times New Roman"/>
          <w:szCs w:val="24"/>
        </w:rPr>
      </w:pPr>
    </w:p>
    <w:p w14:paraId="0B079443" w14:textId="77777777" w:rsidR="00B81179" w:rsidRPr="005D5CA7" w:rsidRDefault="00B81179" w:rsidP="00A95FFC">
      <w:pPr>
        <w:spacing w:after="0" w:line="240" w:lineRule="auto"/>
        <w:ind w:left="548"/>
        <w:rPr>
          <w:rFonts w:cs="Times New Roman"/>
          <w:b/>
          <w:bCs/>
          <w:szCs w:val="24"/>
        </w:rPr>
      </w:pPr>
      <w:r w:rsidRPr="005D5CA7">
        <w:rPr>
          <w:rFonts w:cs="Times New Roman"/>
          <w:b/>
          <w:bCs/>
          <w:szCs w:val="24"/>
        </w:rPr>
        <w:t>Student Population Served</w:t>
      </w:r>
    </w:p>
    <w:p w14:paraId="3CCF8989" w14:textId="77777777" w:rsidR="00B81179" w:rsidRPr="005D5CA7" w:rsidRDefault="00B81179" w:rsidP="00A95FFC">
      <w:pPr>
        <w:spacing w:after="0" w:line="240" w:lineRule="auto"/>
        <w:ind w:left="548"/>
        <w:rPr>
          <w:rFonts w:cs="Times New Roman"/>
          <w:szCs w:val="24"/>
        </w:rPr>
      </w:pPr>
      <w:r w:rsidRPr="005D5CA7">
        <w:rPr>
          <w:rFonts w:cs="Times New Roman"/>
          <w:szCs w:val="24"/>
        </w:rPr>
        <w:t xml:space="preserve">The College is committed to serving “diverse communities of West Contra Costa County and all others” who seek quality education.  The College is the only community college located in West Contra Costa and provides both credit and non-credit courses in person </w:t>
      </w:r>
      <w:r w:rsidRPr="005D5CA7">
        <w:rPr>
          <w:rFonts w:cs="Times New Roman"/>
          <w:szCs w:val="24"/>
        </w:rPr>
        <w:lastRenderedPageBreak/>
        <w:t xml:space="preserve">and online.  The College also hosts other students from other campuses in the Contra Costa Community College District, as well as students from across the state and abroad.  </w:t>
      </w:r>
    </w:p>
    <w:p w14:paraId="027E3A29" w14:textId="77777777" w:rsidR="000B42C7" w:rsidRDefault="000B42C7" w:rsidP="00A95FFC">
      <w:pPr>
        <w:spacing w:after="0" w:line="240" w:lineRule="auto"/>
        <w:ind w:left="548"/>
        <w:rPr>
          <w:rFonts w:cs="Times New Roman"/>
          <w:b/>
          <w:bCs/>
          <w:szCs w:val="24"/>
        </w:rPr>
      </w:pPr>
    </w:p>
    <w:p w14:paraId="0A7AC793" w14:textId="1F5B093D" w:rsidR="00A95FFC" w:rsidRPr="005D5CA7" w:rsidRDefault="00B81179" w:rsidP="00A95FFC">
      <w:pPr>
        <w:spacing w:after="0" w:line="240" w:lineRule="auto"/>
        <w:ind w:left="548"/>
        <w:rPr>
          <w:rFonts w:cs="Times New Roman"/>
          <w:b/>
          <w:bCs/>
          <w:szCs w:val="24"/>
        </w:rPr>
      </w:pPr>
      <w:r w:rsidRPr="005D5CA7">
        <w:rPr>
          <w:rFonts w:cs="Times New Roman"/>
          <w:b/>
          <w:bCs/>
          <w:szCs w:val="24"/>
        </w:rPr>
        <w:t>Degrees/Credentials</w:t>
      </w:r>
    </w:p>
    <w:p w14:paraId="15DC61B6" w14:textId="691B22DA" w:rsidR="00B81179" w:rsidRPr="005D5CA7" w:rsidRDefault="00B81179" w:rsidP="00A95FFC">
      <w:pPr>
        <w:spacing w:after="0" w:line="240" w:lineRule="auto"/>
        <w:ind w:left="548"/>
        <w:rPr>
          <w:rFonts w:cs="Times New Roman"/>
          <w:szCs w:val="24"/>
        </w:rPr>
      </w:pPr>
      <w:r w:rsidRPr="005D5CA7">
        <w:rPr>
          <w:rFonts w:cs="Times New Roman"/>
          <w:szCs w:val="24"/>
        </w:rPr>
        <w:t>Over 125 degrees and certificates offered at Contra Costa College is available to students in pursuit of quality education</w:t>
      </w:r>
      <w:r w:rsidR="002355BD">
        <w:rPr>
          <w:rFonts w:cs="Times New Roman"/>
          <w:szCs w:val="24"/>
        </w:rPr>
        <w:t xml:space="preserve"> and readies them for careers, transfer, and/or personal enrichment</w:t>
      </w:r>
      <w:r w:rsidRPr="005D5CA7">
        <w:rPr>
          <w:rFonts w:cs="Times New Roman"/>
          <w:szCs w:val="24"/>
        </w:rPr>
        <w:t xml:space="preserve">.  </w:t>
      </w:r>
      <w:r w:rsidR="002355BD">
        <w:rPr>
          <w:rFonts w:cs="Times New Roman"/>
          <w:szCs w:val="24"/>
        </w:rPr>
        <w:t xml:space="preserve">A comprehensive list can be found in the </w:t>
      </w:r>
      <w:hyperlink r:id="rId128" w:history="1">
        <w:r w:rsidR="002355BD" w:rsidRPr="002355BD">
          <w:rPr>
            <w:rStyle w:val="Hyperlink"/>
            <w:rFonts w:cs="Times New Roman"/>
            <w:szCs w:val="24"/>
          </w:rPr>
          <w:t>catalog</w:t>
        </w:r>
      </w:hyperlink>
      <w:r w:rsidR="002355BD">
        <w:rPr>
          <w:rFonts w:cs="Times New Roman"/>
          <w:szCs w:val="24"/>
        </w:rPr>
        <w:t xml:space="preserve"> or </w:t>
      </w:r>
      <w:hyperlink r:id="rId129" w:history="1">
        <w:r w:rsidR="002355BD" w:rsidRPr="002355BD">
          <w:rPr>
            <w:rStyle w:val="Hyperlink"/>
            <w:rFonts w:cs="Times New Roman"/>
            <w:szCs w:val="24"/>
          </w:rPr>
          <w:t>online</w:t>
        </w:r>
      </w:hyperlink>
      <w:r w:rsidR="002355BD">
        <w:rPr>
          <w:rFonts w:cs="Times New Roman"/>
          <w:szCs w:val="24"/>
        </w:rPr>
        <w:t>.</w:t>
      </w:r>
    </w:p>
    <w:p w14:paraId="482E652D" w14:textId="36EC3F99" w:rsidR="00A95FFC" w:rsidRPr="005D5CA7" w:rsidRDefault="00A95FFC" w:rsidP="00A95FFC">
      <w:pPr>
        <w:spacing w:after="0" w:line="240" w:lineRule="auto"/>
        <w:ind w:left="548"/>
        <w:rPr>
          <w:rFonts w:cs="Times New Roman"/>
          <w:szCs w:val="24"/>
        </w:rPr>
      </w:pPr>
    </w:p>
    <w:p w14:paraId="429D5192" w14:textId="77777777" w:rsidR="00B81179" w:rsidRPr="005D5CA7" w:rsidRDefault="00B81179" w:rsidP="00A95FFC">
      <w:pPr>
        <w:pStyle w:val="ListParagraph"/>
        <w:spacing w:after="0" w:line="240" w:lineRule="auto"/>
        <w:ind w:left="548"/>
        <w:rPr>
          <w:rFonts w:cs="Times New Roman"/>
          <w:b/>
          <w:bCs/>
          <w:szCs w:val="24"/>
        </w:rPr>
      </w:pPr>
      <w:r w:rsidRPr="005D5CA7">
        <w:rPr>
          <w:rFonts w:cs="Times New Roman"/>
          <w:b/>
          <w:bCs/>
          <w:szCs w:val="24"/>
        </w:rPr>
        <w:t>Commitment to Student Learning and Achievement</w:t>
      </w:r>
    </w:p>
    <w:p w14:paraId="7CB8C6F7" w14:textId="77777777" w:rsidR="00B81179" w:rsidRPr="005D5CA7" w:rsidRDefault="00B81179" w:rsidP="00A95FFC">
      <w:pPr>
        <w:spacing w:line="240" w:lineRule="auto"/>
        <w:ind w:left="548"/>
        <w:rPr>
          <w:rFonts w:cs="Times New Roman"/>
          <w:szCs w:val="24"/>
        </w:rPr>
      </w:pPr>
      <w:r w:rsidRPr="005D5CA7">
        <w:rPr>
          <w:rFonts w:cs="Times New Roman"/>
          <w:szCs w:val="24"/>
        </w:rPr>
        <w:t>The College supports Student Learning and Achievement in its mission to “equitably commits its resources using inclusive and integrated decision-making processes to foster a transformational educational experience and responsive student services that ensure institutional excellence and effective student learning.”  To further support this commitment, the Strategic Goals, Values, and Institutional Learning Outcomes also reflect how the college as a body of educators are focused on the experiences, learning, and success of students.</w:t>
      </w:r>
    </w:p>
    <w:p w14:paraId="68261360" w14:textId="77777777" w:rsidR="00DE09EA" w:rsidRPr="005D5CA7" w:rsidRDefault="00DE09EA" w:rsidP="00A95FFC">
      <w:pPr>
        <w:spacing w:after="0" w:line="240" w:lineRule="auto"/>
        <w:rPr>
          <w:rFonts w:cs="Times New Roman"/>
          <w:szCs w:val="24"/>
        </w:rPr>
      </w:pPr>
    </w:p>
    <w:p w14:paraId="17C2485B" w14:textId="77777777" w:rsidR="00DC35C3" w:rsidRPr="005D5CA7" w:rsidRDefault="006B0A00" w:rsidP="00A95FFC">
      <w:pPr>
        <w:spacing w:after="0" w:line="240" w:lineRule="auto"/>
        <w:rPr>
          <w:rFonts w:cs="Times New Roman"/>
          <w:b/>
          <w:szCs w:val="24"/>
        </w:rPr>
      </w:pPr>
      <w:r w:rsidRPr="005D5CA7">
        <w:rPr>
          <w:rFonts w:cs="Times New Roman"/>
          <w:b/>
          <w:szCs w:val="24"/>
        </w:rPr>
        <w:t>Analysis and Evaluation</w:t>
      </w:r>
    </w:p>
    <w:p w14:paraId="2EA9F718" w14:textId="68ED6685" w:rsidR="006B0A00" w:rsidRDefault="00A95FFC" w:rsidP="00A95FFC">
      <w:pPr>
        <w:spacing w:after="0" w:line="240" w:lineRule="auto"/>
        <w:rPr>
          <w:rFonts w:cs="Times New Roman"/>
          <w:szCs w:val="24"/>
        </w:rPr>
      </w:pPr>
      <w:r w:rsidRPr="005D5CA7">
        <w:rPr>
          <w:rFonts w:cs="Times New Roman"/>
          <w:szCs w:val="24"/>
        </w:rPr>
        <w:t>Contra Costa College’s Mission describes its purpose, the community and students the college serves, the academic program available for career readiness or transfer, and its commitment to student learning and achievement.  In addition, the mission also describes the college’s values and intended institutional learning outcomes</w:t>
      </w:r>
      <w:r w:rsidR="003E7CF7">
        <w:rPr>
          <w:rFonts w:cs="Times New Roman"/>
          <w:szCs w:val="24"/>
        </w:rPr>
        <w:t>.</w:t>
      </w:r>
    </w:p>
    <w:p w14:paraId="7682E464" w14:textId="1680CCA3" w:rsidR="003E7CF7" w:rsidRDefault="003E7CF7" w:rsidP="00A95FFC">
      <w:pPr>
        <w:spacing w:after="0" w:line="240" w:lineRule="auto"/>
        <w:rPr>
          <w:rFonts w:cs="Times New Roman"/>
          <w:szCs w:val="24"/>
        </w:rPr>
      </w:pPr>
    </w:p>
    <w:p w14:paraId="663749E0" w14:textId="158C953F" w:rsidR="003E7CF7" w:rsidRDefault="003E7CF7" w:rsidP="00A95FFC">
      <w:pPr>
        <w:spacing w:after="0" w:line="240" w:lineRule="auto"/>
        <w:rPr>
          <w:rFonts w:cs="Times New Roman"/>
          <w:szCs w:val="24"/>
        </w:rPr>
      </w:pPr>
      <w:r>
        <w:rPr>
          <w:rFonts w:cs="Times New Roman"/>
          <w:szCs w:val="24"/>
        </w:rPr>
        <w:t xml:space="preserve">Resources and needs identified through program reviews and assessments are discussed, evaluated, and recommended by participatory groups, primarily through College Council and its Budget and Planning subcommittees.  Examples of this work is on the </w:t>
      </w:r>
      <w:hyperlink r:id="rId130" w:history="1">
        <w:r w:rsidRPr="003E7CF7">
          <w:rPr>
            <w:rStyle w:val="Hyperlink"/>
            <w:rFonts w:cs="Times New Roman"/>
            <w:szCs w:val="24"/>
          </w:rPr>
          <w:t>03-08-2018</w:t>
        </w:r>
      </w:hyperlink>
      <w:r>
        <w:rPr>
          <w:rFonts w:cs="Times New Roman"/>
          <w:szCs w:val="24"/>
        </w:rPr>
        <w:t xml:space="preserve"> and </w:t>
      </w:r>
      <w:hyperlink r:id="rId131" w:history="1">
        <w:r w:rsidRPr="003E7CF7">
          <w:rPr>
            <w:rStyle w:val="Hyperlink"/>
            <w:rFonts w:cs="Times New Roman"/>
            <w:szCs w:val="24"/>
          </w:rPr>
          <w:t>12-8-2016</w:t>
        </w:r>
      </w:hyperlink>
      <w:r>
        <w:rPr>
          <w:rFonts w:cs="Times New Roman"/>
          <w:szCs w:val="24"/>
        </w:rPr>
        <w:t xml:space="preserve"> minutes</w:t>
      </w:r>
    </w:p>
    <w:p w14:paraId="7005D879" w14:textId="2B4E9F55" w:rsidR="003E7CF7" w:rsidRDefault="003E7CF7" w:rsidP="00A95FFC">
      <w:pPr>
        <w:spacing w:after="0" w:line="240" w:lineRule="auto"/>
        <w:rPr>
          <w:rFonts w:cs="Times New Roman"/>
          <w:szCs w:val="24"/>
        </w:rPr>
      </w:pPr>
    </w:p>
    <w:p w14:paraId="517F36FE" w14:textId="3D4972EE" w:rsidR="00A95FFC" w:rsidRPr="005D5CA7" w:rsidRDefault="00A95FFC" w:rsidP="00A95FFC">
      <w:pPr>
        <w:spacing w:after="0" w:line="240" w:lineRule="auto"/>
        <w:rPr>
          <w:rFonts w:cs="Times New Roman"/>
          <w:szCs w:val="24"/>
        </w:rPr>
      </w:pPr>
      <w:r w:rsidRPr="005D5CA7">
        <w:rPr>
          <w:rFonts w:cs="Times New Roman"/>
          <w:szCs w:val="24"/>
        </w:rPr>
        <w:t>Contra Costa College is currently reviewing its Strategic Plan which includes a review of its mission, vision, values and institutional outcomes.  This participatory process is slated for completion by June 30, 2020 and adoption for 2020-2025.</w:t>
      </w:r>
      <w:r w:rsidR="00C0372C">
        <w:rPr>
          <w:rFonts w:cs="Times New Roman"/>
          <w:szCs w:val="24"/>
        </w:rPr>
        <w:t xml:space="preserve">  The college’s </w:t>
      </w:r>
      <w:hyperlink r:id="rId132" w:history="1">
        <w:r w:rsidR="00C0372C" w:rsidRPr="002355BD">
          <w:rPr>
            <w:rStyle w:val="Hyperlink"/>
            <w:rFonts w:cs="Times New Roman"/>
            <w:szCs w:val="24"/>
          </w:rPr>
          <w:t>plans</w:t>
        </w:r>
      </w:hyperlink>
      <w:r w:rsidR="00C0372C">
        <w:rPr>
          <w:rFonts w:cs="Times New Roman"/>
          <w:szCs w:val="24"/>
        </w:rPr>
        <w:t xml:space="preserve"> are aligned with and supports the mission</w:t>
      </w:r>
      <w:r w:rsidR="0082161A">
        <w:rPr>
          <w:rFonts w:cs="Times New Roman"/>
          <w:szCs w:val="24"/>
        </w:rPr>
        <w:t xml:space="preserve"> per Board Policy </w:t>
      </w:r>
      <w:hyperlink r:id="rId133" w:history="1">
        <w:r w:rsidR="0082161A" w:rsidRPr="0082161A">
          <w:rPr>
            <w:rStyle w:val="Hyperlink"/>
            <w:rFonts w:cs="Times New Roman"/>
            <w:szCs w:val="24"/>
          </w:rPr>
          <w:t>1012</w:t>
        </w:r>
      </w:hyperlink>
      <w:r w:rsidR="0082161A">
        <w:rPr>
          <w:rFonts w:cs="Times New Roman"/>
          <w:szCs w:val="24"/>
        </w:rPr>
        <w:t>.</w:t>
      </w:r>
    </w:p>
    <w:p w14:paraId="787F6AE5" w14:textId="4B34C409" w:rsidR="00A95FFC" w:rsidRPr="005D5CA7" w:rsidRDefault="00A95FFC" w:rsidP="00A95FFC">
      <w:pPr>
        <w:spacing w:after="0" w:line="240" w:lineRule="auto"/>
        <w:rPr>
          <w:rFonts w:cs="Times New Roman"/>
          <w:szCs w:val="24"/>
        </w:rPr>
      </w:pPr>
    </w:p>
    <w:p w14:paraId="4712F8AC" w14:textId="5911A978" w:rsidR="00A95FFC" w:rsidRPr="005D5CA7" w:rsidRDefault="00A95FFC" w:rsidP="00A95FFC">
      <w:pPr>
        <w:spacing w:after="0" w:line="240" w:lineRule="auto"/>
        <w:rPr>
          <w:rFonts w:cs="Times New Roman"/>
          <w:b/>
          <w:szCs w:val="24"/>
        </w:rPr>
      </w:pPr>
      <w:r w:rsidRPr="005D5CA7">
        <w:rPr>
          <w:rFonts w:cs="Times New Roman"/>
          <w:b/>
          <w:szCs w:val="24"/>
        </w:rPr>
        <w:t>Evidence</w:t>
      </w:r>
    </w:p>
    <w:tbl>
      <w:tblPr>
        <w:tblStyle w:val="TableGrid"/>
        <w:tblW w:w="9505" w:type="dxa"/>
        <w:tblLook w:val="04A0" w:firstRow="1" w:lastRow="0" w:firstColumn="1" w:lastColumn="0" w:noHBand="0" w:noVBand="1"/>
      </w:tblPr>
      <w:tblGrid>
        <w:gridCol w:w="985"/>
        <w:gridCol w:w="8520"/>
      </w:tblGrid>
      <w:tr w:rsidR="00A95FFC" w:rsidRPr="005D5CA7" w14:paraId="3D1D1D0A" w14:textId="77777777" w:rsidTr="00E6614D">
        <w:tc>
          <w:tcPr>
            <w:tcW w:w="985" w:type="dxa"/>
          </w:tcPr>
          <w:p w14:paraId="0BBE4FBE" w14:textId="77777777" w:rsidR="00A95FFC" w:rsidRPr="005D5CA7" w:rsidRDefault="002B29BB" w:rsidP="00E6614D">
            <w:pPr>
              <w:rPr>
                <w:rFonts w:cs="Times New Roman"/>
                <w:szCs w:val="24"/>
              </w:rPr>
            </w:pPr>
            <w:hyperlink r:id="rId134" w:history="1">
              <w:r w:rsidR="00A95FFC" w:rsidRPr="005D5CA7">
                <w:rPr>
                  <w:rStyle w:val="Hyperlink"/>
                  <w:rFonts w:cs="Times New Roman"/>
                  <w:szCs w:val="24"/>
                </w:rPr>
                <w:t>I.A.1-1</w:t>
              </w:r>
            </w:hyperlink>
          </w:p>
        </w:tc>
        <w:tc>
          <w:tcPr>
            <w:tcW w:w="8520" w:type="dxa"/>
          </w:tcPr>
          <w:p w14:paraId="1F05D084" w14:textId="77777777" w:rsidR="00A95FFC" w:rsidRPr="005D5CA7" w:rsidRDefault="00A95FFC" w:rsidP="00E6614D">
            <w:pPr>
              <w:rPr>
                <w:rFonts w:cs="Times New Roman"/>
                <w:szCs w:val="24"/>
              </w:rPr>
            </w:pPr>
            <w:r w:rsidRPr="005D5CA7">
              <w:rPr>
                <w:rFonts w:cs="Times New Roman"/>
                <w:szCs w:val="24"/>
              </w:rPr>
              <w:t xml:space="preserve">Contra Costa College Mission and Vision </w:t>
            </w:r>
          </w:p>
        </w:tc>
      </w:tr>
      <w:tr w:rsidR="00C0372C" w:rsidRPr="005D5CA7" w14:paraId="53640466" w14:textId="77777777" w:rsidTr="00E6614D">
        <w:tc>
          <w:tcPr>
            <w:tcW w:w="985" w:type="dxa"/>
          </w:tcPr>
          <w:p w14:paraId="20EFCE3E" w14:textId="61231E2D" w:rsidR="00C0372C" w:rsidRPr="005D5CA7" w:rsidRDefault="002B29BB" w:rsidP="00C0372C">
            <w:pPr>
              <w:rPr>
                <w:rFonts w:cs="Times New Roman"/>
                <w:szCs w:val="24"/>
              </w:rPr>
            </w:pPr>
            <w:hyperlink r:id="rId135" w:history="1">
              <w:r w:rsidR="00C0372C" w:rsidRPr="00C0372C">
                <w:rPr>
                  <w:rStyle w:val="Hyperlink"/>
                  <w:rFonts w:cs="Times New Roman"/>
                  <w:szCs w:val="24"/>
                </w:rPr>
                <w:t>I.A.1-2</w:t>
              </w:r>
            </w:hyperlink>
          </w:p>
        </w:tc>
        <w:tc>
          <w:tcPr>
            <w:tcW w:w="8520" w:type="dxa"/>
          </w:tcPr>
          <w:p w14:paraId="2AC7F08C" w14:textId="1BBE2E90" w:rsidR="00C0372C" w:rsidRPr="005D5CA7" w:rsidRDefault="00C0372C" w:rsidP="00C0372C">
            <w:pPr>
              <w:rPr>
                <w:rFonts w:cs="Times New Roman"/>
                <w:szCs w:val="24"/>
              </w:rPr>
            </w:pPr>
            <w:r>
              <w:rPr>
                <w:rFonts w:cs="Times New Roman"/>
                <w:szCs w:val="24"/>
              </w:rPr>
              <w:t>Contra Costa College 2019-2020 Catalog</w:t>
            </w:r>
          </w:p>
        </w:tc>
      </w:tr>
      <w:tr w:rsidR="002355BD" w:rsidRPr="005D5CA7" w14:paraId="19834ADC" w14:textId="77777777" w:rsidTr="00E6614D">
        <w:tc>
          <w:tcPr>
            <w:tcW w:w="985" w:type="dxa"/>
          </w:tcPr>
          <w:p w14:paraId="76C7C2A8" w14:textId="14169032" w:rsidR="002355BD" w:rsidRDefault="002B29BB" w:rsidP="00C0372C">
            <w:hyperlink r:id="rId136" w:history="1">
              <w:r w:rsidR="002355BD" w:rsidRPr="002355BD">
                <w:rPr>
                  <w:rStyle w:val="Hyperlink"/>
                </w:rPr>
                <w:t>I.A.1-3</w:t>
              </w:r>
            </w:hyperlink>
          </w:p>
        </w:tc>
        <w:tc>
          <w:tcPr>
            <w:tcW w:w="8520" w:type="dxa"/>
          </w:tcPr>
          <w:p w14:paraId="68838B48" w14:textId="0572569A" w:rsidR="002355BD" w:rsidRDefault="002355BD" w:rsidP="00C0372C">
            <w:pPr>
              <w:rPr>
                <w:rFonts w:cs="Times New Roman"/>
                <w:szCs w:val="24"/>
              </w:rPr>
            </w:pPr>
            <w:r>
              <w:rPr>
                <w:rFonts w:cs="Times New Roman"/>
                <w:szCs w:val="24"/>
              </w:rPr>
              <w:t>Degrees and Certificate</w:t>
            </w:r>
          </w:p>
        </w:tc>
      </w:tr>
      <w:tr w:rsidR="003E7CF7" w:rsidRPr="005D5CA7" w14:paraId="6059F679" w14:textId="77777777" w:rsidTr="00E6614D">
        <w:tc>
          <w:tcPr>
            <w:tcW w:w="985" w:type="dxa"/>
          </w:tcPr>
          <w:p w14:paraId="7D46345A" w14:textId="4EF25C76" w:rsidR="003E7CF7" w:rsidRDefault="002B29BB" w:rsidP="00C0372C">
            <w:hyperlink r:id="rId137" w:history="1">
              <w:r w:rsidR="003E7CF7" w:rsidRPr="003E7CF7">
                <w:rPr>
                  <w:rStyle w:val="Hyperlink"/>
                </w:rPr>
                <w:t>I.A.1-4</w:t>
              </w:r>
            </w:hyperlink>
          </w:p>
        </w:tc>
        <w:tc>
          <w:tcPr>
            <w:tcW w:w="8520" w:type="dxa"/>
          </w:tcPr>
          <w:p w14:paraId="09536BC4" w14:textId="21AEFD65" w:rsidR="003E7CF7" w:rsidRDefault="003E7CF7" w:rsidP="00C0372C">
            <w:pPr>
              <w:rPr>
                <w:rFonts w:cs="Times New Roman"/>
                <w:szCs w:val="24"/>
              </w:rPr>
            </w:pPr>
            <w:r>
              <w:rPr>
                <w:rFonts w:cs="Times New Roman"/>
                <w:szCs w:val="24"/>
              </w:rPr>
              <w:t>College Council Minutes 03-08-2018</w:t>
            </w:r>
          </w:p>
        </w:tc>
      </w:tr>
      <w:tr w:rsidR="003E7CF7" w:rsidRPr="005D5CA7" w14:paraId="18379EFF" w14:textId="77777777" w:rsidTr="00E6614D">
        <w:tc>
          <w:tcPr>
            <w:tcW w:w="985" w:type="dxa"/>
          </w:tcPr>
          <w:p w14:paraId="2A3CF10D" w14:textId="658F89E9" w:rsidR="003E7CF7" w:rsidRDefault="002B29BB" w:rsidP="00C0372C">
            <w:hyperlink r:id="rId138" w:history="1">
              <w:r w:rsidR="003E7CF7" w:rsidRPr="00E32DB5">
                <w:rPr>
                  <w:rStyle w:val="Hyperlink"/>
                </w:rPr>
                <w:t>I.A.1.5</w:t>
              </w:r>
            </w:hyperlink>
          </w:p>
        </w:tc>
        <w:tc>
          <w:tcPr>
            <w:tcW w:w="8520" w:type="dxa"/>
          </w:tcPr>
          <w:p w14:paraId="7EF8573C" w14:textId="4B937904" w:rsidR="003E7CF7" w:rsidRDefault="003E7CF7" w:rsidP="00C0372C">
            <w:pPr>
              <w:rPr>
                <w:rFonts w:cs="Times New Roman"/>
                <w:szCs w:val="24"/>
              </w:rPr>
            </w:pPr>
            <w:r>
              <w:rPr>
                <w:rFonts w:cs="Times New Roman"/>
                <w:szCs w:val="24"/>
              </w:rPr>
              <w:t xml:space="preserve">College Council Minutes </w:t>
            </w:r>
            <w:r w:rsidR="00E32DB5">
              <w:rPr>
                <w:rFonts w:cs="Times New Roman"/>
                <w:szCs w:val="24"/>
              </w:rPr>
              <w:t>12-08-2016</w:t>
            </w:r>
          </w:p>
        </w:tc>
      </w:tr>
      <w:tr w:rsidR="002355BD" w:rsidRPr="005D5CA7" w14:paraId="19894EE7" w14:textId="77777777" w:rsidTr="00E6614D">
        <w:tc>
          <w:tcPr>
            <w:tcW w:w="985" w:type="dxa"/>
          </w:tcPr>
          <w:p w14:paraId="3B683FA3" w14:textId="04F24BF7" w:rsidR="002355BD" w:rsidRDefault="002B29BB" w:rsidP="002355BD">
            <w:hyperlink r:id="rId139" w:history="1">
              <w:r w:rsidR="002355BD" w:rsidRPr="0082161A">
                <w:rPr>
                  <w:rStyle w:val="Hyperlink"/>
                  <w:rFonts w:cs="Times New Roman"/>
                  <w:szCs w:val="24"/>
                </w:rPr>
                <w:t>I.A.1-</w:t>
              </w:r>
              <w:r w:rsidR="00E32DB5">
                <w:rPr>
                  <w:rStyle w:val="Hyperlink"/>
                  <w:rFonts w:cs="Times New Roman"/>
                  <w:szCs w:val="24"/>
                </w:rPr>
                <w:t>6</w:t>
              </w:r>
            </w:hyperlink>
          </w:p>
        </w:tc>
        <w:tc>
          <w:tcPr>
            <w:tcW w:w="8520" w:type="dxa"/>
          </w:tcPr>
          <w:p w14:paraId="295E1646" w14:textId="30B0EBA9" w:rsidR="002355BD" w:rsidRDefault="002355BD" w:rsidP="002355BD">
            <w:pPr>
              <w:rPr>
                <w:rFonts w:cs="Times New Roman"/>
                <w:szCs w:val="24"/>
              </w:rPr>
            </w:pPr>
            <w:r>
              <w:rPr>
                <w:rFonts w:cs="Times New Roman"/>
                <w:szCs w:val="24"/>
              </w:rPr>
              <w:t>Contra Costa College Plans</w:t>
            </w:r>
          </w:p>
        </w:tc>
      </w:tr>
      <w:tr w:rsidR="002355BD" w:rsidRPr="005D5CA7" w14:paraId="103CCC5D" w14:textId="77777777" w:rsidTr="00E6614D">
        <w:tc>
          <w:tcPr>
            <w:tcW w:w="985" w:type="dxa"/>
          </w:tcPr>
          <w:p w14:paraId="3F099938" w14:textId="16153EFD" w:rsidR="002355BD" w:rsidRPr="005D5CA7" w:rsidRDefault="002B29BB" w:rsidP="002355BD">
            <w:pPr>
              <w:rPr>
                <w:rFonts w:cs="Times New Roman"/>
                <w:szCs w:val="24"/>
              </w:rPr>
            </w:pPr>
            <w:hyperlink r:id="rId140" w:history="1">
              <w:r w:rsidR="002355BD" w:rsidRPr="0082161A">
                <w:rPr>
                  <w:rStyle w:val="Hyperlink"/>
                  <w:rFonts w:cs="Times New Roman"/>
                  <w:szCs w:val="24"/>
                </w:rPr>
                <w:t>I.A.1-</w:t>
              </w:r>
              <w:r w:rsidR="00E32DB5">
                <w:rPr>
                  <w:rStyle w:val="Hyperlink"/>
                  <w:rFonts w:cs="Times New Roman"/>
                  <w:szCs w:val="24"/>
                </w:rPr>
                <w:t>7</w:t>
              </w:r>
            </w:hyperlink>
          </w:p>
        </w:tc>
        <w:tc>
          <w:tcPr>
            <w:tcW w:w="8520" w:type="dxa"/>
          </w:tcPr>
          <w:p w14:paraId="5124EA49" w14:textId="62868D1C" w:rsidR="002355BD" w:rsidRPr="005D5CA7" w:rsidRDefault="002355BD" w:rsidP="002355BD">
            <w:pPr>
              <w:rPr>
                <w:rFonts w:cs="Times New Roman"/>
                <w:szCs w:val="24"/>
              </w:rPr>
            </w:pPr>
            <w:r>
              <w:rPr>
                <w:rFonts w:cs="Times New Roman"/>
                <w:szCs w:val="24"/>
              </w:rPr>
              <w:t>Board Policy 1012 Institutional Effectiveness</w:t>
            </w:r>
          </w:p>
        </w:tc>
      </w:tr>
    </w:tbl>
    <w:p w14:paraId="2B50B011" w14:textId="77777777" w:rsidR="00A95FFC" w:rsidRPr="005D5CA7" w:rsidRDefault="00A95FFC" w:rsidP="00A95FFC">
      <w:pPr>
        <w:spacing w:after="0" w:line="240" w:lineRule="auto"/>
        <w:rPr>
          <w:rFonts w:cs="Times New Roman"/>
          <w:szCs w:val="24"/>
        </w:rPr>
      </w:pPr>
    </w:p>
    <w:p w14:paraId="45CD7B8A" w14:textId="77777777" w:rsidR="00D26F7E" w:rsidRPr="005D5CA7" w:rsidRDefault="003C6053" w:rsidP="00DF4F8F">
      <w:pPr>
        <w:pStyle w:val="ListParagraph"/>
        <w:numPr>
          <w:ilvl w:val="0"/>
          <w:numId w:val="5"/>
        </w:numPr>
        <w:spacing w:after="0" w:line="240" w:lineRule="auto"/>
        <w:rPr>
          <w:rFonts w:cs="Times New Roman"/>
          <w:szCs w:val="24"/>
        </w:rPr>
      </w:pPr>
      <w:bookmarkStart w:id="41" w:name="IA2MissionData"/>
      <w:r w:rsidRPr="005D5CA7">
        <w:rPr>
          <w:rFonts w:cs="Times New Roman"/>
          <w:szCs w:val="24"/>
        </w:rPr>
        <w:t>The institution uses data to determine how effectively it is accomplishing its mission, and whether the mission directs institutional priorities in meeting the educational needs of students.</w:t>
      </w:r>
    </w:p>
    <w:bookmarkEnd w:id="41"/>
    <w:p w14:paraId="770936AB" w14:textId="77777777" w:rsidR="00DE09EA" w:rsidRPr="005D5CA7" w:rsidRDefault="00DE09EA" w:rsidP="00A95FFC">
      <w:pPr>
        <w:pStyle w:val="ListParagraph"/>
        <w:spacing w:after="0" w:line="240" w:lineRule="auto"/>
        <w:ind w:left="548"/>
        <w:rPr>
          <w:rFonts w:cs="Times New Roman"/>
          <w:szCs w:val="24"/>
        </w:rPr>
      </w:pPr>
    </w:p>
    <w:p w14:paraId="378340A6" w14:textId="77777777" w:rsidR="00C73BDB" w:rsidRPr="005D5CA7" w:rsidRDefault="00C73BDB" w:rsidP="00A95FFC">
      <w:pPr>
        <w:spacing w:after="0" w:line="240" w:lineRule="auto"/>
        <w:rPr>
          <w:rFonts w:cs="Times New Roman"/>
          <w:b/>
          <w:szCs w:val="24"/>
        </w:rPr>
      </w:pPr>
      <w:r w:rsidRPr="005D5CA7">
        <w:rPr>
          <w:rFonts w:cs="Times New Roman"/>
          <w:b/>
          <w:szCs w:val="24"/>
        </w:rPr>
        <w:t>Evidence of Meeting the Standard</w:t>
      </w:r>
    </w:p>
    <w:p w14:paraId="46A34694" w14:textId="2463F74D" w:rsidR="00A95FFC" w:rsidRPr="005D5CA7" w:rsidRDefault="00A95FFC" w:rsidP="00A95FFC">
      <w:pPr>
        <w:spacing w:after="0" w:line="240" w:lineRule="auto"/>
        <w:rPr>
          <w:rFonts w:cs="Times New Roman"/>
          <w:szCs w:val="24"/>
        </w:rPr>
      </w:pPr>
      <w:r w:rsidRPr="005D5CA7">
        <w:rPr>
          <w:rFonts w:cs="Times New Roman"/>
          <w:szCs w:val="24"/>
        </w:rPr>
        <w:t>Contra Costa College collects data from a variety of sources and analyzes trends to determine how purposeful is the college priorities aligned to the mission and how effectively is the college meeting its mission.  Here are examples of sources of data and their usage in evaluating the work of the college:</w:t>
      </w:r>
    </w:p>
    <w:p w14:paraId="2A13038A" w14:textId="77777777" w:rsidR="00A95FFC" w:rsidRPr="005D5CA7" w:rsidRDefault="00A95FFC" w:rsidP="00A95FFC">
      <w:pPr>
        <w:spacing w:after="0" w:line="240" w:lineRule="auto"/>
        <w:rPr>
          <w:rFonts w:cs="Times New Roman"/>
          <w:szCs w:val="24"/>
        </w:rPr>
      </w:pPr>
    </w:p>
    <w:p w14:paraId="00D77E9A"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California Community College Chancellor’s Office provides information on the a variety of metrics such as degree attainment, enrollment information, and impact on achievement gaps through the </w:t>
      </w:r>
      <w:hyperlink r:id="rId141" w:history="1">
        <w:r w:rsidRPr="005D5CA7">
          <w:rPr>
            <w:rStyle w:val="Hyperlink"/>
            <w:rFonts w:cs="Times New Roman"/>
            <w:szCs w:val="24"/>
          </w:rPr>
          <w:t>Student Success Scorecard</w:t>
        </w:r>
      </w:hyperlink>
      <w:r w:rsidRPr="005D5CA7">
        <w:rPr>
          <w:rFonts w:cs="Times New Roman"/>
          <w:szCs w:val="24"/>
        </w:rPr>
        <w:t>.</w:t>
      </w:r>
    </w:p>
    <w:p w14:paraId="66207D76" w14:textId="76B16A04"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Data and result from various </w:t>
      </w:r>
      <w:hyperlink r:id="rId142" w:history="1">
        <w:r w:rsidRPr="0082161A">
          <w:rPr>
            <w:rStyle w:val="Hyperlink"/>
            <w:rFonts w:cs="Times New Roman"/>
            <w:szCs w:val="24"/>
          </w:rPr>
          <w:t>plans</w:t>
        </w:r>
      </w:hyperlink>
      <w:r w:rsidRPr="005D5CA7">
        <w:rPr>
          <w:rFonts w:cs="Times New Roman"/>
          <w:szCs w:val="24"/>
        </w:rPr>
        <w:t xml:space="preserve"> such as Integrated Plan, Equity Plan, SSSP Plan are also collected, evaluated and reported because their goals support the mission of the college for equitable and quality education.</w:t>
      </w:r>
    </w:p>
    <w:p w14:paraId="0779F575"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Program Reviews provide a throve of data and their implication to student learning.  The report provides information on demand, efficiency, and effectiveness of programs and services.</w:t>
      </w:r>
    </w:p>
    <w:p w14:paraId="6CCA436C" w14:textId="77777777" w:rsidR="00A95FFC" w:rsidRPr="005D5CA7"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Assessment of SLO directly aligns with ILO assessment as demonstrated in the </w:t>
      </w:r>
      <w:hyperlink r:id="rId143" w:history="1">
        <w:r w:rsidRPr="005D5CA7">
          <w:rPr>
            <w:rStyle w:val="Hyperlink"/>
            <w:rFonts w:cs="Times New Roman"/>
            <w:szCs w:val="24"/>
          </w:rPr>
          <w:t>SLO Assessment Flow Diagram</w:t>
        </w:r>
      </w:hyperlink>
      <w:r w:rsidRPr="005D5CA7">
        <w:rPr>
          <w:rFonts w:cs="Times New Roman"/>
          <w:szCs w:val="24"/>
        </w:rPr>
        <w:t>.</w:t>
      </w:r>
    </w:p>
    <w:p w14:paraId="26896FBC" w14:textId="77777777" w:rsidR="00A95FFC" w:rsidRPr="005D5CA7" w:rsidRDefault="002B29BB" w:rsidP="00DF4F8F">
      <w:pPr>
        <w:pStyle w:val="ListParagraph"/>
        <w:numPr>
          <w:ilvl w:val="0"/>
          <w:numId w:val="19"/>
        </w:numPr>
        <w:spacing w:after="0" w:line="240" w:lineRule="auto"/>
        <w:rPr>
          <w:rFonts w:cs="Times New Roman"/>
          <w:szCs w:val="24"/>
        </w:rPr>
      </w:pPr>
      <w:hyperlink r:id="rId144" w:history="1">
        <w:r w:rsidR="00A95FFC" w:rsidRPr="005D5CA7">
          <w:rPr>
            <w:rStyle w:val="Hyperlink"/>
            <w:rFonts w:cs="Times New Roman"/>
            <w:szCs w:val="24"/>
          </w:rPr>
          <w:t>Economic Impact Report</w:t>
        </w:r>
      </w:hyperlink>
      <w:r w:rsidR="00A95FFC" w:rsidRPr="005D5CA7">
        <w:rPr>
          <w:rFonts w:cs="Times New Roman"/>
          <w:szCs w:val="24"/>
        </w:rPr>
        <w:t xml:space="preserve"> completed in Fall 2018 also provides information on the college’s impact on the community and the return of investment that students, the taxpayers, the local economy, and the community as a whole benefit from Contra Costa College’s mission and purpose.</w:t>
      </w:r>
    </w:p>
    <w:p w14:paraId="01904F8D" w14:textId="3A53C9FA" w:rsidR="00A95FFC" w:rsidRDefault="00A95FFC" w:rsidP="00DF4F8F">
      <w:pPr>
        <w:pStyle w:val="ListParagraph"/>
        <w:numPr>
          <w:ilvl w:val="0"/>
          <w:numId w:val="19"/>
        </w:numPr>
        <w:spacing w:after="0" w:line="240" w:lineRule="auto"/>
        <w:rPr>
          <w:rFonts w:cs="Times New Roman"/>
          <w:szCs w:val="24"/>
        </w:rPr>
      </w:pPr>
      <w:r w:rsidRPr="005D5CA7">
        <w:rPr>
          <w:rFonts w:cs="Times New Roman"/>
          <w:szCs w:val="24"/>
        </w:rPr>
        <w:t xml:space="preserve">The </w:t>
      </w:r>
      <w:hyperlink r:id="rId145" w:history="1">
        <w:r w:rsidRPr="005D5CA7">
          <w:rPr>
            <w:rStyle w:val="Hyperlink"/>
            <w:rFonts w:cs="Times New Roman"/>
            <w:szCs w:val="24"/>
          </w:rPr>
          <w:t>State</w:t>
        </w:r>
      </w:hyperlink>
      <w:r w:rsidRPr="005D5CA7">
        <w:rPr>
          <w:rFonts w:cs="Times New Roman"/>
          <w:szCs w:val="24"/>
        </w:rPr>
        <w:t xml:space="preserve">, District and College Institutional web pages publishes different data about </w:t>
      </w:r>
      <w:hyperlink r:id="rId146" w:history="1">
        <w:r w:rsidRPr="00BB1FDC">
          <w:rPr>
            <w:rStyle w:val="Hyperlink"/>
            <w:rFonts w:cs="Times New Roman"/>
            <w:szCs w:val="24"/>
          </w:rPr>
          <w:t>enrollment</w:t>
        </w:r>
      </w:hyperlink>
      <w:r w:rsidRPr="005D5CA7">
        <w:rPr>
          <w:rFonts w:cs="Times New Roman"/>
          <w:szCs w:val="24"/>
        </w:rPr>
        <w:t xml:space="preserve">, demographics, other completion data, and environmental </w:t>
      </w:r>
      <w:hyperlink r:id="rId147" w:history="1">
        <w:r w:rsidRPr="00BB1FDC">
          <w:rPr>
            <w:rStyle w:val="Hyperlink"/>
            <w:rFonts w:cs="Times New Roman"/>
            <w:szCs w:val="24"/>
          </w:rPr>
          <w:t>scans</w:t>
        </w:r>
      </w:hyperlink>
      <w:r w:rsidR="007E3CC9">
        <w:rPr>
          <w:rFonts w:cs="Times New Roman"/>
          <w:szCs w:val="24"/>
        </w:rPr>
        <w:t xml:space="preserve"> for evaluation, grant, and planning purposes.</w:t>
      </w:r>
    </w:p>
    <w:p w14:paraId="3B785390" w14:textId="345A4E7D" w:rsidR="00E32DB5" w:rsidRPr="005D5CA7" w:rsidRDefault="00E32DB5" w:rsidP="00DF4F8F">
      <w:pPr>
        <w:pStyle w:val="ListParagraph"/>
        <w:numPr>
          <w:ilvl w:val="0"/>
          <w:numId w:val="19"/>
        </w:numPr>
        <w:spacing w:after="0" w:line="240" w:lineRule="auto"/>
        <w:rPr>
          <w:rFonts w:cs="Times New Roman"/>
          <w:szCs w:val="24"/>
        </w:rPr>
      </w:pPr>
      <w:r>
        <w:rPr>
          <w:rFonts w:cs="Times New Roman"/>
          <w:szCs w:val="24"/>
        </w:rPr>
        <w:t xml:space="preserve">Institution-Set Standards and other metrics are </w:t>
      </w:r>
      <w:hyperlink r:id="rId148" w:history="1">
        <w:r w:rsidRPr="00E32DB5">
          <w:rPr>
            <w:rStyle w:val="Hyperlink"/>
            <w:rFonts w:cs="Times New Roman"/>
            <w:szCs w:val="24"/>
          </w:rPr>
          <w:t>reviewed</w:t>
        </w:r>
      </w:hyperlink>
      <w:r>
        <w:rPr>
          <w:rFonts w:cs="Times New Roman"/>
          <w:szCs w:val="24"/>
        </w:rPr>
        <w:t xml:space="preserve"> by College Council.</w:t>
      </w:r>
    </w:p>
    <w:p w14:paraId="184875F1" w14:textId="77777777" w:rsidR="00A95FFC" w:rsidRPr="005D5CA7" w:rsidRDefault="00A95FFC" w:rsidP="00A95FFC">
      <w:pPr>
        <w:spacing w:after="0" w:line="240" w:lineRule="auto"/>
        <w:rPr>
          <w:rFonts w:cs="Times New Roman"/>
          <w:szCs w:val="24"/>
        </w:rPr>
      </w:pPr>
    </w:p>
    <w:p w14:paraId="2EE16E5A" w14:textId="77777777" w:rsidR="00A95FFC" w:rsidRPr="005D5CA7" w:rsidRDefault="00A95FFC" w:rsidP="00A95FFC">
      <w:pPr>
        <w:spacing w:after="0" w:line="240" w:lineRule="auto"/>
        <w:rPr>
          <w:rFonts w:cs="Times New Roman"/>
          <w:szCs w:val="24"/>
        </w:rPr>
      </w:pPr>
      <w:r w:rsidRPr="005D5CA7">
        <w:rPr>
          <w:rFonts w:cs="Times New Roman"/>
          <w:szCs w:val="24"/>
        </w:rPr>
        <w:t>As part of Contra Costa’s continuous improvement cycle practice, the college engages in systematic assessment of learning and unit outcomes. Periodic collection of data in program reviews and assessment of student learning outcome help to align results to goals and action plans in the institutional learning outcomes, plans, and ultimately to the mission of the college.</w:t>
      </w:r>
    </w:p>
    <w:p w14:paraId="195342D5" w14:textId="77777777" w:rsidR="00A95FFC" w:rsidRPr="005D5CA7" w:rsidRDefault="00A95FFC" w:rsidP="00A95FFC">
      <w:pPr>
        <w:spacing w:after="0" w:line="240" w:lineRule="auto"/>
        <w:rPr>
          <w:rFonts w:cs="Times New Roman"/>
          <w:szCs w:val="24"/>
        </w:rPr>
      </w:pPr>
    </w:p>
    <w:p w14:paraId="4A5D5565" w14:textId="343A441D" w:rsidR="00D26F7E" w:rsidRPr="005D5CA7" w:rsidRDefault="00A95FFC" w:rsidP="00A95FFC">
      <w:pPr>
        <w:spacing w:after="0" w:line="240" w:lineRule="auto"/>
        <w:rPr>
          <w:rFonts w:cs="Times New Roman"/>
          <w:szCs w:val="24"/>
        </w:rPr>
      </w:pPr>
      <w:r w:rsidRPr="005D5CA7">
        <w:rPr>
          <w:rFonts w:cs="Times New Roman"/>
          <w:szCs w:val="24"/>
        </w:rPr>
        <w:t>Data collected are used to determine how effective the college’s work is in accomplishing its mission and are reviewed by faculty, staff, and administrators at the unit and participatory governance levels.  Planning, budget prioritization and allocation, funding and grant requests, and setting institutional priorities are the result of the review and evaluation of these data.</w:t>
      </w:r>
      <w:r w:rsidR="00E32DB5">
        <w:rPr>
          <w:rFonts w:cs="Times New Roman"/>
          <w:szCs w:val="24"/>
        </w:rPr>
        <w:t xml:space="preserve">  </w:t>
      </w:r>
    </w:p>
    <w:p w14:paraId="79A1D549" w14:textId="77777777" w:rsidR="00DE09EA" w:rsidRPr="005D5CA7" w:rsidRDefault="00DE09EA" w:rsidP="00A95FFC">
      <w:pPr>
        <w:spacing w:after="0" w:line="240" w:lineRule="auto"/>
        <w:rPr>
          <w:rFonts w:cs="Times New Roman"/>
          <w:b/>
          <w:szCs w:val="24"/>
        </w:rPr>
      </w:pPr>
    </w:p>
    <w:p w14:paraId="50804A4E" w14:textId="76738D68"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C1593F5" w14:textId="0CFDFB92" w:rsidR="00586D57" w:rsidRPr="005D5CA7" w:rsidRDefault="00586D57" w:rsidP="00A95FFC">
      <w:pPr>
        <w:spacing w:after="0" w:line="240" w:lineRule="auto"/>
        <w:rPr>
          <w:rFonts w:cs="Times New Roman"/>
          <w:bCs/>
          <w:szCs w:val="24"/>
        </w:rPr>
      </w:pPr>
      <w:r w:rsidRPr="005D5CA7">
        <w:rPr>
          <w:rFonts w:cs="Times New Roman"/>
          <w:bCs/>
          <w:szCs w:val="24"/>
        </w:rPr>
        <w:t xml:space="preserve">Several metrics collected, reviewed, and reported by the college directly support the evaluation of its mission.  In addition, student learning outcome and program reviews directly assess the institutional learning outcomes.  Developing strategies and practices in communicating </w:t>
      </w:r>
      <w:r w:rsidR="00600BF9">
        <w:rPr>
          <w:rFonts w:cs="Times New Roman"/>
          <w:bCs/>
          <w:szCs w:val="24"/>
        </w:rPr>
        <w:t xml:space="preserve">needs, </w:t>
      </w:r>
      <w:r w:rsidRPr="005D5CA7">
        <w:rPr>
          <w:rFonts w:cs="Times New Roman"/>
          <w:bCs/>
          <w:szCs w:val="24"/>
        </w:rPr>
        <w:t xml:space="preserve">results, impact, and clear </w:t>
      </w:r>
      <w:r w:rsidR="00600BF9">
        <w:rPr>
          <w:rFonts w:cs="Times New Roman"/>
          <w:bCs/>
          <w:szCs w:val="24"/>
        </w:rPr>
        <w:t xml:space="preserve">and intentional </w:t>
      </w:r>
      <w:r w:rsidRPr="005D5CA7">
        <w:rPr>
          <w:rFonts w:cs="Times New Roman"/>
          <w:bCs/>
          <w:szCs w:val="24"/>
        </w:rPr>
        <w:t xml:space="preserve">assessment of the mission </w:t>
      </w:r>
      <w:r w:rsidR="00600BF9">
        <w:rPr>
          <w:rFonts w:cs="Times New Roman"/>
          <w:bCs/>
          <w:szCs w:val="24"/>
        </w:rPr>
        <w:t>are</w:t>
      </w:r>
      <w:r w:rsidRPr="005D5CA7">
        <w:rPr>
          <w:rFonts w:cs="Times New Roman"/>
          <w:bCs/>
          <w:szCs w:val="24"/>
        </w:rPr>
        <w:t xml:space="preserve"> </w:t>
      </w:r>
      <w:r w:rsidR="00600BF9">
        <w:rPr>
          <w:rFonts w:cs="Times New Roman"/>
          <w:bCs/>
          <w:szCs w:val="24"/>
        </w:rPr>
        <w:t xml:space="preserve">areas of </w:t>
      </w:r>
      <w:r w:rsidR="002876E6">
        <w:rPr>
          <w:rFonts w:cs="Times New Roman"/>
          <w:bCs/>
          <w:szCs w:val="24"/>
        </w:rPr>
        <w:t>focus</w:t>
      </w:r>
      <w:r w:rsidRPr="005D5CA7">
        <w:rPr>
          <w:rFonts w:cs="Times New Roman"/>
          <w:bCs/>
          <w:szCs w:val="24"/>
        </w:rPr>
        <w:t xml:space="preserve"> for Contra Costa College.</w:t>
      </w:r>
    </w:p>
    <w:p w14:paraId="2244BA29" w14:textId="77777777" w:rsidR="00586D57" w:rsidRPr="005D5CA7" w:rsidRDefault="00586D57" w:rsidP="00A95FFC">
      <w:pPr>
        <w:spacing w:after="0" w:line="240" w:lineRule="auto"/>
        <w:rPr>
          <w:rFonts w:cs="Times New Roman"/>
          <w:b/>
          <w:szCs w:val="24"/>
        </w:rPr>
      </w:pPr>
    </w:p>
    <w:p w14:paraId="184B63E7" w14:textId="2B8A00D9" w:rsidR="00586D57" w:rsidRPr="005D5CA7" w:rsidRDefault="00586D57" w:rsidP="00586D57">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86D57" w:rsidRPr="005D5CA7" w14:paraId="31DDCB31" w14:textId="77777777" w:rsidTr="00E6614D">
        <w:tc>
          <w:tcPr>
            <w:tcW w:w="1075" w:type="dxa"/>
          </w:tcPr>
          <w:p w14:paraId="1F44652B" w14:textId="41CAEE02" w:rsidR="00586D57" w:rsidRPr="005D5CA7" w:rsidRDefault="002B29BB" w:rsidP="00E6614D">
            <w:pPr>
              <w:rPr>
                <w:rFonts w:cs="Times New Roman"/>
                <w:szCs w:val="24"/>
              </w:rPr>
            </w:pPr>
            <w:hyperlink r:id="rId149" w:history="1">
              <w:r w:rsidR="00586D57" w:rsidRPr="0082161A">
                <w:rPr>
                  <w:rStyle w:val="Hyperlink"/>
                  <w:rFonts w:cs="Times New Roman"/>
                  <w:szCs w:val="24"/>
                </w:rPr>
                <w:t>I.A.2-1</w:t>
              </w:r>
            </w:hyperlink>
          </w:p>
        </w:tc>
        <w:tc>
          <w:tcPr>
            <w:tcW w:w="8520" w:type="dxa"/>
          </w:tcPr>
          <w:p w14:paraId="1DE9EAB4" w14:textId="48986D4C" w:rsidR="00586D57" w:rsidRPr="005D5CA7" w:rsidRDefault="0082161A" w:rsidP="00E6614D">
            <w:pPr>
              <w:rPr>
                <w:rFonts w:cs="Times New Roman"/>
                <w:szCs w:val="24"/>
              </w:rPr>
            </w:pPr>
            <w:r>
              <w:rPr>
                <w:rFonts w:cs="Times New Roman"/>
                <w:szCs w:val="24"/>
              </w:rPr>
              <w:t>Student Success Scorecard</w:t>
            </w:r>
          </w:p>
        </w:tc>
      </w:tr>
      <w:tr w:rsidR="0082161A" w:rsidRPr="005D5CA7" w14:paraId="6BE9656B" w14:textId="77777777" w:rsidTr="00E6614D">
        <w:tc>
          <w:tcPr>
            <w:tcW w:w="1075" w:type="dxa"/>
          </w:tcPr>
          <w:p w14:paraId="24C8DB70" w14:textId="6B922680" w:rsidR="0082161A" w:rsidRPr="005D5CA7" w:rsidRDefault="002B29BB" w:rsidP="0082161A">
            <w:pPr>
              <w:rPr>
                <w:rFonts w:cs="Times New Roman"/>
                <w:szCs w:val="24"/>
              </w:rPr>
            </w:pPr>
            <w:hyperlink r:id="rId150" w:history="1">
              <w:r w:rsidR="0082161A" w:rsidRPr="0082161A">
                <w:rPr>
                  <w:rStyle w:val="Hyperlink"/>
                  <w:rFonts w:cs="Times New Roman"/>
                  <w:szCs w:val="24"/>
                </w:rPr>
                <w:t>I.A.2-2</w:t>
              </w:r>
            </w:hyperlink>
          </w:p>
        </w:tc>
        <w:tc>
          <w:tcPr>
            <w:tcW w:w="8520" w:type="dxa"/>
          </w:tcPr>
          <w:p w14:paraId="67C78294" w14:textId="4F1A5123" w:rsidR="0082161A" w:rsidRPr="005D5CA7" w:rsidRDefault="0082161A" w:rsidP="0082161A">
            <w:pPr>
              <w:rPr>
                <w:rFonts w:cs="Times New Roman"/>
                <w:szCs w:val="24"/>
              </w:rPr>
            </w:pPr>
            <w:r>
              <w:rPr>
                <w:rFonts w:cs="Times New Roman"/>
                <w:szCs w:val="24"/>
              </w:rPr>
              <w:t>Contra Costa College Plans</w:t>
            </w:r>
          </w:p>
        </w:tc>
      </w:tr>
      <w:tr w:rsidR="0082161A" w:rsidRPr="005D5CA7" w14:paraId="2C3B5CA0" w14:textId="77777777" w:rsidTr="00E6614D">
        <w:tc>
          <w:tcPr>
            <w:tcW w:w="1075" w:type="dxa"/>
          </w:tcPr>
          <w:p w14:paraId="73E4AB29" w14:textId="7F2D0005" w:rsidR="0082161A" w:rsidRPr="005D5CA7" w:rsidRDefault="002B29BB" w:rsidP="0082161A">
            <w:pPr>
              <w:rPr>
                <w:rFonts w:cs="Times New Roman"/>
                <w:szCs w:val="24"/>
              </w:rPr>
            </w:pPr>
            <w:hyperlink r:id="rId151" w:history="1">
              <w:r w:rsidR="0082161A" w:rsidRPr="002876E6">
                <w:rPr>
                  <w:rStyle w:val="Hyperlink"/>
                  <w:rFonts w:cs="Times New Roman"/>
                  <w:szCs w:val="24"/>
                </w:rPr>
                <w:t>I.A.2-3</w:t>
              </w:r>
            </w:hyperlink>
          </w:p>
        </w:tc>
        <w:tc>
          <w:tcPr>
            <w:tcW w:w="8520" w:type="dxa"/>
          </w:tcPr>
          <w:p w14:paraId="26873650" w14:textId="2991A623" w:rsidR="0082161A" w:rsidRPr="005D5CA7" w:rsidRDefault="00BB1FDC" w:rsidP="0082161A">
            <w:pPr>
              <w:rPr>
                <w:rFonts w:cs="Times New Roman"/>
                <w:szCs w:val="24"/>
              </w:rPr>
            </w:pPr>
            <w:r>
              <w:rPr>
                <w:rFonts w:cs="Times New Roman"/>
                <w:szCs w:val="24"/>
              </w:rPr>
              <w:t>Program Review examples</w:t>
            </w:r>
          </w:p>
        </w:tc>
      </w:tr>
      <w:tr w:rsidR="0082161A" w:rsidRPr="005D5CA7" w14:paraId="287A7A7E" w14:textId="77777777" w:rsidTr="00E6614D">
        <w:tc>
          <w:tcPr>
            <w:tcW w:w="1075" w:type="dxa"/>
          </w:tcPr>
          <w:p w14:paraId="7C5D3D7D" w14:textId="6BA8B8CE" w:rsidR="0082161A" w:rsidRPr="005D5CA7" w:rsidRDefault="002B29BB" w:rsidP="0082161A">
            <w:pPr>
              <w:rPr>
                <w:rFonts w:cs="Times New Roman"/>
                <w:szCs w:val="24"/>
              </w:rPr>
            </w:pPr>
            <w:hyperlink r:id="rId152" w:history="1">
              <w:r w:rsidR="0082161A" w:rsidRPr="00BB1FDC">
                <w:rPr>
                  <w:rStyle w:val="Hyperlink"/>
                  <w:rFonts w:cs="Times New Roman"/>
                  <w:szCs w:val="24"/>
                </w:rPr>
                <w:t>I.A.2-4</w:t>
              </w:r>
            </w:hyperlink>
          </w:p>
        </w:tc>
        <w:tc>
          <w:tcPr>
            <w:tcW w:w="8520" w:type="dxa"/>
          </w:tcPr>
          <w:p w14:paraId="200CDCAC" w14:textId="669AB7B3" w:rsidR="0082161A" w:rsidRPr="005D5CA7" w:rsidRDefault="00BB1FDC" w:rsidP="0082161A">
            <w:pPr>
              <w:rPr>
                <w:rFonts w:cs="Times New Roman"/>
                <w:szCs w:val="24"/>
              </w:rPr>
            </w:pPr>
            <w:r>
              <w:rPr>
                <w:rFonts w:cs="Times New Roman"/>
                <w:szCs w:val="24"/>
              </w:rPr>
              <w:t>SLO Assessment Flow Diagram</w:t>
            </w:r>
          </w:p>
        </w:tc>
      </w:tr>
      <w:tr w:rsidR="0082161A" w:rsidRPr="005D5CA7" w14:paraId="59A94109" w14:textId="77777777" w:rsidTr="00E6614D">
        <w:tc>
          <w:tcPr>
            <w:tcW w:w="1075" w:type="dxa"/>
          </w:tcPr>
          <w:p w14:paraId="7DB9FC9A" w14:textId="5792E060" w:rsidR="0082161A" w:rsidRPr="005D5CA7" w:rsidRDefault="002B29BB" w:rsidP="0082161A">
            <w:pPr>
              <w:rPr>
                <w:rFonts w:cs="Times New Roman"/>
                <w:szCs w:val="24"/>
              </w:rPr>
            </w:pPr>
            <w:hyperlink r:id="rId153" w:history="1">
              <w:r w:rsidR="0082161A" w:rsidRPr="00BB1FDC">
                <w:rPr>
                  <w:rStyle w:val="Hyperlink"/>
                  <w:rFonts w:cs="Times New Roman"/>
                  <w:szCs w:val="24"/>
                </w:rPr>
                <w:t>I.A.2-5</w:t>
              </w:r>
            </w:hyperlink>
          </w:p>
        </w:tc>
        <w:tc>
          <w:tcPr>
            <w:tcW w:w="8520" w:type="dxa"/>
          </w:tcPr>
          <w:p w14:paraId="631C8F10" w14:textId="4A17F9A7" w:rsidR="0082161A" w:rsidRPr="005D5CA7" w:rsidRDefault="00BB1FDC" w:rsidP="0082161A">
            <w:pPr>
              <w:rPr>
                <w:rFonts w:cs="Times New Roman"/>
                <w:szCs w:val="24"/>
              </w:rPr>
            </w:pPr>
            <w:r>
              <w:rPr>
                <w:rFonts w:cs="Times New Roman"/>
                <w:szCs w:val="24"/>
              </w:rPr>
              <w:t>Contra Costa College Economic Impact Report</w:t>
            </w:r>
          </w:p>
        </w:tc>
      </w:tr>
      <w:tr w:rsidR="0082161A" w:rsidRPr="005D5CA7" w14:paraId="52EED7CB" w14:textId="77777777" w:rsidTr="00E6614D">
        <w:tc>
          <w:tcPr>
            <w:tcW w:w="1075" w:type="dxa"/>
          </w:tcPr>
          <w:p w14:paraId="4D30E982" w14:textId="6805ADBD" w:rsidR="0082161A" w:rsidRPr="005D5CA7" w:rsidRDefault="002B29BB" w:rsidP="0082161A">
            <w:pPr>
              <w:rPr>
                <w:rFonts w:cs="Times New Roman"/>
                <w:szCs w:val="24"/>
              </w:rPr>
            </w:pPr>
            <w:hyperlink r:id="rId154" w:history="1">
              <w:r w:rsidR="0082161A" w:rsidRPr="00BB1FDC">
                <w:rPr>
                  <w:rStyle w:val="Hyperlink"/>
                  <w:rFonts w:cs="Times New Roman"/>
                  <w:szCs w:val="24"/>
                </w:rPr>
                <w:t>I.A.2-6</w:t>
              </w:r>
            </w:hyperlink>
          </w:p>
        </w:tc>
        <w:tc>
          <w:tcPr>
            <w:tcW w:w="8520" w:type="dxa"/>
          </w:tcPr>
          <w:p w14:paraId="687B0800" w14:textId="234813B0" w:rsidR="0082161A" w:rsidRPr="005D5CA7" w:rsidRDefault="00BB1FDC" w:rsidP="0082161A">
            <w:pPr>
              <w:rPr>
                <w:rFonts w:cs="Times New Roman"/>
                <w:szCs w:val="24"/>
              </w:rPr>
            </w:pPr>
            <w:r>
              <w:rPr>
                <w:rFonts w:cs="Times New Roman"/>
                <w:szCs w:val="24"/>
              </w:rPr>
              <w:t>Launch Board Student Success Metrics</w:t>
            </w:r>
          </w:p>
        </w:tc>
      </w:tr>
      <w:tr w:rsidR="00BB1FDC" w:rsidRPr="005D5CA7" w14:paraId="312B5DD0" w14:textId="77777777" w:rsidTr="00E6614D">
        <w:tc>
          <w:tcPr>
            <w:tcW w:w="1075" w:type="dxa"/>
          </w:tcPr>
          <w:p w14:paraId="6B31C114" w14:textId="79BA5F0C" w:rsidR="00BB1FDC" w:rsidRDefault="002B29BB" w:rsidP="0082161A">
            <w:pPr>
              <w:rPr>
                <w:rFonts w:cs="Times New Roman"/>
                <w:szCs w:val="24"/>
              </w:rPr>
            </w:pPr>
            <w:hyperlink r:id="rId155" w:history="1">
              <w:r w:rsidR="00BB1FDC" w:rsidRPr="00BB1FDC">
                <w:rPr>
                  <w:rStyle w:val="Hyperlink"/>
                  <w:rFonts w:cs="Times New Roman"/>
                  <w:szCs w:val="24"/>
                </w:rPr>
                <w:t>I.A.2-7</w:t>
              </w:r>
            </w:hyperlink>
          </w:p>
        </w:tc>
        <w:tc>
          <w:tcPr>
            <w:tcW w:w="8520" w:type="dxa"/>
          </w:tcPr>
          <w:p w14:paraId="6EC90756" w14:textId="1DCD9A65" w:rsidR="00BB1FDC" w:rsidRDefault="00BB1FDC" w:rsidP="0082161A">
            <w:pPr>
              <w:rPr>
                <w:rFonts w:cs="Times New Roman"/>
                <w:szCs w:val="24"/>
              </w:rPr>
            </w:pPr>
            <w:r>
              <w:rPr>
                <w:rFonts w:cs="Times New Roman"/>
                <w:szCs w:val="24"/>
              </w:rPr>
              <w:t>Weekly Enrollment Reports</w:t>
            </w:r>
          </w:p>
        </w:tc>
      </w:tr>
      <w:tr w:rsidR="0082161A" w:rsidRPr="005D5CA7" w14:paraId="1AD3C836" w14:textId="77777777" w:rsidTr="00E6614D">
        <w:tc>
          <w:tcPr>
            <w:tcW w:w="1075" w:type="dxa"/>
          </w:tcPr>
          <w:p w14:paraId="2FD960E3" w14:textId="2E7E1B00" w:rsidR="0082161A" w:rsidRPr="005D5CA7" w:rsidRDefault="002B29BB" w:rsidP="0082161A">
            <w:pPr>
              <w:rPr>
                <w:rFonts w:cs="Times New Roman"/>
                <w:szCs w:val="24"/>
              </w:rPr>
            </w:pPr>
            <w:hyperlink r:id="rId156" w:history="1">
              <w:r w:rsidR="0082161A" w:rsidRPr="00BB1FDC">
                <w:rPr>
                  <w:rStyle w:val="Hyperlink"/>
                  <w:rFonts w:cs="Times New Roman"/>
                  <w:szCs w:val="24"/>
                </w:rPr>
                <w:t>I.A.2-</w:t>
              </w:r>
              <w:r w:rsidR="00BB1FDC">
                <w:rPr>
                  <w:rStyle w:val="Hyperlink"/>
                  <w:rFonts w:cs="Times New Roman"/>
                  <w:szCs w:val="24"/>
                </w:rPr>
                <w:t>8</w:t>
              </w:r>
            </w:hyperlink>
          </w:p>
        </w:tc>
        <w:tc>
          <w:tcPr>
            <w:tcW w:w="8520" w:type="dxa"/>
          </w:tcPr>
          <w:p w14:paraId="4166ABA6" w14:textId="781389CF" w:rsidR="0082161A" w:rsidRPr="005D5CA7" w:rsidRDefault="0082161A" w:rsidP="0082161A">
            <w:pPr>
              <w:rPr>
                <w:rFonts w:cs="Times New Roman"/>
                <w:color w:val="000000" w:themeColor="text1"/>
                <w:szCs w:val="24"/>
              </w:rPr>
            </w:pPr>
            <w:r w:rsidRPr="00BB1FDC">
              <w:rPr>
                <w:rFonts w:eastAsia="Arial" w:cs="Times New Roman"/>
                <w:szCs w:val="24"/>
              </w:rPr>
              <w:t>Strategic plan environmental scan</w:t>
            </w:r>
          </w:p>
        </w:tc>
      </w:tr>
      <w:tr w:rsidR="00E32DB5" w:rsidRPr="005D5CA7" w14:paraId="023B3A9E" w14:textId="77777777" w:rsidTr="00E6614D">
        <w:tc>
          <w:tcPr>
            <w:tcW w:w="1075" w:type="dxa"/>
          </w:tcPr>
          <w:p w14:paraId="09ABAC01" w14:textId="601A13F1" w:rsidR="00E32DB5" w:rsidRDefault="002B29BB" w:rsidP="0082161A">
            <w:hyperlink r:id="rId157" w:history="1">
              <w:r w:rsidR="00E32DB5" w:rsidRPr="00E32DB5">
                <w:rPr>
                  <w:rStyle w:val="Hyperlink"/>
                </w:rPr>
                <w:t>I.A.2-9</w:t>
              </w:r>
            </w:hyperlink>
          </w:p>
        </w:tc>
        <w:tc>
          <w:tcPr>
            <w:tcW w:w="8520" w:type="dxa"/>
          </w:tcPr>
          <w:p w14:paraId="19F25F35" w14:textId="44311B18" w:rsidR="00E32DB5" w:rsidRPr="00BB1FDC" w:rsidRDefault="00E32DB5" w:rsidP="0082161A">
            <w:pPr>
              <w:rPr>
                <w:rFonts w:eastAsia="Arial" w:cs="Times New Roman"/>
                <w:szCs w:val="24"/>
              </w:rPr>
            </w:pPr>
            <w:r>
              <w:rPr>
                <w:rFonts w:eastAsia="Arial" w:cs="Times New Roman"/>
                <w:szCs w:val="24"/>
              </w:rPr>
              <w:t>College Council Minutes 5-12-2016</w:t>
            </w:r>
          </w:p>
        </w:tc>
      </w:tr>
    </w:tbl>
    <w:p w14:paraId="697F5823" w14:textId="77777777" w:rsidR="00D26F7E" w:rsidRPr="005D5CA7" w:rsidRDefault="00D26F7E" w:rsidP="00A95FFC">
      <w:pPr>
        <w:spacing w:after="0" w:line="240" w:lineRule="auto"/>
        <w:ind w:left="119"/>
        <w:rPr>
          <w:rFonts w:cs="Times New Roman"/>
          <w:szCs w:val="24"/>
        </w:rPr>
      </w:pPr>
    </w:p>
    <w:p w14:paraId="55652C34" w14:textId="77777777" w:rsidR="003C6053" w:rsidRPr="005D5CA7" w:rsidRDefault="003C6053" w:rsidP="00DF4F8F">
      <w:pPr>
        <w:pStyle w:val="ListParagraph"/>
        <w:numPr>
          <w:ilvl w:val="0"/>
          <w:numId w:val="5"/>
        </w:numPr>
        <w:spacing w:after="0" w:line="240" w:lineRule="auto"/>
        <w:rPr>
          <w:rFonts w:cs="Times New Roman"/>
          <w:szCs w:val="24"/>
        </w:rPr>
      </w:pPr>
      <w:bookmarkStart w:id="42" w:name="IA3MissionAlignment"/>
      <w:r w:rsidRPr="005D5CA7">
        <w:rPr>
          <w:rFonts w:cs="Times New Roman"/>
          <w:szCs w:val="24"/>
        </w:rPr>
        <w:t>The institution’s programs and services are aligned with its mission. The mission guides institutional decision-making, planning, and resource allocation and informs institutional goals for student learning and achievement.</w:t>
      </w:r>
    </w:p>
    <w:bookmarkEnd w:id="42"/>
    <w:p w14:paraId="255D998A" w14:textId="77777777" w:rsidR="00DE09EA" w:rsidRPr="005D5CA7" w:rsidRDefault="00DE09EA" w:rsidP="00A95FFC">
      <w:pPr>
        <w:spacing w:after="0" w:line="240" w:lineRule="auto"/>
        <w:rPr>
          <w:rFonts w:cs="Times New Roman"/>
          <w:b/>
          <w:szCs w:val="24"/>
        </w:rPr>
      </w:pPr>
    </w:p>
    <w:p w14:paraId="12D80406"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1A9ACFA7" w14:textId="1F749C24" w:rsidR="00586D57" w:rsidRPr="005D5CA7" w:rsidRDefault="00586D57" w:rsidP="00586D57">
      <w:pPr>
        <w:spacing w:after="0" w:line="240" w:lineRule="auto"/>
        <w:rPr>
          <w:rFonts w:cs="Times New Roman"/>
          <w:bCs/>
          <w:szCs w:val="24"/>
        </w:rPr>
      </w:pPr>
      <w:r w:rsidRPr="005D5CA7">
        <w:rPr>
          <w:rFonts w:cs="Times New Roman"/>
          <w:bCs/>
          <w:szCs w:val="24"/>
        </w:rPr>
        <w:t xml:space="preserve">Contra Costa College aligns its strategic plan with the </w:t>
      </w:r>
      <w:hyperlink r:id="rId158" w:history="1">
        <w:r w:rsidRPr="00BB1FDC">
          <w:rPr>
            <w:rStyle w:val="Hyperlink"/>
            <w:rFonts w:cs="Times New Roman"/>
            <w:bCs/>
            <w:szCs w:val="24"/>
          </w:rPr>
          <w:t>District Strategic Plan</w:t>
        </w:r>
      </w:hyperlink>
      <w:r w:rsidRPr="005D5CA7">
        <w:rPr>
          <w:rFonts w:cs="Times New Roman"/>
          <w:bCs/>
          <w:szCs w:val="24"/>
        </w:rPr>
        <w:t xml:space="preserve"> and the State Chancellor’s </w:t>
      </w:r>
      <w:hyperlink r:id="rId159" w:history="1">
        <w:r w:rsidRPr="003A01EA">
          <w:rPr>
            <w:rStyle w:val="Hyperlink"/>
            <w:rFonts w:cs="Times New Roman"/>
            <w:bCs/>
            <w:szCs w:val="24"/>
          </w:rPr>
          <w:t>Vision for Success</w:t>
        </w:r>
      </w:hyperlink>
      <w:r w:rsidRPr="005D5CA7">
        <w:rPr>
          <w:rFonts w:cs="Times New Roman"/>
          <w:bCs/>
          <w:szCs w:val="24"/>
        </w:rPr>
        <w:t xml:space="preserve"> as demonstrated by this</w:t>
      </w:r>
      <w:r w:rsidR="007B2FC8" w:rsidRPr="005D5CA7">
        <w:rPr>
          <w:rFonts w:cs="Times New Roman"/>
          <w:bCs/>
          <w:szCs w:val="24"/>
        </w:rPr>
        <w:t xml:space="preserve"> Comprehensive Alignment of Goals</w:t>
      </w:r>
      <w:r w:rsidRPr="005D5CA7">
        <w:rPr>
          <w:rFonts w:cs="Times New Roman"/>
          <w:bCs/>
          <w:szCs w:val="24"/>
        </w:rPr>
        <w:t xml:space="preserve"> </w:t>
      </w:r>
      <w:hyperlink r:id="rId160" w:history="1">
        <w:r w:rsidRPr="005D5CA7">
          <w:rPr>
            <w:rStyle w:val="Hyperlink"/>
            <w:rFonts w:cs="Times New Roman"/>
            <w:bCs/>
            <w:szCs w:val="24"/>
          </w:rPr>
          <w:t>crosswalk</w:t>
        </w:r>
      </w:hyperlink>
      <w:r w:rsidRPr="005D5CA7">
        <w:rPr>
          <w:rFonts w:cs="Times New Roman"/>
          <w:bCs/>
          <w:szCs w:val="24"/>
        </w:rPr>
        <w:t>.  Besides the Strategic Plan, other plans not limited to the Academic Master Plan, Technology Plan, Equity and Integrated plans focus on initiatives that support and enable the institution to meet its goals towards student learning and achievement.</w:t>
      </w:r>
    </w:p>
    <w:p w14:paraId="401D013A" w14:textId="77777777" w:rsidR="00586D57" w:rsidRPr="005D5CA7" w:rsidRDefault="00586D57" w:rsidP="00586D57">
      <w:pPr>
        <w:spacing w:after="0" w:line="240" w:lineRule="auto"/>
        <w:rPr>
          <w:rFonts w:cs="Times New Roman"/>
          <w:bCs/>
          <w:szCs w:val="24"/>
        </w:rPr>
      </w:pPr>
    </w:p>
    <w:p w14:paraId="33C4D374" w14:textId="63573023" w:rsidR="00586D57" w:rsidRPr="005D5CA7" w:rsidRDefault="00586D57" w:rsidP="00586D57">
      <w:pPr>
        <w:spacing w:after="0" w:line="240" w:lineRule="auto"/>
        <w:rPr>
          <w:rFonts w:cs="Times New Roman"/>
          <w:bCs/>
          <w:szCs w:val="24"/>
        </w:rPr>
      </w:pPr>
      <w:r w:rsidRPr="005D5CA7">
        <w:rPr>
          <w:rFonts w:cs="Times New Roman"/>
          <w:bCs/>
          <w:szCs w:val="24"/>
        </w:rPr>
        <w:t>Subsequently</w:t>
      </w:r>
      <w:r w:rsidR="007E3CC9">
        <w:rPr>
          <w:rFonts w:cs="Times New Roman"/>
          <w:bCs/>
          <w:szCs w:val="24"/>
        </w:rPr>
        <w:t xml:space="preserve"> as described in Standard </w:t>
      </w:r>
      <w:hyperlink w:anchor="IA1Mission" w:history="1">
        <w:r w:rsidR="007E3CC9" w:rsidRPr="007E3CC9">
          <w:rPr>
            <w:rStyle w:val="Hyperlink"/>
            <w:rFonts w:cs="Times New Roman"/>
            <w:bCs/>
            <w:szCs w:val="24"/>
          </w:rPr>
          <w:t>I.A.1</w:t>
        </w:r>
      </w:hyperlink>
      <w:r w:rsidR="007E3CC9">
        <w:rPr>
          <w:rFonts w:cs="Times New Roman"/>
          <w:bCs/>
          <w:szCs w:val="24"/>
        </w:rPr>
        <w:t xml:space="preserve"> and </w:t>
      </w:r>
      <w:hyperlink w:anchor="IA2MissionData" w:history="1">
        <w:r w:rsidR="007E3CC9" w:rsidRPr="007E3CC9">
          <w:rPr>
            <w:rStyle w:val="Hyperlink"/>
            <w:rFonts w:cs="Times New Roman"/>
            <w:bCs/>
            <w:szCs w:val="24"/>
          </w:rPr>
          <w:t>I.A.2</w:t>
        </w:r>
      </w:hyperlink>
      <w:r w:rsidRPr="005D5CA7">
        <w:rPr>
          <w:rFonts w:cs="Times New Roman"/>
          <w:bCs/>
          <w:szCs w:val="24"/>
        </w:rPr>
        <w:t>, all</w:t>
      </w:r>
      <w:r w:rsidR="002B7CC1" w:rsidRPr="005D5CA7">
        <w:rPr>
          <w:rFonts w:cs="Times New Roman"/>
          <w:bCs/>
          <w:szCs w:val="24"/>
        </w:rPr>
        <w:t xml:space="preserve"> student learning outcomes,</w:t>
      </w:r>
      <w:r w:rsidRPr="005D5CA7">
        <w:rPr>
          <w:rFonts w:cs="Times New Roman"/>
          <w:bCs/>
          <w:szCs w:val="24"/>
        </w:rPr>
        <w:t xml:space="preserve"> programs</w:t>
      </w:r>
      <w:r w:rsidR="002B7CC1" w:rsidRPr="005D5CA7">
        <w:rPr>
          <w:rFonts w:cs="Times New Roman"/>
          <w:bCs/>
          <w:szCs w:val="24"/>
        </w:rPr>
        <w:t xml:space="preserve"> learning outcomes,</w:t>
      </w:r>
      <w:r w:rsidRPr="005D5CA7">
        <w:rPr>
          <w:rFonts w:cs="Times New Roman"/>
          <w:bCs/>
          <w:szCs w:val="24"/>
        </w:rPr>
        <w:t xml:space="preserve"> and units</w:t>
      </w:r>
      <w:r w:rsidR="002B7CC1" w:rsidRPr="005D5CA7">
        <w:rPr>
          <w:rFonts w:cs="Times New Roman"/>
          <w:bCs/>
          <w:szCs w:val="24"/>
        </w:rPr>
        <w:t xml:space="preserve"> outcomes</w:t>
      </w:r>
      <w:r w:rsidRPr="005D5CA7">
        <w:rPr>
          <w:rFonts w:cs="Times New Roman"/>
          <w:bCs/>
          <w:szCs w:val="24"/>
        </w:rPr>
        <w:t xml:space="preserve"> are aligned to the College’s mission and institutional learning outcomes.  Periodic assessments of these program and unit outcomes are completed and along with other collected data, analysis is done to determine whether programs and units are meeting institutional goals.  The review helps decision-making in setting program and unit priorities, planning, budgeting and allocation of resources.  This continuous improvement process ensures that programs and units are aligned to and support the college in fulfilling its mission.</w:t>
      </w:r>
    </w:p>
    <w:p w14:paraId="099D6314" w14:textId="01F04281" w:rsidR="002B7CC1" w:rsidRPr="005D5CA7" w:rsidRDefault="002B7CC1" w:rsidP="00586D57">
      <w:pPr>
        <w:spacing w:after="0" w:line="240" w:lineRule="auto"/>
        <w:rPr>
          <w:rFonts w:cs="Times New Roman"/>
          <w:bCs/>
          <w:szCs w:val="24"/>
        </w:rPr>
      </w:pPr>
    </w:p>
    <w:p w14:paraId="7933F48D" w14:textId="526C9E67" w:rsidR="002B7CC1" w:rsidRDefault="00FE7955" w:rsidP="002B7CC1">
      <w:pPr>
        <w:spacing w:after="0" w:line="240" w:lineRule="auto"/>
        <w:jc w:val="center"/>
        <w:rPr>
          <w:rFonts w:cs="Times New Roman"/>
          <w:noProof/>
          <w:szCs w:val="24"/>
        </w:rPr>
      </w:pPr>
      <w:r w:rsidRPr="00FD0F02">
        <w:rPr>
          <w:rFonts w:cs="Times New Roman"/>
          <w:noProof/>
          <w:szCs w:val="24"/>
          <w:highlight w:val="yellow"/>
        </w:rPr>
        <w:t>Need Institutional Effectiveness Model Visual</w:t>
      </w:r>
      <w:r w:rsidR="00686915" w:rsidRPr="00FD0F02">
        <w:rPr>
          <w:rFonts w:cs="Times New Roman"/>
          <w:noProof/>
          <w:szCs w:val="24"/>
          <w:highlight w:val="yellow"/>
        </w:rPr>
        <w:t>?</w:t>
      </w:r>
    </w:p>
    <w:p w14:paraId="112E09FA" w14:textId="77777777" w:rsidR="002876E6" w:rsidRPr="005D5CA7" w:rsidRDefault="002876E6" w:rsidP="002B7CC1">
      <w:pPr>
        <w:spacing w:after="0" w:line="240" w:lineRule="auto"/>
        <w:jc w:val="center"/>
        <w:rPr>
          <w:rFonts w:cs="Times New Roman"/>
          <w:bCs/>
          <w:szCs w:val="24"/>
        </w:rPr>
      </w:pPr>
    </w:p>
    <w:p w14:paraId="4AD3FF1B" w14:textId="40611195"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79D73920" w14:textId="3B0CB40D" w:rsidR="00D26F7E" w:rsidRPr="005D5CA7" w:rsidRDefault="002B7CC1" w:rsidP="00A95FFC">
      <w:pPr>
        <w:spacing w:after="0" w:line="240" w:lineRule="auto"/>
        <w:rPr>
          <w:rFonts w:cs="Times New Roman"/>
          <w:szCs w:val="24"/>
        </w:rPr>
      </w:pPr>
      <w:r w:rsidRPr="005D5CA7">
        <w:rPr>
          <w:rFonts w:cs="Times New Roman"/>
          <w:szCs w:val="24"/>
        </w:rPr>
        <w:lastRenderedPageBreak/>
        <w:t>The various goals from different plans on campus are aligned to their corresponding district priorities and ultimately to the state’s Vision for Success.</w:t>
      </w:r>
      <w:r w:rsidR="005165E9" w:rsidRPr="005D5CA7">
        <w:rPr>
          <w:rFonts w:cs="Times New Roman"/>
          <w:szCs w:val="24"/>
        </w:rPr>
        <w:t xml:space="preserve">  Contra Costa College’s mission guides the direction of the campus, including discussions regarding resources and updates on the institutional learning outcomes.</w:t>
      </w:r>
    </w:p>
    <w:p w14:paraId="71642FBC" w14:textId="2B883769" w:rsidR="00C240C0" w:rsidRPr="005D5CA7" w:rsidRDefault="00C240C0" w:rsidP="00A95FFC">
      <w:pPr>
        <w:spacing w:after="0" w:line="240" w:lineRule="auto"/>
        <w:rPr>
          <w:rFonts w:cs="Times New Roman"/>
          <w:szCs w:val="24"/>
        </w:rPr>
      </w:pPr>
    </w:p>
    <w:p w14:paraId="5227589E" w14:textId="40D611F5" w:rsidR="00C240C0" w:rsidRPr="005D5CA7" w:rsidRDefault="00C240C0" w:rsidP="00C240C0">
      <w:pPr>
        <w:spacing w:after="0" w:line="240" w:lineRule="auto"/>
        <w:rPr>
          <w:rFonts w:cs="Times New Roman"/>
          <w:b/>
          <w:szCs w:val="24"/>
        </w:rPr>
      </w:pPr>
      <w:r w:rsidRPr="005D5CA7">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C240C0" w:rsidRPr="005D5CA7" w14:paraId="342C97C6" w14:textId="77777777" w:rsidTr="00E6614D">
        <w:tc>
          <w:tcPr>
            <w:tcW w:w="1075" w:type="dxa"/>
          </w:tcPr>
          <w:p w14:paraId="1C3D8AEC" w14:textId="14B1E47F" w:rsidR="00C240C0" w:rsidRPr="005D5CA7" w:rsidRDefault="002B29BB" w:rsidP="00E6614D">
            <w:pPr>
              <w:rPr>
                <w:rFonts w:cs="Times New Roman"/>
                <w:szCs w:val="24"/>
              </w:rPr>
            </w:pPr>
            <w:hyperlink r:id="rId161" w:history="1">
              <w:r w:rsidR="00C240C0" w:rsidRPr="00BB1FDC">
                <w:rPr>
                  <w:rStyle w:val="Hyperlink"/>
                  <w:rFonts w:cs="Times New Roman"/>
                  <w:szCs w:val="24"/>
                </w:rPr>
                <w:t>I.A.3-1</w:t>
              </w:r>
            </w:hyperlink>
          </w:p>
        </w:tc>
        <w:tc>
          <w:tcPr>
            <w:tcW w:w="8520" w:type="dxa"/>
          </w:tcPr>
          <w:p w14:paraId="000753F5" w14:textId="15C56F22" w:rsidR="00C240C0" w:rsidRPr="005D5CA7" w:rsidRDefault="00BB1FDC" w:rsidP="00E6614D">
            <w:pPr>
              <w:rPr>
                <w:rFonts w:cs="Times New Roman"/>
                <w:szCs w:val="24"/>
              </w:rPr>
            </w:pPr>
            <w:r>
              <w:rPr>
                <w:rFonts w:cs="Times New Roman"/>
                <w:szCs w:val="24"/>
              </w:rPr>
              <w:t>Contra Costa Community College District Strategic Plan</w:t>
            </w:r>
          </w:p>
        </w:tc>
      </w:tr>
      <w:tr w:rsidR="003A01EA" w:rsidRPr="005D5CA7" w14:paraId="51C77440" w14:textId="77777777" w:rsidTr="00E6614D">
        <w:tc>
          <w:tcPr>
            <w:tcW w:w="1075" w:type="dxa"/>
          </w:tcPr>
          <w:p w14:paraId="4339A6A9" w14:textId="0AE2A782" w:rsidR="003A01EA" w:rsidRDefault="002B29BB" w:rsidP="00E6614D">
            <w:pPr>
              <w:rPr>
                <w:rFonts w:cs="Times New Roman"/>
                <w:szCs w:val="24"/>
              </w:rPr>
            </w:pPr>
            <w:hyperlink r:id="rId162" w:history="1">
              <w:r w:rsidR="003A01EA" w:rsidRPr="003A01EA">
                <w:rPr>
                  <w:rStyle w:val="Hyperlink"/>
                  <w:rFonts w:cs="Times New Roman"/>
                  <w:szCs w:val="24"/>
                </w:rPr>
                <w:t>I.A.3-2</w:t>
              </w:r>
            </w:hyperlink>
          </w:p>
        </w:tc>
        <w:tc>
          <w:tcPr>
            <w:tcW w:w="8520" w:type="dxa"/>
          </w:tcPr>
          <w:p w14:paraId="15BB6968" w14:textId="64217999" w:rsidR="003A01EA" w:rsidRDefault="003A01EA" w:rsidP="00E6614D">
            <w:pPr>
              <w:rPr>
                <w:rFonts w:cs="Times New Roman"/>
                <w:szCs w:val="24"/>
              </w:rPr>
            </w:pPr>
            <w:r>
              <w:rPr>
                <w:rFonts w:cs="Times New Roman"/>
                <w:szCs w:val="24"/>
              </w:rPr>
              <w:t>California Community College Chancellor’s Office Vision for Success</w:t>
            </w:r>
          </w:p>
        </w:tc>
      </w:tr>
      <w:tr w:rsidR="00C240C0" w:rsidRPr="005D5CA7" w14:paraId="702AA47F" w14:textId="77777777" w:rsidTr="00E6614D">
        <w:tc>
          <w:tcPr>
            <w:tcW w:w="1075" w:type="dxa"/>
          </w:tcPr>
          <w:p w14:paraId="2DC7627F" w14:textId="4F35CACB" w:rsidR="00C240C0" w:rsidRPr="005D5CA7" w:rsidRDefault="002B29BB" w:rsidP="00E6614D">
            <w:pPr>
              <w:rPr>
                <w:rFonts w:cs="Times New Roman"/>
                <w:szCs w:val="24"/>
              </w:rPr>
            </w:pPr>
            <w:hyperlink r:id="rId163" w:history="1">
              <w:r w:rsidR="00C240C0" w:rsidRPr="005D5CA7">
                <w:rPr>
                  <w:rStyle w:val="Hyperlink"/>
                  <w:rFonts w:cs="Times New Roman"/>
                  <w:szCs w:val="24"/>
                </w:rPr>
                <w:t>I.A.3-</w:t>
              </w:r>
              <w:r w:rsidR="003A01EA">
                <w:rPr>
                  <w:rStyle w:val="Hyperlink"/>
                  <w:rFonts w:cs="Times New Roman"/>
                  <w:szCs w:val="24"/>
                </w:rPr>
                <w:t>3</w:t>
              </w:r>
            </w:hyperlink>
          </w:p>
        </w:tc>
        <w:tc>
          <w:tcPr>
            <w:tcW w:w="8520" w:type="dxa"/>
          </w:tcPr>
          <w:p w14:paraId="551A61E6" w14:textId="45683C31" w:rsidR="00C240C0" w:rsidRPr="005D5CA7" w:rsidRDefault="00C240C0" w:rsidP="00E6614D">
            <w:pPr>
              <w:rPr>
                <w:rFonts w:cs="Times New Roman"/>
                <w:szCs w:val="24"/>
              </w:rPr>
            </w:pPr>
            <w:r w:rsidRPr="005D5CA7">
              <w:rPr>
                <w:rFonts w:cs="Times New Roman"/>
                <w:szCs w:val="24"/>
              </w:rPr>
              <w:t>Contra Costa College Comprehensive Alignment of Goals</w:t>
            </w:r>
          </w:p>
        </w:tc>
      </w:tr>
      <w:tr w:rsidR="007E3CC9" w:rsidRPr="005D5CA7" w14:paraId="12A6BACC" w14:textId="77777777" w:rsidTr="00E6614D">
        <w:tc>
          <w:tcPr>
            <w:tcW w:w="1075" w:type="dxa"/>
          </w:tcPr>
          <w:p w14:paraId="595F5D91" w14:textId="38BDA864" w:rsidR="007E3CC9" w:rsidRDefault="002B29BB" w:rsidP="00E6614D">
            <w:hyperlink w:anchor="IA1Mission" w:history="1">
              <w:r w:rsidR="007E3CC9" w:rsidRPr="007E3CC9">
                <w:rPr>
                  <w:rStyle w:val="Hyperlink"/>
                </w:rPr>
                <w:t>I.A.3-4</w:t>
              </w:r>
            </w:hyperlink>
          </w:p>
        </w:tc>
        <w:tc>
          <w:tcPr>
            <w:tcW w:w="8520" w:type="dxa"/>
          </w:tcPr>
          <w:p w14:paraId="3A957498" w14:textId="694A52BC" w:rsidR="007E3CC9" w:rsidRPr="005D5CA7" w:rsidRDefault="007E3CC9" w:rsidP="00E6614D">
            <w:pPr>
              <w:rPr>
                <w:rFonts w:cs="Times New Roman"/>
                <w:szCs w:val="24"/>
              </w:rPr>
            </w:pPr>
            <w:r>
              <w:rPr>
                <w:rFonts w:cs="Times New Roman"/>
                <w:szCs w:val="24"/>
              </w:rPr>
              <w:t>Standard I.A.1</w:t>
            </w:r>
          </w:p>
        </w:tc>
      </w:tr>
      <w:tr w:rsidR="007E3CC9" w:rsidRPr="005D5CA7" w14:paraId="1AEF99B6" w14:textId="77777777" w:rsidTr="00E6614D">
        <w:tc>
          <w:tcPr>
            <w:tcW w:w="1075" w:type="dxa"/>
          </w:tcPr>
          <w:p w14:paraId="58E8E11D" w14:textId="633EB164" w:rsidR="007E3CC9" w:rsidRDefault="002B29BB" w:rsidP="00E6614D">
            <w:hyperlink w:anchor="IA2MissionData" w:history="1">
              <w:r w:rsidR="007E3CC9" w:rsidRPr="007E3CC9">
                <w:rPr>
                  <w:rStyle w:val="Hyperlink"/>
                </w:rPr>
                <w:t>I.A.3-5</w:t>
              </w:r>
            </w:hyperlink>
          </w:p>
        </w:tc>
        <w:tc>
          <w:tcPr>
            <w:tcW w:w="8520" w:type="dxa"/>
          </w:tcPr>
          <w:p w14:paraId="7910F763" w14:textId="48A191F4" w:rsidR="007E3CC9" w:rsidRPr="005D5CA7" w:rsidRDefault="007E3CC9" w:rsidP="00E6614D">
            <w:pPr>
              <w:rPr>
                <w:rFonts w:cs="Times New Roman"/>
                <w:szCs w:val="24"/>
              </w:rPr>
            </w:pPr>
            <w:r>
              <w:rPr>
                <w:rFonts w:cs="Times New Roman"/>
                <w:szCs w:val="24"/>
              </w:rPr>
              <w:t>Standard I.A.2</w:t>
            </w:r>
          </w:p>
        </w:tc>
      </w:tr>
      <w:tr w:rsidR="00C240C0" w:rsidRPr="005D5CA7" w14:paraId="2C733743" w14:textId="77777777" w:rsidTr="00E6614D">
        <w:tc>
          <w:tcPr>
            <w:tcW w:w="1075" w:type="dxa"/>
          </w:tcPr>
          <w:p w14:paraId="2EF58437" w14:textId="1B8D4E0B" w:rsidR="00C240C0" w:rsidRPr="00FD0F02" w:rsidRDefault="00FD0F02" w:rsidP="00E6614D">
            <w:pPr>
              <w:rPr>
                <w:rFonts w:cs="Times New Roman"/>
                <w:szCs w:val="24"/>
                <w:highlight w:val="yellow"/>
              </w:rPr>
            </w:pPr>
            <w:r w:rsidRPr="00FD0F02">
              <w:rPr>
                <w:rFonts w:cs="Times New Roman"/>
                <w:szCs w:val="24"/>
                <w:highlight w:val="yellow"/>
              </w:rPr>
              <w:t>I.A.3-</w:t>
            </w:r>
            <w:r w:rsidR="007E3CC9">
              <w:rPr>
                <w:rFonts w:cs="Times New Roman"/>
                <w:szCs w:val="24"/>
                <w:highlight w:val="yellow"/>
              </w:rPr>
              <w:t>6</w:t>
            </w:r>
          </w:p>
        </w:tc>
        <w:tc>
          <w:tcPr>
            <w:tcW w:w="8520" w:type="dxa"/>
          </w:tcPr>
          <w:p w14:paraId="1BDDF0FF" w14:textId="15CFDDD0" w:rsidR="00C240C0" w:rsidRPr="00FD0F02" w:rsidRDefault="003A01EA" w:rsidP="00E6614D">
            <w:pPr>
              <w:rPr>
                <w:rFonts w:cs="Times New Roman"/>
                <w:szCs w:val="24"/>
                <w:highlight w:val="yellow"/>
              </w:rPr>
            </w:pPr>
            <w:r w:rsidRPr="00FD0F02">
              <w:rPr>
                <w:rFonts w:cs="Times New Roman"/>
                <w:szCs w:val="24"/>
                <w:highlight w:val="yellow"/>
              </w:rPr>
              <w:t>Institutional Effectiveness Model</w:t>
            </w:r>
            <w:r w:rsidR="00C240C0" w:rsidRPr="00FD0F02">
              <w:rPr>
                <w:rFonts w:cs="Times New Roman"/>
                <w:szCs w:val="24"/>
                <w:highlight w:val="yellow"/>
              </w:rPr>
              <w:t xml:space="preserve"> </w:t>
            </w:r>
          </w:p>
        </w:tc>
      </w:tr>
    </w:tbl>
    <w:p w14:paraId="23C27137" w14:textId="77777777" w:rsidR="00C240C0" w:rsidRPr="005D5CA7" w:rsidRDefault="00C240C0" w:rsidP="00A95FFC">
      <w:pPr>
        <w:spacing w:after="0" w:line="240" w:lineRule="auto"/>
        <w:rPr>
          <w:rFonts w:cs="Times New Roman"/>
          <w:szCs w:val="24"/>
        </w:rPr>
      </w:pPr>
    </w:p>
    <w:p w14:paraId="29212A6C" w14:textId="77777777" w:rsidR="003C6053" w:rsidRPr="005D5CA7" w:rsidRDefault="003C6053" w:rsidP="00DF4F8F">
      <w:pPr>
        <w:pStyle w:val="ListParagraph"/>
        <w:numPr>
          <w:ilvl w:val="0"/>
          <w:numId w:val="5"/>
        </w:numPr>
        <w:spacing w:after="0" w:line="240" w:lineRule="auto"/>
        <w:rPr>
          <w:rFonts w:cs="Times New Roman"/>
          <w:szCs w:val="24"/>
        </w:rPr>
      </w:pPr>
      <w:bookmarkStart w:id="43" w:name="IA4MissionUpdate"/>
      <w:r w:rsidRPr="005D5CA7">
        <w:rPr>
          <w:rFonts w:cs="Times New Roman"/>
          <w:szCs w:val="24"/>
        </w:rPr>
        <w:t>The institution articulates its mission in a widely published statement approved by the governing board. The mission statement is periodically reviewed and updated as necessary. (ER 6)</w:t>
      </w:r>
    </w:p>
    <w:bookmarkEnd w:id="43"/>
    <w:p w14:paraId="786537D0" w14:textId="77777777" w:rsidR="00DE09EA" w:rsidRPr="005D5CA7" w:rsidRDefault="00DE09EA" w:rsidP="00A95FFC">
      <w:pPr>
        <w:spacing w:after="0" w:line="240" w:lineRule="auto"/>
        <w:rPr>
          <w:rFonts w:cs="Times New Roman"/>
          <w:b/>
          <w:szCs w:val="24"/>
        </w:rPr>
      </w:pPr>
    </w:p>
    <w:p w14:paraId="5E1B2ACF" w14:textId="77777777" w:rsidR="00D26F7E" w:rsidRPr="005D5CA7" w:rsidRDefault="00D26F7E" w:rsidP="00A95FFC">
      <w:pPr>
        <w:spacing w:after="0" w:line="240" w:lineRule="auto"/>
        <w:rPr>
          <w:rFonts w:cs="Times New Roman"/>
          <w:b/>
          <w:szCs w:val="24"/>
        </w:rPr>
      </w:pPr>
      <w:r w:rsidRPr="005D5CA7">
        <w:rPr>
          <w:rFonts w:cs="Times New Roman"/>
          <w:b/>
          <w:szCs w:val="24"/>
        </w:rPr>
        <w:t>Evidence of Meeting the Standard</w:t>
      </w:r>
    </w:p>
    <w:p w14:paraId="65D635CC" w14:textId="77777777" w:rsidR="00F57AAA" w:rsidRPr="005D5CA7" w:rsidRDefault="00F57AAA" w:rsidP="00F57AAA">
      <w:pPr>
        <w:spacing w:after="0" w:line="240" w:lineRule="auto"/>
        <w:rPr>
          <w:rFonts w:cs="Times New Roman"/>
          <w:b/>
          <w:bCs/>
          <w:szCs w:val="24"/>
        </w:rPr>
      </w:pPr>
      <w:r w:rsidRPr="005D5CA7">
        <w:rPr>
          <w:rFonts w:cs="Times New Roman"/>
          <w:b/>
          <w:bCs/>
          <w:szCs w:val="24"/>
        </w:rPr>
        <w:t>Publication</w:t>
      </w:r>
    </w:p>
    <w:p w14:paraId="15A8F41F" w14:textId="41B2780A" w:rsidR="00F57AAA" w:rsidRPr="005D5CA7" w:rsidRDefault="00F57AAA" w:rsidP="00F57AAA">
      <w:pPr>
        <w:spacing w:after="0" w:line="240" w:lineRule="auto"/>
        <w:rPr>
          <w:rFonts w:cs="Times New Roman"/>
          <w:szCs w:val="24"/>
        </w:rPr>
      </w:pPr>
      <w:r w:rsidRPr="005D5CA7">
        <w:rPr>
          <w:rFonts w:cs="Times New Roman"/>
          <w:szCs w:val="24"/>
        </w:rPr>
        <w:t>Contra Costa College publishes its mission in a variety of publications and locations.  Primarily it is located on the “</w:t>
      </w:r>
      <w:hyperlink r:id="rId164" w:history="1">
        <w:r w:rsidRPr="003A01EA">
          <w:rPr>
            <w:rStyle w:val="Hyperlink"/>
            <w:rFonts w:cs="Times New Roman"/>
            <w:szCs w:val="24"/>
          </w:rPr>
          <w:t>Abou</w:t>
        </w:r>
      </w:hyperlink>
      <w:r w:rsidRPr="005D5CA7">
        <w:rPr>
          <w:rFonts w:cs="Times New Roman"/>
          <w:szCs w:val="24"/>
        </w:rPr>
        <w:t xml:space="preserve">t” webpage that links information about the college such as its accreditation, plans, and </w:t>
      </w:r>
      <w:hyperlink r:id="rId165" w:history="1">
        <w:r w:rsidRPr="005D5CA7">
          <w:rPr>
            <w:rStyle w:val="Hyperlink"/>
            <w:rFonts w:cs="Times New Roman"/>
            <w:szCs w:val="24"/>
          </w:rPr>
          <w:t>Mission + Vision</w:t>
        </w:r>
      </w:hyperlink>
      <w:r w:rsidRPr="005D5CA7">
        <w:rPr>
          <w:rFonts w:cs="Times New Roman"/>
          <w:szCs w:val="24"/>
        </w:rPr>
        <w:t xml:space="preserve"> links.  The mission statement is also available in the catalog</w:t>
      </w:r>
      <w:r w:rsidR="008E2C94">
        <w:rPr>
          <w:rFonts w:cs="Times New Roman"/>
          <w:szCs w:val="24"/>
        </w:rPr>
        <w:t>,</w:t>
      </w:r>
      <w:r w:rsidRPr="005D5CA7">
        <w:rPr>
          <w:rFonts w:cs="Times New Roman"/>
          <w:szCs w:val="24"/>
        </w:rPr>
        <w:t xml:space="preserve"> class schedule</w:t>
      </w:r>
      <w:r w:rsidR="008E2C94">
        <w:rPr>
          <w:rFonts w:cs="Times New Roman"/>
          <w:szCs w:val="24"/>
        </w:rPr>
        <w:t>, and</w:t>
      </w:r>
      <w:r w:rsidR="00492A9E">
        <w:rPr>
          <w:rFonts w:cs="Times New Roman"/>
          <w:szCs w:val="24"/>
        </w:rPr>
        <w:t xml:space="preserve"> on</w:t>
      </w:r>
      <w:r w:rsidR="008E2C94">
        <w:rPr>
          <w:rFonts w:cs="Times New Roman"/>
          <w:szCs w:val="24"/>
        </w:rPr>
        <w:t xml:space="preserve"> </w:t>
      </w:r>
      <w:hyperlink r:id="rId166" w:history="1">
        <w:r w:rsidR="008E2C94" w:rsidRPr="00492A9E">
          <w:rPr>
            <w:rStyle w:val="Hyperlink"/>
            <w:rFonts w:cs="Times New Roman"/>
            <w:szCs w:val="24"/>
          </w:rPr>
          <w:t>Faceboo</w:t>
        </w:r>
        <w:r w:rsidR="00492A9E" w:rsidRPr="00492A9E">
          <w:rPr>
            <w:rStyle w:val="Hyperlink"/>
            <w:rFonts w:cs="Times New Roman"/>
            <w:szCs w:val="24"/>
          </w:rPr>
          <w:t>k</w:t>
        </w:r>
      </w:hyperlink>
      <w:r w:rsidRPr="005D5CA7">
        <w:rPr>
          <w:rFonts w:cs="Times New Roman"/>
          <w:szCs w:val="24"/>
        </w:rPr>
        <w:t xml:space="preserve">. </w:t>
      </w:r>
    </w:p>
    <w:p w14:paraId="0DA9F7F2" w14:textId="77777777" w:rsidR="00F57AAA" w:rsidRPr="005D5CA7" w:rsidRDefault="00F57AAA" w:rsidP="00F57AAA">
      <w:pPr>
        <w:spacing w:after="0" w:line="240" w:lineRule="auto"/>
        <w:rPr>
          <w:rFonts w:cs="Times New Roman"/>
          <w:szCs w:val="24"/>
        </w:rPr>
      </w:pPr>
    </w:p>
    <w:p w14:paraId="4C99B89C" w14:textId="77777777" w:rsidR="00F57AAA" w:rsidRPr="005D5CA7" w:rsidRDefault="00F57AAA" w:rsidP="00F57AAA">
      <w:pPr>
        <w:spacing w:after="0" w:line="240" w:lineRule="auto"/>
        <w:rPr>
          <w:rFonts w:cs="Times New Roman"/>
          <w:b/>
          <w:bCs/>
          <w:szCs w:val="24"/>
        </w:rPr>
      </w:pPr>
      <w:r w:rsidRPr="005D5CA7">
        <w:rPr>
          <w:rFonts w:cs="Times New Roman"/>
          <w:b/>
          <w:bCs/>
          <w:szCs w:val="24"/>
        </w:rPr>
        <w:t>Review</w:t>
      </w:r>
    </w:p>
    <w:p w14:paraId="40A5C651" w14:textId="77777777" w:rsidR="00F57AAA" w:rsidRPr="005D5CA7" w:rsidRDefault="00F57AAA" w:rsidP="00F57AAA">
      <w:pPr>
        <w:spacing w:after="0" w:line="240" w:lineRule="auto"/>
        <w:rPr>
          <w:rFonts w:cs="Times New Roman"/>
          <w:szCs w:val="24"/>
        </w:rPr>
      </w:pPr>
      <w:r w:rsidRPr="005D5CA7">
        <w:rPr>
          <w:rFonts w:cs="Times New Roman"/>
          <w:szCs w:val="24"/>
        </w:rPr>
        <w:t>The College’s mission, along with the vision, values statement, and institutional learning</w:t>
      </w:r>
    </w:p>
    <w:p w14:paraId="32B5D862" w14:textId="1CADBC3B" w:rsidR="00F57AAA" w:rsidRPr="005D5CA7" w:rsidRDefault="00F57AAA" w:rsidP="00F57AAA">
      <w:pPr>
        <w:spacing w:after="0" w:line="240" w:lineRule="auto"/>
        <w:rPr>
          <w:rFonts w:cs="Times New Roman"/>
          <w:szCs w:val="24"/>
        </w:rPr>
      </w:pPr>
      <w:r w:rsidRPr="005D5CA7">
        <w:rPr>
          <w:rFonts w:cs="Times New Roman"/>
          <w:szCs w:val="24"/>
        </w:rPr>
        <w:t>outcomes are reviewed every five years.  The review is a campus-wide activity and every</w:t>
      </w:r>
      <w:r w:rsidRPr="005D5CA7">
        <w:rPr>
          <w:rFonts w:cs="Times New Roman"/>
          <w:szCs w:val="24"/>
        </w:rPr>
        <w:tab/>
      </w:r>
    </w:p>
    <w:p w14:paraId="053B01F8" w14:textId="63510565" w:rsidR="00F57AAA" w:rsidRPr="005D5CA7" w:rsidRDefault="00F57AAA" w:rsidP="00F57AAA">
      <w:pPr>
        <w:spacing w:after="0" w:line="240" w:lineRule="auto"/>
        <w:rPr>
          <w:rFonts w:cs="Times New Roman"/>
          <w:szCs w:val="24"/>
        </w:rPr>
      </w:pPr>
      <w:r w:rsidRPr="005D5CA7">
        <w:rPr>
          <w:rFonts w:cs="Times New Roman"/>
          <w:szCs w:val="24"/>
        </w:rPr>
        <w:t xml:space="preserve">participatory governance committee has an opportunity to review, provide feedback, and endorse.  Contra Costa College is currently in the process of reviewing its mission as part of the 2020-2025 Strategic Plan development.  </w:t>
      </w:r>
      <w:hyperlink r:id="rId167" w:history="1">
        <w:r w:rsidRPr="008E2C94">
          <w:rPr>
            <w:rStyle w:val="Hyperlink"/>
            <w:rFonts w:cs="Times New Roman"/>
            <w:szCs w:val="24"/>
          </w:rPr>
          <w:t>College Council</w:t>
        </w:r>
      </w:hyperlink>
      <w:r w:rsidRPr="005D5CA7">
        <w:rPr>
          <w:rFonts w:cs="Times New Roman"/>
          <w:szCs w:val="24"/>
        </w:rPr>
        <w:t xml:space="preserve"> is responsible for the review of the strategic plan that prompts the review of the mission, vison, values statement, and institutional learning outcomes.</w:t>
      </w:r>
    </w:p>
    <w:p w14:paraId="26E97245" w14:textId="77777777" w:rsidR="00DE09EA" w:rsidRPr="005D5CA7" w:rsidRDefault="00DE09EA" w:rsidP="00A95FFC">
      <w:pPr>
        <w:spacing w:after="0" w:line="240" w:lineRule="auto"/>
        <w:rPr>
          <w:rFonts w:cs="Times New Roman"/>
          <w:b/>
          <w:szCs w:val="24"/>
        </w:rPr>
      </w:pPr>
    </w:p>
    <w:p w14:paraId="64D18ED7" w14:textId="77777777" w:rsidR="00D26F7E" w:rsidRPr="005D5CA7" w:rsidRDefault="00D26F7E" w:rsidP="00A95FFC">
      <w:pPr>
        <w:spacing w:after="0" w:line="240" w:lineRule="auto"/>
        <w:rPr>
          <w:rFonts w:cs="Times New Roman"/>
          <w:b/>
          <w:szCs w:val="24"/>
        </w:rPr>
      </w:pPr>
      <w:r w:rsidRPr="005D5CA7">
        <w:rPr>
          <w:rFonts w:cs="Times New Roman"/>
          <w:b/>
          <w:szCs w:val="24"/>
        </w:rPr>
        <w:t>Analysis and Evaluation</w:t>
      </w:r>
    </w:p>
    <w:p w14:paraId="0984117D" w14:textId="21B060E9" w:rsidR="00100F37" w:rsidRPr="005D5CA7" w:rsidRDefault="00BA1EC7" w:rsidP="00A95FFC">
      <w:pPr>
        <w:spacing w:after="0" w:line="240" w:lineRule="auto"/>
        <w:rPr>
          <w:rFonts w:cs="Times New Roman"/>
          <w:szCs w:val="24"/>
        </w:rPr>
      </w:pPr>
      <w:r w:rsidRPr="005D5CA7">
        <w:rPr>
          <w:rFonts w:cs="Times New Roman"/>
          <w:szCs w:val="24"/>
        </w:rPr>
        <w:t>The college has mechanisms to periodically review and update its mission statement as part of its comprehensive strategic planning development.  This year the college’s strategic plan is going through a revision.  It is anticipated to be approved by June 2020.</w:t>
      </w:r>
    </w:p>
    <w:p w14:paraId="06829E45" w14:textId="0E8E5D37" w:rsidR="00BA1EC7" w:rsidRPr="005D5CA7" w:rsidRDefault="00BA1EC7" w:rsidP="00A95FFC">
      <w:pPr>
        <w:spacing w:after="0" w:line="240" w:lineRule="auto"/>
        <w:rPr>
          <w:rFonts w:cs="Times New Roman"/>
          <w:szCs w:val="24"/>
        </w:rPr>
      </w:pPr>
    </w:p>
    <w:p w14:paraId="7C359742" w14:textId="28F2D6C3" w:rsidR="00BA1EC7" w:rsidRPr="005D5CA7" w:rsidRDefault="00BA1EC7" w:rsidP="00BA1EC7">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1EC7" w:rsidRPr="005D5CA7" w14:paraId="4F4771D5" w14:textId="77777777" w:rsidTr="00E6614D">
        <w:tc>
          <w:tcPr>
            <w:tcW w:w="985" w:type="dxa"/>
          </w:tcPr>
          <w:p w14:paraId="199704C5" w14:textId="2B3187FF" w:rsidR="00BA1EC7" w:rsidRPr="005D5CA7" w:rsidRDefault="002B29BB" w:rsidP="00E6614D">
            <w:pPr>
              <w:rPr>
                <w:rFonts w:cs="Times New Roman"/>
                <w:szCs w:val="24"/>
              </w:rPr>
            </w:pPr>
            <w:hyperlink r:id="rId168" w:history="1">
              <w:r w:rsidR="00BA1EC7" w:rsidRPr="003A01EA">
                <w:rPr>
                  <w:rStyle w:val="Hyperlink"/>
                  <w:rFonts w:cs="Times New Roman"/>
                  <w:szCs w:val="24"/>
                </w:rPr>
                <w:t>I.A.4-1</w:t>
              </w:r>
            </w:hyperlink>
          </w:p>
        </w:tc>
        <w:tc>
          <w:tcPr>
            <w:tcW w:w="8790" w:type="dxa"/>
          </w:tcPr>
          <w:p w14:paraId="519EAC5E" w14:textId="0B18C2FD" w:rsidR="00BA1EC7" w:rsidRPr="005D5CA7" w:rsidRDefault="003A01EA" w:rsidP="00E6614D">
            <w:pPr>
              <w:rPr>
                <w:rFonts w:cs="Times New Roman"/>
                <w:szCs w:val="24"/>
              </w:rPr>
            </w:pPr>
            <w:r>
              <w:rPr>
                <w:rFonts w:cs="Times New Roman"/>
                <w:szCs w:val="24"/>
              </w:rPr>
              <w:t>Contra Costa College About</w:t>
            </w:r>
          </w:p>
        </w:tc>
      </w:tr>
      <w:tr w:rsidR="00BA1EC7" w:rsidRPr="005D5CA7" w14:paraId="0DB76F5D" w14:textId="77777777" w:rsidTr="000F40A8">
        <w:trPr>
          <w:trHeight w:val="70"/>
        </w:trPr>
        <w:tc>
          <w:tcPr>
            <w:tcW w:w="985" w:type="dxa"/>
          </w:tcPr>
          <w:p w14:paraId="02E6D080" w14:textId="5D92FB59" w:rsidR="00BA1EC7" w:rsidRPr="005D5CA7" w:rsidRDefault="002B29BB" w:rsidP="00E6614D">
            <w:pPr>
              <w:rPr>
                <w:rFonts w:cs="Times New Roman"/>
                <w:szCs w:val="24"/>
              </w:rPr>
            </w:pPr>
            <w:hyperlink r:id="rId169" w:history="1">
              <w:r w:rsidR="00BA1EC7" w:rsidRPr="003A01EA">
                <w:rPr>
                  <w:rStyle w:val="Hyperlink"/>
                  <w:rFonts w:cs="Times New Roman"/>
                  <w:szCs w:val="24"/>
                </w:rPr>
                <w:t>I.A.4-2</w:t>
              </w:r>
            </w:hyperlink>
          </w:p>
        </w:tc>
        <w:tc>
          <w:tcPr>
            <w:tcW w:w="8790" w:type="dxa"/>
          </w:tcPr>
          <w:p w14:paraId="6BD962FD" w14:textId="0BDA21AC" w:rsidR="00BA1EC7" w:rsidRPr="005D5CA7" w:rsidRDefault="003A01EA" w:rsidP="00E6614D">
            <w:pPr>
              <w:rPr>
                <w:rFonts w:cs="Times New Roman"/>
                <w:szCs w:val="24"/>
              </w:rPr>
            </w:pPr>
            <w:r>
              <w:rPr>
                <w:rFonts w:cs="Times New Roman"/>
                <w:szCs w:val="24"/>
              </w:rPr>
              <w:t>Mission and Vision</w:t>
            </w:r>
          </w:p>
        </w:tc>
      </w:tr>
      <w:tr w:rsidR="00BA1EC7" w:rsidRPr="005D5CA7" w14:paraId="55051653" w14:textId="77777777" w:rsidTr="00E6614D">
        <w:tc>
          <w:tcPr>
            <w:tcW w:w="985" w:type="dxa"/>
          </w:tcPr>
          <w:p w14:paraId="5137F91C" w14:textId="4EA50C5A" w:rsidR="00BA1EC7" w:rsidRPr="005D5CA7" w:rsidRDefault="002B29BB" w:rsidP="00E6614D">
            <w:pPr>
              <w:rPr>
                <w:rFonts w:cs="Times New Roman"/>
                <w:szCs w:val="24"/>
              </w:rPr>
            </w:pPr>
            <w:hyperlink r:id="rId170" w:history="1">
              <w:r w:rsidR="00BA1EC7" w:rsidRPr="00492A9E">
                <w:rPr>
                  <w:rStyle w:val="Hyperlink"/>
                  <w:rFonts w:cs="Times New Roman"/>
                  <w:szCs w:val="24"/>
                </w:rPr>
                <w:t>I.A.4-3</w:t>
              </w:r>
            </w:hyperlink>
          </w:p>
        </w:tc>
        <w:tc>
          <w:tcPr>
            <w:tcW w:w="8790" w:type="dxa"/>
          </w:tcPr>
          <w:p w14:paraId="6B5C7518" w14:textId="2EDFA1EA" w:rsidR="00BA1EC7" w:rsidRPr="008E2C94" w:rsidRDefault="008E2C94" w:rsidP="00E6614D">
            <w:pPr>
              <w:rPr>
                <w:rFonts w:cs="Times New Roman"/>
                <w:szCs w:val="24"/>
              </w:rPr>
            </w:pPr>
            <w:r>
              <w:rPr>
                <w:rFonts w:cs="Times New Roman"/>
                <w:szCs w:val="24"/>
              </w:rPr>
              <w:t>Contra Costa College Facebook Account</w:t>
            </w:r>
          </w:p>
        </w:tc>
      </w:tr>
      <w:tr w:rsidR="00BA1EC7" w:rsidRPr="005D5CA7" w14:paraId="39027D5E" w14:textId="77777777" w:rsidTr="00E6614D">
        <w:tc>
          <w:tcPr>
            <w:tcW w:w="985" w:type="dxa"/>
          </w:tcPr>
          <w:p w14:paraId="3F364AB0" w14:textId="09C96EAF" w:rsidR="00BA1EC7" w:rsidRPr="005D5CA7" w:rsidRDefault="002B29BB" w:rsidP="00E6614D">
            <w:pPr>
              <w:rPr>
                <w:rFonts w:cs="Times New Roman"/>
                <w:szCs w:val="24"/>
              </w:rPr>
            </w:pPr>
            <w:hyperlink r:id="rId171" w:history="1">
              <w:r w:rsidR="00BA1EC7" w:rsidRPr="00600BF9">
                <w:rPr>
                  <w:rStyle w:val="Hyperlink"/>
                  <w:rFonts w:cs="Times New Roman"/>
                  <w:szCs w:val="24"/>
                </w:rPr>
                <w:t>I.A.4-4</w:t>
              </w:r>
            </w:hyperlink>
          </w:p>
        </w:tc>
        <w:tc>
          <w:tcPr>
            <w:tcW w:w="8790" w:type="dxa"/>
          </w:tcPr>
          <w:p w14:paraId="20DC284B" w14:textId="08616B29" w:rsidR="00BA1EC7" w:rsidRPr="00600BF9" w:rsidRDefault="00600BF9" w:rsidP="00E6614D">
            <w:pPr>
              <w:rPr>
                <w:rFonts w:cs="Times New Roman"/>
                <w:szCs w:val="24"/>
              </w:rPr>
            </w:pPr>
            <w:r>
              <w:rPr>
                <w:rFonts w:cs="Times New Roman"/>
                <w:szCs w:val="24"/>
              </w:rPr>
              <w:t>College Council</w:t>
            </w:r>
          </w:p>
        </w:tc>
      </w:tr>
    </w:tbl>
    <w:p w14:paraId="069AAFD2" w14:textId="77777777" w:rsidR="00BA1EC7" w:rsidRPr="005D5CA7" w:rsidRDefault="00BA1EC7" w:rsidP="00A95FFC">
      <w:pPr>
        <w:spacing w:after="0" w:line="240" w:lineRule="auto"/>
        <w:rPr>
          <w:rFonts w:cs="Times New Roman"/>
          <w:szCs w:val="24"/>
        </w:rPr>
      </w:pPr>
    </w:p>
    <w:p w14:paraId="1EC5E88B" w14:textId="56ECAC84" w:rsidR="00BA1EC7" w:rsidRPr="005D5CA7" w:rsidRDefault="00806452" w:rsidP="00BA1EC7">
      <w:pPr>
        <w:spacing w:after="0" w:line="240" w:lineRule="auto"/>
        <w:rPr>
          <w:rFonts w:cs="Times New Roman"/>
          <w:b/>
          <w:szCs w:val="24"/>
        </w:rPr>
      </w:pPr>
      <w:r>
        <w:rPr>
          <w:rFonts w:cs="Times New Roman"/>
          <w:b/>
          <w:szCs w:val="24"/>
        </w:rPr>
        <w:t xml:space="preserve"> </w:t>
      </w:r>
      <w:r w:rsidR="00BA1EC7"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7"/>
        <w:gridCol w:w="3117"/>
        <w:gridCol w:w="2223"/>
        <w:gridCol w:w="1124"/>
        <w:gridCol w:w="1709"/>
      </w:tblGrid>
      <w:tr w:rsidR="00BA1EC7" w:rsidRPr="005D5CA7" w14:paraId="28F4064C" w14:textId="77777777" w:rsidTr="00D26CFE">
        <w:trPr>
          <w:cantSplit/>
        </w:trPr>
        <w:tc>
          <w:tcPr>
            <w:tcW w:w="62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6CC27" w14:textId="77777777" w:rsidR="00BA1EC7" w:rsidRPr="005D5CA7" w:rsidRDefault="00BA1EC7" w:rsidP="00E6614D">
            <w:pPr>
              <w:rPr>
                <w:rFonts w:cs="Times New Roman"/>
                <w:b/>
                <w:szCs w:val="24"/>
              </w:rPr>
            </w:pPr>
            <w:r w:rsidRPr="005D5CA7">
              <w:rPr>
                <w:rFonts w:cs="Times New Roman"/>
                <w:b/>
                <w:szCs w:val="24"/>
              </w:rPr>
              <w:t>Standard</w:t>
            </w:r>
          </w:p>
        </w:tc>
        <w:tc>
          <w:tcPr>
            <w:tcW w:w="1667"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D82BBB9" w14:textId="77777777" w:rsidR="00BA1EC7" w:rsidRPr="005D5CA7" w:rsidRDefault="00BA1EC7" w:rsidP="00E6614D">
            <w:pPr>
              <w:rPr>
                <w:rFonts w:cs="Times New Roman"/>
                <w:b/>
                <w:szCs w:val="24"/>
              </w:rPr>
            </w:pPr>
            <w:r w:rsidRPr="005D5CA7">
              <w:rPr>
                <w:rFonts w:cs="Times New Roman"/>
                <w:b/>
                <w:szCs w:val="24"/>
              </w:rPr>
              <w:t>Change, Improvement and Innovation</w:t>
            </w:r>
          </w:p>
        </w:tc>
        <w:tc>
          <w:tcPr>
            <w:tcW w:w="118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B6893F5" w14:textId="77777777" w:rsidR="00BA1EC7" w:rsidRPr="005D5CA7" w:rsidRDefault="00BA1EC7" w:rsidP="00E6614D">
            <w:pPr>
              <w:rPr>
                <w:rFonts w:cs="Times New Roman"/>
                <w:b/>
                <w:szCs w:val="24"/>
              </w:rPr>
            </w:pPr>
            <w:r w:rsidRPr="005D5CA7">
              <w:rPr>
                <w:rFonts w:cs="Times New Roman"/>
                <w:b/>
                <w:szCs w:val="24"/>
              </w:rPr>
              <w:t>College Lead(s) &amp; Venues</w:t>
            </w:r>
          </w:p>
        </w:tc>
        <w:tc>
          <w:tcPr>
            <w:tcW w:w="60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600D91F" w14:textId="77777777" w:rsidR="00BA1EC7" w:rsidRPr="005D5CA7" w:rsidRDefault="00BA1EC7" w:rsidP="00E6614D">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6602A" w14:textId="77777777" w:rsidR="00BA1EC7" w:rsidRPr="005D5CA7" w:rsidRDefault="00BA1EC7" w:rsidP="00E6614D">
            <w:pPr>
              <w:rPr>
                <w:rFonts w:cs="Times New Roman"/>
                <w:b/>
                <w:szCs w:val="24"/>
              </w:rPr>
            </w:pPr>
            <w:r w:rsidRPr="005D5CA7">
              <w:rPr>
                <w:rFonts w:cs="Times New Roman"/>
                <w:b/>
                <w:szCs w:val="24"/>
              </w:rPr>
              <w:t>Outcome and Status</w:t>
            </w:r>
          </w:p>
        </w:tc>
      </w:tr>
      <w:tr w:rsidR="00BA1EC7" w:rsidRPr="005D5CA7" w14:paraId="69DB717D" w14:textId="77777777" w:rsidTr="00D26CFE">
        <w:trPr>
          <w:cantSplit/>
          <w:trHeight w:val="2789"/>
        </w:trPr>
        <w:tc>
          <w:tcPr>
            <w:tcW w:w="629" w:type="pct"/>
            <w:tcBorders>
              <w:top w:val="single" w:sz="4" w:space="0" w:color="auto"/>
              <w:left w:val="single" w:sz="4" w:space="0" w:color="auto"/>
              <w:bottom w:val="single" w:sz="4" w:space="0" w:color="auto"/>
              <w:right w:val="single" w:sz="4" w:space="0" w:color="auto"/>
            </w:tcBorders>
            <w:hideMark/>
          </w:tcPr>
          <w:p w14:paraId="34A25FB0" w14:textId="77777777" w:rsidR="00BA1EC7" w:rsidRPr="005D5CA7" w:rsidRDefault="00BA1EC7" w:rsidP="00E6614D">
            <w:pPr>
              <w:rPr>
                <w:rFonts w:cs="Times New Roman"/>
                <w:szCs w:val="24"/>
              </w:rPr>
            </w:pPr>
            <w:r w:rsidRPr="005D5CA7">
              <w:rPr>
                <w:rFonts w:cs="Times New Roman"/>
                <w:szCs w:val="24"/>
              </w:rPr>
              <w:t>1.A.2</w:t>
            </w:r>
          </w:p>
        </w:tc>
        <w:tc>
          <w:tcPr>
            <w:tcW w:w="1667" w:type="pct"/>
            <w:tcBorders>
              <w:top w:val="single" w:sz="4" w:space="0" w:color="auto"/>
              <w:left w:val="single" w:sz="4" w:space="0" w:color="auto"/>
              <w:bottom w:val="single" w:sz="4" w:space="0" w:color="auto"/>
              <w:right w:val="single" w:sz="4" w:space="0" w:color="auto"/>
            </w:tcBorders>
            <w:hideMark/>
          </w:tcPr>
          <w:p w14:paraId="5B4CE055" w14:textId="43EE4DA0" w:rsidR="00BA1EC7" w:rsidRPr="005D5CA7" w:rsidRDefault="00492A9E" w:rsidP="00492A9E">
            <w:pPr>
              <w:rPr>
                <w:rFonts w:cs="Times New Roman"/>
                <w:szCs w:val="24"/>
              </w:rPr>
            </w:pPr>
            <w:r>
              <w:rPr>
                <w:rFonts w:cs="Times New Roman"/>
                <w:szCs w:val="24"/>
              </w:rPr>
              <w:t xml:space="preserve">Identify process and schedule review of </w:t>
            </w:r>
            <w:r w:rsidR="00BA1EC7" w:rsidRPr="005D5CA7">
              <w:rPr>
                <w:rFonts w:cs="Times New Roman"/>
                <w:szCs w:val="24"/>
              </w:rPr>
              <w:t xml:space="preserve">student success metrics, SCFF, Budget, SLO and PLO review data, and other data as they relate to the overall mission </w:t>
            </w:r>
            <w:r>
              <w:rPr>
                <w:rFonts w:cs="Times New Roman"/>
                <w:szCs w:val="24"/>
              </w:rPr>
              <w:t xml:space="preserve">and assessment of the mission </w:t>
            </w:r>
            <w:r w:rsidR="00BA1EC7" w:rsidRPr="005D5CA7">
              <w:rPr>
                <w:rFonts w:cs="Times New Roman"/>
                <w:szCs w:val="24"/>
              </w:rPr>
              <w:t>of the college.</w:t>
            </w:r>
          </w:p>
        </w:tc>
        <w:tc>
          <w:tcPr>
            <w:tcW w:w="1189" w:type="pct"/>
            <w:tcBorders>
              <w:top w:val="single" w:sz="4" w:space="0" w:color="auto"/>
              <w:left w:val="single" w:sz="4" w:space="0" w:color="auto"/>
              <w:bottom w:val="single" w:sz="4" w:space="0" w:color="auto"/>
              <w:right w:val="single" w:sz="4" w:space="0" w:color="auto"/>
            </w:tcBorders>
            <w:hideMark/>
          </w:tcPr>
          <w:p w14:paraId="2F46FD03" w14:textId="77777777" w:rsidR="00BA1EC7" w:rsidRPr="005D5CA7" w:rsidRDefault="00BA1EC7" w:rsidP="00E6614D">
            <w:pPr>
              <w:rPr>
                <w:rFonts w:cs="Times New Roman"/>
                <w:szCs w:val="24"/>
              </w:rPr>
            </w:pPr>
            <w:r w:rsidRPr="005D5CA7">
              <w:rPr>
                <w:rFonts w:cs="Times New Roman"/>
                <w:szCs w:val="24"/>
              </w:rPr>
              <w:t>Shared Governance Committees; Academic Disciplines, Academic Support Programs, and Student Services Units, and Public Forums</w:t>
            </w:r>
          </w:p>
        </w:tc>
        <w:tc>
          <w:tcPr>
            <w:tcW w:w="601" w:type="pct"/>
            <w:tcBorders>
              <w:top w:val="single" w:sz="4" w:space="0" w:color="auto"/>
              <w:left w:val="single" w:sz="4" w:space="0" w:color="auto"/>
              <w:bottom w:val="single" w:sz="4" w:space="0" w:color="auto"/>
              <w:right w:val="single" w:sz="4" w:space="0" w:color="auto"/>
            </w:tcBorders>
            <w:hideMark/>
          </w:tcPr>
          <w:p w14:paraId="516537A7" w14:textId="77777777" w:rsidR="00BA1EC7" w:rsidRPr="005D5CA7" w:rsidRDefault="00BA1EC7" w:rsidP="00E6614D">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3314DA29" w14:textId="77777777" w:rsidR="00BA1EC7" w:rsidRPr="005D5CA7" w:rsidRDefault="00BA1EC7" w:rsidP="00E6614D">
            <w:pPr>
              <w:rPr>
                <w:rFonts w:cs="Times New Roman"/>
                <w:szCs w:val="24"/>
              </w:rPr>
            </w:pPr>
            <w:r w:rsidRPr="005D5CA7">
              <w:rPr>
                <w:rFonts w:cs="Times New Roman"/>
                <w:szCs w:val="24"/>
              </w:rPr>
              <w:t>Analysis of campus performance and assessment of mission.</w:t>
            </w:r>
          </w:p>
          <w:p w14:paraId="42021E3A" w14:textId="77777777" w:rsidR="00BA1EC7" w:rsidRPr="005D5CA7" w:rsidRDefault="00BA1EC7" w:rsidP="00E6614D">
            <w:pPr>
              <w:rPr>
                <w:rFonts w:cs="Times New Roman"/>
                <w:szCs w:val="24"/>
              </w:rPr>
            </w:pPr>
          </w:p>
          <w:p w14:paraId="1B9649D7" w14:textId="7BB33857" w:rsidR="00BA1EC7" w:rsidRPr="005D5CA7" w:rsidRDefault="00BA1EC7" w:rsidP="00BA1EC7">
            <w:pPr>
              <w:rPr>
                <w:rFonts w:cs="Times New Roman"/>
                <w:szCs w:val="24"/>
              </w:rPr>
            </w:pPr>
            <w:r w:rsidRPr="005D5CA7">
              <w:rPr>
                <w:rFonts w:cs="Times New Roman"/>
                <w:szCs w:val="24"/>
              </w:rPr>
              <w:t>Develop timeline and process for communicating results.</w:t>
            </w:r>
          </w:p>
          <w:p w14:paraId="664E6DE9" w14:textId="6F9B8BC7" w:rsidR="00BA1EC7" w:rsidRPr="005D5CA7" w:rsidRDefault="00BA1EC7" w:rsidP="00E6614D">
            <w:pPr>
              <w:rPr>
                <w:rFonts w:cs="Times New Roman"/>
                <w:szCs w:val="24"/>
              </w:rPr>
            </w:pPr>
          </w:p>
        </w:tc>
      </w:tr>
    </w:tbl>
    <w:p w14:paraId="0398B7EF" w14:textId="77777777" w:rsidR="00FD0F02" w:rsidRDefault="00FD0F02" w:rsidP="00A95FFC">
      <w:pPr>
        <w:spacing w:after="0" w:line="240" w:lineRule="auto"/>
        <w:rPr>
          <w:rFonts w:cs="Times New Roman"/>
          <w:b/>
          <w:szCs w:val="24"/>
        </w:rPr>
      </w:pPr>
    </w:p>
    <w:p w14:paraId="1CA28F4E" w14:textId="483A6746" w:rsidR="00100F37" w:rsidRPr="005D5CA7" w:rsidRDefault="00100F37" w:rsidP="00A95FFC">
      <w:pPr>
        <w:spacing w:after="0" w:line="240" w:lineRule="auto"/>
        <w:rPr>
          <w:rFonts w:cs="Times New Roman"/>
          <w:b/>
          <w:szCs w:val="24"/>
        </w:rPr>
      </w:pPr>
      <w:r w:rsidRPr="005D5CA7">
        <w:rPr>
          <w:rFonts w:cs="Times New Roman"/>
          <w:b/>
          <w:szCs w:val="24"/>
        </w:rPr>
        <w:t xml:space="preserve">Evidence List </w:t>
      </w:r>
    </w:p>
    <w:p w14:paraId="2360693F" w14:textId="77777777" w:rsidR="00BC4BC0" w:rsidRPr="005D5CA7" w:rsidRDefault="00BC4BC0" w:rsidP="00A95FFC">
      <w:pPr>
        <w:spacing w:after="0" w:line="240" w:lineRule="auto"/>
        <w:rPr>
          <w:rFonts w:cs="Times New Roman"/>
          <w:b/>
          <w:szCs w:val="24"/>
        </w:rPr>
      </w:pPr>
    </w:p>
    <w:p w14:paraId="44B25B6C" w14:textId="77777777" w:rsidR="00100F37" w:rsidRPr="005D5CA7" w:rsidRDefault="00BC4BC0" w:rsidP="00A95FFC">
      <w:pPr>
        <w:spacing w:after="0" w:line="240" w:lineRule="auto"/>
        <w:rPr>
          <w:rFonts w:cs="Times New Roman"/>
          <w:szCs w:val="24"/>
        </w:rPr>
      </w:pPr>
      <w:r w:rsidRPr="005D5CA7">
        <w:rPr>
          <w:rFonts w:cs="Times New Roman"/>
          <w:szCs w:val="24"/>
        </w:rPr>
        <w:t>[insert list]</w:t>
      </w:r>
    </w:p>
    <w:p w14:paraId="096A074B" w14:textId="77777777" w:rsidR="00D26F7E" w:rsidRPr="005D5CA7" w:rsidRDefault="00D26F7E" w:rsidP="00A95FFC">
      <w:pPr>
        <w:pBdr>
          <w:bottom w:val="single" w:sz="4" w:space="1" w:color="auto"/>
        </w:pBdr>
        <w:spacing w:after="0" w:line="240" w:lineRule="auto"/>
        <w:ind w:left="119"/>
        <w:rPr>
          <w:rFonts w:cs="Times New Roman"/>
          <w:szCs w:val="24"/>
        </w:rPr>
      </w:pPr>
    </w:p>
    <w:p w14:paraId="43A67F8B" w14:textId="77777777" w:rsidR="00BC4BC0" w:rsidRPr="005D5CA7" w:rsidRDefault="00BC4BC0" w:rsidP="00A95FFC">
      <w:pPr>
        <w:pStyle w:val="Heading3"/>
        <w:ind w:left="360" w:firstLine="0"/>
        <w:rPr>
          <w:rFonts w:ascii="Times New Roman" w:hAnsi="Times New Roman" w:cs="Times New Roman"/>
        </w:rPr>
      </w:pPr>
    </w:p>
    <w:p w14:paraId="6577D348" w14:textId="77777777" w:rsidR="003C6053" w:rsidRPr="005D5CA7" w:rsidRDefault="003C6053" w:rsidP="00DF4F8F">
      <w:pPr>
        <w:pStyle w:val="Heading3"/>
        <w:numPr>
          <w:ilvl w:val="0"/>
          <w:numId w:val="9"/>
        </w:numPr>
        <w:rPr>
          <w:rFonts w:ascii="Times New Roman" w:hAnsi="Times New Roman" w:cs="Times New Roman"/>
        </w:rPr>
      </w:pPr>
      <w:bookmarkStart w:id="44" w:name="_Toc34028405"/>
      <w:bookmarkStart w:id="45" w:name="IB"/>
      <w:r w:rsidRPr="005D5CA7">
        <w:rPr>
          <w:rFonts w:ascii="Times New Roman" w:hAnsi="Times New Roman" w:cs="Times New Roman"/>
        </w:rPr>
        <w:t>Assuring Academic Quality and Institutional Effectiveness</w:t>
      </w:r>
      <w:bookmarkEnd w:id="44"/>
    </w:p>
    <w:bookmarkEnd w:id="45"/>
    <w:p w14:paraId="40F15E8D" w14:textId="77777777" w:rsidR="00900ADA" w:rsidRPr="005D5CA7" w:rsidRDefault="00900ADA" w:rsidP="00A95FFC">
      <w:pPr>
        <w:spacing w:after="0" w:line="240" w:lineRule="auto"/>
        <w:rPr>
          <w:rFonts w:cs="Times New Roman"/>
          <w:b/>
          <w:bCs/>
          <w:i/>
          <w:szCs w:val="24"/>
        </w:rPr>
      </w:pPr>
    </w:p>
    <w:p w14:paraId="06C5288F" w14:textId="77777777" w:rsidR="003C6053" w:rsidRPr="005D5CA7" w:rsidRDefault="003C6053" w:rsidP="00A95FFC">
      <w:pPr>
        <w:spacing w:after="0" w:line="240" w:lineRule="auto"/>
        <w:rPr>
          <w:rFonts w:cs="Times New Roman"/>
          <w:bCs/>
          <w:szCs w:val="24"/>
        </w:rPr>
      </w:pPr>
      <w:r w:rsidRPr="005D5CA7">
        <w:rPr>
          <w:rFonts w:cs="Times New Roman"/>
          <w:bCs/>
          <w:szCs w:val="24"/>
        </w:rPr>
        <w:t>Academic Quality</w:t>
      </w:r>
    </w:p>
    <w:p w14:paraId="54B1A78D" w14:textId="77777777" w:rsidR="00900ADA" w:rsidRPr="005D5CA7" w:rsidRDefault="00900ADA" w:rsidP="00A95FFC">
      <w:pPr>
        <w:spacing w:after="0" w:line="240" w:lineRule="auto"/>
        <w:rPr>
          <w:rFonts w:cs="Times New Roman"/>
          <w:szCs w:val="24"/>
        </w:rPr>
      </w:pPr>
    </w:p>
    <w:p w14:paraId="3E75AF81" w14:textId="77777777" w:rsidR="003C6053" w:rsidRPr="005D5CA7" w:rsidRDefault="003C6053" w:rsidP="00DF4F8F">
      <w:pPr>
        <w:numPr>
          <w:ilvl w:val="1"/>
          <w:numId w:val="8"/>
        </w:numPr>
        <w:spacing w:after="0" w:line="240" w:lineRule="auto"/>
        <w:ind w:left="540"/>
        <w:rPr>
          <w:rFonts w:cs="Times New Roman"/>
          <w:szCs w:val="24"/>
        </w:rPr>
      </w:pPr>
      <w:bookmarkStart w:id="46" w:name="IB1AcaQualityDialog"/>
      <w:r w:rsidRPr="005D5CA7">
        <w:rPr>
          <w:rFonts w:cs="Times New Roman"/>
          <w:szCs w:val="24"/>
        </w:rPr>
        <w:t>The institution demonstrates a sustained, substantive and collegial dialog about student outcomes, student equity, academic quality, institutional effectiveness, and continuous improvement of student learning and achievement.</w:t>
      </w:r>
    </w:p>
    <w:bookmarkEnd w:id="46"/>
    <w:p w14:paraId="43DAB530" w14:textId="77777777" w:rsidR="0064783E" w:rsidRPr="005D5CA7" w:rsidRDefault="0064783E" w:rsidP="00A95FFC">
      <w:pPr>
        <w:spacing w:after="0" w:line="240" w:lineRule="auto"/>
        <w:rPr>
          <w:rFonts w:cs="Times New Roman"/>
          <w:b/>
          <w:szCs w:val="24"/>
        </w:rPr>
      </w:pPr>
    </w:p>
    <w:p w14:paraId="7C587728" w14:textId="77777777" w:rsidR="00BA1EC7" w:rsidRPr="005D5CA7" w:rsidRDefault="00096DC9" w:rsidP="00BA1EC7">
      <w:pPr>
        <w:spacing w:after="0" w:line="240" w:lineRule="auto"/>
        <w:rPr>
          <w:rFonts w:cs="Times New Roman"/>
          <w:b/>
          <w:szCs w:val="24"/>
        </w:rPr>
      </w:pPr>
      <w:r w:rsidRPr="005D5CA7">
        <w:rPr>
          <w:rFonts w:cs="Times New Roman"/>
          <w:b/>
          <w:szCs w:val="24"/>
        </w:rPr>
        <w:t>Evidence of Meeting the Standard</w:t>
      </w:r>
    </w:p>
    <w:p w14:paraId="05E0B0BD" w14:textId="09BB953A" w:rsidR="00BA1EC7" w:rsidRPr="005D5CA7" w:rsidRDefault="00BA1EC7" w:rsidP="00BA1EC7">
      <w:pPr>
        <w:spacing w:after="0" w:line="240" w:lineRule="auto"/>
        <w:rPr>
          <w:rFonts w:cs="Times New Roman"/>
          <w:b/>
          <w:szCs w:val="24"/>
        </w:rPr>
      </w:pPr>
      <w:r w:rsidRPr="005D5CA7">
        <w:rPr>
          <w:rFonts w:cs="Times New Roman"/>
          <w:szCs w:val="24"/>
        </w:rPr>
        <w:t>Contra Costa College provides opportunities for meaningful dialogue in committees, departments, and campus-wide meetings.</w:t>
      </w:r>
    </w:p>
    <w:p w14:paraId="5E265AAC" w14:textId="25AC36BA" w:rsidR="00BA1EC7" w:rsidRPr="005D5CA7" w:rsidRDefault="00BA1EC7" w:rsidP="00BA1EC7">
      <w:pPr>
        <w:pStyle w:val="paragraph"/>
        <w:textAlignment w:val="baseline"/>
      </w:pPr>
      <w:r w:rsidRPr="005D5CA7">
        <w:rPr>
          <w:b/>
          <w:bCs/>
        </w:rPr>
        <w:t>Student Outcomes</w:t>
      </w:r>
      <w:r w:rsidR="000F61D8">
        <w:rPr>
          <w:b/>
          <w:bCs/>
        </w:rPr>
        <w:t xml:space="preserve"> – </w:t>
      </w:r>
      <w:bookmarkStart w:id="47" w:name="_Hlk28859824"/>
      <w:r w:rsidRPr="005D5CA7">
        <w:rPr>
          <w:rStyle w:val="normaltextrun"/>
        </w:rPr>
        <w:t xml:space="preserve">The CIC and SLO committees guide the crafting and deliberation about </w:t>
      </w:r>
      <w:hyperlink r:id="rId172" w:history="1">
        <w:r w:rsidRPr="005D5CA7">
          <w:rPr>
            <w:rStyle w:val="Hyperlink"/>
          </w:rPr>
          <w:t>SLO</w:t>
        </w:r>
      </w:hyperlink>
      <w:r w:rsidRPr="005D5CA7">
        <w:rPr>
          <w:rStyle w:val="normaltextrun"/>
        </w:rPr>
        <w:t xml:space="preserve">'s for each course and </w:t>
      </w:r>
      <w:r w:rsidR="00B63E57" w:rsidRPr="005D5CA7">
        <w:rPr>
          <w:rStyle w:val="normaltextrun"/>
        </w:rPr>
        <w:t>the P</w:t>
      </w:r>
      <w:r w:rsidRPr="005D5CA7">
        <w:rPr>
          <w:rStyle w:val="normaltextrun"/>
        </w:rPr>
        <w:t>LO's</w:t>
      </w:r>
      <w:r w:rsidR="00B63E57" w:rsidRPr="005D5CA7">
        <w:rPr>
          <w:rStyle w:val="normaltextrun"/>
        </w:rPr>
        <w:t xml:space="preserve"> for each program</w:t>
      </w:r>
      <w:r w:rsidRPr="005D5CA7">
        <w:rPr>
          <w:rStyle w:val="normaltextrun"/>
        </w:rPr>
        <w:t xml:space="preserve">.  </w:t>
      </w:r>
      <w:r w:rsidR="00B63E57" w:rsidRPr="005D5CA7">
        <w:rPr>
          <w:rStyle w:val="normaltextrun"/>
        </w:rPr>
        <w:t>The Planning Committee, a subcommittee of the College Council, runs and reviews t</w:t>
      </w:r>
      <w:r w:rsidRPr="005D5CA7">
        <w:rPr>
          <w:rStyle w:val="normaltextrun"/>
        </w:rPr>
        <w:t>he</w:t>
      </w:r>
      <w:r w:rsidR="00B63E57" w:rsidRPr="005D5CA7">
        <w:rPr>
          <w:rStyle w:val="normaltextrun"/>
        </w:rPr>
        <w:t xml:space="preserve"> </w:t>
      </w:r>
      <w:hyperlink r:id="rId173" w:history="1">
        <w:r w:rsidR="00B63E57" w:rsidRPr="005D5CA7">
          <w:rPr>
            <w:rStyle w:val="Hyperlink"/>
          </w:rPr>
          <w:t>annual</w:t>
        </w:r>
        <w:r w:rsidRPr="005D5CA7">
          <w:rPr>
            <w:rStyle w:val="Hyperlink"/>
          </w:rPr>
          <w:t xml:space="preserve"> program review process</w:t>
        </w:r>
      </w:hyperlink>
      <w:r w:rsidR="00B63E57" w:rsidRPr="005D5CA7">
        <w:rPr>
          <w:rStyle w:val="normaltextrun"/>
        </w:rPr>
        <w:t xml:space="preserve">.  The </w:t>
      </w:r>
      <w:r w:rsidR="002876E6">
        <w:rPr>
          <w:rStyle w:val="normaltextrun"/>
        </w:rPr>
        <w:t>A</w:t>
      </w:r>
      <w:r w:rsidR="00B63E57" w:rsidRPr="005D5CA7">
        <w:rPr>
          <w:rStyle w:val="normaltextrun"/>
        </w:rPr>
        <w:t>nnual Program Review</w:t>
      </w:r>
      <w:r w:rsidRPr="005D5CA7">
        <w:rPr>
          <w:rStyle w:val="normaltextrun"/>
        </w:rPr>
        <w:t xml:space="preserve"> includes data </w:t>
      </w:r>
      <w:r w:rsidR="00B63E57" w:rsidRPr="005D5CA7">
        <w:rPr>
          <w:rStyle w:val="normaltextrun"/>
        </w:rPr>
        <w:t xml:space="preserve">reporting </w:t>
      </w:r>
      <w:r w:rsidRPr="005D5CA7">
        <w:rPr>
          <w:rStyle w:val="normaltextrun"/>
        </w:rPr>
        <w:t xml:space="preserve">and reflection </w:t>
      </w:r>
      <w:r w:rsidR="00B63E57" w:rsidRPr="005D5CA7">
        <w:rPr>
          <w:rStyle w:val="normaltextrun"/>
        </w:rPr>
        <w:t>of</w:t>
      </w:r>
      <w:r w:rsidRPr="005D5CA7">
        <w:rPr>
          <w:rStyle w:val="normaltextrun"/>
        </w:rPr>
        <w:t xml:space="preserve"> the department/program </w:t>
      </w:r>
      <w:r w:rsidR="00B63E57" w:rsidRPr="005D5CA7">
        <w:rPr>
          <w:rStyle w:val="normaltextrun"/>
        </w:rPr>
        <w:t>performance towards</w:t>
      </w:r>
      <w:r w:rsidRPr="005D5CA7">
        <w:rPr>
          <w:rStyle w:val="normaltextrun"/>
        </w:rPr>
        <w:t xml:space="preserve"> equity</w:t>
      </w:r>
      <w:r w:rsidR="00B63E57" w:rsidRPr="005D5CA7">
        <w:rPr>
          <w:rStyle w:val="normaltextrun"/>
        </w:rPr>
        <w:t xml:space="preserve"> and other success metrics.  It also includes</w:t>
      </w:r>
      <w:r w:rsidRPr="005D5CA7">
        <w:rPr>
          <w:rStyle w:val="normaltextrun"/>
        </w:rPr>
        <w:t xml:space="preserve"> the assessment and evaluation of SLO's and PLO's.  Intended instructional improvements and changes in response to SLO data are documented in </w:t>
      </w:r>
      <w:hyperlink r:id="rId174" w:history="1">
        <w:r w:rsidRPr="005D5CA7">
          <w:rPr>
            <w:rStyle w:val="Hyperlink"/>
          </w:rPr>
          <w:t>these program reviews</w:t>
        </w:r>
      </w:hyperlink>
      <w:r w:rsidRPr="005D5CA7">
        <w:rPr>
          <w:rStyle w:val="normaltextrun"/>
        </w:rPr>
        <w:t>.  Yearly Unit Plans prepared by each program report progress on plans for continuous improvement</w:t>
      </w:r>
      <w:r w:rsidR="00B63E57" w:rsidRPr="005D5CA7">
        <w:rPr>
          <w:rStyle w:val="normaltextrun"/>
        </w:rPr>
        <w:t xml:space="preserve"> and reque</w:t>
      </w:r>
      <w:r w:rsidRPr="005D5CA7">
        <w:rPr>
          <w:rStyle w:val="normaltextrun"/>
        </w:rPr>
        <w:t>sts for resources</w:t>
      </w:r>
      <w:r w:rsidR="00B63E57" w:rsidRPr="005D5CA7">
        <w:rPr>
          <w:rStyle w:val="normaltextrun"/>
        </w:rPr>
        <w:t xml:space="preserve"> that are supported by </w:t>
      </w:r>
      <w:r w:rsidRPr="005D5CA7">
        <w:rPr>
          <w:rStyle w:val="normaltextrun"/>
        </w:rPr>
        <w:t>the goals and analysis from the program reviews. </w:t>
      </w:r>
      <w:bookmarkEnd w:id="47"/>
      <w:r w:rsidRPr="005D5CA7">
        <w:rPr>
          <w:rStyle w:val="eop"/>
        </w:rPr>
        <w:t> </w:t>
      </w:r>
      <w:r w:rsidR="00E32DB5">
        <w:rPr>
          <w:rStyle w:val="eop"/>
        </w:rPr>
        <w:t xml:space="preserve">Student Learning Outcomes </w:t>
      </w:r>
      <w:r w:rsidR="00E32DB5">
        <w:rPr>
          <w:rStyle w:val="eop"/>
        </w:rPr>
        <w:lastRenderedPageBreak/>
        <w:t xml:space="preserve">are also </w:t>
      </w:r>
      <w:hyperlink r:id="rId175" w:history="1">
        <w:r w:rsidR="00E32DB5" w:rsidRPr="00E32DB5">
          <w:rPr>
            <w:rStyle w:val="Hyperlink"/>
          </w:rPr>
          <w:t>discussed</w:t>
        </w:r>
      </w:hyperlink>
      <w:r w:rsidR="00E32DB5">
        <w:rPr>
          <w:rStyle w:val="eop"/>
        </w:rPr>
        <w:t xml:space="preserve"> in College Council, especially when it may involve resources or campus-wide initiatives.</w:t>
      </w:r>
    </w:p>
    <w:p w14:paraId="007159BF" w14:textId="25D724CA" w:rsidR="00BA1EC7" w:rsidRPr="005D5CA7" w:rsidRDefault="00BA1EC7" w:rsidP="00BA1EC7">
      <w:pPr>
        <w:pStyle w:val="paragraph"/>
        <w:textAlignment w:val="baseline"/>
      </w:pPr>
      <w:r w:rsidRPr="005D5CA7">
        <w:rPr>
          <w:rStyle w:val="normaltextrun"/>
        </w:rPr>
        <w:t>The Content Review process</w:t>
      </w:r>
      <w:r w:rsidR="00B63E57" w:rsidRPr="005D5CA7">
        <w:rPr>
          <w:rStyle w:val="normaltextrun"/>
        </w:rPr>
        <w:t xml:space="preserve"> is </w:t>
      </w:r>
      <w:r w:rsidRPr="005D5CA7">
        <w:rPr>
          <w:rStyle w:val="normaltextrun"/>
        </w:rPr>
        <w:t xml:space="preserve">documented in </w:t>
      </w:r>
      <w:hyperlink r:id="rId176" w:history="1">
        <w:r w:rsidRPr="005D5CA7">
          <w:rPr>
            <w:rStyle w:val="Hyperlink"/>
          </w:rPr>
          <w:t>CIC minutes</w:t>
        </w:r>
      </w:hyperlink>
      <w:r w:rsidR="00B63E57" w:rsidRPr="005D5CA7">
        <w:rPr>
          <w:rStyle w:val="normaltextrun"/>
        </w:rPr>
        <w:t xml:space="preserve"> and</w:t>
      </w:r>
      <w:r w:rsidRPr="005D5CA7">
        <w:rPr>
          <w:rStyle w:val="normaltextrun"/>
        </w:rPr>
        <w:t xml:space="preserve"> ensures that </w:t>
      </w:r>
      <w:r w:rsidR="00B63E57" w:rsidRPr="005D5CA7">
        <w:rPr>
          <w:rStyle w:val="normaltextrun"/>
        </w:rPr>
        <w:t>course outlines</w:t>
      </w:r>
      <w:r w:rsidRPr="005D5CA7">
        <w:rPr>
          <w:rStyle w:val="normaltextrun"/>
        </w:rPr>
        <w:t xml:space="preserve"> are current.  The faculty evaluation process, negotiated into faculty contracts by the UF, provides evidence that academic quality remains high in terms of personnel.   CTE programs incorporate feedback from advisory boards and labor market data in curriculum design and program review processes.  </w:t>
      </w:r>
      <w:r w:rsidRPr="005D5CA7">
        <w:rPr>
          <w:rStyle w:val="eop"/>
        </w:rPr>
        <w:t> </w:t>
      </w:r>
    </w:p>
    <w:p w14:paraId="32B888BF" w14:textId="77777777" w:rsidR="00246D8B" w:rsidRPr="005D5CA7" w:rsidRDefault="00BA1EC7" w:rsidP="00246D8B">
      <w:pPr>
        <w:pStyle w:val="paragraph"/>
        <w:spacing w:before="0" w:beforeAutospacing="0" w:after="0" w:afterAutospacing="0"/>
        <w:rPr>
          <w:rStyle w:val="eop"/>
          <w:b/>
          <w:bCs/>
        </w:rPr>
      </w:pPr>
      <w:r w:rsidRPr="005D5CA7">
        <w:rPr>
          <w:rStyle w:val="eop"/>
          <w:b/>
          <w:bCs/>
        </w:rPr>
        <w:t>Student Achievement</w:t>
      </w:r>
    </w:p>
    <w:p w14:paraId="220C418A" w14:textId="5F1A6030" w:rsidR="001A6499" w:rsidRPr="005D5CA7" w:rsidRDefault="00CC64BA" w:rsidP="00246D8B">
      <w:pPr>
        <w:pStyle w:val="paragraph"/>
        <w:spacing w:before="0" w:beforeAutospacing="0" w:after="0" w:afterAutospacing="0"/>
        <w:rPr>
          <w:rStyle w:val="normaltextrun"/>
          <w:b/>
          <w:bCs/>
        </w:rPr>
      </w:pPr>
      <w:r w:rsidRPr="005D5CA7">
        <w:rPr>
          <w:rStyle w:val="normaltextrun"/>
        </w:rPr>
        <w:t xml:space="preserve">According to </w:t>
      </w:r>
      <w:r w:rsidR="002876E6">
        <w:rPr>
          <w:rStyle w:val="normaltextrun"/>
        </w:rPr>
        <w:t xml:space="preserve">the College Procedures Handbook </w:t>
      </w:r>
      <w:r w:rsidRPr="005D5CA7">
        <w:rPr>
          <w:rStyle w:val="normaltextrun"/>
        </w:rPr>
        <w:t xml:space="preserve">Administrative Policy </w:t>
      </w:r>
      <w:hyperlink r:id="rId177" w:history="1">
        <w:r w:rsidRPr="005D5CA7">
          <w:rPr>
            <w:rStyle w:val="Hyperlink"/>
          </w:rPr>
          <w:t>A1003.6</w:t>
        </w:r>
      </w:hyperlink>
      <w:r w:rsidRPr="005D5CA7">
        <w:rPr>
          <w:rStyle w:val="normaltextrun"/>
        </w:rPr>
        <w:t>, t</w:t>
      </w:r>
      <w:r w:rsidR="001A6499" w:rsidRPr="005D5CA7">
        <w:rPr>
          <w:rStyle w:val="normaltextrun"/>
        </w:rPr>
        <w:t xml:space="preserve">he College’s </w:t>
      </w:r>
      <w:hyperlink r:id="rId178" w:history="1">
        <w:r w:rsidR="001A6499" w:rsidRPr="00D63855">
          <w:rPr>
            <w:rStyle w:val="Hyperlink"/>
          </w:rPr>
          <w:t>Student Success Committee’s</w:t>
        </w:r>
      </w:hyperlink>
      <w:r w:rsidR="001A6499" w:rsidRPr="005D5CA7">
        <w:rPr>
          <w:rStyle w:val="normaltextrun"/>
        </w:rPr>
        <w:t xml:space="preserve"> (</w:t>
      </w:r>
      <w:r w:rsidR="001A6499" w:rsidRPr="00D63855">
        <w:rPr>
          <w:rStyle w:val="normaltextrun"/>
        </w:rPr>
        <w:t>SSC</w:t>
      </w:r>
      <w:r w:rsidR="001A6499" w:rsidRPr="005D5CA7">
        <w:rPr>
          <w:rStyle w:val="normaltextrun"/>
        </w:rPr>
        <w:t>) primarily responsibilities are:</w:t>
      </w:r>
    </w:p>
    <w:p w14:paraId="4DB2C4D8" w14:textId="77777777" w:rsidR="001A6499" w:rsidRPr="005D5CA7" w:rsidRDefault="001A6499" w:rsidP="00DF4F8F">
      <w:pPr>
        <w:pStyle w:val="paragraph"/>
        <w:numPr>
          <w:ilvl w:val="0"/>
          <w:numId w:val="20"/>
        </w:numPr>
        <w:spacing w:before="0" w:beforeAutospacing="0" w:after="0" w:afterAutospacing="0"/>
        <w:textAlignment w:val="baseline"/>
      </w:pPr>
      <w:r w:rsidRPr="005D5CA7">
        <w:t>To incorporate the ideas proposed from the district achievement gap committee.</w:t>
      </w:r>
    </w:p>
    <w:p w14:paraId="2736EB90" w14:textId="50043D5C" w:rsidR="001A6499" w:rsidRPr="005D5CA7" w:rsidRDefault="001A6499" w:rsidP="00DF4F8F">
      <w:pPr>
        <w:pStyle w:val="paragraph"/>
        <w:numPr>
          <w:ilvl w:val="0"/>
          <w:numId w:val="20"/>
        </w:numPr>
        <w:spacing w:before="0" w:beforeAutospacing="0" w:after="0" w:afterAutospacing="0"/>
        <w:textAlignment w:val="baseline"/>
      </w:pPr>
      <w:r w:rsidRPr="005D5CA7">
        <w:t xml:space="preserve">To brainstorm strategies to help close the achievement gap. </w:t>
      </w:r>
    </w:p>
    <w:p w14:paraId="4BE0F465" w14:textId="4F7CE655" w:rsidR="001A6499" w:rsidRPr="005D5CA7" w:rsidRDefault="001A6499" w:rsidP="00DF4F8F">
      <w:pPr>
        <w:pStyle w:val="paragraph"/>
        <w:numPr>
          <w:ilvl w:val="0"/>
          <w:numId w:val="20"/>
        </w:numPr>
        <w:spacing w:before="0" w:beforeAutospacing="0" w:after="0" w:afterAutospacing="0"/>
        <w:textAlignment w:val="baseline"/>
      </w:pPr>
      <w:r w:rsidRPr="005D5CA7">
        <w:t>To develop strategies for spending the budgeted $40,000 given to CCC for this purpose.</w:t>
      </w:r>
    </w:p>
    <w:p w14:paraId="059D24CC" w14:textId="77777777" w:rsidR="00CC64BA" w:rsidRPr="005D5CA7" w:rsidRDefault="00CC64BA" w:rsidP="00CC64BA">
      <w:pPr>
        <w:pStyle w:val="paragraph"/>
        <w:spacing w:before="0" w:beforeAutospacing="0" w:after="0" w:afterAutospacing="0"/>
        <w:ind w:left="1080"/>
        <w:textAlignment w:val="baseline"/>
        <w:rPr>
          <w:rStyle w:val="normaltextrun"/>
        </w:rPr>
      </w:pPr>
    </w:p>
    <w:p w14:paraId="62C46F23" w14:textId="36ED1B8E" w:rsidR="00BA1EC7" w:rsidRPr="005D5CA7" w:rsidRDefault="001A6499" w:rsidP="001A6499">
      <w:pPr>
        <w:pStyle w:val="paragraph"/>
        <w:spacing w:before="0" w:beforeAutospacing="0" w:after="0" w:afterAutospacing="0"/>
        <w:textAlignment w:val="baseline"/>
        <w:rPr>
          <w:rStyle w:val="eop"/>
        </w:rPr>
      </w:pPr>
      <w:r w:rsidRPr="005D5CA7">
        <w:rPr>
          <w:rStyle w:val="normaltextrun"/>
        </w:rPr>
        <w:t xml:space="preserve">Using the Student Success Committee to identify gaps and implement enrollment and student success strategies </w:t>
      </w:r>
      <w:r w:rsidR="00BA1EC7" w:rsidRPr="005D5CA7">
        <w:rPr>
          <w:rStyle w:val="eop"/>
        </w:rPr>
        <w:t>is an established practice</w:t>
      </w:r>
      <w:r w:rsidRPr="005D5CA7">
        <w:rPr>
          <w:rStyle w:val="eop"/>
        </w:rPr>
        <w:t xml:space="preserve">.  The committee’s </w:t>
      </w:r>
      <w:r w:rsidR="00BA1EC7" w:rsidRPr="005D5CA7">
        <w:rPr>
          <w:rStyle w:val="eop"/>
        </w:rPr>
        <w:t xml:space="preserve">organization </w:t>
      </w:r>
      <w:r w:rsidRPr="005D5CA7">
        <w:rPr>
          <w:rStyle w:val="eop"/>
        </w:rPr>
        <w:t xml:space="preserve">and charge </w:t>
      </w:r>
      <w:r w:rsidR="00BA1EC7" w:rsidRPr="005D5CA7">
        <w:rPr>
          <w:rStyle w:val="eop"/>
        </w:rPr>
        <w:t>have evolved over time</w:t>
      </w:r>
      <w:r w:rsidRPr="005D5CA7">
        <w:rPr>
          <w:rStyle w:val="eop"/>
        </w:rPr>
        <w:t xml:space="preserve"> since its inception as the a</w:t>
      </w:r>
      <w:r w:rsidR="00BA1EC7" w:rsidRPr="005D5CA7">
        <w:rPr>
          <w:rStyle w:val="eop"/>
        </w:rPr>
        <w:t>chievement gap ad hoc committee</w:t>
      </w:r>
      <w:r w:rsidRPr="005D5CA7">
        <w:rPr>
          <w:rStyle w:val="eop"/>
        </w:rPr>
        <w:t xml:space="preserve">. </w:t>
      </w:r>
      <w:r w:rsidR="00BA1EC7" w:rsidRPr="005D5CA7">
        <w:rPr>
          <w:rStyle w:val="eop"/>
        </w:rPr>
        <w:t xml:space="preserve">The SSC’s charge has evolved overtime but has remained consistently about reviewing data, equity and achievement, </w:t>
      </w:r>
      <w:r w:rsidR="00CC64BA" w:rsidRPr="005D5CA7">
        <w:rPr>
          <w:rStyle w:val="eop"/>
        </w:rPr>
        <w:t>and allocation</w:t>
      </w:r>
      <w:r w:rsidR="00BA1EC7" w:rsidRPr="005D5CA7">
        <w:rPr>
          <w:rStyle w:val="eop"/>
        </w:rPr>
        <w:t xml:space="preserve">. </w:t>
      </w:r>
      <w:r w:rsidR="00CC64BA" w:rsidRPr="005D5CA7">
        <w:rPr>
          <w:rStyle w:val="eop"/>
        </w:rPr>
        <w:t>Due to changes in mandates and strategic focus,</w:t>
      </w:r>
      <w:r w:rsidR="00246D8B" w:rsidRPr="005D5CA7">
        <w:rPr>
          <w:rStyle w:val="eop"/>
        </w:rPr>
        <w:t xml:space="preserve"> including the implementation of Student Equity and Achievement Program and funds,</w:t>
      </w:r>
      <w:r w:rsidR="00CC64BA" w:rsidRPr="005D5CA7">
        <w:rPr>
          <w:rStyle w:val="eop"/>
        </w:rPr>
        <w:t xml:space="preserve"> the SCC is r</w:t>
      </w:r>
      <w:r w:rsidR="00BA1EC7" w:rsidRPr="005D5CA7">
        <w:rPr>
          <w:rStyle w:val="eop"/>
        </w:rPr>
        <w:t>eevaluat</w:t>
      </w:r>
      <w:r w:rsidR="00CC64BA" w:rsidRPr="005D5CA7">
        <w:rPr>
          <w:rStyle w:val="eop"/>
        </w:rPr>
        <w:t>ing and updating its charge and</w:t>
      </w:r>
      <w:r w:rsidR="00BA1EC7" w:rsidRPr="005D5CA7">
        <w:rPr>
          <w:rStyle w:val="eop"/>
        </w:rPr>
        <w:t xml:space="preserve"> direction.  </w:t>
      </w:r>
    </w:p>
    <w:p w14:paraId="4146EF60" w14:textId="77777777" w:rsidR="00246D8B" w:rsidRPr="005D5CA7" w:rsidRDefault="00246D8B" w:rsidP="001A6499">
      <w:pPr>
        <w:pStyle w:val="paragraph"/>
        <w:spacing w:before="0" w:beforeAutospacing="0" w:after="0" w:afterAutospacing="0"/>
        <w:textAlignment w:val="baseline"/>
        <w:rPr>
          <w:rStyle w:val="eop"/>
        </w:rPr>
      </w:pPr>
    </w:p>
    <w:p w14:paraId="062D78D6" w14:textId="77777777" w:rsidR="00BA1EC7" w:rsidRPr="005D5CA7" w:rsidRDefault="00BA1EC7" w:rsidP="00246D8B">
      <w:pPr>
        <w:pStyle w:val="paragraph"/>
        <w:spacing w:before="0" w:beforeAutospacing="0" w:after="0" w:afterAutospacing="0"/>
        <w:rPr>
          <w:rStyle w:val="eop"/>
          <w:b/>
          <w:bCs/>
        </w:rPr>
      </w:pPr>
      <w:r w:rsidRPr="005D5CA7">
        <w:rPr>
          <w:rStyle w:val="eop"/>
          <w:b/>
          <w:bCs/>
        </w:rPr>
        <w:t>Student Equity</w:t>
      </w:r>
    </w:p>
    <w:p w14:paraId="198158CD" w14:textId="595A1914" w:rsidR="00BA1EC7" w:rsidRPr="005D5CA7" w:rsidRDefault="00BA1EC7" w:rsidP="00246D8B">
      <w:pPr>
        <w:pStyle w:val="paragraph"/>
        <w:spacing w:before="0" w:beforeAutospacing="0" w:after="0" w:afterAutospacing="0"/>
        <w:rPr>
          <w:rStyle w:val="eop"/>
        </w:rPr>
      </w:pPr>
      <w:r w:rsidRPr="005D5CA7">
        <w:rPr>
          <w:rStyle w:val="eop"/>
        </w:rPr>
        <w:t xml:space="preserve">Student Equity has been the focus of the State, District, and College.  This is reflected in the State Chancellor’s Office Vision for Success, the Contra Costa Community College District </w:t>
      </w:r>
      <w:hyperlink r:id="rId179" w:history="1">
        <w:r w:rsidRPr="005D5CA7">
          <w:rPr>
            <w:rStyle w:val="Hyperlink"/>
          </w:rPr>
          <w:t>Mission and Vision</w:t>
        </w:r>
      </w:hyperlink>
      <w:r w:rsidRPr="005D5CA7">
        <w:rPr>
          <w:rStyle w:val="eop"/>
        </w:rPr>
        <w:t xml:space="preserve"> and </w:t>
      </w:r>
      <w:hyperlink r:id="rId180" w:history="1">
        <w:r w:rsidRPr="005D5CA7">
          <w:rPr>
            <w:rStyle w:val="Hyperlink"/>
          </w:rPr>
          <w:t>Strategic Plan</w:t>
        </w:r>
      </w:hyperlink>
      <w:r w:rsidRPr="005D5CA7">
        <w:rPr>
          <w:rStyle w:val="eop"/>
        </w:rPr>
        <w:t xml:space="preserve"> for 2020-2015, and Contra Costa College’s </w:t>
      </w:r>
      <w:hyperlink r:id="rId181" w:history="1">
        <w:r w:rsidRPr="005D5CA7">
          <w:rPr>
            <w:rStyle w:val="Hyperlink"/>
          </w:rPr>
          <w:t>Mission, Vision, and Strategic Goals</w:t>
        </w:r>
      </w:hyperlink>
      <w:r w:rsidRPr="005D5CA7">
        <w:rPr>
          <w:rStyle w:val="eop"/>
        </w:rPr>
        <w:t>. SEAP Plan</w:t>
      </w:r>
    </w:p>
    <w:p w14:paraId="123866A6" w14:textId="187C395B" w:rsidR="00BA1EC7" w:rsidRPr="005D5CA7" w:rsidRDefault="00BA1EC7" w:rsidP="00BA1EC7">
      <w:pPr>
        <w:pStyle w:val="paragraph"/>
        <w:textAlignment w:val="baseline"/>
        <w:rPr>
          <w:rStyle w:val="eop"/>
        </w:rPr>
      </w:pPr>
      <w:r w:rsidRPr="005D5CA7">
        <w:rPr>
          <w:rStyle w:val="normaltextrun"/>
        </w:rPr>
        <w:t xml:space="preserve">The Professional Development Committee organizes many activities focused on equity. The yearly </w:t>
      </w:r>
      <w:bookmarkStart w:id="48" w:name="_Hlk31715628"/>
      <w:r w:rsidR="00AB633C" w:rsidRPr="005D5CA7">
        <w:rPr>
          <w:rStyle w:val="normaltextrun"/>
        </w:rPr>
        <w:fldChar w:fldCharType="begin"/>
      </w:r>
      <w:r w:rsidR="00AB633C" w:rsidRPr="005D5CA7">
        <w:rPr>
          <w:rStyle w:val="normaltextrun"/>
        </w:rPr>
        <w:instrText xml:space="preserve"> HYPERLINK "https://www.contracosta.edu/wp-content/uploads/2020/02/2019-Social-Justice-Pedagogy-Conference_summary-of-survey-results.pdf" </w:instrText>
      </w:r>
      <w:r w:rsidR="00AB633C" w:rsidRPr="005D5CA7">
        <w:rPr>
          <w:rStyle w:val="normaltextrun"/>
        </w:rPr>
        <w:fldChar w:fldCharType="separate"/>
      </w:r>
      <w:r w:rsidRPr="005D5CA7">
        <w:rPr>
          <w:rStyle w:val="Hyperlink"/>
        </w:rPr>
        <w:t>Pedagogy Conference</w:t>
      </w:r>
      <w:r w:rsidR="00AB633C" w:rsidRPr="005D5CA7">
        <w:rPr>
          <w:rStyle w:val="normaltextrun"/>
        </w:rPr>
        <w:fldChar w:fldCharType="end"/>
      </w:r>
      <w:r w:rsidRPr="005D5CA7">
        <w:rPr>
          <w:rStyle w:val="normaltextrun"/>
        </w:rPr>
        <w:t xml:space="preserve"> </w:t>
      </w:r>
      <w:bookmarkEnd w:id="48"/>
      <w:r w:rsidRPr="005D5CA7">
        <w:rPr>
          <w:rStyle w:val="normaltextrun"/>
        </w:rPr>
        <w:t>is focused on equity practices in teaching for all faculty and the Equity Hour program is targeted towards Adjunct faculty and explores equity and student learning. </w:t>
      </w:r>
      <w:r w:rsidRPr="005D5CA7">
        <w:rPr>
          <w:rStyle w:val="eop"/>
        </w:rPr>
        <w:t> Equity Office developed a web series (email announcements), NCOR</w:t>
      </w:r>
      <w:r w:rsidR="00BB1092" w:rsidRPr="005D5CA7">
        <w:rPr>
          <w:rStyle w:val="eop"/>
        </w:rPr>
        <w:t xml:space="preserve"> </w:t>
      </w:r>
      <w:r w:rsidRPr="005D5CA7">
        <w:rPr>
          <w:rStyle w:val="eop"/>
        </w:rPr>
        <w:t>(Equity training embedded in Nexus faculty training.  Instituted direct student support services</w:t>
      </w:r>
      <w:r w:rsidR="00BB1092" w:rsidRPr="005D5CA7">
        <w:rPr>
          <w:rStyle w:val="eop"/>
        </w:rPr>
        <w:t xml:space="preserve"> such as the</w:t>
      </w:r>
      <w:r w:rsidRPr="005D5CA7">
        <w:rPr>
          <w:rStyle w:val="eop"/>
        </w:rPr>
        <w:t xml:space="preserve"> breakfast program to combat food insecurity, mental health services with JFK, transportation</w:t>
      </w:r>
      <w:r w:rsidR="00BB1092" w:rsidRPr="005D5CA7">
        <w:rPr>
          <w:rStyle w:val="eop"/>
        </w:rPr>
        <w:t xml:space="preserve"> assistance</w:t>
      </w:r>
      <w:r w:rsidRPr="005D5CA7">
        <w:rPr>
          <w:rStyle w:val="eop"/>
        </w:rPr>
        <w:t>, O</w:t>
      </w:r>
      <w:r w:rsidR="00BB1092" w:rsidRPr="005D5CA7">
        <w:rPr>
          <w:rStyle w:val="eop"/>
        </w:rPr>
        <w:t xml:space="preserve">pen </w:t>
      </w:r>
      <w:r w:rsidRPr="005D5CA7">
        <w:rPr>
          <w:rStyle w:val="eop"/>
        </w:rPr>
        <w:t>E</w:t>
      </w:r>
      <w:r w:rsidR="00BB1092" w:rsidRPr="005D5CA7">
        <w:rPr>
          <w:rStyle w:val="eop"/>
        </w:rPr>
        <w:t xml:space="preserve">ducational </w:t>
      </w:r>
      <w:r w:rsidRPr="005D5CA7">
        <w:rPr>
          <w:rStyle w:val="eop"/>
        </w:rPr>
        <w:t>R</w:t>
      </w:r>
      <w:r w:rsidR="00BB1092" w:rsidRPr="005D5CA7">
        <w:rPr>
          <w:rStyle w:val="eop"/>
        </w:rPr>
        <w:t>esources</w:t>
      </w:r>
      <w:r w:rsidRPr="005D5CA7">
        <w:rPr>
          <w:rStyle w:val="eop"/>
        </w:rPr>
        <w:t xml:space="preserve"> and Book Loans, and learning communities.</w:t>
      </w:r>
    </w:p>
    <w:p w14:paraId="154EABAC" w14:textId="77B5C831" w:rsidR="00246D8B" w:rsidRPr="005D5CA7" w:rsidRDefault="00BA1EC7" w:rsidP="00246D8B">
      <w:pPr>
        <w:pStyle w:val="paragraph"/>
        <w:spacing w:before="0" w:beforeAutospacing="0" w:after="0" w:afterAutospacing="0"/>
        <w:rPr>
          <w:rStyle w:val="eop"/>
          <w:b/>
          <w:bCs/>
        </w:rPr>
      </w:pPr>
      <w:r w:rsidRPr="005D5CA7">
        <w:rPr>
          <w:rStyle w:val="eop"/>
          <w:b/>
          <w:bCs/>
        </w:rPr>
        <w:t>Academic Quality</w:t>
      </w:r>
    </w:p>
    <w:p w14:paraId="64A95BC6" w14:textId="130A3A3F" w:rsidR="00246D8B" w:rsidRPr="005D5CA7" w:rsidRDefault="00246D8B" w:rsidP="00246D8B">
      <w:pPr>
        <w:pStyle w:val="paragraph"/>
        <w:spacing w:before="0" w:beforeAutospacing="0" w:after="0" w:afterAutospacing="0"/>
        <w:rPr>
          <w:rStyle w:val="eop"/>
        </w:rPr>
      </w:pPr>
      <w:r w:rsidRPr="005D5CA7">
        <w:rPr>
          <w:rStyle w:val="eop"/>
        </w:rPr>
        <w:lastRenderedPageBreak/>
        <w:t xml:space="preserve">Collegial discussions about academic quality happens within several committees.  The Contra Costa College </w:t>
      </w:r>
      <w:hyperlink r:id="rId182" w:history="1">
        <w:r w:rsidRPr="005D5CA7">
          <w:rPr>
            <w:rStyle w:val="Hyperlink"/>
          </w:rPr>
          <w:t>Academic Senate Council</w:t>
        </w:r>
      </w:hyperlink>
      <w:r w:rsidRPr="005D5CA7">
        <w:rPr>
          <w:rStyle w:val="eop"/>
        </w:rPr>
        <w:t xml:space="preserve"> (ASC) is active in engaging the voice of the faculty and the collective faculty efforts to:</w:t>
      </w:r>
    </w:p>
    <w:p w14:paraId="12F9B863" w14:textId="112375D3" w:rsidR="00246D8B" w:rsidRPr="005D5CA7" w:rsidRDefault="00246D8B" w:rsidP="00246D8B">
      <w:pPr>
        <w:pStyle w:val="paragraph"/>
        <w:spacing w:before="0" w:beforeAutospacing="0" w:after="0" w:afterAutospacing="0"/>
        <w:rPr>
          <w:rStyle w:val="eop"/>
        </w:rPr>
      </w:pPr>
    </w:p>
    <w:p w14:paraId="6F019451" w14:textId="2DCB39D1" w:rsidR="00246D8B" w:rsidRPr="005D5CA7" w:rsidRDefault="00246D8B" w:rsidP="00DF4F8F">
      <w:pPr>
        <w:pStyle w:val="paragraph"/>
        <w:numPr>
          <w:ilvl w:val="0"/>
          <w:numId w:val="21"/>
        </w:numPr>
        <w:spacing w:before="0" w:beforeAutospacing="0" w:after="0" w:afterAutospacing="0"/>
      </w:pPr>
      <w:r w:rsidRPr="005D5CA7">
        <w:t xml:space="preserve">Represent faculty concerns to the college management. </w:t>
      </w:r>
    </w:p>
    <w:p w14:paraId="27AA40F0" w14:textId="77777777" w:rsidR="00246D8B" w:rsidRPr="005D5CA7" w:rsidRDefault="00246D8B" w:rsidP="00DF4F8F">
      <w:pPr>
        <w:pStyle w:val="paragraph"/>
        <w:numPr>
          <w:ilvl w:val="0"/>
          <w:numId w:val="21"/>
        </w:numPr>
        <w:spacing w:before="0" w:beforeAutospacing="0" w:after="0" w:afterAutospacing="0"/>
      </w:pPr>
      <w:r w:rsidRPr="005D5CA7">
        <w:t xml:space="preserve">Promote faculty resources. </w:t>
      </w:r>
    </w:p>
    <w:p w14:paraId="3C4268F1" w14:textId="77777777" w:rsidR="00246D8B" w:rsidRPr="005D5CA7" w:rsidRDefault="00246D8B" w:rsidP="00DF4F8F">
      <w:pPr>
        <w:pStyle w:val="paragraph"/>
        <w:numPr>
          <w:ilvl w:val="0"/>
          <w:numId w:val="21"/>
        </w:numPr>
        <w:spacing w:before="0" w:beforeAutospacing="0" w:after="0" w:afterAutospacing="0"/>
      </w:pPr>
      <w:r w:rsidRPr="005D5CA7">
        <w:t xml:space="preserve">Increase faculty professionalism. </w:t>
      </w:r>
    </w:p>
    <w:p w14:paraId="186BDA8C" w14:textId="1C9B2C50" w:rsidR="00246D8B" w:rsidRPr="005D5CA7" w:rsidRDefault="00246D8B" w:rsidP="00DF4F8F">
      <w:pPr>
        <w:pStyle w:val="paragraph"/>
        <w:numPr>
          <w:ilvl w:val="0"/>
          <w:numId w:val="21"/>
        </w:numPr>
        <w:spacing w:before="0" w:beforeAutospacing="0" w:after="0" w:afterAutospacing="0"/>
      </w:pPr>
      <w:r w:rsidRPr="005D5CA7">
        <w:t>Provide a means for faculty participation in furthering the purposes of the college.</w:t>
      </w:r>
    </w:p>
    <w:p w14:paraId="07FFBAC7" w14:textId="78AD233B" w:rsidR="00246D8B" w:rsidRPr="005D5CA7" w:rsidRDefault="00246D8B" w:rsidP="00246D8B">
      <w:pPr>
        <w:pStyle w:val="paragraph"/>
        <w:spacing w:before="0" w:beforeAutospacing="0" w:after="0" w:afterAutospacing="0"/>
      </w:pPr>
    </w:p>
    <w:p w14:paraId="252D7E74" w14:textId="2C60FFD0" w:rsidR="00246D8B" w:rsidRPr="005D5CA7" w:rsidRDefault="00246D8B" w:rsidP="00246D8B">
      <w:pPr>
        <w:pStyle w:val="paragraph"/>
        <w:spacing w:before="0" w:beforeAutospacing="0" w:after="0" w:afterAutospacing="0"/>
      </w:pPr>
      <w:r w:rsidRPr="005D5CA7">
        <w:t xml:space="preserve">The </w:t>
      </w:r>
      <w:hyperlink r:id="rId183" w:history="1">
        <w:r w:rsidRPr="005D5CA7">
          <w:rPr>
            <w:rStyle w:val="Hyperlink"/>
          </w:rPr>
          <w:t>C</w:t>
        </w:r>
        <w:r w:rsidR="00D63855">
          <w:rPr>
            <w:rStyle w:val="Hyperlink"/>
          </w:rPr>
          <w:t>urriculum</w:t>
        </w:r>
        <w:r w:rsidRPr="005D5CA7">
          <w:rPr>
            <w:rStyle w:val="Hyperlink"/>
          </w:rPr>
          <w:t xml:space="preserve"> Instruction Committee</w:t>
        </w:r>
      </w:hyperlink>
      <w:r w:rsidR="00F76120" w:rsidRPr="005D5CA7">
        <w:t xml:space="preserve"> (CIC)</w:t>
      </w:r>
      <w:r w:rsidRPr="005D5CA7">
        <w:t xml:space="preserve"> is a subcommittee of the ASC charged with reviewing course proposals</w:t>
      </w:r>
      <w:r w:rsidR="00F76120" w:rsidRPr="005D5CA7">
        <w:t xml:space="preserve">, </w:t>
      </w:r>
      <w:r w:rsidRPr="005D5CA7">
        <w:t>making recommendations for adoption of credit and non-credit curricula</w:t>
      </w:r>
      <w:r w:rsidR="00F76120" w:rsidRPr="005D5CA7">
        <w:t>, and develop policies that impact curriculum</w:t>
      </w:r>
      <w:r w:rsidRPr="005D5CA7">
        <w:t>.</w:t>
      </w:r>
      <w:r w:rsidR="00F76120" w:rsidRPr="005D5CA7">
        <w:t xml:space="preserve">  Proposing or revising course content include review of pre-requisites, learning outcomes, and course objectives to ensure that the academic integrity of the courses meet the college’s and state’s standards.</w:t>
      </w:r>
    </w:p>
    <w:p w14:paraId="409B89E9" w14:textId="77777777" w:rsidR="00AB633C" w:rsidRPr="005D5CA7" w:rsidRDefault="00AB633C" w:rsidP="00246D8B">
      <w:pPr>
        <w:pStyle w:val="paragraph"/>
        <w:spacing w:before="0" w:beforeAutospacing="0" w:after="0" w:afterAutospacing="0"/>
        <w:rPr>
          <w:rStyle w:val="eop"/>
        </w:rPr>
      </w:pPr>
    </w:p>
    <w:p w14:paraId="24B72069" w14:textId="77777777" w:rsidR="00BA1EC7" w:rsidRPr="005D5CA7" w:rsidRDefault="00BA1EC7" w:rsidP="00AB633C">
      <w:pPr>
        <w:pStyle w:val="paragraph"/>
        <w:spacing w:before="0" w:beforeAutospacing="0" w:after="0" w:afterAutospacing="0"/>
        <w:rPr>
          <w:rStyle w:val="eop"/>
        </w:rPr>
      </w:pPr>
      <w:r w:rsidRPr="005D5CA7">
        <w:rPr>
          <w:rStyle w:val="eop"/>
          <w:b/>
          <w:bCs/>
        </w:rPr>
        <w:t>Institutional Effectiveness</w:t>
      </w:r>
    </w:p>
    <w:p w14:paraId="58EC0AA3" w14:textId="797A2985" w:rsidR="00AB633C" w:rsidRDefault="00BA1EC7" w:rsidP="00AB633C">
      <w:pPr>
        <w:pStyle w:val="paragraph"/>
        <w:spacing w:before="0" w:beforeAutospacing="0" w:after="0" w:afterAutospacing="0"/>
      </w:pPr>
      <w:r w:rsidRPr="005D5CA7">
        <w:t>Given the statewide changes to categorical funds such as Basic Skills, Equity and SSSP, and the move towards SEAP, the faculty, staff, and administration at Contra Costa College are focusing campus dialogues on determining the best path forward to achieve high student outcomes, close equity gaps, improve academic quality, ensure institutional effectiveness and continuous improvement of student learning and achievement.  Next step is to fully implement the various strategies to deliver equity and completion goals.</w:t>
      </w:r>
    </w:p>
    <w:p w14:paraId="5E97B9AB" w14:textId="77777777" w:rsidR="00970BB6" w:rsidRPr="005D5CA7" w:rsidRDefault="00970BB6" w:rsidP="00AB633C">
      <w:pPr>
        <w:pStyle w:val="paragraph"/>
        <w:spacing w:before="0" w:beforeAutospacing="0" w:after="0" w:afterAutospacing="0"/>
      </w:pPr>
    </w:p>
    <w:p w14:paraId="3341FCC9" w14:textId="77777777" w:rsidR="00BA1EC7" w:rsidRPr="005D5CA7" w:rsidRDefault="00BA1EC7" w:rsidP="00970BB6">
      <w:pPr>
        <w:pStyle w:val="paragraph"/>
        <w:spacing w:before="0" w:beforeAutospacing="0" w:after="0" w:afterAutospacing="0"/>
        <w:rPr>
          <w:b/>
          <w:bCs/>
        </w:rPr>
      </w:pPr>
      <w:r w:rsidRPr="005D5CA7">
        <w:rPr>
          <w:b/>
          <w:bCs/>
        </w:rPr>
        <w:t>Student Review and Feedback</w:t>
      </w:r>
    </w:p>
    <w:p w14:paraId="058B8BFB" w14:textId="7D42A7F5" w:rsidR="00BA1EC7" w:rsidRDefault="00970BB6" w:rsidP="00970BB6">
      <w:pPr>
        <w:pStyle w:val="paragraph"/>
        <w:spacing w:before="0" w:beforeAutospacing="0" w:after="0" w:afterAutospacing="0"/>
      </w:pPr>
      <w:r>
        <w:t xml:space="preserve">As part of the planning and strategy development of the latest student success initiative state-wide, the Dean of Institutional Effectiveness and Equity </w:t>
      </w:r>
      <w:hyperlink r:id="rId184" w:history="1">
        <w:r w:rsidRPr="00477A64">
          <w:rPr>
            <w:rStyle w:val="Hyperlink"/>
          </w:rPr>
          <w:t>presented</w:t>
        </w:r>
      </w:hyperlink>
      <w:r>
        <w:t xml:space="preserve"> the Associated Students Union with </w:t>
      </w:r>
      <w:hyperlink r:id="rId185" w:history="1">
        <w:r w:rsidRPr="00CA2256">
          <w:rPr>
            <w:rStyle w:val="Hyperlink"/>
          </w:rPr>
          <w:t>information</w:t>
        </w:r>
      </w:hyperlink>
      <w:r>
        <w:t xml:space="preserve"> about the development of the Student Equity and Achievement Plan for their feedback.  Each participatory governance committee also has a seat and role for students so that they have a voice in matters that greatly impact their learning.</w:t>
      </w:r>
    </w:p>
    <w:p w14:paraId="5774F770" w14:textId="77777777" w:rsidR="00970BB6" w:rsidRPr="005D5CA7" w:rsidRDefault="00970BB6" w:rsidP="00970BB6">
      <w:pPr>
        <w:pStyle w:val="paragraph"/>
        <w:spacing w:before="0" w:beforeAutospacing="0" w:after="0" w:afterAutospacing="0"/>
      </w:pPr>
    </w:p>
    <w:p w14:paraId="76C3D345"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25280B33" w14:textId="0C6C1725" w:rsidR="00096DC9" w:rsidRDefault="00F66E72" w:rsidP="00A95FFC">
      <w:pPr>
        <w:spacing w:after="0" w:line="240" w:lineRule="auto"/>
        <w:rPr>
          <w:rFonts w:cs="Times New Roman"/>
          <w:szCs w:val="24"/>
        </w:rPr>
      </w:pPr>
      <w:r w:rsidRPr="005D5CA7">
        <w:rPr>
          <w:rFonts w:cs="Times New Roman"/>
          <w:szCs w:val="24"/>
        </w:rPr>
        <w:t>Contra Costa College</w:t>
      </w:r>
      <w:r w:rsidR="002554AE" w:rsidRPr="005D5CA7">
        <w:rPr>
          <w:rFonts w:cs="Times New Roman"/>
          <w:szCs w:val="24"/>
        </w:rPr>
        <w:t xml:space="preserve"> follows processes and holds continuous dialogs that support continuous improvement of student learning and achievement.</w:t>
      </w:r>
      <w:r w:rsidR="00E32DB5">
        <w:rPr>
          <w:rFonts w:cs="Times New Roman"/>
          <w:szCs w:val="24"/>
        </w:rPr>
        <w:t xml:space="preserve">  </w:t>
      </w:r>
    </w:p>
    <w:p w14:paraId="7B080CA0" w14:textId="7ED955B9" w:rsidR="002876E6" w:rsidRDefault="002876E6" w:rsidP="00A95FFC">
      <w:pPr>
        <w:spacing w:after="0" w:line="240" w:lineRule="auto"/>
        <w:rPr>
          <w:rFonts w:cs="Times New Roman"/>
          <w:szCs w:val="24"/>
        </w:rPr>
      </w:pPr>
    </w:p>
    <w:p w14:paraId="7DB0E9A5" w14:textId="77777777" w:rsidR="002876E6" w:rsidRPr="005D5CA7" w:rsidRDefault="002876E6" w:rsidP="002876E6">
      <w:pPr>
        <w:spacing w:after="0" w:line="240" w:lineRule="auto"/>
        <w:rPr>
          <w:rFonts w:cs="Times New Roman"/>
          <w:b/>
          <w:szCs w:val="24"/>
        </w:rPr>
      </w:pPr>
      <w:r w:rsidRPr="005D5CA7">
        <w:rPr>
          <w:rFonts w:cs="Times New Roman"/>
          <w:b/>
          <w:szCs w:val="24"/>
        </w:rPr>
        <w:t>Evidence</w:t>
      </w:r>
    </w:p>
    <w:tbl>
      <w:tblPr>
        <w:tblStyle w:val="TableGrid"/>
        <w:tblW w:w="9865" w:type="dxa"/>
        <w:tblLook w:val="04A0" w:firstRow="1" w:lastRow="0" w:firstColumn="1" w:lastColumn="0" w:noHBand="0" w:noVBand="1"/>
      </w:tblPr>
      <w:tblGrid>
        <w:gridCol w:w="1075"/>
        <w:gridCol w:w="8790"/>
      </w:tblGrid>
      <w:tr w:rsidR="002876E6" w:rsidRPr="005D5CA7" w14:paraId="1E12EADB" w14:textId="77777777" w:rsidTr="00D63855">
        <w:tc>
          <w:tcPr>
            <w:tcW w:w="1075" w:type="dxa"/>
          </w:tcPr>
          <w:p w14:paraId="07005375" w14:textId="5C34690D" w:rsidR="002876E6" w:rsidRPr="005D5CA7" w:rsidRDefault="002B29BB" w:rsidP="005665BF">
            <w:pPr>
              <w:rPr>
                <w:rFonts w:cs="Times New Roman"/>
                <w:szCs w:val="24"/>
              </w:rPr>
            </w:pPr>
            <w:hyperlink r:id="rId186" w:history="1">
              <w:r w:rsidR="002876E6" w:rsidRPr="002876E6">
                <w:rPr>
                  <w:rStyle w:val="Hyperlink"/>
                  <w:rFonts w:cs="Times New Roman"/>
                  <w:szCs w:val="24"/>
                </w:rPr>
                <w:t>I.B.1-1</w:t>
              </w:r>
            </w:hyperlink>
          </w:p>
        </w:tc>
        <w:tc>
          <w:tcPr>
            <w:tcW w:w="8790" w:type="dxa"/>
          </w:tcPr>
          <w:p w14:paraId="328E745D" w14:textId="3F631F39" w:rsidR="002876E6" w:rsidRPr="005D5CA7" w:rsidRDefault="002876E6" w:rsidP="005665BF">
            <w:pPr>
              <w:rPr>
                <w:rFonts w:cs="Times New Roman"/>
                <w:szCs w:val="24"/>
              </w:rPr>
            </w:pPr>
            <w:r>
              <w:rPr>
                <w:rFonts w:cs="Times New Roman"/>
                <w:szCs w:val="24"/>
              </w:rPr>
              <w:t>Contra Costa College Student Learning Outcomes</w:t>
            </w:r>
          </w:p>
        </w:tc>
      </w:tr>
      <w:tr w:rsidR="002876E6" w:rsidRPr="005D5CA7" w14:paraId="1709483A" w14:textId="77777777" w:rsidTr="00D63855">
        <w:tc>
          <w:tcPr>
            <w:tcW w:w="1075" w:type="dxa"/>
          </w:tcPr>
          <w:p w14:paraId="56C88995" w14:textId="024DB6E4" w:rsidR="002876E6" w:rsidRPr="005D5CA7" w:rsidRDefault="002B29BB" w:rsidP="005665BF">
            <w:pPr>
              <w:rPr>
                <w:rFonts w:cs="Times New Roman"/>
                <w:szCs w:val="24"/>
              </w:rPr>
            </w:pPr>
            <w:hyperlink r:id="rId187" w:history="1">
              <w:r w:rsidR="002876E6" w:rsidRPr="002876E6">
                <w:rPr>
                  <w:rStyle w:val="Hyperlink"/>
                  <w:rFonts w:cs="Times New Roman"/>
                  <w:szCs w:val="24"/>
                </w:rPr>
                <w:t>I.B.1-2</w:t>
              </w:r>
            </w:hyperlink>
          </w:p>
        </w:tc>
        <w:tc>
          <w:tcPr>
            <w:tcW w:w="8790" w:type="dxa"/>
          </w:tcPr>
          <w:p w14:paraId="6652F18B" w14:textId="3BE164F4" w:rsidR="002876E6" w:rsidRPr="005D5CA7" w:rsidRDefault="002876E6" w:rsidP="005665BF">
            <w:pPr>
              <w:rPr>
                <w:rFonts w:cs="Times New Roman"/>
                <w:szCs w:val="24"/>
              </w:rPr>
            </w:pPr>
            <w:r>
              <w:rPr>
                <w:rFonts w:cs="Times New Roman"/>
                <w:szCs w:val="24"/>
              </w:rPr>
              <w:t>Annual Program Review Process</w:t>
            </w:r>
          </w:p>
        </w:tc>
      </w:tr>
      <w:tr w:rsidR="002876E6" w:rsidRPr="005D5CA7" w14:paraId="240DD793" w14:textId="77777777" w:rsidTr="00D63855">
        <w:tc>
          <w:tcPr>
            <w:tcW w:w="1075" w:type="dxa"/>
          </w:tcPr>
          <w:p w14:paraId="583C9948" w14:textId="767C08E2" w:rsidR="002876E6" w:rsidRPr="005D5CA7" w:rsidRDefault="002B29BB" w:rsidP="005665BF">
            <w:pPr>
              <w:rPr>
                <w:rFonts w:cs="Times New Roman"/>
                <w:szCs w:val="24"/>
              </w:rPr>
            </w:pPr>
            <w:hyperlink r:id="rId188" w:history="1">
              <w:r w:rsidR="002876E6" w:rsidRPr="002876E6">
                <w:rPr>
                  <w:rStyle w:val="Hyperlink"/>
                  <w:rFonts w:cs="Times New Roman"/>
                  <w:szCs w:val="24"/>
                </w:rPr>
                <w:t>I.B.1-3</w:t>
              </w:r>
            </w:hyperlink>
          </w:p>
        </w:tc>
        <w:tc>
          <w:tcPr>
            <w:tcW w:w="8790" w:type="dxa"/>
          </w:tcPr>
          <w:p w14:paraId="27D15099" w14:textId="5FB386C5" w:rsidR="002876E6" w:rsidRPr="005D5CA7" w:rsidRDefault="002876E6" w:rsidP="005665BF">
            <w:pPr>
              <w:rPr>
                <w:rFonts w:cs="Times New Roman"/>
                <w:szCs w:val="24"/>
              </w:rPr>
            </w:pPr>
            <w:r>
              <w:rPr>
                <w:rFonts w:cs="Times New Roman"/>
                <w:szCs w:val="24"/>
              </w:rPr>
              <w:t>Program Review Examples</w:t>
            </w:r>
          </w:p>
        </w:tc>
      </w:tr>
      <w:tr w:rsidR="00E32DB5" w:rsidRPr="005D5CA7" w14:paraId="1F04D102" w14:textId="77777777" w:rsidTr="00D63855">
        <w:tc>
          <w:tcPr>
            <w:tcW w:w="1075" w:type="dxa"/>
          </w:tcPr>
          <w:p w14:paraId="2BF7802F" w14:textId="45F7D40C" w:rsidR="00E32DB5" w:rsidRDefault="002B29BB" w:rsidP="005665BF">
            <w:hyperlink r:id="rId189" w:history="1">
              <w:r w:rsidR="00E32DB5" w:rsidRPr="00E32DB5">
                <w:rPr>
                  <w:rStyle w:val="Hyperlink"/>
                </w:rPr>
                <w:t>I.B.1-4</w:t>
              </w:r>
            </w:hyperlink>
          </w:p>
        </w:tc>
        <w:tc>
          <w:tcPr>
            <w:tcW w:w="8790" w:type="dxa"/>
          </w:tcPr>
          <w:p w14:paraId="50FD431F" w14:textId="285B217E" w:rsidR="00E32DB5" w:rsidRDefault="00E32DB5" w:rsidP="005665BF">
            <w:pPr>
              <w:rPr>
                <w:rFonts w:cs="Times New Roman"/>
                <w:szCs w:val="24"/>
              </w:rPr>
            </w:pPr>
            <w:r>
              <w:rPr>
                <w:rFonts w:cs="Times New Roman"/>
                <w:szCs w:val="24"/>
              </w:rPr>
              <w:t>College Council Minutes 03-08-2018</w:t>
            </w:r>
          </w:p>
        </w:tc>
      </w:tr>
      <w:tr w:rsidR="002876E6" w:rsidRPr="005D5CA7" w14:paraId="7F5B711D" w14:textId="77777777" w:rsidTr="00D63855">
        <w:tc>
          <w:tcPr>
            <w:tcW w:w="1075" w:type="dxa"/>
          </w:tcPr>
          <w:p w14:paraId="4213DBA6" w14:textId="2E10449E" w:rsidR="002876E6" w:rsidRPr="005D5CA7" w:rsidRDefault="002B29BB" w:rsidP="005665BF">
            <w:pPr>
              <w:rPr>
                <w:rFonts w:cs="Times New Roman"/>
                <w:szCs w:val="24"/>
              </w:rPr>
            </w:pPr>
            <w:hyperlink r:id="rId190" w:history="1">
              <w:r w:rsidR="002876E6" w:rsidRPr="002876E6">
                <w:rPr>
                  <w:rStyle w:val="Hyperlink"/>
                  <w:rFonts w:cs="Times New Roman"/>
                  <w:szCs w:val="24"/>
                </w:rPr>
                <w:t>I.B.1-</w:t>
              </w:r>
              <w:r w:rsidR="00E32DB5">
                <w:rPr>
                  <w:rStyle w:val="Hyperlink"/>
                  <w:rFonts w:cs="Times New Roman"/>
                  <w:szCs w:val="24"/>
                </w:rPr>
                <w:t>5</w:t>
              </w:r>
            </w:hyperlink>
          </w:p>
        </w:tc>
        <w:tc>
          <w:tcPr>
            <w:tcW w:w="8790" w:type="dxa"/>
          </w:tcPr>
          <w:p w14:paraId="0EDE4075" w14:textId="7CC66E49" w:rsidR="002876E6" w:rsidRPr="005D5CA7" w:rsidRDefault="002876E6" w:rsidP="005665BF">
            <w:pPr>
              <w:rPr>
                <w:rFonts w:cs="Times New Roman"/>
                <w:szCs w:val="24"/>
              </w:rPr>
            </w:pPr>
            <w:r>
              <w:rPr>
                <w:rFonts w:cs="Times New Roman"/>
                <w:szCs w:val="24"/>
              </w:rPr>
              <w:t>Curriculum Instruction Committee minutes</w:t>
            </w:r>
          </w:p>
        </w:tc>
      </w:tr>
      <w:tr w:rsidR="002876E6" w:rsidRPr="005D5CA7" w14:paraId="617D320C" w14:textId="77777777" w:rsidTr="00D63855">
        <w:tc>
          <w:tcPr>
            <w:tcW w:w="1075" w:type="dxa"/>
          </w:tcPr>
          <w:p w14:paraId="720F509B" w14:textId="48595321" w:rsidR="002876E6" w:rsidRPr="005D5CA7" w:rsidRDefault="002B29BB" w:rsidP="005665BF">
            <w:pPr>
              <w:rPr>
                <w:rFonts w:cs="Times New Roman"/>
                <w:szCs w:val="24"/>
              </w:rPr>
            </w:pPr>
            <w:hyperlink r:id="rId191" w:history="1">
              <w:r w:rsidR="002876E6" w:rsidRPr="002876E6">
                <w:rPr>
                  <w:rStyle w:val="Hyperlink"/>
                  <w:rFonts w:cs="Times New Roman"/>
                  <w:szCs w:val="24"/>
                </w:rPr>
                <w:t>I.B.1-</w:t>
              </w:r>
              <w:r w:rsidR="00E32DB5">
                <w:rPr>
                  <w:rStyle w:val="Hyperlink"/>
                  <w:rFonts w:cs="Times New Roman"/>
                  <w:szCs w:val="24"/>
                </w:rPr>
                <w:t>6</w:t>
              </w:r>
            </w:hyperlink>
          </w:p>
        </w:tc>
        <w:tc>
          <w:tcPr>
            <w:tcW w:w="8790" w:type="dxa"/>
          </w:tcPr>
          <w:p w14:paraId="509439E0" w14:textId="2CCCA2BD" w:rsidR="002876E6" w:rsidRPr="005D5CA7" w:rsidRDefault="00D63855" w:rsidP="005665BF">
            <w:pPr>
              <w:rPr>
                <w:rFonts w:cs="Times New Roman"/>
                <w:szCs w:val="24"/>
              </w:rPr>
            </w:pPr>
            <w:r>
              <w:rPr>
                <w:rFonts w:cs="Times New Roman"/>
                <w:szCs w:val="24"/>
              </w:rPr>
              <w:t xml:space="preserve">College Procedures Handbook </w:t>
            </w:r>
          </w:p>
        </w:tc>
      </w:tr>
      <w:tr w:rsidR="002876E6" w:rsidRPr="005D5CA7" w14:paraId="311164EF" w14:textId="77777777" w:rsidTr="00D63855">
        <w:tc>
          <w:tcPr>
            <w:tcW w:w="1075" w:type="dxa"/>
          </w:tcPr>
          <w:p w14:paraId="1AF5D0E0" w14:textId="44BDE334" w:rsidR="002876E6" w:rsidRPr="005D5CA7" w:rsidRDefault="002B29BB" w:rsidP="005665BF">
            <w:pPr>
              <w:rPr>
                <w:rFonts w:cs="Times New Roman"/>
                <w:szCs w:val="24"/>
              </w:rPr>
            </w:pPr>
            <w:hyperlink r:id="rId192" w:history="1">
              <w:r w:rsidR="002876E6" w:rsidRPr="00D63855">
                <w:rPr>
                  <w:rStyle w:val="Hyperlink"/>
                  <w:rFonts w:cs="Times New Roman"/>
                  <w:szCs w:val="24"/>
                </w:rPr>
                <w:t>I.B.1-</w:t>
              </w:r>
            </w:hyperlink>
            <w:r w:rsidR="00E32DB5">
              <w:rPr>
                <w:rStyle w:val="Hyperlink"/>
                <w:rFonts w:cs="Times New Roman"/>
                <w:szCs w:val="24"/>
              </w:rPr>
              <w:t>7</w:t>
            </w:r>
          </w:p>
        </w:tc>
        <w:tc>
          <w:tcPr>
            <w:tcW w:w="8790" w:type="dxa"/>
          </w:tcPr>
          <w:p w14:paraId="635AE509" w14:textId="7E9ED92E" w:rsidR="002876E6" w:rsidRPr="005D5CA7" w:rsidRDefault="00D63855" w:rsidP="005665BF">
            <w:pPr>
              <w:rPr>
                <w:rFonts w:cs="Times New Roman"/>
                <w:szCs w:val="24"/>
              </w:rPr>
            </w:pPr>
            <w:r>
              <w:rPr>
                <w:rFonts w:cs="Times New Roman"/>
                <w:szCs w:val="24"/>
              </w:rPr>
              <w:t>Student Success Committee</w:t>
            </w:r>
          </w:p>
        </w:tc>
      </w:tr>
      <w:tr w:rsidR="002876E6" w:rsidRPr="005D5CA7" w14:paraId="59158260" w14:textId="77777777" w:rsidTr="00D63855">
        <w:tc>
          <w:tcPr>
            <w:tcW w:w="1075" w:type="dxa"/>
          </w:tcPr>
          <w:p w14:paraId="0359F66D" w14:textId="1ADA09F1" w:rsidR="002876E6" w:rsidRPr="005D5CA7" w:rsidRDefault="002B29BB" w:rsidP="005665BF">
            <w:pPr>
              <w:rPr>
                <w:rFonts w:cs="Times New Roman"/>
                <w:szCs w:val="24"/>
              </w:rPr>
            </w:pPr>
            <w:hyperlink r:id="rId193" w:history="1">
              <w:r w:rsidR="002876E6" w:rsidRPr="00D63855">
                <w:rPr>
                  <w:rStyle w:val="Hyperlink"/>
                  <w:rFonts w:cs="Times New Roman"/>
                  <w:szCs w:val="24"/>
                </w:rPr>
                <w:t>I.B.1-</w:t>
              </w:r>
            </w:hyperlink>
            <w:r w:rsidR="00E32DB5">
              <w:rPr>
                <w:rStyle w:val="Hyperlink"/>
                <w:rFonts w:cs="Times New Roman"/>
                <w:szCs w:val="24"/>
              </w:rPr>
              <w:t>8</w:t>
            </w:r>
          </w:p>
        </w:tc>
        <w:tc>
          <w:tcPr>
            <w:tcW w:w="8790" w:type="dxa"/>
          </w:tcPr>
          <w:p w14:paraId="2D4F5FA8" w14:textId="5FFB6B4F" w:rsidR="002876E6" w:rsidRPr="005D5CA7" w:rsidRDefault="00D63855" w:rsidP="005665BF">
            <w:pPr>
              <w:rPr>
                <w:rFonts w:cs="Times New Roman"/>
                <w:szCs w:val="24"/>
              </w:rPr>
            </w:pPr>
            <w:r>
              <w:rPr>
                <w:rFonts w:cs="Times New Roman"/>
                <w:szCs w:val="24"/>
              </w:rPr>
              <w:t>Contra Costa Community College District Mission and Vision</w:t>
            </w:r>
          </w:p>
        </w:tc>
      </w:tr>
      <w:tr w:rsidR="002876E6" w:rsidRPr="005D5CA7" w14:paraId="344CD0AE" w14:textId="77777777" w:rsidTr="00D63855">
        <w:tc>
          <w:tcPr>
            <w:tcW w:w="1075" w:type="dxa"/>
          </w:tcPr>
          <w:p w14:paraId="29378E9E" w14:textId="7A1EE295" w:rsidR="002876E6" w:rsidRPr="005D5CA7" w:rsidRDefault="002B29BB" w:rsidP="005665BF">
            <w:pPr>
              <w:rPr>
                <w:rFonts w:cs="Times New Roman"/>
                <w:szCs w:val="24"/>
              </w:rPr>
            </w:pPr>
            <w:hyperlink r:id="rId194" w:history="1">
              <w:r w:rsidR="002876E6" w:rsidRPr="00D63855">
                <w:rPr>
                  <w:rStyle w:val="Hyperlink"/>
                  <w:rFonts w:cs="Times New Roman"/>
                  <w:szCs w:val="24"/>
                </w:rPr>
                <w:t>I.B.1-</w:t>
              </w:r>
              <w:r w:rsidR="00E32DB5">
                <w:rPr>
                  <w:rStyle w:val="Hyperlink"/>
                  <w:rFonts w:cs="Times New Roman"/>
                  <w:szCs w:val="24"/>
                </w:rPr>
                <w:t>9</w:t>
              </w:r>
            </w:hyperlink>
          </w:p>
        </w:tc>
        <w:tc>
          <w:tcPr>
            <w:tcW w:w="8790" w:type="dxa"/>
          </w:tcPr>
          <w:p w14:paraId="536712E6" w14:textId="68E3DD57" w:rsidR="002876E6" w:rsidRPr="005D5CA7" w:rsidRDefault="00D63855" w:rsidP="005665BF">
            <w:pPr>
              <w:rPr>
                <w:rFonts w:cs="Times New Roman"/>
                <w:szCs w:val="24"/>
              </w:rPr>
            </w:pPr>
            <w:r>
              <w:rPr>
                <w:rFonts w:cs="Times New Roman"/>
                <w:szCs w:val="24"/>
              </w:rPr>
              <w:t>District Strategic Plan</w:t>
            </w:r>
          </w:p>
        </w:tc>
      </w:tr>
      <w:tr w:rsidR="002876E6" w:rsidRPr="005D5CA7" w14:paraId="1FB29F95" w14:textId="77777777" w:rsidTr="00D63855">
        <w:tc>
          <w:tcPr>
            <w:tcW w:w="1075" w:type="dxa"/>
          </w:tcPr>
          <w:p w14:paraId="01EE75DC" w14:textId="71F680F6" w:rsidR="002876E6" w:rsidRPr="005D5CA7" w:rsidRDefault="002B29BB" w:rsidP="005665BF">
            <w:pPr>
              <w:rPr>
                <w:rFonts w:cs="Times New Roman"/>
                <w:szCs w:val="24"/>
              </w:rPr>
            </w:pPr>
            <w:hyperlink r:id="rId195" w:history="1">
              <w:r w:rsidR="002876E6" w:rsidRPr="00D63855">
                <w:rPr>
                  <w:rStyle w:val="Hyperlink"/>
                  <w:rFonts w:cs="Times New Roman"/>
                  <w:szCs w:val="24"/>
                </w:rPr>
                <w:t>I.B.1-</w:t>
              </w:r>
              <w:r w:rsidR="00E32DB5">
                <w:rPr>
                  <w:rStyle w:val="Hyperlink"/>
                  <w:rFonts w:cs="Times New Roman"/>
                  <w:szCs w:val="24"/>
                </w:rPr>
                <w:t>10</w:t>
              </w:r>
            </w:hyperlink>
          </w:p>
        </w:tc>
        <w:tc>
          <w:tcPr>
            <w:tcW w:w="8790" w:type="dxa"/>
          </w:tcPr>
          <w:p w14:paraId="342C39D0" w14:textId="2F30E321" w:rsidR="002876E6" w:rsidRPr="005D5CA7" w:rsidRDefault="00D63855" w:rsidP="005665BF">
            <w:pPr>
              <w:rPr>
                <w:rFonts w:cs="Times New Roman"/>
                <w:szCs w:val="24"/>
              </w:rPr>
            </w:pPr>
            <w:r>
              <w:rPr>
                <w:rFonts w:cs="Times New Roman"/>
                <w:szCs w:val="24"/>
              </w:rPr>
              <w:t>Contra Costa College Mission and Vision</w:t>
            </w:r>
          </w:p>
        </w:tc>
      </w:tr>
      <w:tr w:rsidR="002876E6" w:rsidRPr="005D5CA7" w14:paraId="2EE92B75" w14:textId="77777777" w:rsidTr="00D63855">
        <w:tc>
          <w:tcPr>
            <w:tcW w:w="1075" w:type="dxa"/>
          </w:tcPr>
          <w:p w14:paraId="22A0D865" w14:textId="58DC60F0" w:rsidR="002876E6" w:rsidRPr="005D5CA7" w:rsidRDefault="002B29BB" w:rsidP="005665BF">
            <w:pPr>
              <w:rPr>
                <w:rFonts w:cs="Times New Roman"/>
                <w:szCs w:val="24"/>
              </w:rPr>
            </w:pPr>
            <w:hyperlink r:id="rId196" w:history="1">
              <w:r w:rsidR="002876E6" w:rsidRPr="00D63855">
                <w:rPr>
                  <w:rStyle w:val="Hyperlink"/>
                  <w:rFonts w:cs="Times New Roman"/>
                  <w:szCs w:val="24"/>
                </w:rPr>
                <w:t>I.B.1-</w:t>
              </w:r>
              <w:r w:rsidR="00D63855" w:rsidRPr="00D63855">
                <w:rPr>
                  <w:rStyle w:val="Hyperlink"/>
                  <w:rFonts w:cs="Times New Roman"/>
                  <w:szCs w:val="24"/>
                </w:rPr>
                <w:t>1</w:t>
              </w:r>
              <w:r w:rsidR="00E32DB5">
                <w:rPr>
                  <w:rStyle w:val="Hyperlink"/>
                  <w:rFonts w:cs="Times New Roman"/>
                  <w:szCs w:val="24"/>
                </w:rPr>
                <w:t>1</w:t>
              </w:r>
            </w:hyperlink>
          </w:p>
        </w:tc>
        <w:tc>
          <w:tcPr>
            <w:tcW w:w="8790" w:type="dxa"/>
          </w:tcPr>
          <w:p w14:paraId="0F9A5630" w14:textId="7463DA0E" w:rsidR="002876E6" w:rsidRPr="005D5CA7" w:rsidRDefault="00D63855" w:rsidP="005665BF">
            <w:pPr>
              <w:rPr>
                <w:rFonts w:cs="Times New Roman"/>
                <w:szCs w:val="24"/>
              </w:rPr>
            </w:pPr>
            <w:r>
              <w:rPr>
                <w:rFonts w:cs="Times New Roman"/>
                <w:szCs w:val="24"/>
              </w:rPr>
              <w:t>Social Justice Pedagogy Conference</w:t>
            </w:r>
          </w:p>
        </w:tc>
      </w:tr>
      <w:tr w:rsidR="00D63855" w:rsidRPr="005D5CA7" w14:paraId="044B970A" w14:textId="77777777" w:rsidTr="00D63855">
        <w:tc>
          <w:tcPr>
            <w:tcW w:w="1075" w:type="dxa"/>
          </w:tcPr>
          <w:p w14:paraId="5884332D" w14:textId="55FBA594" w:rsidR="00D63855" w:rsidRDefault="002B29BB" w:rsidP="005665BF">
            <w:pPr>
              <w:rPr>
                <w:rFonts w:cs="Times New Roman"/>
                <w:szCs w:val="24"/>
              </w:rPr>
            </w:pPr>
            <w:hyperlink r:id="rId197" w:history="1">
              <w:r w:rsidR="00D63855" w:rsidRPr="00D63855">
                <w:rPr>
                  <w:rStyle w:val="Hyperlink"/>
                  <w:rFonts w:cs="Times New Roman"/>
                  <w:szCs w:val="24"/>
                </w:rPr>
                <w:t>I.B.1-1</w:t>
              </w:r>
              <w:r w:rsidR="00E32DB5">
                <w:rPr>
                  <w:rStyle w:val="Hyperlink"/>
                  <w:rFonts w:cs="Times New Roman"/>
                  <w:szCs w:val="24"/>
                </w:rPr>
                <w:t>2</w:t>
              </w:r>
            </w:hyperlink>
          </w:p>
        </w:tc>
        <w:tc>
          <w:tcPr>
            <w:tcW w:w="8790" w:type="dxa"/>
          </w:tcPr>
          <w:p w14:paraId="62AC3A75" w14:textId="14F3FD6D" w:rsidR="00D63855" w:rsidRDefault="00D63855" w:rsidP="005665BF">
            <w:pPr>
              <w:rPr>
                <w:rFonts w:cs="Times New Roman"/>
                <w:szCs w:val="24"/>
              </w:rPr>
            </w:pPr>
            <w:r>
              <w:rPr>
                <w:rFonts w:cs="Times New Roman"/>
                <w:szCs w:val="24"/>
              </w:rPr>
              <w:t>Contra Costa College Academic Senate Council</w:t>
            </w:r>
          </w:p>
        </w:tc>
      </w:tr>
      <w:tr w:rsidR="00D63855" w:rsidRPr="005D5CA7" w14:paraId="1D6A4C28" w14:textId="77777777" w:rsidTr="00D63855">
        <w:tc>
          <w:tcPr>
            <w:tcW w:w="1075" w:type="dxa"/>
          </w:tcPr>
          <w:p w14:paraId="5A184F33" w14:textId="147D53BF" w:rsidR="00D63855" w:rsidRDefault="002B29BB" w:rsidP="00D63855">
            <w:pPr>
              <w:rPr>
                <w:rFonts w:cs="Times New Roman"/>
                <w:szCs w:val="24"/>
              </w:rPr>
            </w:pPr>
            <w:hyperlink r:id="rId198" w:history="1">
              <w:r w:rsidR="00D63855" w:rsidRPr="00D63855">
                <w:rPr>
                  <w:rStyle w:val="Hyperlink"/>
                  <w:rFonts w:cs="Times New Roman"/>
                  <w:szCs w:val="24"/>
                </w:rPr>
                <w:t>I.B.1-1</w:t>
              </w:r>
              <w:r w:rsidR="00E32DB5">
                <w:rPr>
                  <w:rStyle w:val="Hyperlink"/>
                  <w:rFonts w:cs="Times New Roman"/>
                  <w:szCs w:val="24"/>
                </w:rPr>
                <w:t>3</w:t>
              </w:r>
            </w:hyperlink>
          </w:p>
        </w:tc>
        <w:tc>
          <w:tcPr>
            <w:tcW w:w="8790" w:type="dxa"/>
          </w:tcPr>
          <w:p w14:paraId="71A33662" w14:textId="75F568F6" w:rsidR="00D63855" w:rsidRDefault="00D63855" w:rsidP="00D63855">
            <w:pPr>
              <w:rPr>
                <w:rFonts w:cs="Times New Roman"/>
                <w:szCs w:val="24"/>
              </w:rPr>
            </w:pPr>
            <w:r>
              <w:rPr>
                <w:rFonts w:cs="Times New Roman"/>
                <w:szCs w:val="24"/>
              </w:rPr>
              <w:t>Contra Costa College Curriculum Instruction Committee</w:t>
            </w:r>
          </w:p>
        </w:tc>
      </w:tr>
      <w:tr w:rsidR="00970BB6" w:rsidRPr="005D5CA7" w14:paraId="0F681863" w14:textId="77777777" w:rsidTr="00D63855">
        <w:tc>
          <w:tcPr>
            <w:tcW w:w="1075" w:type="dxa"/>
          </w:tcPr>
          <w:p w14:paraId="5831991F" w14:textId="6A5AB7BF" w:rsidR="00970BB6" w:rsidRDefault="002B29BB" w:rsidP="00D63855">
            <w:hyperlink r:id="rId199" w:history="1">
              <w:r w:rsidR="00970BB6" w:rsidRPr="00477A64">
                <w:rPr>
                  <w:rStyle w:val="Hyperlink"/>
                </w:rPr>
                <w:t>I.B.1-1</w:t>
              </w:r>
              <w:r w:rsidR="00E32DB5" w:rsidRPr="00477A64">
                <w:rPr>
                  <w:rStyle w:val="Hyperlink"/>
                </w:rPr>
                <w:t>4</w:t>
              </w:r>
            </w:hyperlink>
          </w:p>
        </w:tc>
        <w:tc>
          <w:tcPr>
            <w:tcW w:w="8790" w:type="dxa"/>
          </w:tcPr>
          <w:p w14:paraId="01CC2305" w14:textId="47844F6F" w:rsidR="00970BB6" w:rsidRDefault="00970BB6" w:rsidP="00D63855">
            <w:pPr>
              <w:rPr>
                <w:rFonts w:cs="Times New Roman"/>
                <w:szCs w:val="24"/>
              </w:rPr>
            </w:pPr>
            <w:r>
              <w:rPr>
                <w:rFonts w:cs="Times New Roman"/>
                <w:szCs w:val="24"/>
              </w:rPr>
              <w:t>Emails to ASU regarding SEAP presentation</w:t>
            </w:r>
          </w:p>
        </w:tc>
      </w:tr>
      <w:tr w:rsidR="00CA2256" w:rsidRPr="005D5CA7" w14:paraId="65736E29" w14:textId="77777777" w:rsidTr="00D63855">
        <w:tc>
          <w:tcPr>
            <w:tcW w:w="1075" w:type="dxa"/>
          </w:tcPr>
          <w:p w14:paraId="6125270B" w14:textId="5205B06E" w:rsidR="00CA2256" w:rsidRDefault="002B29BB" w:rsidP="00D63855">
            <w:hyperlink r:id="rId200" w:history="1">
              <w:r w:rsidR="00CA2256" w:rsidRPr="00CA2256">
                <w:rPr>
                  <w:rStyle w:val="Hyperlink"/>
                </w:rPr>
                <w:t>I.B.1-15</w:t>
              </w:r>
            </w:hyperlink>
          </w:p>
        </w:tc>
        <w:tc>
          <w:tcPr>
            <w:tcW w:w="8790" w:type="dxa"/>
          </w:tcPr>
          <w:p w14:paraId="6957B97A" w14:textId="603A2E68" w:rsidR="00CA2256" w:rsidRDefault="00CA2256" w:rsidP="00D63855">
            <w:pPr>
              <w:rPr>
                <w:rFonts w:cs="Times New Roman"/>
                <w:szCs w:val="24"/>
              </w:rPr>
            </w:pPr>
            <w:r>
              <w:rPr>
                <w:rFonts w:cs="Times New Roman"/>
                <w:szCs w:val="24"/>
              </w:rPr>
              <w:t xml:space="preserve">Student Equity and Achievement Program Presentation </w:t>
            </w:r>
          </w:p>
        </w:tc>
      </w:tr>
    </w:tbl>
    <w:p w14:paraId="0C427C8C" w14:textId="77777777" w:rsidR="00096DC9" w:rsidRPr="005D5CA7" w:rsidRDefault="00096DC9" w:rsidP="00A95FFC">
      <w:pPr>
        <w:spacing w:after="0" w:line="240" w:lineRule="auto"/>
        <w:rPr>
          <w:rFonts w:cs="Times New Roman"/>
          <w:szCs w:val="24"/>
        </w:rPr>
      </w:pPr>
    </w:p>
    <w:p w14:paraId="6DB0B23E" w14:textId="4A51E73F" w:rsidR="003C6053" w:rsidRPr="005D5CA7" w:rsidRDefault="003C6053" w:rsidP="00DF4F8F">
      <w:pPr>
        <w:numPr>
          <w:ilvl w:val="1"/>
          <w:numId w:val="8"/>
        </w:numPr>
        <w:spacing w:after="0" w:line="240" w:lineRule="auto"/>
        <w:ind w:left="540"/>
        <w:rPr>
          <w:rFonts w:cs="Times New Roman"/>
          <w:szCs w:val="24"/>
        </w:rPr>
      </w:pPr>
      <w:bookmarkStart w:id="49" w:name="IB2"/>
      <w:bookmarkStart w:id="50" w:name="IB2AcaQualitySLOAssessment"/>
      <w:r w:rsidRPr="005D5CA7">
        <w:rPr>
          <w:rFonts w:cs="Times New Roman"/>
          <w:szCs w:val="24"/>
        </w:rPr>
        <w:t>The institution defines and assesses student learning outcomes for all instructional programs and student and learning support services.</w:t>
      </w:r>
    </w:p>
    <w:bookmarkEnd w:id="49"/>
    <w:bookmarkEnd w:id="50"/>
    <w:p w14:paraId="2EB2D4E2" w14:textId="77777777" w:rsidR="0064783E" w:rsidRPr="005D5CA7" w:rsidRDefault="0064783E" w:rsidP="00A95FFC">
      <w:pPr>
        <w:spacing w:after="0" w:line="240" w:lineRule="auto"/>
        <w:rPr>
          <w:rFonts w:cs="Times New Roman"/>
          <w:b/>
          <w:szCs w:val="24"/>
        </w:rPr>
      </w:pPr>
    </w:p>
    <w:p w14:paraId="1D9DAC5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824FE1D" w14:textId="3FF8049D" w:rsidR="00F81291" w:rsidRDefault="00A332CD" w:rsidP="002554AE">
      <w:pPr>
        <w:spacing w:after="0" w:line="240" w:lineRule="auto"/>
        <w:rPr>
          <w:rFonts w:cs="Times New Roman"/>
          <w:szCs w:val="24"/>
        </w:rPr>
      </w:pPr>
      <w:r w:rsidRPr="005D5CA7">
        <w:rPr>
          <w:rFonts w:cs="Times New Roman"/>
          <w:szCs w:val="24"/>
        </w:rPr>
        <w:t>Contra Costa Community College District</w:t>
      </w:r>
      <w:r w:rsidR="00CB6C3C" w:rsidRPr="005D5CA7">
        <w:rPr>
          <w:rFonts w:cs="Times New Roman"/>
          <w:szCs w:val="24"/>
        </w:rPr>
        <w:t xml:space="preserve"> Curriculum and Instruction Procedure </w:t>
      </w:r>
      <w:hyperlink r:id="rId201" w:history="1">
        <w:r w:rsidR="00CB6C3C" w:rsidRPr="005D5CA7">
          <w:rPr>
            <w:rStyle w:val="Hyperlink"/>
            <w:rFonts w:cs="Times New Roman"/>
            <w:szCs w:val="24"/>
          </w:rPr>
          <w:t>4008</w:t>
        </w:r>
      </w:hyperlink>
      <w:r w:rsidR="00F81291" w:rsidRPr="005D5CA7">
        <w:rPr>
          <w:rFonts w:cs="Times New Roman"/>
          <w:szCs w:val="24"/>
        </w:rPr>
        <w:t xml:space="preserve"> require</w:t>
      </w:r>
      <w:r w:rsidRPr="005D5CA7">
        <w:rPr>
          <w:rFonts w:cs="Times New Roman"/>
          <w:szCs w:val="24"/>
        </w:rPr>
        <w:t>s</w:t>
      </w:r>
      <w:r w:rsidR="00F81291" w:rsidRPr="005D5CA7">
        <w:rPr>
          <w:rFonts w:cs="Times New Roman"/>
          <w:szCs w:val="24"/>
        </w:rPr>
        <w:t xml:space="preserve"> that Contra Costa College have a program review process to evaluate all departments on campus.  This includes all academic and Career Technical Education (CTE) programs, the library, and all learning support services, student services and administrative units. </w:t>
      </w:r>
      <w:r w:rsidR="002554AE" w:rsidRPr="005D5CA7">
        <w:rPr>
          <w:rFonts w:cs="Times New Roman"/>
          <w:szCs w:val="24"/>
        </w:rPr>
        <w:t xml:space="preserve">As identified above, The CIC and SLO committees guide the crafting and </w:t>
      </w:r>
      <w:r w:rsidR="00F81291" w:rsidRPr="005D5CA7">
        <w:rPr>
          <w:rFonts w:cs="Times New Roman"/>
          <w:szCs w:val="24"/>
        </w:rPr>
        <w:t xml:space="preserve">assessment of </w:t>
      </w:r>
      <w:r w:rsidR="002554AE" w:rsidRPr="005D5CA7">
        <w:rPr>
          <w:rFonts w:cs="Times New Roman"/>
          <w:szCs w:val="24"/>
        </w:rPr>
        <w:t>SLO's for each course and for PLO's</w:t>
      </w:r>
      <w:r w:rsidR="00F81291" w:rsidRPr="005D5CA7">
        <w:rPr>
          <w:rFonts w:cs="Times New Roman"/>
          <w:szCs w:val="24"/>
        </w:rPr>
        <w:t xml:space="preserve"> at the program level</w:t>
      </w:r>
      <w:r w:rsidR="002554AE" w:rsidRPr="005D5CA7">
        <w:rPr>
          <w:rFonts w:cs="Times New Roman"/>
          <w:szCs w:val="24"/>
        </w:rPr>
        <w:t xml:space="preserve">.  </w:t>
      </w:r>
      <w:hyperlink r:id="rId202" w:history="1">
        <w:r w:rsidR="00E038A7" w:rsidRPr="005D5CA7">
          <w:rPr>
            <w:rStyle w:val="Hyperlink"/>
            <w:rFonts w:cs="Times New Roman"/>
            <w:szCs w:val="24"/>
          </w:rPr>
          <w:t>Course outlines</w:t>
        </w:r>
      </w:hyperlink>
      <w:r w:rsidR="00E038A7" w:rsidRPr="005D5CA7">
        <w:rPr>
          <w:rFonts w:cs="Times New Roman"/>
          <w:szCs w:val="24"/>
        </w:rPr>
        <w:t xml:space="preserve"> details objectives, student learning outcome, course content, and instructional method for review.  </w:t>
      </w:r>
      <w:r w:rsidRPr="005D5CA7">
        <w:rPr>
          <w:rFonts w:cs="Times New Roman"/>
          <w:szCs w:val="24"/>
        </w:rPr>
        <w:t>The diagram below describes the continuous cycle of improvement of learning outcomes at Contra Costa.</w:t>
      </w:r>
    </w:p>
    <w:p w14:paraId="28D5C97D" w14:textId="2C9F7AB5" w:rsidR="00BA62C8" w:rsidRDefault="00BA62C8" w:rsidP="002554AE">
      <w:pPr>
        <w:spacing w:after="0" w:line="240" w:lineRule="auto"/>
        <w:rPr>
          <w:rFonts w:cs="Times New Roman"/>
          <w:szCs w:val="24"/>
        </w:rPr>
      </w:pPr>
    </w:p>
    <w:p w14:paraId="532A5335" w14:textId="5385D441" w:rsidR="00D26CFE" w:rsidRPr="002B7EB4" w:rsidRDefault="00BA62C8" w:rsidP="00F81291">
      <w:pPr>
        <w:spacing w:after="0" w:line="240" w:lineRule="auto"/>
        <w:jc w:val="center"/>
        <w:rPr>
          <w:rFonts w:cs="Times New Roman"/>
          <w:szCs w:val="24"/>
          <w:highlight w:val="yellow"/>
        </w:rPr>
      </w:pPr>
      <w:r w:rsidRPr="002B7EB4">
        <w:rPr>
          <w:rFonts w:cs="Times New Roman"/>
          <w:szCs w:val="24"/>
          <w:highlight w:val="yellow"/>
        </w:rPr>
        <w:t>Need Continuous Cycle Diagram</w:t>
      </w:r>
    </w:p>
    <w:p w14:paraId="7F92FC47" w14:textId="77777777" w:rsidR="00D26CFE" w:rsidRPr="002B7EB4" w:rsidRDefault="00D26CFE" w:rsidP="00F81291">
      <w:pPr>
        <w:spacing w:after="0" w:line="240" w:lineRule="auto"/>
        <w:jc w:val="center"/>
        <w:rPr>
          <w:rFonts w:cs="Times New Roman"/>
          <w:szCs w:val="24"/>
          <w:highlight w:val="yellow"/>
        </w:rPr>
      </w:pPr>
    </w:p>
    <w:p w14:paraId="24CB99B4" w14:textId="1379381C" w:rsidR="00D26CFE" w:rsidRDefault="002B7EB4" w:rsidP="00F81291">
      <w:pPr>
        <w:spacing w:after="0" w:line="240" w:lineRule="auto"/>
        <w:jc w:val="center"/>
        <w:rPr>
          <w:rFonts w:cs="Times New Roman"/>
          <w:szCs w:val="24"/>
        </w:rPr>
      </w:pPr>
      <w:r w:rsidRPr="002B7EB4">
        <w:rPr>
          <w:rFonts w:cs="Times New Roman"/>
          <w:szCs w:val="24"/>
          <w:highlight w:val="yellow"/>
        </w:rPr>
        <w:t>One is circulating through College Council</w:t>
      </w:r>
    </w:p>
    <w:p w14:paraId="3845C3EE" w14:textId="77777777" w:rsidR="00D26CFE" w:rsidRDefault="00D26CFE" w:rsidP="00F81291">
      <w:pPr>
        <w:spacing w:after="0" w:line="240" w:lineRule="auto"/>
        <w:jc w:val="center"/>
        <w:rPr>
          <w:rFonts w:cs="Times New Roman"/>
          <w:szCs w:val="24"/>
        </w:rPr>
      </w:pPr>
    </w:p>
    <w:p w14:paraId="309CD0BA" w14:textId="44A283DA" w:rsidR="00F81291" w:rsidRPr="005D5CA7" w:rsidRDefault="00F81291" w:rsidP="00F81291">
      <w:pPr>
        <w:spacing w:after="0" w:line="240" w:lineRule="auto"/>
        <w:jc w:val="center"/>
        <w:rPr>
          <w:rFonts w:cs="Times New Roman"/>
          <w:szCs w:val="24"/>
        </w:rPr>
      </w:pPr>
      <w:r w:rsidRPr="005D5CA7">
        <w:rPr>
          <w:rFonts w:cs="Times New Roman"/>
          <w:szCs w:val="24"/>
        </w:rPr>
        <w:t>Continuous Cycle of Improvement of Student Learning Outcomes</w:t>
      </w:r>
    </w:p>
    <w:p w14:paraId="0B002E37" w14:textId="77777777" w:rsidR="00F81291" w:rsidRPr="005D5CA7" w:rsidRDefault="00F81291" w:rsidP="00F81291">
      <w:pPr>
        <w:spacing w:after="0" w:line="240" w:lineRule="auto"/>
        <w:rPr>
          <w:rFonts w:cs="Times New Roman"/>
          <w:szCs w:val="24"/>
        </w:rPr>
      </w:pPr>
    </w:p>
    <w:p w14:paraId="3CE7FB2A" w14:textId="1AA47C56" w:rsidR="00F81291" w:rsidRPr="005D5CA7" w:rsidRDefault="00FE7955" w:rsidP="00FE7955">
      <w:pPr>
        <w:spacing w:after="0" w:line="240" w:lineRule="auto"/>
        <w:jc w:val="center"/>
        <w:rPr>
          <w:rFonts w:cs="Times New Roman"/>
          <w:szCs w:val="24"/>
        </w:rPr>
      </w:pPr>
      <w:r>
        <w:rPr>
          <w:rFonts w:cs="Times New Roman"/>
          <w:noProof/>
          <w:szCs w:val="24"/>
        </w:rPr>
        <w:t>Need Continous Cycle of Assessing SLO</w:t>
      </w:r>
    </w:p>
    <w:p w14:paraId="21CB4DB7" w14:textId="414FC3BE" w:rsidR="00F81291" w:rsidRPr="005D5CA7" w:rsidRDefault="00F81291" w:rsidP="00F81291">
      <w:pPr>
        <w:spacing w:after="0" w:line="240" w:lineRule="auto"/>
        <w:rPr>
          <w:rFonts w:cs="Times New Roman"/>
          <w:szCs w:val="24"/>
        </w:rPr>
      </w:pPr>
      <w:r w:rsidRPr="005D5CA7">
        <w:rPr>
          <w:rFonts w:cs="Times New Roman"/>
          <w:szCs w:val="24"/>
        </w:rPr>
        <w:tab/>
      </w:r>
    </w:p>
    <w:tbl>
      <w:tblPr>
        <w:tblStyle w:val="TableGrid"/>
        <w:tblW w:w="0" w:type="auto"/>
        <w:tblLook w:val="04A0" w:firstRow="1" w:lastRow="0" w:firstColumn="1" w:lastColumn="0" w:noHBand="0" w:noVBand="1"/>
      </w:tblPr>
      <w:tblGrid>
        <w:gridCol w:w="4675"/>
        <w:gridCol w:w="4675"/>
      </w:tblGrid>
      <w:tr w:rsidR="00F81291" w:rsidRPr="005D5CA7" w14:paraId="5057A7E4" w14:textId="77777777" w:rsidTr="00AF5D75">
        <w:tc>
          <w:tcPr>
            <w:tcW w:w="4675" w:type="dxa"/>
          </w:tcPr>
          <w:p w14:paraId="0F71349C" w14:textId="77777777" w:rsidR="00F81291" w:rsidRPr="005D5CA7" w:rsidRDefault="00F81291" w:rsidP="00F81291">
            <w:pPr>
              <w:rPr>
                <w:rFonts w:cs="Times New Roman"/>
                <w:szCs w:val="24"/>
              </w:rPr>
            </w:pPr>
            <w:r w:rsidRPr="005D5CA7">
              <w:rPr>
                <w:rFonts w:cs="Times New Roman"/>
                <w:szCs w:val="24"/>
              </w:rPr>
              <w:t>Steps</w:t>
            </w:r>
          </w:p>
        </w:tc>
        <w:tc>
          <w:tcPr>
            <w:tcW w:w="4675" w:type="dxa"/>
          </w:tcPr>
          <w:p w14:paraId="04FBF0F5" w14:textId="77777777" w:rsidR="00F81291" w:rsidRPr="005D5CA7" w:rsidRDefault="00F81291" w:rsidP="00F81291">
            <w:pPr>
              <w:rPr>
                <w:rFonts w:cs="Times New Roman"/>
                <w:szCs w:val="24"/>
              </w:rPr>
            </w:pPr>
            <w:r w:rsidRPr="005D5CA7">
              <w:rPr>
                <w:rFonts w:cs="Times New Roman"/>
                <w:szCs w:val="24"/>
              </w:rPr>
              <w:t>Activity</w:t>
            </w:r>
          </w:p>
        </w:tc>
      </w:tr>
      <w:tr w:rsidR="00F81291" w:rsidRPr="005D5CA7" w14:paraId="3E506C4C" w14:textId="77777777" w:rsidTr="00AF5D75">
        <w:tc>
          <w:tcPr>
            <w:tcW w:w="4675" w:type="dxa"/>
          </w:tcPr>
          <w:p w14:paraId="4DD0BB35" w14:textId="77777777" w:rsidR="00F81291" w:rsidRPr="005D5CA7" w:rsidRDefault="00F81291" w:rsidP="00F81291">
            <w:pPr>
              <w:rPr>
                <w:rFonts w:cs="Times New Roman"/>
                <w:szCs w:val="24"/>
              </w:rPr>
            </w:pPr>
            <w:r w:rsidRPr="005D5CA7">
              <w:rPr>
                <w:rFonts w:cs="Times New Roman"/>
                <w:szCs w:val="24"/>
              </w:rPr>
              <w:t>Develop Student Learning Outcomes</w:t>
            </w:r>
          </w:p>
        </w:tc>
        <w:tc>
          <w:tcPr>
            <w:tcW w:w="4675" w:type="dxa"/>
          </w:tcPr>
          <w:p w14:paraId="5BAAB0E0" w14:textId="78742C5E" w:rsidR="00F81291" w:rsidRPr="005D5CA7" w:rsidRDefault="00E12F47" w:rsidP="00F81291">
            <w:pPr>
              <w:rPr>
                <w:rFonts w:cs="Times New Roman"/>
                <w:szCs w:val="24"/>
              </w:rPr>
            </w:pPr>
            <w:r w:rsidRPr="00E12F47">
              <w:rPr>
                <w:rFonts w:cs="Times New Roman"/>
                <w:szCs w:val="24"/>
              </w:rPr>
              <w:t>Discipline faculty determine appropriate skills/knowledge for students to demonstrate upon course completion</w:t>
            </w:r>
            <w:r>
              <w:rPr>
                <w:rFonts w:cs="Times New Roman"/>
                <w:szCs w:val="24"/>
              </w:rPr>
              <w:t>.</w:t>
            </w:r>
          </w:p>
        </w:tc>
      </w:tr>
      <w:tr w:rsidR="00F81291" w:rsidRPr="005D5CA7" w14:paraId="074E69E9" w14:textId="77777777" w:rsidTr="00AF5D75">
        <w:tc>
          <w:tcPr>
            <w:tcW w:w="4675" w:type="dxa"/>
          </w:tcPr>
          <w:p w14:paraId="2E57812B" w14:textId="77777777" w:rsidR="00F81291" w:rsidRPr="005D5CA7" w:rsidRDefault="00F81291" w:rsidP="00F81291">
            <w:pPr>
              <w:rPr>
                <w:rFonts w:cs="Times New Roman"/>
                <w:szCs w:val="24"/>
              </w:rPr>
            </w:pPr>
            <w:r w:rsidRPr="005D5CA7">
              <w:rPr>
                <w:rFonts w:cs="Times New Roman"/>
                <w:szCs w:val="24"/>
              </w:rPr>
              <w:t>Identify Objectives</w:t>
            </w:r>
          </w:p>
        </w:tc>
        <w:tc>
          <w:tcPr>
            <w:tcW w:w="4675" w:type="dxa"/>
          </w:tcPr>
          <w:p w14:paraId="6E031520" w14:textId="5A751F67" w:rsidR="00F81291" w:rsidRPr="005D5CA7" w:rsidRDefault="00F81291" w:rsidP="00F81291">
            <w:pPr>
              <w:rPr>
                <w:rFonts w:cs="Times New Roman"/>
                <w:szCs w:val="24"/>
              </w:rPr>
            </w:pPr>
            <w:r w:rsidRPr="005D5CA7">
              <w:rPr>
                <w:rFonts w:cs="Times New Roman"/>
                <w:szCs w:val="24"/>
              </w:rPr>
              <w:t>Guided by the mission, vision, and goals of the college.</w:t>
            </w:r>
          </w:p>
        </w:tc>
      </w:tr>
      <w:tr w:rsidR="00F81291" w:rsidRPr="005D5CA7" w14:paraId="61D6C3D5" w14:textId="77777777" w:rsidTr="00AF5D75">
        <w:tc>
          <w:tcPr>
            <w:tcW w:w="4675" w:type="dxa"/>
          </w:tcPr>
          <w:p w14:paraId="6641B7BB" w14:textId="77777777" w:rsidR="00F81291" w:rsidRPr="005D5CA7" w:rsidRDefault="00F81291" w:rsidP="00F81291">
            <w:pPr>
              <w:rPr>
                <w:rFonts w:cs="Times New Roman"/>
                <w:szCs w:val="24"/>
              </w:rPr>
            </w:pPr>
            <w:r w:rsidRPr="005D5CA7">
              <w:rPr>
                <w:rFonts w:cs="Times New Roman"/>
                <w:szCs w:val="24"/>
              </w:rPr>
              <w:t>Create an Assessment Plan</w:t>
            </w:r>
          </w:p>
        </w:tc>
        <w:tc>
          <w:tcPr>
            <w:tcW w:w="4675" w:type="dxa"/>
          </w:tcPr>
          <w:p w14:paraId="02326198" w14:textId="77777777" w:rsidR="00F81291" w:rsidRPr="005D5CA7" w:rsidRDefault="00F81291" w:rsidP="00F81291">
            <w:pPr>
              <w:rPr>
                <w:rFonts w:cs="Times New Roman"/>
                <w:szCs w:val="24"/>
              </w:rPr>
            </w:pPr>
            <w:r w:rsidRPr="005D5CA7">
              <w:rPr>
                <w:rFonts w:cs="Times New Roman"/>
                <w:szCs w:val="24"/>
              </w:rPr>
              <w:t>Plan identifies strategies to assess specific outcomes and objectives.</w:t>
            </w:r>
          </w:p>
        </w:tc>
      </w:tr>
      <w:tr w:rsidR="00F81291" w:rsidRPr="005D5CA7" w14:paraId="58551B38" w14:textId="77777777" w:rsidTr="00AF5D75">
        <w:tc>
          <w:tcPr>
            <w:tcW w:w="4675" w:type="dxa"/>
          </w:tcPr>
          <w:p w14:paraId="0723A464" w14:textId="77777777" w:rsidR="00F81291" w:rsidRPr="005D5CA7" w:rsidRDefault="00F81291" w:rsidP="00F81291">
            <w:pPr>
              <w:rPr>
                <w:rFonts w:cs="Times New Roman"/>
                <w:szCs w:val="24"/>
              </w:rPr>
            </w:pPr>
            <w:r w:rsidRPr="005D5CA7">
              <w:rPr>
                <w:rFonts w:cs="Times New Roman"/>
                <w:szCs w:val="24"/>
              </w:rPr>
              <w:t>College and Analyze Data</w:t>
            </w:r>
          </w:p>
        </w:tc>
        <w:tc>
          <w:tcPr>
            <w:tcW w:w="4675" w:type="dxa"/>
          </w:tcPr>
          <w:p w14:paraId="7D664AEB" w14:textId="77777777" w:rsidR="00F81291" w:rsidRPr="005D5CA7" w:rsidRDefault="00F81291" w:rsidP="00F81291">
            <w:pPr>
              <w:rPr>
                <w:rFonts w:cs="Times New Roman"/>
                <w:szCs w:val="24"/>
              </w:rPr>
            </w:pPr>
            <w:r w:rsidRPr="005D5CA7">
              <w:rPr>
                <w:rFonts w:cs="Times New Roman"/>
                <w:szCs w:val="24"/>
              </w:rPr>
              <w:t>Departments deploy their assessment strategies including identifying a common outcome to evaluate during an assessment cycle.</w:t>
            </w:r>
          </w:p>
        </w:tc>
      </w:tr>
      <w:tr w:rsidR="00F81291" w:rsidRPr="005D5CA7" w14:paraId="3ACFE1D3" w14:textId="77777777" w:rsidTr="00AF5D75">
        <w:tc>
          <w:tcPr>
            <w:tcW w:w="4675" w:type="dxa"/>
          </w:tcPr>
          <w:p w14:paraId="54022B4E" w14:textId="77777777" w:rsidR="00F81291" w:rsidRPr="005D5CA7" w:rsidRDefault="00F81291" w:rsidP="00F81291">
            <w:pPr>
              <w:rPr>
                <w:rFonts w:cs="Times New Roman"/>
                <w:szCs w:val="24"/>
              </w:rPr>
            </w:pPr>
            <w:r w:rsidRPr="005D5CA7">
              <w:rPr>
                <w:rFonts w:cs="Times New Roman"/>
                <w:szCs w:val="24"/>
              </w:rPr>
              <w:t>Validate and Share Findings</w:t>
            </w:r>
          </w:p>
        </w:tc>
        <w:tc>
          <w:tcPr>
            <w:tcW w:w="4675" w:type="dxa"/>
          </w:tcPr>
          <w:p w14:paraId="724421C1" w14:textId="38FA1BD7" w:rsidR="00F81291" w:rsidRPr="005D5CA7" w:rsidRDefault="00F81291" w:rsidP="00F81291">
            <w:pPr>
              <w:rPr>
                <w:rFonts w:cs="Times New Roman"/>
                <w:szCs w:val="24"/>
              </w:rPr>
            </w:pPr>
            <w:r w:rsidRPr="005D5CA7">
              <w:rPr>
                <w:rFonts w:cs="Times New Roman"/>
                <w:szCs w:val="24"/>
              </w:rPr>
              <w:t xml:space="preserve">Assessments are documented and reviewed by </w:t>
            </w:r>
            <w:hyperlink r:id="rId203" w:history="1">
              <w:r w:rsidRPr="00903E57">
                <w:rPr>
                  <w:rStyle w:val="Hyperlink"/>
                  <w:rFonts w:cs="Times New Roman"/>
                  <w:szCs w:val="24"/>
                </w:rPr>
                <w:t>Validation</w:t>
              </w:r>
            </w:hyperlink>
            <w:r w:rsidRPr="005D5CA7">
              <w:rPr>
                <w:rFonts w:cs="Times New Roman"/>
                <w:szCs w:val="24"/>
              </w:rPr>
              <w:t xml:space="preserve"> Team</w:t>
            </w:r>
            <w:r w:rsidR="00903E57">
              <w:rPr>
                <w:rFonts w:cs="Times New Roman"/>
                <w:szCs w:val="24"/>
              </w:rPr>
              <w:t xml:space="preserve"> and presented at the Planning Committee</w:t>
            </w:r>
          </w:p>
        </w:tc>
      </w:tr>
      <w:tr w:rsidR="00F81291" w:rsidRPr="005D5CA7" w14:paraId="28BE27CC" w14:textId="77777777" w:rsidTr="00AF5D75">
        <w:tc>
          <w:tcPr>
            <w:tcW w:w="4675" w:type="dxa"/>
          </w:tcPr>
          <w:p w14:paraId="5417271B" w14:textId="77777777" w:rsidR="00F81291" w:rsidRPr="005D5CA7" w:rsidRDefault="00F81291" w:rsidP="00F81291">
            <w:pPr>
              <w:rPr>
                <w:rFonts w:cs="Times New Roman"/>
                <w:szCs w:val="24"/>
              </w:rPr>
            </w:pPr>
            <w:r w:rsidRPr="005D5CA7">
              <w:rPr>
                <w:rFonts w:cs="Times New Roman"/>
                <w:szCs w:val="24"/>
              </w:rPr>
              <w:lastRenderedPageBreak/>
              <w:t>Make Updates</w:t>
            </w:r>
          </w:p>
        </w:tc>
        <w:tc>
          <w:tcPr>
            <w:tcW w:w="4675" w:type="dxa"/>
          </w:tcPr>
          <w:p w14:paraId="17440D47" w14:textId="77777777" w:rsidR="00F81291" w:rsidRPr="005D5CA7" w:rsidRDefault="00F81291" w:rsidP="00F81291">
            <w:pPr>
              <w:rPr>
                <w:rFonts w:cs="Times New Roman"/>
                <w:szCs w:val="24"/>
              </w:rPr>
            </w:pPr>
            <w:r w:rsidRPr="005D5CA7">
              <w:rPr>
                <w:rFonts w:cs="Times New Roman"/>
                <w:szCs w:val="24"/>
              </w:rPr>
              <w:t>Results are used to update SLO’s, provide evidence for resource requests, and support program reviews that lead to the assessment of Institutional Outcomes.</w:t>
            </w:r>
          </w:p>
        </w:tc>
      </w:tr>
    </w:tbl>
    <w:p w14:paraId="22099022" w14:textId="77777777" w:rsidR="00F81291" w:rsidRPr="005D5CA7" w:rsidRDefault="00F81291" w:rsidP="00F81291">
      <w:pPr>
        <w:spacing w:after="0" w:line="240" w:lineRule="auto"/>
        <w:rPr>
          <w:rFonts w:cs="Times New Roman"/>
          <w:szCs w:val="24"/>
        </w:rPr>
      </w:pPr>
    </w:p>
    <w:p w14:paraId="4629C74D" w14:textId="7040202D" w:rsidR="002554AE" w:rsidRPr="005D5CA7" w:rsidRDefault="002554AE" w:rsidP="002554AE">
      <w:pPr>
        <w:spacing w:after="0" w:line="240" w:lineRule="auto"/>
        <w:rPr>
          <w:rFonts w:cs="Times New Roman"/>
          <w:szCs w:val="24"/>
        </w:rPr>
      </w:pPr>
      <w:r w:rsidRPr="005D5CA7">
        <w:rPr>
          <w:rFonts w:cs="Times New Roman"/>
          <w:szCs w:val="24"/>
        </w:rPr>
        <w:t xml:space="preserve">CTE programs </w:t>
      </w:r>
      <w:r w:rsidR="00E038A7" w:rsidRPr="005D5CA7">
        <w:rPr>
          <w:rFonts w:cs="Times New Roman"/>
          <w:szCs w:val="24"/>
        </w:rPr>
        <w:t xml:space="preserve">go through a more stringent process and </w:t>
      </w:r>
      <w:r w:rsidRPr="005D5CA7">
        <w:rPr>
          <w:rFonts w:cs="Times New Roman"/>
          <w:szCs w:val="24"/>
        </w:rPr>
        <w:t xml:space="preserve">complete </w:t>
      </w:r>
      <w:r w:rsidR="00E038A7" w:rsidRPr="005D5CA7">
        <w:rPr>
          <w:rFonts w:cs="Times New Roman"/>
          <w:szCs w:val="24"/>
        </w:rPr>
        <w:t>a</w:t>
      </w:r>
      <w:r w:rsidRPr="005D5CA7">
        <w:rPr>
          <w:rFonts w:cs="Times New Roman"/>
          <w:szCs w:val="24"/>
        </w:rPr>
        <w:t xml:space="preserve"> self-study every two years</w:t>
      </w:r>
      <w:r w:rsidR="00E038A7" w:rsidRPr="005D5CA7">
        <w:rPr>
          <w:rFonts w:cs="Times New Roman"/>
          <w:szCs w:val="24"/>
        </w:rPr>
        <w:t xml:space="preserve"> </w:t>
      </w:r>
      <w:r w:rsidRPr="005D5CA7">
        <w:rPr>
          <w:rFonts w:cs="Times New Roman"/>
          <w:szCs w:val="24"/>
        </w:rPr>
        <w:t xml:space="preserve">—a full program review </w:t>
      </w:r>
      <w:r w:rsidR="00E038A7" w:rsidRPr="005D5CA7">
        <w:rPr>
          <w:rFonts w:cs="Times New Roman"/>
          <w:szCs w:val="24"/>
        </w:rPr>
        <w:t xml:space="preserve">with a </w:t>
      </w:r>
      <w:r w:rsidRPr="005D5CA7">
        <w:rPr>
          <w:rFonts w:cs="Times New Roman"/>
          <w:szCs w:val="24"/>
        </w:rPr>
        <w:t xml:space="preserve">SLOA Report every four years </w:t>
      </w:r>
      <w:r w:rsidR="00E038A7" w:rsidRPr="005D5CA7">
        <w:rPr>
          <w:rFonts w:cs="Times New Roman"/>
          <w:szCs w:val="24"/>
        </w:rPr>
        <w:t xml:space="preserve">and </w:t>
      </w:r>
      <w:r w:rsidRPr="005D5CA7">
        <w:rPr>
          <w:rFonts w:cs="Times New Roman"/>
          <w:szCs w:val="24"/>
        </w:rPr>
        <w:t xml:space="preserve">a Program Review Update in the intervening 2-year period as documented in the </w:t>
      </w:r>
      <w:hyperlink r:id="rId204" w:history="1">
        <w:r w:rsidRPr="005D5CA7">
          <w:rPr>
            <w:rStyle w:val="Hyperlink"/>
            <w:rFonts w:cs="Times New Roman"/>
            <w:szCs w:val="24"/>
          </w:rPr>
          <w:t>Program Review and Student Learning Outcomes Assessment Report Instruction and FAQ’s</w:t>
        </w:r>
      </w:hyperlink>
      <w:r w:rsidRPr="005D5CA7">
        <w:rPr>
          <w:rFonts w:cs="Times New Roman"/>
          <w:szCs w:val="24"/>
        </w:rPr>
        <w:t xml:space="preserve">. </w:t>
      </w:r>
      <w:r w:rsidR="00E038A7" w:rsidRPr="005D5CA7">
        <w:rPr>
          <w:rFonts w:cs="Times New Roman"/>
          <w:szCs w:val="24"/>
        </w:rPr>
        <w:t xml:space="preserve"> </w:t>
      </w:r>
    </w:p>
    <w:p w14:paraId="51F67877" w14:textId="77777777" w:rsidR="00D26CFE" w:rsidRDefault="00D26CFE" w:rsidP="00A95FFC">
      <w:pPr>
        <w:spacing w:after="0" w:line="240" w:lineRule="auto"/>
        <w:rPr>
          <w:rFonts w:cs="Times New Roman"/>
          <w:b/>
          <w:szCs w:val="24"/>
        </w:rPr>
      </w:pPr>
    </w:p>
    <w:p w14:paraId="5E145AA6" w14:textId="77777777" w:rsidR="00D26CFE" w:rsidRDefault="00D26CFE" w:rsidP="00A95FFC">
      <w:pPr>
        <w:spacing w:after="0" w:line="240" w:lineRule="auto"/>
        <w:rPr>
          <w:rFonts w:cs="Times New Roman"/>
          <w:b/>
          <w:szCs w:val="24"/>
        </w:rPr>
      </w:pPr>
    </w:p>
    <w:p w14:paraId="1B4B5F11" w14:textId="606F21A1" w:rsidR="00D26CFE" w:rsidRDefault="00D26CFE" w:rsidP="00A95FFC">
      <w:pPr>
        <w:spacing w:after="0" w:line="240" w:lineRule="auto"/>
        <w:rPr>
          <w:rFonts w:cs="Times New Roman"/>
          <w:b/>
          <w:szCs w:val="24"/>
        </w:rPr>
      </w:pPr>
    </w:p>
    <w:p w14:paraId="226A15D3" w14:textId="5AD40E8D" w:rsidR="00903E57" w:rsidRDefault="00903E57" w:rsidP="00A95FFC">
      <w:pPr>
        <w:spacing w:after="0" w:line="240" w:lineRule="auto"/>
        <w:rPr>
          <w:rFonts w:cs="Times New Roman"/>
          <w:b/>
          <w:szCs w:val="24"/>
        </w:rPr>
      </w:pPr>
    </w:p>
    <w:p w14:paraId="143F1B54" w14:textId="77777777" w:rsidR="00903E57" w:rsidRDefault="00903E57" w:rsidP="00A95FFC">
      <w:pPr>
        <w:spacing w:after="0" w:line="240" w:lineRule="auto"/>
        <w:rPr>
          <w:rFonts w:cs="Times New Roman"/>
          <w:b/>
          <w:szCs w:val="24"/>
        </w:rPr>
      </w:pPr>
    </w:p>
    <w:p w14:paraId="70A9B8B3" w14:textId="4DE668B2"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41C4CB6B" w14:textId="06708BF5" w:rsidR="00A332CD" w:rsidRPr="005D5CA7" w:rsidRDefault="00A332CD" w:rsidP="00A95FFC">
      <w:pPr>
        <w:spacing w:after="0" w:line="240" w:lineRule="auto"/>
        <w:rPr>
          <w:rFonts w:cs="Times New Roman"/>
          <w:bCs/>
          <w:szCs w:val="24"/>
        </w:rPr>
      </w:pPr>
      <w:r w:rsidRPr="005D5CA7">
        <w:rPr>
          <w:rFonts w:cs="Times New Roman"/>
          <w:bCs/>
          <w:szCs w:val="24"/>
        </w:rPr>
        <w:t>Contra Costa College follows its policy in developing and assessing learning outcomes for all instructional, academic support, and student services programs.  Contra Costa College reports the learning outcome assessment results in its annual and midterm ACCJC reports.</w:t>
      </w:r>
    </w:p>
    <w:p w14:paraId="00D70175" w14:textId="77777777" w:rsidR="00A332CD" w:rsidRPr="005D5CA7" w:rsidRDefault="00A332CD" w:rsidP="00A95FFC">
      <w:pPr>
        <w:spacing w:after="0" w:line="240" w:lineRule="auto"/>
        <w:rPr>
          <w:rFonts w:cs="Times New Roman"/>
          <w:bCs/>
          <w:szCs w:val="24"/>
        </w:rPr>
      </w:pPr>
    </w:p>
    <w:p w14:paraId="6CE82C2F" w14:textId="68BABE90" w:rsidR="002554AE" w:rsidRPr="005D5CA7" w:rsidRDefault="002554AE" w:rsidP="002554AE">
      <w:pPr>
        <w:spacing w:after="0" w:line="240" w:lineRule="auto"/>
        <w:rPr>
          <w:rFonts w:cs="Times New Roman"/>
          <w:b/>
          <w:szCs w:val="24"/>
        </w:rPr>
      </w:pPr>
      <w:r w:rsidRPr="005D5CA7">
        <w:rPr>
          <w:rFonts w:cs="Times New Roman"/>
          <w:b/>
          <w:szCs w:val="24"/>
        </w:rPr>
        <w:t>Evidence</w:t>
      </w:r>
    </w:p>
    <w:tbl>
      <w:tblPr>
        <w:tblStyle w:val="TableGrid"/>
        <w:tblW w:w="9775" w:type="dxa"/>
        <w:tblLook w:val="04A0" w:firstRow="1" w:lastRow="0" w:firstColumn="1" w:lastColumn="0" w:noHBand="0" w:noVBand="1"/>
      </w:tblPr>
      <w:tblGrid>
        <w:gridCol w:w="985"/>
        <w:gridCol w:w="8790"/>
      </w:tblGrid>
      <w:tr w:rsidR="00BA62C8" w:rsidRPr="005D5CA7" w14:paraId="3D712D89" w14:textId="77777777" w:rsidTr="00AF5D75">
        <w:tc>
          <w:tcPr>
            <w:tcW w:w="985" w:type="dxa"/>
          </w:tcPr>
          <w:p w14:paraId="7D62CE66" w14:textId="6AEB81D7" w:rsidR="00BA62C8" w:rsidRPr="00065F23" w:rsidRDefault="002B29BB" w:rsidP="00A332CD">
            <w:hyperlink r:id="rId205" w:history="1">
              <w:r w:rsidR="00BA62C8" w:rsidRPr="00065F23">
                <w:rPr>
                  <w:rStyle w:val="Hyperlink"/>
                </w:rPr>
                <w:t>I.B.2.1</w:t>
              </w:r>
            </w:hyperlink>
          </w:p>
        </w:tc>
        <w:tc>
          <w:tcPr>
            <w:tcW w:w="8790" w:type="dxa"/>
          </w:tcPr>
          <w:p w14:paraId="52951C72" w14:textId="4061F9DE" w:rsidR="00BA62C8" w:rsidRPr="005D5CA7" w:rsidRDefault="00BA62C8" w:rsidP="00A332CD">
            <w:pPr>
              <w:rPr>
                <w:rFonts w:cs="Times New Roman"/>
                <w:szCs w:val="24"/>
              </w:rPr>
            </w:pPr>
            <w:r>
              <w:rPr>
                <w:rFonts w:cs="Times New Roman"/>
                <w:szCs w:val="24"/>
              </w:rPr>
              <w:t>Curriculum and Instruction Procedure 4008</w:t>
            </w:r>
          </w:p>
        </w:tc>
      </w:tr>
      <w:tr w:rsidR="00BA62C8" w:rsidRPr="005D5CA7" w14:paraId="359726C2" w14:textId="77777777" w:rsidTr="00AF5D75">
        <w:tc>
          <w:tcPr>
            <w:tcW w:w="985" w:type="dxa"/>
          </w:tcPr>
          <w:p w14:paraId="71BE1771" w14:textId="74A3837B" w:rsidR="00BA62C8" w:rsidRPr="00065F23" w:rsidRDefault="002B29BB" w:rsidP="00BA62C8">
            <w:hyperlink r:id="rId206" w:history="1">
              <w:r w:rsidR="00BA62C8" w:rsidRPr="00065F23">
                <w:rPr>
                  <w:rStyle w:val="Hyperlink"/>
                  <w:rFonts w:cs="Times New Roman"/>
                  <w:szCs w:val="24"/>
                </w:rPr>
                <w:t>I.B.2-2</w:t>
              </w:r>
            </w:hyperlink>
          </w:p>
        </w:tc>
        <w:tc>
          <w:tcPr>
            <w:tcW w:w="8790" w:type="dxa"/>
          </w:tcPr>
          <w:p w14:paraId="24965066" w14:textId="50ACA178" w:rsidR="00BA62C8" w:rsidRPr="005D5CA7" w:rsidRDefault="00BA62C8" w:rsidP="00BA62C8">
            <w:pPr>
              <w:rPr>
                <w:rFonts w:cs="Times New Roman"/>
                <w:szCs w:val="24"/>
              </w:rPr>
            </w:pPr>
            <w:r w:rsidRPr="005D5CA7">
              <w:rPr>
                <w:rFonts w:cs="Times New Roman"/>
                <w:szCs w:val="24"/>
              </w:rPr>
              <w:t>Contra Costa College Course Outlines</w:t>
            </w:r>
          </w:p>
        </w:tc>
      </w:tr>
      <w:tr w:rsidR="00BA62C8" w:rsidRPr="005D5CA7" w14:paraId="779D5911" w14:textId="77777777" w:rsidTr="00AF5D75">
        <w:tc>
          <w:tcPr>
            <w:tcW w:w="985" w:type="dxa"/>
          </w:tcPr>
          <w:p w14:paraId="21F3E75C" w14:textId="5BE9D093" w:rsidR="00BA62C8" w:rsidRPr="00065F23" w:rsidRDefault="002B29BB" w:rsidP="00BA62C8">
            <w:pPr>
              <w:rPr>
                <w:rFonts w:cs="Times New Roman"/>
                <w:szCs w:val="24"/>
              </w:rPr>
            </w:pPr>
            <w:hyperlink r:id="rId207" w:history="1">
              <w:r w:rsidR="00BA62C8" w:rsidRPr="00065F23">
                <w:rPr>
                  <w:rStyle w:val="Hyperlink"/>
                  <w:rFonts w:cs="Times New Roman"/>
                  <w:szCs w:val="24"/>
                </w:rPr>
                <w:t>I.B.2-</w:t>
              </w:r>
            </w:hyperlink>
            <w:r w:rsidR="00BA62C8" w:rsidRPr="00065F23">
              <w:rPr>
                <w:rStyle w:val="Hyperlink"/>
                <w:rFonts w:cs="Times New Roman"/>
                <w:szCs w:val="24"/>
              </w:rPr>
              <w:t>3</w:t>
            </w:r>
          </w:p>
        </w:tc>
        <w:tc>
          <w:tcPr>
            <w:tcW w:w="8790" w:type="dxa"/>
          </w:tcPr>
          <w:p w14:paraId="24FF77A2" w14:textId="7E0542A2" w:rsidR="00BA62C8" w:rsidRPr="005D5CA7" w:rsidRDefault="00BA62C8" w:rsidP="00BA62C8">
            <w:pPr>
              <w:rPr>
                <w:rFonts w:cs="Times New Roman"/>
                <w:szCs w:val="24"/>
              </w:rPr>
            </w:pPr>
            <w:r w:rsidRPr="005D5CA7">
              <w:rPr>
                <w:rFonts w:cs="Times New Roman"/>
                <w:szCs w:val="24"/>
              </w:rPr>
              <w:t>Contra Costa College Program Review and SLO Instruction and FAQ</w:t>
            </w:r>
          </w:p>
        </w:tc>
      </w:tr>
      <w:tr w:rsidR="00903E57" w:rsidRPr="005D5CA7" w14:paraId="53E04F00" w14:textId="77777777" w:rsidTr="00AF5D75">
        <w:tc>
          <w:tcPr>
            <w:tcW w:w="985" w:type="dxa"/>
          </w:tcPr>
          <w:p w14:paraId="14C3FCB2" w14:textId="57C814BE" w:rsidR="00903E57" w:rsidRDefault="002B29BB" w:rsidP="00BA62C8">
            <w:hyperlink r:id="rId208" w:history="1">
              <w:r w:rsidR="00903E57" w:rsidRPr="00903E57">
                <w:rPr>
                  <w:rStyle w:val="Hyperlink"/>
                </w:rPr>
                <w:t>I.B.2-4</w:t>
              </w:r>
            </w:hyperlink>
          </w:p>
        </w:tc>
        <w:tc>
          <w:tcPr>
            <w:tcW w:w="8790" w:type="dxa"/>
          </w:tcPr>
          <w:p w14:paraId="3DC1EE50" w14:textId="3132B12F" w:rsidR="00903E57" w:rsidRPr="005D5CA7" w:rsidRDefault="00903E57" w:rsidP="00BA62C8">
            <w:pPr>
              <w:rPr>
                <w:rFonts w:cs="Times New Roman"/>
                <w:szCs w:val="24"/>
              </w:rPr>
            </w:pPr>
            <w:r>
              <w:rPr>
                <w:rFonts w:cs="Times New Roman"/>
                <w:szCs w:val="24"/>
              </w:rPr>
              <w:t>Planning Committee Minutes with 2018-19 Validation Team Update</w:t>
            </w:r>
          </w:p>
        </w:tc>
      </w:tr>
    </w:tbl>
    <w:p w14:paraId="09A936EA" w14:textId="77777777" w:rsidR="00096DC9" w:rsidRPr="005D5CA7" w:rsidRDefault="00096DC9" w:rsidP="00A95FFC">
      <w:pPr>
        <w:spacing w:after="0" w:line="240" w:lineRule="auto"/>
        <w:rPr>
          <w:rFonts w:cs="Times New Roman"/>
          <w:szCs w:val="24"/>
        </w:rPr>
      </w:pPr>
    </w:p>
    <w:p w14:paraId="3BAC6CD3" w14:textId="58D2AE25" w:rsidR="003C6053" w:rsidRPr="005D5CA7" w:rsidRDefault="003C6053" w:rsidP="00DF4F8F">
      <w:pPr>
        <w:numPr>
          <w:ilvl w:val="1"/>
          <w:numId w:val="8"/>
        </w:numPr>
        <w:spacing w:after="0" w:line="240" w:lineRule="auto"/>
        <w:ind w:left="540"/>
        <w:rPr>
          <w:rFonts w:cs="Times New Roman"/>
          <w:szCs w:val="24"/>
        </w:rPr>
      </w:pPr>
      <w:r w:rsidRPr="005D5CA7">
        <w:rPr>
          <w:rFonts w:cs="Times New Roman"/>
          <w:szCs w:val="24"/>
        </w:rPr>
        <w:t xml:space="preserve">The institution establishes institution-set standards for student achievement, appropriate to its mission, assesses how well it is achieving them in pursuit of continuous improvement, and publishes this information. </w:t>
      </w:r>
    </w:p>
    <w:p w14:paraId="60D7AEDF" w14:textId="77777777" w:rsidR="0064783E" w:rsidRPr="005D5CA7" w:rsidRDefault="0064783E" w:rsidP="00A95FFC">
      <w:pPr>
        <w:spacing w:after="0" w:line="240" w:lineRule="auto"/>
        <w:rPr>
          <w:rFonts w:cs="Times New Roman"/>
          <w:b/>
          <w:szCs w:val="24"/>
        </w:rPr>
      </w:pPr>
    </w:p>
    <w:p w14:paraId="4D5C8125"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04889CC5" w14:textId="207136F2" w:rsidR="000B42C7" w:rsidRDefault="000B42C7" w:rsidP="000B42C7">
      <w:pPr>
        <w:spacing w:after="0" w:line="240" w:lineRule="auto"/>
        <w:rPr>
          <w:rFonts w:cs="Times New Roman"/>
          <w:szCs w:val="24"/>
        </w:rPr>
      </w:pPr>
      <w:r>
        <w:rPr>
          <w:rFonts w:cs="Times New Roman"/>
          <w:szCs w:val="24"/>
        </w:rPr>
        <w:t xml:space="preserve">Institutional-set standards are established by the college in alignment with the state’s </w:t>
      </w:r>
      <w:hyperlink r:id="rId209" w:history="1">
        <w:r w:rsidRPr="002933DD">
          <w:rPr>
            <w:rStyle w:val="Hyperlink"/>
            <w:rFonts w:cs="Times New Roman"/>
            <w:szCs w:val="24"/>
          </w:rPr>
          <w:t>Vision for Success</w:t>
        </w:r>
      </w:hyperlink>
      <w:r>
        <w:rPr>
          <w:rFonts w:cs="Times New Roman"/>
          <w:szCs w:val="24"/>
        </w:rPr>
        <w:t xml:space="preserve">, and district goals.  The College is responsible for developing baselines and aspirational goals and strategies to meet the standards.  These standards include enrollment, degree and certificate completion, retention, and completion of college level math and English.  Equity focused metrics are also included such as Pell Participation and closing the gap on achievement among priority target population. </w:t>
      </w:r>
    </w:p>
    <w:p w14:paraId="0CCDE2B9" w14:textId="190326FC" w:rsidR="000B42C7" w:rsidRDefault="000B42C7" w:rsidP="000B42C7">
      <w:pPr>
        <w:spacing w:after="0" w:line="240" w:lineRule="auto"/>
        <w:rPr>
          <w:rFonts w:cs="Times New Roman"/>
          <w:szCs w:val="24"/>
        </w:rPr>
      </w:pPr>
    </w:p>
    <w:p w14:paraId="4C76B320" w14:textId="5E7D1051" w:rsidR="000B42C7" w:rsidRDefault="000B42C7" w:rsidP="000B42C7">
      <w:pPr>
        <w:spacing w:after="0" w:line="240" w:lineRule="auto"/>
        <w:rPr>
          <w:rFonts w:cs="Times New Roman"/>
          <w:szCs w:val="24"/>
        </w:rPr>
      </w:pPr>
      <w:r>
        <w:rPr>
          <w:rFonts w:cs="Times New Roman"/>
          <w:szCs w:val="24"/>
        </w:rPr>
        <w:t xml:space="preserve">Performance on the standards are reported in various ways: ACCJC Annual Report, </w:t>
      </w:r>
      <w:hyperlink r:id="rId210" w:history="1">
        <w:r w:rsidRPr="00511C9B">
          <w:rPr>
            <w:rStyle w:val="Hyperlink"/>
            <w:rFonts w:cs="Times New Roman"/>
            <w:szCs w:val="24"/>
          </w:rPr>
          <w:t xml:space="preserve">SEAP Plan </w:t>
        </w:r>
        <w:r>
          <w:rPr>
            <w:rStyle w:val="Hyperlink"/>
            <w:rFonts w:cs="Times New Roman"/>
            <w:szCs w:val="24"/>
          </w:rPr>
          <w:t>Three-Year Goal</w:t>
        </w:r>
      </w:hyperlink>
      <w:r>
        <w:rPr>
          <w:rFonts w:cs="Times New Roman"/>
          <w:szCs w:val="24"/>
        </w:rPr>
        <w:t>, MIS to the state to display on</w:t>
      </w:r>
      <w:r w:rsidR="009E2DDB">
        <w:rPr>
          <w:rFonts w:cs="Times New Roman"/>
          <w:szCs w:val="24"/>
        </w:rPr>
        <w:t xml:space="preserve"> </w:t>
      </w:r>
      <w:hyperlink r:id="rId211" w:history="1">
        <w:r w:rsidRPr="00CE7FEE">
          <w:rPr>
            <w:rStyle w:val="Hyperlink"/>
            <w:rFonts w:cs="Times New Roman"/>
            <w:szCs w:val="24"/>
          </w:rPr>
          <w:t>NOVA</w:t>
        </w:r>
      </w:hyperlink>
      <w:r>
        <w:rPr>
          <w:rFonts w:cs="Times New Roman"/>
          <w:szCs w:val="24"/>
        </w:rPr>
        <w:t xml:space="preserve"> </w:t>
      </w:r>
      <w:r w:rsidR="009E2DDB">
        <w:rPr>
          <w:rFonts w:cs="Times New Roman"/>
          <w:szCs w:val="24"/>
        </w:rPr>
        <w:t xml:space="preserve">and </w:t>
      </w:r>
      <w:hyperlink r:id="rId212" w:history="1">
        <w:r w:rsidR="009E2DDB" w:rsidRPr="002D177B">
          <w:rPr>
            <w:rStyle w:val="Hyperlink"/>
            <w:rFonts w:cs="Times New Roman"/>
            <w:szCs w:val="24"/>
          </w:rPr>
          <w:t>Student Success Scorecard</w:t>
        </w:r>
      </w:hyperlink>
      <w:r w:rsidR="009E2DDB">
        <w:rPr>
          <w:rFonts w:cs="Times New Roman"/>
          <w:szCs w:val="24"/>
        </w:rPr>
        <w:t xml:space="preserve"> </w:t>
      </w:r>
      <w:r>
        <w:rPr>
          <w:rFonts w:cs="Times New Roman"/>
          <w:szCs w:val="24"/>
        </w:rPr>
        <w:t xml:space="preserve">data analytics, as well as on </w:t>
      </w:r>
      <w:hyperlink r:id="rId213" w:history="1">
        <w:r w:rsidRPr="002D177B">
          <w:rPr>
            <w:rStyle w:val="Hyperlink"/>
            <w:rFonts w:cs="Times New Roman"/>
            <w:szCs w:val="24"/>
          </w:rPr>
          <w:t>Perkins Core Indicator</w:t>
        </w:r>
      </w:hyperlink>
      <w:r>
        <w:rPr>
          <w:rFonts w:cs="Times New Roman"/>
          <w:szCs w:val="24"/>
        </w:rPr>
        <w:t xml:space="preserve"> Reports and Job Placement Data.  Institutional-set standards also overlap with many of the metrics identified in the Student-Centered </w:t>
      </w:r>
      <w:r>
        <w:rPr>
          <w:rFonts w:cs="Times New Roman"/>
          <w:szCs w:val="24"/>
        </w:rPr>
        <w:lastRenderedPageBreak/>
        <w:t>Formula Funding, SEAP Plan, and Perkins/Strong Workforce and are more streamlined to facilitate data gathering and analysis.</w:t>
      </w:r>
    </w:p>
    <w:p w14:paraId="08F42651" w14:textId="77777777" w:rsidR="000B42C7" w:rsidRDefault="000B42C7" w:rsidP="00A95FFC">
      <w:pPr>
        <w:spacing w:after="0" w:line="240" w:lineRule="auto"/>
        <w:rPr>
          <w:rFonts w:cs="Times New Roman"/>
          <w:b/>
          <w:szCs w:val="24"/>
        </w:rPr>
      </w:pPr>
    </w:p>
    <w:p w14:paraId="634BDB9D" w14:textId="5A8E5BC7" w:rsidR="00096DC9" w:rsidRDefault="00096DC9" w:rsidP="00A95FFC">
      <w:pPr>
        <w:spacing w:after="0" w:line="240" w:lineRule="auto"/>
        <w:rPr>
          <w:rFonts w:cs="Times New Roman"/>
          <w:b/>
          <w:szCs w:val="24"/>
        </w:rPr>
      </w:pPr>
      <w:r w:rsidRPr="005D5CA7">
        <w:rPr>
          <w:rFonts w:cs="Times New Roman"/>
          <w:b/>
          <w:szCs w:val="24"/>
        </w:rPr>
        <w:t>Analysis and Evaluation</w:t>
      </w:r>
    </w:p>
    <w:p w14:paraId="2198FC51" w14:textId="46529E9C" w:rsidR="000B42C7" w:rsidRDefault="00BA62C8" w:rsidP="00A95FFC">
      <w:pPr>
        <w:spacing w:after="0" w:line="240" w:lineRule="auto"/>
        <w:rPr>
          <w:rFonts w:cs="Times New Roman"/>
          <w:b/>
          <w:szCs w:val="24"/>
        </w:rPr>
      </w:pPr>
      <w:r>
        <w:rPr>
          <w:rFonts w:cs="Times New Roman"/>
          <w:bCs/>
          <w:szCs w:val="24"/>
        </w:rPr>
        <w:t xml:space="preserve">The College </w:t>
      </w:r>
      <w:r w:rsidR="009E2DDB">
        <w:rPr>
          <w:rFonts w:cs="Times New Roman"/>
          <w:bCs/>
          <w:szCs w:val="24"/>
        </w:rPr>
        <w:t>identifies and reports data on metrics that are important to its mission and goals.</w:t>
      </w:r>
    </w:p>
    <w:p w14:paraId="703506BA" w14:textId="77777777" w:rsidR="0064783E" w:rsidRPr="005D5CA7" w:rsidRDefault="0064783E" w:rsidP="00A95FFC">
      <w:pPr>
        <w:spacing w:after="0" w:line="240" w:lineRule="auto"/>
        <w:rPr>
          <w:rFonts w:cs="Times New Roman"/>
          <w:szCs w:val="24"/>
        </w:rPr>
      </w:pPr>
    </w:p>
    <w:p w14:paraId="196EAF18" w14:textId="77777777" w:rsidR="000B42C7" w:rsidRPr="006B0A00" w:rsidRDefault="000B42C7" w:rsidP="000B42C7">
      <w:pPr>
        <w:spacing w:after="0" w:line="240" w:lineRule="auto"/>
        <w:rPr>
          <w:rFonts w:cs="Times New Roman"/>
          <w:b/>
          <w:szCs w:val="24"/>
        </w:rPr>
      </w:pPr>
      <w:r w:rsidRPr="006B0A00">
        <w:rPr>
          <w:rFonts w:cs="Times New Roman"/>
          <w:b/>
          <w:szCs w:val="24"/>
        </w:rPr>
        <w:t>Evidence of Meeting the Standard</w:t>
      </w:r>
    </w:p>
    <w:tbl>
      <w:tblPr>
        <w:tblStyle w:val="TableGrid"/>
        <w:tblW w:w="9609" w:type="dxa"/>
        <w:tblLook w:val="04A0" w:firstRow="1" w:lastRow="0" w:firstColumn="1" w:lastColumn="0" w:noHBand="0" w:noVBand="1"/>
      </w:tblPr>
      <w:tblGrid>
        <w:gridCol w:w="1075"/>
        <w:gridCol w:w="8534"/>
      </w:tblGrid>
      <w:tr w:rsidR="009E2DDB" w:rsidRPr="002933DD" w14:paraId="68F1EC89" w14:textId="77777777" w:rsidTr="00AF5D75">
        <w:tc>
          <w:tcPr>
            <w:tcW w:w="1075" w:type="dxa"/>
          </w:tcPr>
          <w:p w14:paraId="0AACFFBD" w14:textId="6F5FAC84" w:rsidR="009E2DDB" w:rsidRDefault="002B29BB" w:rsidP="009E2DDB">
            <w:hyperlink r:id="rId214" w:history="1">
              <w:r w:rsidR="009E2DDB">
                <w:rPr>
                  <w:rStyle w:val="Hyperlink"/>
                  <w:rFonts w:cs="Times New Roman"/>
                  <w:szCs w:val="24"/>
                </w:rPr>
                <w:t>I.B</w:t>
              </w:r>
              <w:r w:rsidR="009E2DDB" w:rsidRPr="002933DD">
                <w:rPr>
                  <w:rStyle w:val="Hyperlink"/>
                  <w:rFonts w:cs="Times New Roman"/>
                  <w:szCs w:val="24"/>
                </w:rPr>
                <w:t>.3-1</w:t>
              </w:r>
            </w:hyperlink>
          </w:p>
        </w:tc>
        <w:tc>
          <w:tcPr>
            <w:tcW w:w="8534" w:type="dxa"/>
          </w:tcPr>
          <w:p w14:paraId="29DB9BBA" w14:textId="446A2D31" w:rsidR="009E2DDB" w:rsidRPr="002933DD" w:rsidRDefault="009E2DDB" w:rsidP="009E2DDB">
            <w:pPr>
              <w:rPr>
                <w:rFonts w:cs="Times New Roman"/>
                <w:szCs w:val="24"/>
              </w:rPr>
            </w:pPr>
            <w:r>
              <w:rPr>
                <w:rFonts w:cs="Times New Roman"/>
                <w:szCs w:val="24"/>
              </w:rPr>
              <w:t>California Community College Vision for Success</w:t>
            </w:r>
          </w:p>
        </w:tc>
      </w:tr>
      <w:tr w:rsidR="009E2DDB" w:rsidRPr="002933DD" w14:paraId="25D44A79" w14:textId="77777777" w:rsidTr="00AF5D75">
        <w:tc>
          <w:tcPr>
            <w:tcW w:w="1075" w:type="dxa"/>
          </w:tcPr>
          <w:p w14:paraId="1E33D261" w14:textId="77777777" w:rsidR="009E2DDB" w:rsidRPr="002933DD" w:rsidRDefault="002B29BB" w:rsidP="009E2DDB">
            <w:pPr>
              <w:rPr>
                <w:rFonts w:cs="Times New Roman"/>
                <w:szCs w:val="24"/>
              </w:rPr>
            </w:pPr>
            <w:hyperlink r:id="rId215" w:history="1">
              <w:r w:rsidR="009E2DDB">
                <w:rPr>
                  <w:rStyle w:val="Hyperlink"/>
                  <w:rFonts w:cs="Times New Roman"/>
                  <w:szCs w:val="24"/>
                </w:rPr>
                <w:t>I.B</w:t>
              </w:r>
              <w:r w:rsidR="009E2DDB" w:rsidRPr="002933DD">
                <w:rPr>
                  <w:rStyle w:val="Hyperlink"/>
                  <w:rFonts w:cs="Times New Roman"/>
                  <w:szCs w:val="24"/>
                </w:rPr>
                <w:t>.3-2</w:t>
              </w:r>
            </w:hyperlink>
          </w:p>
        </w:tc>
        <w:tc>
          <w:tcPr>
            <w:tcW w:w="8534" w:type="dxa"/>
          </w:tcPr>
          <w:p w14:paraId="451A87B0" w14:textId="77777777" w:rsidR="009E2DDB" w:rsidRPr="002933DD" w:rsidRDefault="009E2DDB" w:rsidP="009E2DDB">
            <w:pPr>
              <w:rPr>
                <w:rFonts w:cs="Times New Roman"/>
                <w:szCs w:val="24"/>
              </w:rPr>
            </w:pPr>
            <w:r w:rsidRPr="002933DD">
              <w:rPr>
                <w:rFonts w:cs="Times New Roman"/>
                <w:szCs w:val="24"/>
              </w:rPr>
              <w:t>Contra Costa College 2018 ACCJC Annual Report</w:t>
            </w:r>
          </w:p>
        </w:tc>
      </w:tr>
      <w:tr w:rsidR="009E2DDB" w:rsidRPr="002933DD" w14:paraId="67BADAE5" w14:textId="77777777" w:rsidTr="00AF5D75">
        <w:tc>
          <w:tcPr>
            <w:tcW w:w="1075" w:type="dxa"/>
          </w:tcPr>
          <w:p w14:paraId="5C39CE22" w14:textId="095FF1CF" w:rsidR="009E2DDB" w:rsidRPr="002933DD" w:rsidRDefault="002B29BB" w:rsidP="009E2DDB">
            <w:pPr>
              <w:rPr>
                <w:rFonts w:cs="Times New Roman"/>
                <w:szCs w:val="24"/>
              </w:rPr>
            </w:pPr>
            <w:hyperlink r:id="rId216" w:history="1">
              <w:r w:rsidR="009E2DDB">
                <w:rPr>
                  <w:rStyle w:val="Hyperlink"/>
                  <w:rFonts w:cs="Times New Roman"/>
                  <w:szCs w:val="24"/>
                </w:rPr>
                <w:t>I.B</w:t>
              </w:r>
              <w:r w:rsidR="009E2DDB" w:rsidRPr="002933DD">
                <w:rPr>
                  <w:rStyle w:val="Hyperlink"/>
                  <w:rFonts w:cs="Times New Roman"/>
                  <w:szCs w:val="24"/>
                </w:rPr>
                <w:t>.3</w:t>
              </w:r>
              <w:r w:rsidR="009E2DDB">
                <w:rPr>
                  <w:rStyle w:val="Hyperlink"/>
                  <w:rFonts w:cs="Times New Roman"/>
                  <w:szCs w:val="24"/>
                </w:rPr>
                <w:t>-</w:t>
              </w:r>
              <w:r w:rsidR="009E2DDB" w:rsidRPr="002933DD">
                <w:rPr>
                  <w:rStyle w:val="Hyperlink"/>
                  <w:rFonts w:cs="Times New Roman"/>
                  <w:szCs w:val="24"/>
                </w:rPr>
                <w:t>3</w:t>
              </w:r>
            </w:hyperlink>
          </w:p>
        </w:tc>
        <w:tc>
          <w:tcPr>
            <w:tcW w:w="8534" w:type="dxa"/>
          </w:tcPr>
          <w:p w14:paraId="30A5E7D0" w14:textId="77777777" w:rsidR="009E2DDB" w:rsidRPr="002933DD" w:rsidRDefault="009E2DDB" w:rsidP="009E2DDB">
            <w:pPr>
              <w:rPr>
                <w:rFonts w:cs="Times New Roman"/>
                <w:szCs w:val="24"/>
              </w:rPr>
            </w:pPr>
            <w:r w:rsidRPr="002933DD">
              <w:rPr>
                <w:rFonts w:cs="Times New Roman"/>
                <w:szCs w:val="24"/>
              </w:rPr>
              <w:t>Contra Costa College 2019-2022 Student Equity Plan Three Year Goal.</w:t>
            </w:r>
          </w:p>
        </w:tc>
      </w:tr>
      <w:tr w:rsidR="009E2DDB" w:rsidRPr="002933DD" w14:paraId="2EFB7B6B" w14:textId="77777777" w:rsidTr="00AF5D75">
        <w:tc>
          <w:tcPr>
            <w:tcW w:w="1075" w:type="dxa"/>
          </w:tcPr>
          <w:p w14:paraId="066C7636" w14:textId="5645998A" w:rsidR="009E2DDB" w:rsidRPr="002933DD" w:rsidRDefault="002B29BB" w:rsidP="009E2DDB">
            <w:pPr>
              <w:rPr>
                <w:rFonts w:cs="Times New Roman"/>
                <w:szCs w:val="24"/>
              </w:rPr>
            </w:pPr>
            <w:hyperlink r:id="rId217" w:history="1">
              <w:r w:rsidR="009E2DDB" w:rsidRPr="00CE7FEE">
                <w:rPr>
                  <w:rStyle w:val="Hyperlink"/>
                  <w:rFonts w:cs="Times New Roman"/>
                  <w:szCs w:val="24"/>
                </w:rPr>
                <w:t>I</w:t>
              </w:r>
              <w:r w:rsidR="009E2DDB" w:rsidRPr="00CE7FEE">
                <w:rPr>
                  <w:rStyle w:val="Hyperlink"/>
                </w:rPr>
                <w:t>.B.3-4</w:t>
              </w:r>
            </w:hyperlink>
          </w:p>
        </w:tc>
        <w:tc>
          <w:tcPr>
            <w:tcW w:w="8534" w:type="dxa"/>
          </w:tcPr>
          <w:p w14:paraId="09FFA221" w14:textId="44A2574E" w:rsidR="009E2DDB" w:rsidRPr="002933DD" w:rsidRDefault="009E2DDB" w:rsidP="009E2DDB">
            <w:pPr>
              <w:rPr>
                <w:rFonts w:cs="Times New Roman"/>
                <w:szCs w:val="24"/>
              </w:rPr>
            </w:pPr>
            <w:r>
              <w:rPr>
                <w:rFonts w:cs="Times New Roman"/>
                <w:szCs w:val="24"/>
              </w:rPr>
              <w:t>N</w:t>
            </w:r>
            <w:r>
              <w:t>OVA</w:t>
            </w:r>
          </w:p>
        </w:tc>
      </w:tr>
      <w:tr w:rsidR="002D177B" w:rsidRPr="002933DD" w14:paraId="2DA7C5FA" w14:textId="77777777" w:rsidTr="00AF5D75">
        <w:tc>
          <w:tcPr>
            <w:tcW w:w="1075" w:type="dxa"/>
          </w:tcPr>
          <w:p w14:paraId="00BA90E4" w14:textId="020C67AF" w:rsidR="002D177B" w:rsidRPr="002933DD" w:rsidRDefault="002B29BB" w:rsidP="002D177B">
            <w:pPr>
              <w:rPr>
                <w:rFonts w:cs="Times New Roman"/>
                <w:szCs w:val="24"/>
              </w:rPr>
            </w:pPr>
            <w:hyperlink r:id="rId218" w:history="1">
              <w:r w:rsidR="002D177B" w:rsidRPr="0082161A">
                <w:rPr>
                  <w:rStyle w:val="Hyperlink"/>
                  <w:rFonts w:cs="Times New Roman"/>
                  <w:szCs w:val="24"/>
                </w:rPr>
                <w:t>I.</w:t>
              </w:r>
              <w:r w:rsidR="002D177B">
                <w:rPr>
                  <w:rStyle w:val="Hyperlink"/>
                  <w:rFonts w:cs="Times New Roman"/>
                  <w:szCs w:val="24"/>
                </w:rPr>
                <w:t>B.3-5</w:t>
              </w:r>
            </w:hyperlink>
          </w:p>
        </w:tc>
        <w:tc>
          <w:tcPr>
            <w:tcW w:w="8534" w:type="dxa"/>
          </w:tcPr>
          <w:p w14:paraId="10552637" w14:textId="21028924" w:rsidR="002D177B" w:rsidRPr="002933DD" w:rsidRDefault="002D177B" w:rsidP="002D177B">
            <w:pPr>
              <w:rPr>
                <w:rFonts w:cs="Times New Roman"/>
                <w:szCs w:val="24"/>
              </w:rPr>
            </w:pPr>
            <w:r>
              <w:rPr>
                <w:rFonts w:cs="Times New Roman"/>
                <w:szCs w:val="24"/>
              </w:rPr>
              <w:t>Student Success Scorecard</w:t>
            </w:r>
          </w:p>
        </w:tc>
      </w:tr>
      <w:tr w:rsidR="009E2DDB" w:rsidRPr="002933DD" w14:paraId="4F9E20BE" w14:textId="77777777" w:rsidTr="002D177B">
        <w:trPr>
          <w:trHeight w:val="109"/>
        </w:trPr>
        <w:tc>
          <w:tcPr>
            <w:tcW w:w="1075" w:type="dxa"/>
          </w:tcPr>
          <w:p w14:paraId="1862DD6E" w14:textId="74F314A6" w:rsidR="009E2DDB" w:rsidRPr="002933DD" w:rsidRDefault="002B29BB" w:rsidP="009E2DDB">
            <w:pPr>
              <w:rPr>
                <w:rFonts w:cs="Times New Roman"/>
                <w:szCs w:val="24"/>
              </w:rPr>
            </w:pPr>
            <w:hyperlink r:id="rId219" w:history="1">
              <w:r w:rsidR="002D177B" w:rsidRPr="002D177B">
                <w:rPr>
                  <w:rStyle w:val="Hyperlink"/>
                  <w:rFonts w:cs="Times New Roman"/>
                  <w:szCs w:val="24"/>
                </w:rPr>
                <w:t>I</w:t>
              </w:r>
              <w:r w:rsidR="002D177B" w:rsidRPr="002D177B">
                <w:rPr>
                  <w:rStyle w:val="Hyperlink"/>
                </w:rPr>
                <w:t>.B.3-6</w:t>
              </w:r>
            </w:hyperlink>
          </w:p>
        </w:tc>
        <w:tc>
          <w:tcPr>
            <w:tcW w:w="8534" w:type="dxa"/>
          </w:tcPr>
          <w:p w14:paraId="23D57960" w14:textId="4CA8286F" w:rsidR="009E2DDB" w:rsidRPr="002933DD" w:rsidRDefault="002D177B" w:rsidP="009E2DDB">
            <w:pPr>
              <w:rPr>
                <w:rFonts w:cs="Times New Roman"/>
                <w:szCs w:val="24"/>
              </w:rPr>
            </w:pPr>
            <w:r>
              <w:rPr>
                <w:rFonts w:cs="Times New Roman"/>
                <w:szCs w:val="24"/>
              </w:rPr>
              <w:t>P</w:t>
            </w:r>
            <w:r>
              <w:t>erkins Core Indicators</w:t>
            </w:r>
          </w:p>
        </w:tc>
      </w:tr>
    </w:tbl>
    <w:p w14:paraId="3E816C7A" w14:textId="77777777" w:rsidR="00096DC9" w:rsidRPr="005D5CA7" w:rsidRDefault="00096DC9" w:rsidP="00A95FFC">
      <w:pPr>
        <w:spacing w:after="0" w:line="240" w:lineRule="auto"/>
        <w:rPr>
          <w:rFonts w:cs="Times New Roman"/>
          <w:szCs w:val="24"/>
        </w:rPr>
      </w:pPr>
    </w:p>
    <w:p w14:paraId="062B58B2" w14:textId="77777777" w:rsidR="003C6053" w:rsidRPr="005D5CA7" w:rsidRDefault="003C6053" w:rsidP="00DF4F8F">
      <w:pPr>
        <w:numPr>
          <w:ilvl w:val="1"/>
          <w:numId w:val="8"/>
        </w:numPr>
        <w:spacing w:after="0" w:line="240" w:lineRule="auto"/>
        <w:ind w:left="540"/>
        <w:rPr>
          <w:rFonts w:cs="Times New Roman"/>
          <w:szCs w:val="24"/>
        </w:rPr>
      </w:pPr>
      <w:bookmarkStart w:id="51" w:name="IB3AcaQualityDataProcess"/>
      <w:r w:rsidRPr="005D5CA7">
        <w:rPr>
          <w:rFonts w:cs="Times New Roman"/>
          <w:szCs w:val="24"/>
        </w:rPr>
        <w:t>The institution uses assessment data and organizes its institutional processes to support student learning and student achievement.</w:t>
      </w:r>
    </w:p>
    <w:bookmarkEnd w:id="51"/>
    <w:p w14:paraId="47F64602" w14:textId="77777777" w:rsidR="0064783E" w:rsidRPr="005D5CA7" w:rsidRDefault="0064783E" w:rsidP="00A95FFC">
      <w:pPr>
        <w:spacing w:after="0" w:line="240" w:lineRule="auto"/>
        <w:rPr>
          <w:rFonts w:cs="Times New Roman"/>
          <w:b/>
          <w:szCs w:val="24"/>
        </w:rPr>
      </w:pPr>
    </w:p>
    <w:p w14:paraId="4DE88E0C"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D1726D" w14:textId="39FA9D47" w:rsidR="000B42C7" w:rsidRDefault="000B42C7" w:rsidP="000B42C7">
      <w:pPr>
        <w:spacing w:after="0" w:line="240" w:lineRule="auto"/>
        <w:rPr>
          <w:rFonts w:cs="Times New Roman"/>
          <w:szCs w:val="24"/>
        </w:rPr>
      </w:pPr>
      <w:r>
        <w:rPr>
          <w:rFonts w:cs="Times New Roman"/>
          <w:b/>
          <w:bCs/>
          <w:szCs w:val="24"/>
        </w:rPr>
        <w:t>Use of Data</w:t>
      </w:r>
      <w:r w:rsidR="00AD34B4">
        <w:rPr>
          <w:rFonts w:cs="Times New Roman"/>
          <w:b/>
          <w:bCs/>
          <w:szCs w:val="24"/>
        </w:rPr>
        <w:t xml:space="preserve"> – </w:t>
      </w:r>
      <w:r>
        <w:rPr>
          <w:rFonts w:cs="Times New Roman"/>
          <w:szCs w:val="24"/>
        </w:rPr>
        <w:t xml:space="preserve">As described in Standard I.B.2, all Contra Costa College academic programs and service units assess clear and measurable outcomes.  The evidenced-based design of assessing Student Learning, Program, and Administrative Unit Outcomes is grounded on the collection and analysis of data to evaluate to what extent those outcomes are met. </w:t>
      </w:r>
    </w:p>
    <w:p w14:paraId="5D1FBBC1" w14:textId="77777777" w:rsidR="000B42C7" w:rsidRDefault="000B42C7" w:rsidP="000B42C7">
      <w:pPr>
        <w:spacing w:after="0" w:line="240" w:lineRule="auto"/>
        <w:rPr>
          <w:rFonts w:cs="Times New Roman"/>
          <w:szCs w:val="24"/>
        </w:rPr>
      </w:pPr>
    </w:p>
    <w:p w14:paraId="2572B434" w14:textId="77777777" w:rsidR="000B42C7" w:rsidRDefault="000B42C7" w:rsidP="000B42C7">
      <w:pPr>
        <w:spacing w:after="0" w:line="240" w:lineRule="auto"/>
        <w:rPr>
          <w:rFonts w:cs="Times New Roman"/>
          <w:szCs w:val="24"/>
        </w:rPr>
      </w:pPr>
      <w:r>
        <w:rPr>
          <w:rFonts w:cs="Times New Roman"/>
          <w:szCs w:val="24"/>
        </w:rPr>
        <w:t xml:space="preserve">In the Program Review’s </w:t>
      </w:r>
      <w:hyperlink r:id="rId220" w:history="1">
        <w:r w:rsidRPr="008F196E">
          <w:rPr>
            <w:rStyle w:val="Hyperlink"/>
            <w:rFonts w:cs="Times New Roman"/>
            <w:szCs w:val="24"/>
          </w:rPr>
          <w:t>Elements of the Process</w:t>
        </w:r>
      </w:hyperlink>
      <w:r>
        <w:rPr>
          <w:rFonts w:cs="Times New Roman"/>
          <w:szCs w:val="24"/>
        </w:rPr>
        <w:t>, the following steps detail how program review data and analysis are used on campus:</w:t>
      </w:r>
    </w:p>
    <w:p w14:paraId="3C78079B"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Recommendations</w:t>
      </w:r>
    </w:p>
    <w:p w14:paraId="63C8A18B"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A continuous improvement cycle whereby the recommendations and action plan for one cycle are addressed in the next cycle</w:t>
      </w:r>
    </w:p>
    <w:p w14:paraId="22EA4257" w14:textId="77777777" w:rsidR="000B42C7" w:rsidRDefault="000B42C7" w:rsidP="00DF4F8F">
      <w:pPr>
        <w:pStyle w:val="ListParagraph"/>
        <w:numPr>
          <w:ilvl w:val="0"/>
          <w:numId w:val="22"/>
        </w:numPr>
        <w:spacing w:after="0" w:line="240" w:lineRule="auto"/>
        <w:rPr>
          <w:rFonts w:cs="Times New Roman"/>
          <w:szCs w:val="24"/>
        </w:rPr>
      </w:pPr>
      <w:r>
        <w:rPr>
          <w:rFonts w:cs="Times New Roman"/>
          <w:szCs w:val="24"/>
        </w:rPr>
        <w:t>Sharing and communication of the program review summary and action plan with others at the college.</w:t>
      </w:r>
    </w:p>
    <w:p w14:paraId="0FFFCC37" w14:textId="77777777" w:rsidR="000B42C7" w:rsidRDefault="000B42C7" w:rsidP="000B42C7">
      <w:pPr>
        <w:spacing w:after="0" w:line="240" w:lineRule="auto"/>
        <w:rPr>
          <w:rFonts w:cs="Times New Roman"/>
          <w:szCs w:val="24"/>
        </w:rPr>
      </w:pPr>
    </w:p>
    <w:p w14:paraId="634A0DD4" w14:textId="51B4CBB3" w:rsidR="000B42C7" w:rsidRPr="000A2098" w:rsidRDefault="000B42C7" w:rsidP="000B42C7">
      <w:pPr>
        <w:spacing w:after="0" w:line="240" w:lineRule="auto"/>
        <w:rPr>
          <w:rFonts w:cs="Times New Roman"/>
          <w:b/>
          <w:bCs/>
          <w:szCs w:val="24"/>
        </w:rPr>
      </w:pPr>
      <w:r>
        <w:rPr>
          <w:rFonts w:cs="Times New Roman"/>
          <w:szCs w:val="24"/>
        </w:rPr>
        <w:t xml:space="preserve">Furthermore, to assist faculty and staff in the assessing outcomes, Contra Costa is investing in </w:t>
      </w:r>
      <w:hyperlink r:id="rId221" w:history="1">
        <w:r w:rsidRPr="002D177B">
          <w:rPr>
            <w:rStyle w:val="Hyperlink"/>
            <w:rFonts w:cs="Times New Roman"/>
            <w:szCs w:val="24"/>
          </w:rPr>
          <w:t>eLumen</w:t>
        </w:r>
      </w:hyperlink>
      <w:r>
        <w:rPr>
          <w:rFonts w:cs="Times New Roman"/>
          <w:szCs w:val="24"/>
        </w:rPr>
        <w:t xml:space="preserve"> – an integrated application platform for course and program management including assessment and program review, syllabus generator, and analytics and reporting to further assist faculty and programs assess, report, and utilize results in course and program improvement.  The software is tentatively due for complete implementation in Fall 2020.</w:t>
      </w:r>
    </w:p>
    <w:p w14:paraId="2B017288" w14:textId="77777777" w:rsidR="000B42C7" w:rsidRDefault="000B42C7" w:rsidP="000B42C7">
      <w:pPr>
        <w:spacing w:after="0" w:line="240" w:lineRule="auto"/>
        <w:rPr>
          <w:rFonts w:cs="Times New Roman"/>
          <w:szCs w:val="24"/>
        </w:rPr>
      </w:pPr>
    </w:p>
    <w:p w14:paraId="6F5484B9" w14:textId="39E0329E" w:rsidR="000B42C7" w:rsidRDefault="000B42C7" w:rsidP="00AD34B4">
      <w:pPr>
        <w:spacing w:after="0" w:line="240" w:lineRule="auto"/>
        <w:rPr>
          <w:rFonts w:cs="Times New Roman"/>
          <w:szCs w:val="24"/>
        </w:rPr>
      </w:pPr>
      <w:r>
        <w:rPr>
          <w:rFonts w:cs="Times New Roman"/>
          <w:b/>
          <w:bCs/>
          <w:szCs w:val="24"/>
        </w:rPr>
        <w:t>Institutional Process</w:t>
      </w:r>
      <w:r w:rsidR="00AD34B4">
        <w:rPr>
          <w:rFonts w:cs="Times New Roman"/>
          <w:b/>
          <w:bCs/>
          <w:szCs w:val="24"/>
        </w:rPr>
        <w:t xml:space="preserve"> – </w:t>
      </w:r>
      <w:r>
        <w:rPr>
          <w:rFonts w:cs="Times New Roman"/>
          <w:szCs w:val="24"/>
        </w:rPr>
        <w:t xml:space="preserve">Student Learning Outcomes – </w:t>
      </w:r>
      <w:hyperlink r:id="rId222" w:history="1">
        <w:r w:rsidRPr="004D080D">
          <w:rPr>
            <w:rStyle w:val="Hyperlink"/>
            <w:rFonts w:cs="Times New Roman"/>
            <w:szCs w:val="24"/>
          </w:rPr>
          <w:t>Assessment Diagram Flow</w:t>
        </w:r>
      </w:hyperlink>
      <w:r>
        <w:rPr>
          <w:rFonts w:cs="Times New Roman"/>
          <w:szCs w:val="24"/>
        </w:rPr>
        <w:t xml:space="preserve"> shows the process of evaluating SLO’s and the alignment of Course, Program, and Institutional Learning Outcomes.  Administrative Unit Outcomes (AUO) are also used to measure the experiences, skills, and knowledge gained by students from non-instructional programs.  AUO’s enable programs to assess their contribution to student success and effective operation of the college.  </w:t>
      </w:r>
      <w:r>
        <w:rPr>
          <w:rFonts w:cs="Times New Roman"/>
          <w:szCs w:val="24"/>
        </w:rPr>
        <w:lastRenderedPageBreak/>
        <w:t>According to the college’s Student Learning Outcomes website, “</w:t>
      </w:r>
      <w:r w:rsidRPr="00C41238">
        <w:rPr>
          <w:rFonts w:cs="Times New Roman"/>
          <w:szCs w:val="24"/>
        </w:rPr>
        <w:t>The SLO/AUO cycle engages faculty and staff in a process of setting clear, measurable outcomes, assessing the extent to which those outcomes are met, analyzing the results and designing interventions to improve the quality of our services.</w:t>
      </w:r>
      <w:r>
        <w:rPr>
          <w:rFonts w:cs="Times New Roman"/>
          <w:szCs w:val="24"/>
        </w:rPr>
        <w:t>”</w:t>
      </w:r>
    </w:p>
    <w:p w14:paraId="18749356" w14:textId="77777777" w:rsidR="000B42C7" w:rsidRDefault="000B42C7" w:rsidP="000B42C7">
      <w:pPr>
        <w:spacing w:after="0" w:line="240" w:lineRule="auto"/>
        <w:jc w:val="center"/>
        <w:rPr>
          <w:rFonts w:cs="Times New Roman"/>
          <w:szCs w:val="24"/>
        </w:rPr>
      </w:pPr>
      <w:r>
        <w:rPr>
          <w:noProof/>
        </w:rPr>
        <w:drawing>
          <wp:inline distT="0" distB="0" distL="0" distR="0" wp14:anchorId="37BA965F" wp14:editId="0C278F2F">
            <wp:extent cx="5943600" cy="4455795"/>
            <wp:effectExtent l="19050" t="19050" r="1905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ln w="12700" cap="sq">
                      <a:solidFill>
                        <a:srgbClr val="000000"/>
                      </a:solidFill>
                      <a:prstDash val="solid"/>
                      <a:miter lim="800000"/>
                    </a:ln>
                    <a:effectLst/>
                  </pic:spPr>
                </pic:pic>
              </a:graphicData>
            </a:graphic>
          </wp:inline>
        </w:drawing>
      </w:r>
    </w:p>
    <w:p w14:paraId="3419273C" w14:textId="77777777" w:rsidR="000B42C7" w:rsidRDefault="000B42C7" w:rsidP="000B42C7">
      <w:pPr>
        <w:spacing w:after="0" w:line="240" w:lineRule="auto"/>
        <w:rPr>
          <w:rFonts w:cs="Times New Roman"/>
          <w:szCs w:val="24"/>
        </w:rPr>
      </w:pPr>
    </w:p>
    <w:p w14:paraId="52B57F23" w14:textId="45D996C8" w:rsidR="000B42C7" w:rsidRDefault="000B42C7" w:rsidP="000B42C7">
      <w:pPr>
        <w:spacing w:after="0" w:line="240" w:lineRule="auto"/>
        <w:rPr>
          <w:rFonts w:cs="Times New Roman"/>
          <w:szCs w:val="24"/>
        </w:rPr>
      </w:pPr>
      <w:r w:rsidRPr="00AD34B4">
        <w:rPr>
          <w:rFonts w:cs="Times New Roman"/>
          <w:b/>
          <w:bCs/>
          <w:szCs w:val="24"/>
        </w:rPr>
        <w:t>Program Review</w:t>
      </w:r>
      <w:r>
        <w:rPr>
          <w:rFonts w:cs="Times New Roman"/>
          <w:szCs w:val="24"/>
        </w:rPr>
        <w:t xml:space="preserve"> – Program Review’s </w:t>
      </w:r>
      <w:hyperlink r:id="rId224" w:history="1">
        <w:r>
          <w:rPr>
            <w:rStyle w:val="Hyperlink"/>
            <w:rFonts w:cs="Times New Roman"/>
            <w:szCs w:val="24"/>
          </w:rPr>
          <w:t>function</w:t>
        </w:r>
        <w:r w:rsidRPr="00C35346">
          <w:rPr>
            <w:rStyle w:val="Hyperlink"/>
            <w:rFonts w:cs="Times New Roman"/>
            <w:szCs w:val="24"/>
          </w:rPr>
          <w:t>, purpose, and components</w:t>
        </w:r>
      </w:hyperlink>
      <w:r>
        <w:rPr>
          <w:rFonts w:cs="Times New Roman"/>
          <w:szCs w:val="24"/>
        </w:rPr>
        <w:t xml:space="preserve"> best describe the value of program review to the college.  First, program review ensures quality program through peer view and self-evaluation.  Second, it encourages a culture of evidenced based assessment practice.  Third, it ensures programs meet stated goals and support the overall institutional mission.  Lastly, it promotes sharing and communication of successes and recommendations college-wide.</w:t>
      </w:r>
    </w:p>
    <w:p w14:paraId="17DB54A8" w14:textId="77777777" w:rsidR="000B42C7" w:rsidRDefault="000B42C7" w:rsidP="000B42C7">
      <w:pPr>
        <w:spacing w:after="0" w:line="240" w:lineRule="auto"/>
        <w:rPr>
          <w:rFonts w:cs="Times New Roman"/>
          <w:szCs w:val="24"/>
        </w:rPr>
      </w:pPr>
    </w:p>
    <w:p w14:paraId="544B7CEF" w14:textId="1B82C910" w:rsidR="000B42C7" w:rsidRDefault="000B42C7" w:rsidP="000B42C7">
      <w:pPr>
        <w:spacing w:after="0" w:line="240" w:lineRule="auto"/>
        <w:rPr>
          <w:rFonts w:cs="Times New Roman"/>
          <w:szCs w:val="24"/>
        </w:rPr>
      </w:pPr>
      <w:r>
        <w:rPr>
          <w:rFonts w:cs="Times New Roman"/>
          <w:szCs w:val="24"/>
        </w:rPr>
        <w:t xml:space="preserve">The program review template that is used district-wide has sections including data reporting, impact on identified metrics, and budget requests. The template also </w:t>
      </w:r>
      <w:r w:rsidR="00E12F47">
        <w:rPr>
          <w:rFonts w:cs="Times New Roman"/>
          <w:szCs w:val="24"/>
        </w:rPr>
        <w:t xml:space="preserve">encourages </w:t>
      </w:r>
      <w:r>
        <w:rPr>
          <w:rFonts w:cs="Times New Roman"/>
          <w:szCs w:val="24"/>
        </w:rPr>
        <w:t xml:space="preserve">the program’s review team and the program review validation reviewer to demonstrate a team approach and a campus-wide approach to evaluation.  </w:t>
      </w:r>
    </w:p>
    <w:p w14:paraId="6F04B6BC" w14:textId="77777777" w:rsidR="000B42C7" w:rsidRDefault="000B42C7" w:rsidP="000B42C7">
      <w:pPr>
        <w:spacing w:after="0" w:line="240" w:lineRule="auto"/>
        <w:rPr>
          <w:rFonts w:cs="Times New Roman"/>
          <w:szCs w:val="24"/>
        </w:rPr>
      </w:pPr>
    </w:p>
    <w:p w14:paraId="22E3494D" w14:textId="77777777" w:rsidR="000B42C7" w:rsidRDefault="000B42C7" w:rsidP="000B42C7">
      <w:pPr>
        <w:spacing w:after="0" w:line="240" w:lineRule="auto"/>
        <w:rPr>
          <w:rFonts w:cs="Times New Roman"/>
          <w:szCs w:val="24"/>
        </w:rPr>
      </w:pPr>
      <w:r>
        <w:rPr>
          <w:rFonts w:cs="Times New Roman"/>
          <w:szCs w:val="24"/>
        </w:rPr>
        <w:t>An important area is section Self-Reflection.  It asks the programs important questions about program strengths and needs, how programs integrate with our programs on campus for seamless collaboration, any accreditation related recommendation, and impact of changing trends or changes that may impact programs.  These questions frame how the program’s performance, budget requests, and strategies work in the context of the college’s bigger mission and how programs can continue to improve upon their impact on student learning and success.</w:t>
      </w:r>
    </w:p>
    <w:p w14:paraId="047FE452" w14:textId="77777777" w:rsidR="000B42C7" w:rsidRDefault="000B42C7" w:rsidP="000B42C7">
      <w:pPr>
        <w:spacing w:after="0" w:line="240" w:lineRule="auto"/>
        <w:rPr>
          <w:rFonts w:cs="Times New Roman"/>
          <w:szCs w:val="24"/>
        </w:rPr>
      </w:pPr>
    </w:p>
    <w:p w14:paraId="3966CCFF" w14:textId="77777777" w:rsidR="000B42C7" w:rsidRDefault="000B42C7" w:rsidP="000B42C7">
      <w:pPr>
        <w:spacing w:after="0" w:line="240" w:lineRule="auto"/>
        <w:jc w:val="center"/>
        <w:rPr>
          <w:rFonts w:cs="Times New Roman"/>
          <w:szCs w:val="24"/>
        </w:rPr>
      </w:pPr>
      <w:r w:rsidRPr="009B5D90">
        <w:rPr>
          <w:noProof/>
        </w:rPr>
        <w:drawing>
          <wp:inline distT="0" distB="0" distL="0" distR="0" wp14:anchorId="64ACBB4A" wp14:editId="5199EF15">
            <wp:extent cx="4552418" cy="1814512"/>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a:srcRect l="31506" t="10169" r="31590" b="62771"/>
                    <a:stretch/>
                  </pic:blipFill>
                  <pic:spPr bwMode="auto">
                    <a:xfrm>
                      <a:off x="0" y="0"/>
                      <a:ext cx="4609335" cy="183719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5D28F1" w14:textId="77777777" w:rsidR="0064783E" w:rsidRPr="005D5CA7" w:rsidRDefault="0064783E" w:rsidP="00A95FFC">
      <w:pPr>
        <w:spacing w:after="0" w:line="240" w:lineRule="auto"/>
        <w:rPr>
          <w:rFonts w:cs="Times New Roman"/>
          <w:b/>
          <w:szCs w:val="24"/>
        </w:rPr>
      </w:pPr>
    </w:p>
    <w:p w14:paraId="00F87EB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104B1232" w14:textId="319D2C05" w:rsidR="00096DC9" w:rsidRDefault="000B42C7" w:rsidP="00A95FFC">
      <w:pPr>
        <w:spacing w:after="0" w:line="240" w:lineRule="auto"/>
        <w:rPr>
          <w:rFonts w:cs="Times New Roman"/>
          <w:szCs w:val="24"/>
        </w:rPr>
      </w:pPr>
      <w:r>
        <w:rPr>
          <w:rFonts w:cs="Times New Roman"/>
          <w:szCs w:val="24"/>
        </w:rPr>
        <w:t>Contra Costa College’s assessment of learning outcomes and programs</w:t>
      </w:r>
      <w:r w:rsidR="00AF5D75">
        <w:rPr>
          <w:rFonts w:cs="Times New Roman"/>
          <w:szCs w:val="24"/>
        </w:rPr>
        <w:t xml:space="preserve"> informs</w:t>
      </w:r>
      <w:r>
        <w:rPr>
          <w:rFonts w:cs="Times New Roman"/>
          <w:szCs w:val="24"/>
        </w:rPr>
        <w:t xml:space="preserve"> course and programmatic changes that </w:t>
      </w:r>
      <w:r w:rsidR="00AF5D75">
        <w:rPr>
          <w:rFonts w:cs="Times New Roman"/>
          <w:szCs w:val="24"/>
        </w:rPr>
        <w:t>lead to greater success of students.  The alignment of SLO’s to PLO’s to ILO’s ensures that college’s mission is the primary focus</w:t>
      </w:r>
      <w:r w:rsidR="00E164DE">
        <w:rPr>
          <w:rFonts w:cs="Times New Roman"/>
          <w:szCs w:val="24"/>
        </w:rPr>
        <w:t xml:space="preserve">.  The campus uses data from assessment to </w:t>
      </w:r>
      <w:hyperlink r:id="rId226" w:history="1">
        <w:r w:rsidR="00E164DE" w:rsidRPr="00E164DE">
          <w:rPr>
            <w:rStyle w:val="Hyperlink"/>
            <w:rFonts w:cs="Times New Roman"/>
            <w:szCs w:val="24"/>
          </w:rPr>
          <w:t>identify goals</w:t>
        </w:r>
      </w:hyperlink>
      <w:r w:rsidR="00E164DE">
        <w:rPr>
          <w:rFonts w:cs="Times New Roman"/>
          <w:szCs w:val="24"/>
        </w:rPr>
        <w:t xml:space="preserve"> and </w:t>
      </w:r>
      <w:hyperlink r:id="rId227" w:history="1">
        <w:r w:rsidR="00E164DE" w:rsidRPr="00874643">
          <w:rPr>
            <w:rStyle w:val="Hyperlink"/>
            <w:rFonts w:cs="Times New Roman"/>
            <w:szCs w:val="24"/>
          </w:rPr>
          <w:t>process change</w:t>
        </w:r>
      </w:hyperlink>
      <w:r w:rsidR="00E164DE">
        <w:rPr>
          <w:rFonts w:cs="Times New Roman"/>
          <w:szCs w:val="24"/>
        </w:rPr>
        <w:t>.</w:t>
      </w:r>
    </w:p>
    <w:p w14:paraId="31D3D326" w14:textId="219C57B7" w:rsidR="00AF5D75" w:rsidRDefault="00AF5D75" w:rsidP="00A95FFC">
      <w:pPr>
        <w:spacing w:after="0" w:line="240" w:lineRule="auto"/>
        <w:rPr>
          <w:rFonts w:cs="Times New Roman"/>
          <w:szCs w:val="24"/>
        </w:rPr>
      </w:pPr>
    </w:p>
    <w:p w14:paraId="2B566142" w14:textId="6F6A0D53" w:rsidR="00AF5D75" w:rsidRPr="006B0A00" w:rsidRDefault="00AF5D75" w:rsidP="00AF5D75">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79D0005A" w14:textId="77777777" w:rsidTr="00AF5D75">
        <w:tc>
          <w:tcPr>
            <w:tcW w:w="985" w:type="dxa"/>
          </w:tcPr>
          <w:p w14:paraId="79DB6469" w14:textId="77777777" w:rsidR="00AF5D75" w:rsidRDefault="002B29BB" w:rsidP="00AF5D75">
            <w:pPr>
              <w:rPr>
                <w:rFonts w:cs="Times New Roman"/>
                <w:szCs w:val="24"/>
              </w:rPr>
            </w:pPr>
            <w:hyperlink r:id="rId228" w:history="1">
              <w:r w:rsidR="00AF5D75" w:rsidRPr="00DF3152">
                <w:rPr>
                  <w:rStyle w:val="Hyperlink"/>
                  <w:rFonts w:cs="Times New Roman"/>
                  <w:szCs w:val="24"/>
                </w:rPr>
                <w:t>I.B.4-1</w:t>
              </w:r>
            </w:hyperlink>
          </w:p>
        </w:tc>
        <w:tc>
          <w:tcPr>
            <w:tcW w:w="8574" w:type="dxa"/>
          </w:tcPr>
          <w:p w14:paraId="70A80B8C" w14:textId="43305FE2" w:rsidR="00AF5D75" w:rsidRDefault="00AF5D75" w:rsidP="00AF5D75">
            <w:pPr>
              <w:rPr>
                <w:szCs w:val="24"/>
              </w:rPr>
            </w:pPr>
            <w:r>
              <w:rPr>
                <w:szCs w:val="24"/>
              </w:rPr>
              <w:t>Program Review</w:t>
            </w:r>
            <w:r w:rsidR="00BC06D9">
              <w:rPr>
                <w:szCs w:val="24"/>
              </w:rPr>
              <w:t xml:space="preserve"> Elements</w:t>
            </w:r>
          </w:p>
        </w:tc>
      </w:tr>
      <w:tr w:rsidR="00AF5D75" w14:paraId="02CA6153" w14:textId="77777777" w:rsidTr="00AF5D75">
        <w:tc>
          <w:tcPr>
            <w:tcW w:w="985" w:type="dxa"/>
          </w:tcPr>
          <w:p w14:paraId="30E55188" w14:textId="54537A97" w:rsidR="00AF5D75" w:rsidRDefault="002B29BB" w:rsidP="00AF5D75">
            <w:hyperlink r:id="rId229" w:history="1">
              <w:r w:rsidR="002D177B" w:rsidRPr="002D177B">
                <w:rPr>
                  <w:rStyle w:val="Hyperlink"/>
                </w:rPr>
                <w:t>I.B.4-2</w:t>
              </w:r>
            </w:hyperlink>
          </w:p>
        </w:tc>
        <w:tc>
          <w:tcPr>
            <w:tcW w:w="8574" w:type="dxa"/>
          </w:tcPr>
          <w:p w14:paraId="68759B0E" w14:textId="5A3A1789" w:rsidR="00AF5D75" w:rsidRDefault="002D177B" w:rsidP="00AF5D75">
            <w:pPr>
              <w:rPr>
                <w:szCs w:val="24"/>
              </w:rPr>
            </w:pPr>
            <w:r>
              <w:rPr>
                <w:szCs w:val="24"/>
              </w:rPr>
              <w:t>eLumen Homepage</w:t>
            </w:r>
          </w:p>
        </w:tc>
      </w:tr>
      <w:tr w:rsidR="00AF5D75" w14:paraId="34EB87A6" w14:textId="77777777" w:rsidTr="00AF5D75">
        <w:tc>
          <w:tcPr>
            <w:tcW w:w="985" w:type="dxa"/>
          </w:tcPr>
          <w:p w14:paraId="3FE00931" w14:textId="5370CD4B" w:rsidR="00AF5D75" w:rsidRDefault="002B29BB" w:rsidP="00AF5D75">
            <w:hyperlink r:id="rId230" w:history="1">
              <w:r w:rsidR="00BC06D9" w:rsidRPr="00BC06D9">
                <w:rPr>
                  <w:rStyle w:val="Hyperlink"/>
                </w:rPr>
                <w:t>I.B.4-3</w:t>
              </w:r>
            </w:hyperlink>
          </w:p>
        </w:tc>
        <w:tc>
          <w:tcPr>
            <w:tcW w:w="8574" w:type="dxa"/>
          </w:tcPr>
          <w:p w14:paraId="10CD7418" w14:textId="65D25A8F" w:rsidR="00AF5D75" w:rsidRDefault="00BC06D9" w:rsidP="00AF5D75">
            <w:pPr>
              <w:rPr>
                <w:szCs w:val="24"/>
              </w:rPr>
            </w:pPr>
            <w:r>
              <w:rPr>
                <w:szCs w:val="24"/>
              </w:rPr>
              <w:t>Assessment Diagram Flow</w:t>
            </w:r>
          </w:p>
        </w:tc>
      </w:tr>
      <w:tr w:rsidR="00BC06D9" w14:paraId="07FB12EE" w14:textId="77777777" w:rsidTr="00AF5D75">
        <w:tc>
          <w:tcPr>
            <w:tcW w:w="985" w:type="dxa"/>
          </w:tcPr>
          <w:p w14:paraId="4CF026E5" w14:textId="79D1DFE3" w:rsidR="00BC06D9" w:rsidRDefault="002B29BB" w:rsidP="00AF5D75">
            <w:hyperlink r:id="rId231" w:history="1">
              <w:r w:rsidR="00BC06D9" w:rsidRPr="00BC06D9">
                <w:rPr>
                  <w:rStyle w:val="Hyperlink"/>
                </w:rPr>
                <w:t>I.B.4-4</w:t>
              </w:r>
            </w:hyperlink>
          </w:p>
        </w:tc>
        <w:tc>
          <w:tcPr>
            <w:tcW w:w="8574" w:type="dxa"/>
          </w:tcPr>
          <w:p w14:paraId="3410EA58" w14:textId="2CFC2FCC" w:rsidR="00BC06D9" w:rsidRDefault="00BC06D9" w:rsidP="00AF5D75">
            <w:pPr>
              <w:rPr>
                <w:szCs w:val="24"/>
              </w:rPr>
            </w:pPr>
            <w:r>
              <w:rPr>
                <w:szCs w:val="24"/>
              </w:rPr>
              <w:t>Program Review Purpose</w:t>
            </w:r>
          </w:p>
        </w:tc>
      </w:tr>
      <w:tr w:rsidR="00E164DE" w14:paraId="3DF588E1" w14:textId="77777777" w:rsidTr="00AF5D75">
        <w:tc>
          <w:tcPr>
            <w:tcW w:w="985" w:type="dxa"/>
          </w:tcPr>
          <w:p w14:paraId="13D669BB" w14:textId="400B9FD1" w:rsidR="00E164DE" w:rsidRDefault="002B29BB" w:rsidP="00AF5D75">
            <w:hyperlink r:id="rId232" w:history="1">
              <w:r w:rsidR="00E164DE" w:rsidRPr="00E164DE">
                <w:rPr>
                  <w:rStyle w:val="Hyperlink"/>
                </w:rPr>
                <w:t>I.B.4-5</w:t>
              </w:r>
            </w:hyperlink>
          </w:p>
        </w:tc>
        <w:tc>
          <w:tcPr>
            <w:tcW w:w="8574" w:type="dxa"/>
          </w:tcPr>
          <w:p w14:paraId="23A2F74A" w14:textId="66633319" w:rsidR="00E164DE" w:rsidRDefault="00E164DE" w:rsidP="00AF5D75">
            <w:pPr>
              <w:rPr>
                <w:szCs w:val="24"/>
              </w:rPr>
            </w:pPr>
            <w:r>
              <w:rPr>
                <w:szCs w:val="24"/>
              </w:rPr>
              <w:t xml:space="preserve">College Council Minutes </w:t>
            </w:r>
            <w:r w:rsidR="00874643">
              <w:rPr>
                <w:szCs w:val="24"/>
              </w:rPr>
              <w:t>12-14-2017</w:t>
            </w:r>
          </w:p>
        </w:tc>
      </w:tr>
      <w:tr w:rsidR="00874643" w14:paraId="52E643C7" w14:textId="77777777" w:rsidTr="00AF5D75">
        <w:tc>
          <w:tcPr>
            <w:tcW w:w="985" w:type="dxa"/>
          </w:tcPr>
          <w:p w14:paraId="31FF6FEE" w14:textId="2B52793A" w:rsidR="00874643" w:rsidRDefault="002B29BB" w:rsidP="00874643">
            <w:hyperlink r:id="rId233" w:history="1">
              <w:r w:rsidR="00874643" w:rsidRPr="00E164DE">
                <w:rPr>
                  <w:rStyle w:val="Hyperlink"/>
                </w:rPr>
                <w:t>I.B.</w:t>
              </w:r>
              <w:r w:rsidR="00874643">
                <w:rPr>
                  <w:rStyle w:val="Hyperlink"/>
                </w:rPr>
                <w:t>4</w:t>
              </w:r>
              <w:r w:rsidR="00874643" w:rsidRPr="00E164DE">
                <w:rPr>
                  <w:rStyle w:val="Hyperlink"/>
                </w:rPr>
                <w:t>-</w:t>
              </w:r>
              <w:r w:rsidR="00874643">
                <w:rPr>
                  <w:rStyle w:val="Hyperlink"/>
                </w:rPr>
                <w:t>6</w:t>
              </w:r>
            </w:hyperlink>
          </w:p>
        </w:tc>
        <w:tc>
          <w:tcPr>
            <w:tcW w:w="8574" w:type="dxa"/>
          </w:tcPr>
          <w:p w14:paraId="2F75BD27" w14:textId="49E870FB" w:rsidR="00874643" w:rsidRDefault="00874643" w:rsidP="00874643">
            <w:pPr>
              <w:rPr>
                <w:szCs w:val="24"/>
              </w:rPr>
            </w:pPr>
            <w:r>
              <w:rPr>
                <w:rFonts w:cs="Times New Roman"/>
                <w:szCs w:val="24"/>
              </w:rPr>
              <w:t>C</w:t>
            </w:r>
            <w:r>
              <w:t>ollege Council Minutes 10-19-2017</w:t>
            </w:r>
          </w:p>
        </w:tc>
      </w:tr>
    </w:tbl>
    <w:p w14:paraId="05DDDC3A" w14:textId="77777777" w:rsidR="00AF5D75" w:rsidRDefault="00AF5D75" w:rsidP="00A95FFC">
      <w:pPr>
        <w:spacing w:after="0" w:line="240" w:lineRule="auto"/>
        <w:rPr>
          <w:rFonts w:cs="Times New Roman"/>
          <w:szCs w:val="24"/>
        </w:rPr>
      </w:pPr>
    </w:p>
    <w:p w14:paraId="2F6DE6A5" w14:textId="77777777" w:rsidR="003C6053" w:rsidRPr="005D5CA7" w:rsidRDefault="003C6053" w:rsidP="00DF4F8F">
      <w:pPr>
        <w:numPr>
          <w:ilvl w:val="1"/>
          <w:numId w:val="8"/>
        </w:numPr>
        <w:spacing w:after="0" w:line="240" w:lineRule="auto"/>
        <w:ind w:left="540"/>
        <w:rPr>
          <w:rFonts w:cs="Times New Roman"/>
          <w:szCs w:val="24"/>
        </w:rPr>
      </w:pPr>
      <w:bookmarkStart w:id="52" w:name="IB5AcaQualityMissionReview"/>
      <w:bookmarkStart w:id="53" w:name="IB4AcaQualitySetStand"/>
      <w:r w:rsidRPr="005D5CA7">
        <w:rPr>
          <w:rFonts w:cs="Times New Roman"/>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52"/>
      <w:bookmarkEnd w:id="53"/>
      <w:r w:rsidRPr="005D5CA7">
        <w:rPr>
          <w:rFonts w:cs="Times New Roman"/>
          <w:szCs w:val="24"/>
        </w:rPr>
        <w:t>.</w:t>
      </w:r>
    </w:p>
    <w:p w14:paraId="26361FC2" w14:textId="77777777" w:rsidR="0064783E" w:rsidRPr="005D5CA7" w:rsidRDefault="0064783E" w:rsidP="00A95FFC">
      <w:pPr>
        <w:spacing w:after="0" w:line="240" w:lineRule="auto"/>
        <w:rPr>
          <w:rFonts w:cs="Times New Roman"/>
          <w:b/>
          <w:szCs w:val="24"/>
        </w:rPr>
      </w:pPr>
    </w:p>
    <w:p w14:paraId="056D2AD3"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3B148D9E" w14:textId="3A4E3C21" w:rsidR="00AF5D75" w:rsidRDefault="00AF5D75" w:rsidP="00AD34B4">
      <w:pPr>
        <w:spacing w:after="0" w:line="240" w:lineRule="auto"/>
        <w:rPr>
          <w:rFonts w:cs="Times New Roman"/>
        </w:rPr>
      </w:pPr>
      <w:r w:rsidRPr="1BF6C4CD">
        <w:rPr>
          <w:rFonts w:cs="Times New Roman"/>
        </w:rPr>
        <w:t xml:space="preserve">The program review process, which centers data on student learning and achievement, is foundational to the effectiveness of the college. </w:t>
      </w:r>
      <w:r w:rsidRPr="00EB5204">
        <w:rPr>
          <w:rFonts w:cs="Times New Roman"/>
        </w:rPr>
        <w:t>Accordingly, the program review process asks each unit to speak to how their work relates back to the campus</w:t>
      </w:r>
      <w:r>
        <w:rPr>
          <w:rFonts w:cs="Times New Roman"/>
        </w:rPr>
        <w:t>’s overall</w:t>
      </w:r>
      <w:r w:rsidRPr="00EB5204">
        <w:rPr>
          <w:rFonts w:cs="Times New Roman"/>
        </w:rPr>
        <w:t xml:space="preserve"> goals and strategies. </w:t>
      </w:r>
      <w:r w:rsidRPr="1BF6C4CD">
        <w:rPr>
          <w:rFonts w:cs="Times New Roman"/>
        </w:rPr>
        <w:lastRenderedPageBreak/>
        <w:t>All college programs and units</w:t>
      </w:r>
      <w:r>
        <w:rPr>
          <w:rFonts w:cs="Times New Roman"/>
        </w:rPr>
        <w:t xml:space="preserve"> </w:t>
      </w:r>
      <w:r w:rsidRPr="1BF6C4CD">
        <w:rPr>
          <w:rFonts w:cs="Times New Roman"/>
        </w:rPr>
        <w:t>are</w:t>
      </w:r>
      <w:r>
        <w:rPr>
          <w:rFonts w:cs="Times New Roman"/>
        </w:rPr>
        <w:t xml:space="preserve"> also r</w:t>
      </w:r>
      <w:r w:rsidRPr="1BF6C4CD">
        <w:rPr>
          <w:rFonts w:cs="Times New Roman"/>
        </w:rPr>
        <w:t xml:space="preserve">equired to </w:t>
      </w:r>
      <w:r w:rsidRPr="00DF3152">
        <w:rPr>
          <w:rFonts w:cs="Times New Roman"/>
        </w:rPr>
        <w:t xml:space="preserve">complete a comprehensive self-study </w:t>
      </w:r>
      <w:r w:rsidRPr="1BF6C4CD">
        <w:rPr>
          <w:rFonts w:cs="Times New Roman"/>
        </w:rPr>
        <w:t>evaluate their programs every 4 years. Career technical programs are required to complete their evaluation every two years. These program reviews are validated by a subgroup of the Planning Committee. Both commendations and recommendations are made for each unit that support programmatic implementation, continuous improvement, and innovation.</w:t>
      </w:r>
      <w:r>
        <w:rPr>
          <w:rFonts w:cs="Times New Roman"/>
        </w:rPr>
        <w:t xml:space="preserve">  An </w:t>
      </w:r>
      <w:hyperlink r:id="rId234" w:history="1">
        <w:r w:rsidRPr="00757D12">
          <w:rPr>
            <w:rStyle w:val="Hyperlink"/>
            <w:rFonts w:cs="Times New Roman"/>
          </w:rPr>
          <w:t>online program review template</w:t>
        </w:r>
      </w:hyperlink>
      <w:r>
        <w:rPr>
          <w:rFonts w:cs="Times New Roman"/>
        </w:rPr>
        <w:t xml:space="preserve"> is being utilized to complete this process and a new template utilizing eLumen will be rolled out in Fall 2020.</w:t>
      </w:r>
    </w:p>
    <w:p w14:paraId="1E89AE42" w14:textId="77777777" w:rsidR="00AF5D75" w:rsidRDefault="00AF5D75" w:rsidP="00AF5D75">
      <w:pPr>
        <w:autoSpaceDE w:val="0"/>
        <w:autoSpaceDN w:val="0"/>
        <w:adjustRightInd w:val="0"/>
        <w:spacing w:after="0" w:line="240" w:lineRule="auto"/>
        <w:rPr>
          <w:rFonts w:cs="Times New Roman"/>
        </w:rPr>
      </w:pPr>
    </w:p>
    <w:p w14:paraId="22EED4DF" w14:textId="2139F4D2" w:rsidR="00AF5D75" w:rsidRDefault="00AF5D75" w:rsidP="00AF5D75">
      <w:pPr>
        <w:spacing w:after="0" w:line="240" w:lineRule="auto"/>
        <w:rPr>
          <w:rFonts w:cs="Times New Roman"/>
          <w:szCs w:val="24"/>
        </w:rPr>
      </w:pPr>
      <w:r>
        <w:rPr>
          <w:rFonts w:cs="Times New Roman"/>
          <w:bCs/>
          <w:szCs w:val="24"/>
        </w:rPr>
        <w:t xml:space="preserve">As described in Standard I.B.3, </w:t>
      </w:r>
      <w:r>
        <w:rPr>
          <w:rFonts w:cs="Times New Roman"/>
          <w:szCs w:val="24"/>
        </w:rPr>
        <w:t xml:space="preserve">Institutional-set standards are established by the college in alignment with the state’s </w:t>
      </w:r>
      <w:hyperlink r:id="rId235" w:history="1">
        <w:r w:rsidRPr="002933DD">
          <w:rPr>
            <w:rStyle w:val="Hyperlink"/>
            <w:rFonts w:cs="Times New Roman"/>
            <w:szCs w:val="24"/>
          </w:rPr>
          <w:t>Vision for Success</w:t>
        </w:r>
      </w:hyperlink>
      <w:r>
        <w:rPr>
          <w:rFonts w:cs="Times New Roman"/>
          <w:szCs w:val="24"/>
        </w:rPr>
        <w:t xml:space="preserve">, and district </w:t>
      </w:r>
      <w:hyperlink r:id="rId236" w:history="1">
        <w:r w:rsidR="005665BF" w:rsidRPr="005665BF">
          <w:rPr>
            <w:rStyle w:val="Hyperlink"/>
            <w:rFonts w:cs="Times New Roman"/>
            <w:szCs w:val="24"/>
          </w:rPr>
          <w:t>strategic plan</w:t>
        </w:r>
      </w:hyperlink>
      <w:r>
        <w:rPr>
          <w:rFonts w:cs="Times New Roman"/>
          <w:szCs w:val="24"/>
        </w:rPr>
        <w:t xml:space="preserve">.  These standards include enrollment, degree and certificate completion, retention, and completion of college level math and English.  Equity focused metrics are also included such as Pell Participation and closing the gap on achievement among priority minority population.  </w:t>
      </w:r>
    </w:p>
    <w:p w14:paraId="3F694002" w14:textId="77777777" w:rsidR="00AF5D75" w:rsidRDefault="00AF5D75" w:rsidP="00AF5D75">
      <w:pPr>
        <w:spacing w:after="0" w:line="240" w:lineRule="auto"/>
        <w:rPr>
          <w:rFonts w:cs="Times New Roman"/>
          <w:szCs w:val="24"/>
        </w:rPr>
      </w:pPr>
    </w:p>
    <w:p w14:paraId="43C97421" w14:textId="77777777" w:rsidR="00AF5D75" w:rsidRDefault="00AF5D75" w:rsidP="00AF5D75">
      <w:pPr>
        <w:spacing w:after="0" w:line="240" w:lineRule="auto"/>
        <w:rPr>
          <w:rFonts w:cs="Times New Roman"/>
          <w:szCs w:val="24"/>
        </w:rPr>
      </w:pPr>
      <w:r>
        <w:rPr>
          <w:rFonts w:cs="Times New Roman"/>
          <w:szCs w:val="24"/>
        </w:rPr>
        <w:t xml:space="preserve">In short, various student data demographics, enrollment, financial needs, success and persistence, and completion are collected.  Moreover, analyses of these metrics are also completed and disaggregated based on various factors like age, ethnic and racial background, socio-economic status, gender, delivery mode, and program type.  Here’s a sample of what this reporting section looks like in Section III of the </w:t>
      </w:r>
      <w:hyperlink r:id="rId237" w:history="1">
        <w:r w:rsidRPr="0061628C">
          <w:rPr>
            <w:rStyle w:val="Hyperlink"/>
            <w:rFonts w:cs="Times New Roman"/>
            <w:szCs w:val="24"/>
          </w:rPr>
          <w:t>sample online program review template</w:t>
        </w:r>
      </w:hyperlink>
      <w:r>
        <w:rPr>
          <w:rFonts w:cs="Times New Roman"/>
          <w:szCs w:val="24"/>
        </w:rPr>
        <w:t xml:space="preserve"> that reports course success rate of “C” or better by different teaching modality, gender of students, and ethnic background:</w:t>
      </w:r>
    </w:p>
    <w:p w14:paraId="2278E2F1" w14:textId="77777777" w:rsidR="00AF5D75" w:rsidRDefault="00AF5D75" w:rsidP="00AF5D75">
      <w:pPr>
        <w:spacing w:after="0" w:line="240" w:lineRule="auto"/>
        <w:jc w:val="center"/>
        <w:rPr>
          <w:rFonts w:cs="Times New Roman"/>
          <w:szCs w:val="24"/>
        </w:rPr>
      </w:pPr>
    </w:p>
    <w:p w14:paraId="12A6FFEF" w14:textId="77777777" w:rsidR="00AF5D75" w:rsidRDefault="00AF5D75" w:rsidP="00AF5D75">
      <w:pPr>
        <w:spacing w:after="0" w:line="240" w:lineRule="auto"/>
        <w:jc w:val="center"/>
        <w:rPr>
          <w:rFonts w:cs="Times New Roman"/>
          <w:szCs w:val="24"/>
        </w:rPr>
      </w:pPr>
      <w:r w:rsidRPr="004C2BC5">
        <w:rPr>
          <w:noProof/>
        </w:rPr>
        <w:lastRenderedPageBreak/>
        <w:drawing>
          <wp:inline distT="0" distB="0" distL="0" distR="0" wp14:anchorId="040726C1" wp14:editId="21665F5B">
            <wp:extent cx="3400700" cy="4144866"/>
            <wp:effectExtent l="19050" t="19050" r="28575"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l="30680" t="9578" r="31676" b="5923"/>
                    <a:stretch/>
                  </pic:blipFill>
                  <pic:spPr bwMode="auto">
                    <a:xfrm>
                      <a:off x="0" y="0"/>
                      <a:ext cx="3418170" cy="4166159"/>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BB53922" w14:textId="77777777" w:rsidR="00AF5D75" w:rsidRPr="004C2BC5" w:rsidRDefault="00AF5D75" w:rsidP="00AF5D75">
      <w:pPr>
        <w:spacing w:after="0" w:line="240" w:lineRule="auto"/>
        <w:rPr>
          <w:rFonts w:cs="Times New Roman"/>
          <w:bCs/>
          <w:szCs w:val="24"/>
        </w:rPr>
      </w:pPr>
    </w:p>
    <w:p w14:paraId="67CBFF07" w14:textId="77777777" w:rsidR="001B5915" w:rsidRPr="005D5CA7" w:rsidRDefault="001B5915" w:rsidP="001B5915">
      <w:pPr>
        <w:spacing w:after="0" w:line="240" w:lineRule="auto"/>
        <w:rPr>
          <w:rFonts w:cs="Times New Roman"/>
          <w:b/>
          <w:szCs w:val="24"/>
        </w:rPr>
      </w:pPr>
      <w:r w:rsidRPr="005D5CA7">
        <w:rPr>
          <w:rFonts w:cs="Times New Roman"/>
          <w:b/>
          <w:szCs w:val="24"/>
        </w:rPr>
        <w:t>Analysis and Evaluation</w:t>
      </w:r>
    </w:p>
    <w:p w14:paraId="5F017500" w14:textId="2D1315C1" w:rsidR="001B5915" w:rsidRPr="005D5CA7" w:rsidRDefault="001B5915" w:rsidP="001B5915">
      <w:pPr>
        <w:spacing w:after="0" w:line="240" w:lineRule="auto"/>
        <w:rPr>
          <w:rFonts w:cs="Times New Roman"/>
          <w:szCs w:val="24"/>
        </w:rPr>
      </w:pPr>
      <w:r>
        <w:rPr>
          <w:rFonts w:cs="Times New Roman"/>
          <w:szCs w:val="24"/>
        </w:rPr>
        <w:t>Contra Costa College’s evaluation of learning outcomes and programs utilize data on student learning and achievement and leads to improvements and changes for continuous quality improvement.</w:t>
      </w:r>
      <w:r w:rsidR="00874643">
        <w:rPr>
          <w:rFonts w:cs="Times New Roman"/>
          <w:szCs w:val="24"/>
        </w:rPr>
        <w:t xml:space="preserve">  Data on enrollment and success by mode of delivery is also tracked and was reported in the Introduction as part of achievement data.</w:t>
      </w:r>
    </w:p>
    <w:p w14:paraId="625DA7DD" w14:textId="77777777" w:rsidR="00AF5D75" w:rsidRDefault="00AF5D75" w:rsidP="00AF5D75">
      <w:pPr>
        <w:spacing w:after="0" w:line="240" w:lineRule="auto"/>
        <w:rPr>
          <w:rFonts w:cs="Times New Roman"/>
          <w:b/>
          <w:szCs w:val="24"/>
        </w:rPr>
      </w:pPr>
    </w:p>
    <w:p w14:paraId="48D4B85D" w14:textId="528D5E32" w:rsidR="00AF5D75" w:rsidRDefault="00AF5D75" w:rsidP="00AF5D75">
      <w:pPr>
        <w:spacing w:after="0" w:line="240" w:lineRule="auto"/>
        <w:rPr>
          <w:rFonts w:cs="Times New Roman"/>
          <w:szCs w:val="24"/>
        </w:rPr>
      </w:pPr>
      <w:bookmarkStart w:id="54" w:name="IB51"/>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AF5D75" w14:paraId="54BE1386" w14:textId="77777777" w:rsidTr="00AF5D75">
        <w:tc>
          <w:tcPr>
            <w:tcW w:w="985" w:type="dxa"/>
          </w:tcPr>
          <w:bookmarkEnd w:id="54"/>
          <w:p w14:paraId="23B19962" w14:textId="77777777" w:rsidR="00AF5D75" w:rsidRDefault="00EE7D5E" w:rsidP="00AF5D75">
            <w:pPr>
              <w:rPr>
                <w:rFonts w:cs="Times New Roman"/>
                <w:szCs w:val="24"/>
              </w:rPr>
            </w:pPr>
            <w:r>
              <w:fldChar w:fldCharType="begin"/>
            </w:r>
            <w:r>
              <w:instrText xml:space="preserve"> HYPERLINK "https://web.dvc.edu/wepr/" </w:instrText>
            </w:r>
            <w:r>
              <w:fldChar w:fldCharType="separate"/>
            </w:r>
            <w:r w:rsidR="00AF5D75" w:rsidRPr="00757D12">
              <w:rPr>
                <w:rStyle w:val="Hyperlink"/>
                <w:rFonts w:cs="Times New Roman"/>
                <w:szCs w:val="24"/>
              </w:rPr>
              <w:t>I.B.5-1</w:t>
            </w:r>
            <w:r>
              <w:rPr>
                <w:rStyle w:val="Hyperlink"/>
                <w:rFonts w:cs="Times New Roman"/>
                <w:szCs w:val="24"/>
              </w:rPr>
              <w:fldChar w:fldCharType="end"/>
            </w:r>
          </w:p>
        </w:tc>
        <w:tc>
          <w:tcPr>
            <w:tcW w:w="8574" w:type="dxa"/>
          </w:tcPr>
          <w:p w14:paraId="6F561705" w14:textId="77777777" w:rsidR="00AF5D75" w:rsidRPr="00F303B8" w:rsidRDefault="00AF5D75" w:rsidP="00AF5D75">
            <w:pPr>
              <w:rPr>
                <w:rFonts w:cs="Times New Roman"/>
                <w:szCs w:val="24"/>
              </w:rPr>
            </w:pPr>
            <w:r>
              <w:rPr>
                <w:rFonts w:cs="Times New Roman"/>
                <w:szCs w:val="24"/>
              </w:rPr>
              <w:t>Web Enabled Program Review Online Form</w:t>
            </w:r>
          </w:p>
        </w:tc>
      </w:tr>
      <w:tr w:rsidR="00D74063" w14:paraId="0C4A1A67" w14:textId="77777777" w:rsidTr="00AF5D75">
        <w:tc>
          <w:tcPr>
            <w:tcW w:w="985" w:type="dxa"/>
          </w:tcPr>
          <w:p w14:paraId="04777B7A" w14:textId="2D633326" w:rsidR="00D74063" w:rsidRDefault="002B29BB" w:rsidP="00AF5D75">
            <w:hyperlink r:id="rId239" w:history="1">
              <w:r w:rsidR="00D74063" w:rsidRPr="00D74063">
                <w:rPr>
                  <w:rStyle w:val="Hyperlink"/>
                </w:rPr>
                <w:t>I.B.5-2</w:t>
              </w:r>
            </w:hyperlink>
          </w:p>
        </w:tc>
        <w:tc>
          <w:tcPr>
            <w:tcW w:w="8574" w:type="dxa"/>
          </w:tcPr>
          <w:p w14:paraId="76C8B163" w14:textId="7EA1A10B" w:rsidR="00D74063" w:rsidRDefault="00D74063" w:rsidP="00AF5D75">
            <w:pPr>
              <w:rPr>
                <w:rFonts w:cs="Times New Roman"/>
                <w:szCs w:val="24"/>
              </w:rPr>
            </w:pPr>
            <w:r>
              <w:rPr>
                <w:rFonts w:cs="Times New Roman"/>
                <w:szCs w:val="24"/>
              </w:rPr>
              <w:t>V</w:t>
            </w:r>
            <w:r>
              <w:t>ision for Success</w:t>
            </w:r>
          </w:p>
        </w:tc>
      </w:tr>
      <w:tr w:rsidR="00D74063" w14:paraId="7891327F" w14:textId="77777777" w:rsidTr="00AF5D75">
        <w:tc>
          <w:tcPr>
            <w:tcW w:w="985" w:type="dxa"/>
          </w:tcPr>
          <w:p w14:paraId="5A36AF7F" w14:textId="12188F42" w:rsidR="00D74063" w:rsidRDefault="002B29BB" w:rsidP="00AF5D75">
            <w:hyperlink r:id="rId240" w:history="1">
              <w:r w:rsidR="00D74063" w:rsidRPr="00D74063">
                <w:rPr>
                  <w:rStyle w:val="Hyperlink"/>
                </w:rPr>
                <w:t>I.B.5-3</w:t>
              </w:r>
            </w:hyperlink>
          </w:p>
        </w:tc>
        <w:tc>
          <w:tcPr>
            <w:tcW w:w="8574" w:type="dxa"/>
          </w:tcPr>
          <w:p w14:paraId="7EF78408" w14:textId="11E30706" w:rsidR="00D74063" w:rsidRDefault="00D74063" w:rsidP="00AF5D75">
            <w:pPr>
              <w:rPr>
                <w:rFonts w:cs="Times New Roman"/>
                <w:szCs w:val="24"/>
              </w:rPr>
            </w:pPr>
            <w:r>
              <w:rPr>
                <w:rFonts w:cs="Times New Roman"/>
                <w:szCs w:val="24"/>
              </w:rPr>
              <w:t>C</w:t>
            </w:r>
            <w:r>
              <w:t>ontra Costa Community College District Strategic Plan</w:t>
            </w:r>
          </w:p>
        </w:tc>
      </w:tr>
      <w:tr w:rsidR="00AF5D75" w14:paraId="2895C050" w14:textId="77777777" w:rsidTr="00AF5D75">
        <w:tc>
          <w:tcPr>
            <w:tcW w:w="985" w:type="dxa"/>
          </w:tcPr>
          <w:p w14:paraId="1AFFED80" w14:textId="0AB655AA" w:rsidR="00AF5D75" w:rsidRDefault="002B29BB" w:rsidP="00AF5D75">
            <w:pPr>
              <w:rPr>
                <w:rFonts w:cs="Times New Roman"/>
                <w:szCs w:val="24"/>
              </w:rPr>
            </w:pPr>
            <w:hyperlink r:id="rId241" w:history="1">
              <w:r w:rsidR="00AF5D75" w:rsidRPr="0061628C">
                <w:rPr>
                  <w:rStyle w:val="Hyperlink"/>
                  <w:rFonts w:cs="Times New Roman"/>
                  <w:szCs w:val="24"/>
                </w:rPr>
                <w:t>I.B.5-</w:t>
              </w:r>
              <w:r w:rsidR="00D74063">
                <w:rPr>
                  <w:rStyle w:val="Hyperlink"/>
                  <w:rFonts w:cs="Times New Roman"/>
                  <w:szCs w:val="24"/>
                </w:rPr>
                <w:t>4</w:t>
              </w:r>
            </w:hyperlink>
          </w:p>
        </w:tc>
        <w:tc>
          <w:tcPr>
            <w:tcW w:w="8574" w:type="dxa"/>
          </w:tcPr>
          <w:p w14:paraId="6746F79A" w14:textId="77777777" w:rsidR="00AF5D75" w:rsidRPr="00F303B8" w:rsidRDefault="00AF5D75" w:rsidP="00AF5D75">
            <w:pPr>
              <w:rPr>
                <w:rFonts w:cs="Times New Roman"/>
                <w:szCs w:val="24"/>
              </w:rPr>
            </w:pPr>
            <w:r>
              <w:rPr>
                <w:rFonts w:cs="Times New Roman"/>
                <w:szCs w:val="24"/>
              </w:rPr>
              <w:t>Sample Program Review Template</w:t>
            </w:r>
          </w:p>
        </w:tc>
      </w:tr>
    </w:tbl>
    <w:p w14:paraId="4426A404" w14:textId="77777777" w:rsidR="0064783E" w:rsidRPr="005D5CA7" w:rsidRDefault="0064783E" w:rsidP="00A95FFC">
      <w:pPr>
        <w:spacing w:after="0" w:line="240" w:lineRule="auto"/>
        <w:rPr>
          <w:rFonts w:cs="Times New Roman"/>
          <w:b/>
          <w:szCs w:val="24"/>
        </w:rPr>
      </w:pPr>
    </w:p>
    <w:p w14:paraId="075286AB" w14:textId="77777777" w:rsidR="00096DC9" w:rsidRPr="005D5CA7" w:rsidRDefault="00096DC9" w:rsidP="00A95FFC">
      <w:pPr>
        <w:spacing w:after="0" w:line="240" w:lineRule="auto"/>
        <w:rPr>
          <w:rFonts w:cs="Times New Roman"/>
          <w:szCs w:val="24"/>
        </w:rPr>
      </w:pPr>
    </w:p>
    <w:p w14:paraId="04050280" w14:textId="77777777" w:rsidR="003C6053" w:rsidRPr="005D5CA7" w:rsidRDefault="003C6053" w:rsidP="00DF4F8F">
      <w:pPr>
        <w:numPr>
          <w:ilvl w:val="1"/>
          <w:numId w:val="8"/>
        </w:numPr>
        <w:spacing w:after="0" w:line="240" w:lineRule="auto"/>
        <w:ind w:left="540"/>
        <w:rPr>
          <w:rFonts w:cs="Times New Roman"/>
          <w:szCs w:val="24"/>
        </w:rPr>
      </w:pPr>
      <w:bookmarkStart w:id="55" w:name="IB6AcaQualitySubpop"/>
      <w:r w:rsidRPr="005D5CA7">
        <w:rPr>
          <w:rFonts w:cs="Times New Roman"/>
          <w:szCs w:val="24"/>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bookmarkEnd w:id="55"/>
    <w:p w14:paraId="4F3D9AB4" w14:textId="77777777" w:rsidR="0064783E" w:rsidRPr="005D5CA7" w:rsidRDefault="0064783E" w:rsidP="00A95FFC">
      <w:pPr>
        <w:spacing w:after="0" w:line="240" w:lineRule="auto"/>
        <w:rPr>
          <w:rFonts w:cs="Times New Roman"/>
          <w:b/>
          <w:szCs w:val="24"/>
        </w:rPr>
      </w:pPr>
    </w:p>
    <w:p w14:paraId="0964B9B2"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6B94F8A6" w14:textId="16D0FA7B" w:rsidR="001B5915" w:rsidRDefault="00E12F47" w:rsidP="001B5915">
      <w:pPr>
        <w:spacing w:after="0" w:line="240" w:lineRule="auto"/>
        <w:rPr>
          <w:rFonts w:cs="Times New Roman"/>
          <w:szCs w:val="24"/>
        </w:rPr>
      </w:pPr>
      <w:r>
        <w:rPr>
          <w:rFonts w:cs="Times New Roman"/>
          <w:szCs w:val="24"/>
        </w:rPr>
        <w:t>O</w:t>
      </w:r>
      <w:r w:rsidR="001B5915">
        <w:rPr>
          <w:rFonts w:cs="Times New Roman"/>
          <w:szCs w:val="24"/>
        </w:rPr>
        <w:t>utcomes and achievement data are disaggregated, as exemplified in Standard I.B.</w:t>
      </w:r>
      <w:r w:rsidR="00D74063">
        <w:rPr>
          <w:rFonts w:cs="Times New Roman"/>
          <w:szCs w:val="24"/>
        </w:rPr>
        <w:t>5</w:t>
      </w:r>
      <w:r w:rsidR="001B5915">
        <w:rPr>
          <w:rFonts w:cs="Times New Roman"/>
          <w:szCs w:val="24"/>
        </w:rPr>
        <w:t>, based on various factors like age, ethnic and racial background, socio-economic status, gender, delivery mode, and program type.  These data points are aligned with the equity and success metrics in various college plans and College Scorecard, also described in Standard I.A.2.</w:t>
      </w:r>
    </w:p>
    <w:p w14:paraId="4D13D909" w14:textId="77777777" w:rsidR="001B5915" w:rsidRDefault="001B5915" w:rsidP="001B5915">
      <w:pPr>
        <w:spacing w:after="0" w:line="240" w:lineRule="auto"/>
        <w:rPr>
          <w:rFonts w:cs="Times New Roman"/>
          <w:szCs w:val="24"/>
        </w:rPr>
      </w:pPr>
    </w:p>
    <w:p w14:paraId="0D7A1B4B" w14:textId="77777777" w:rsidR="001B5915" w:rsidRDefault="001B5915" w:rsidP="001B5915">
      <w:pPr>
        <w:spacing w:after="0" w:line="240" w:lineRule="auto"/>
        <w:rPr>
          <w:rFonts w:cs="Times New Roman"/>
          <w:szCs w:val="24"/>
        </w:rPr>
      </w:pPr>
      <w:r>
        <w:rPr>
          <w:rFonts w:cs="Times New Roman"/>
          <w:szCs w:val="24"/>
        </w:rPr>
        <w:t>Allocation of resources to mitigate performance gaps also start with the program review process.  Depending on the funding restrictions, requested resources depend on the source.  Here’s a general list of funding source and allowable:</w:t>
      </w:r>
    </w:p>
    <w:p w14:paraId="2075CABD" w14:textId="77777777" w:rsidR="001B5915" w:rsidRDefault="001B5915" w:rsidP="001B5915">
      <w:pPr>
        <w:spacing w:after="0" w:line="240" w:lineRule="auto"/>
        <w:rPr>
          <w:rFonts w:cs="Times New Roman"/>
          <w:szCs w:val="24"/>
        </w:rPr>
      </w:pPr>
    </w:p>
    <w:tbl>
      <w:tblPr>
        <w:tblStyle w:val="TableGrid"/>
        <w:tblW w:w="0" w:type="auto"/>
        <w:tblLook w:val="04A0" w:firstRow="1" w:lastRow="0" w:firstColumn="1" w:lastColumn="0" w:noHBand="0" w:noVBand="1"/>
      </w:tblPr>
      <w:tblGrid>
        <w:gridCol w:w="4675"/>
        <w:gridCol w:w="4675"/>
      </w:tblGrid>
      <w:tr w:rsidR="001B5915" w14:paraId="0C8F9006" w14:textId="77777777" w:rsidTr="00B7171A">
        <w:tc>
          <w:tcPr>
            <w:tcW w:w="4675" w:type="dxa"/>
          </w:tcPr>
          <w:p w14:paraId="61EF7ADE" w14:textId="77777777" w:rsidR="001B5915" w:rsidRDefault="001B5915" w:rsidP="00B7171A">
            <w:pPr>
              <w:rPr>
                <w:rFonts w:cs="Times New Roman"/>
                <w:szCs w:val="24"/>
              </w:rPr>
            </w:pPr>
            <w:r>
              <w:rPr>
                <w:rFonts w:cs="Times New Roman"/>
                <w:szCs w:val="24"/>
              </w:rPr>
              <w:t>General Funds</w:t>
            </w:r>
          </w:p>
        </w:tc>
        <w:tc>
          <w:tcPr>
            <w:tcW w:w="4675" w:type="dxa"/>
          </w:tcPr>
          <w:p w14:paraId="3B49780E" w14:textId="77777777" w:rsidR="001B5915" w:rsidRDefault="001B5915" w:rsidP="00B7171A">
            <w:pPr>
              <w:rPr>
                <w:rFonts w:cs="Times New Roman"/>
                <w:szCs w:val="24"/>
              </w:rPr>
            </w:pPr>
            <w:r>
              <w:rPr>
                <w:rFonts w:cs="Times New Roman"/>
                <w:szCs w:val="24"/>
              </w:rPr>
              <w:t>Personnel, facilities requests, equipment repair, items not allowed in grants.</w:t>
            </w:r>
          </w:p>
        </w:tc>
      </w:tr>
      <w:tr w:rsidR="001B5915" w14:paraId="37206818" w14:textId="77777777" w:rsidTr="00B7171A">
        <w:tc>
          <w:tcPr>
            <w:tcW w:w="4675" w:type="dxa"/>
          </w:tcPr>
          <w:p w14:paraId="7A94EEF9" w14:textId="77777777" w:rsidR="001B5915" w:rsidRDefault="001B5915" w:rsidP="00B7171A">
            <w:pPr>
              <w:rPr>
                <w:rFonts w:cs="Times New Roman"/>
                <w:szCs w:val="24"/>
              </w:rPr>
            </w:pPr>
            <w:r>
              <w:rPr>
                <w:rFonts w:cs="Times New Roman"/>
                <w:szCs w:val="24"/>
              </w:rPr>
              <w:t>Categorical: (Student Equity and Achievement, Strong Workforce, Perkins, etc.)</w:t>
            </w:r>
          </w:p>
        </w:tc>
        <w:tc>
          <w:tcPr>
            <w:tcW w:w="4675" w:type="dxa"/>
          </w:tcPr>
          <w:p w14:paraId="3EA0BA85" w14:textId="77777777" w:rsidR="001B5915" w:rsidRDefault="001B5915" w:rsidP="00B7171A">
            <w:pPr>
              <w:rPr>
                <w:rFonts w:cs="Times New Roman"/>
                <w:szCs w:val="24"/>
              </w:rPr>
            </w:pPr>
            <w:r>
              <w:rPr>
                <w:rFonts w:cs="Times New Roman"/>
                <w:szCs w:val="24"/>
              </w:rPr>
              <w:t>Personnel, supplies, equipment, and other grant specific allowable expense.</w:t>
            </w:r>
          </w:p>
        </w:tc>
      </w:tr>
      <w:tr w:rsidR="001B5915" w14:paraId="44A8842C" w14:textId="77777777" w:rsidTr="00B7171A">
        <w:tc>
          <w:tcPr>
            <w:tcW w:w="4675" w:type="dxa"/>
          </w:tcPr>
          <w:p w14:paraId="71462A25" w14:textId="77777777" w:rsidR="001B5915" w:rsidRDefault="001B5915" w:rsidP="00B7171A">
            <w:pPr>
              <w:rPr>
                <w:rFonts w:cs="Times New Roman"/>
                <w:szCs w:val="24"/>
              </w:rPr>
            </w:pPr>
            <w:r>
              <w:rPr>
                <w:rFonts w:cs="Times New Roman"/>
                <w:szCs w:val="24"/>
              </w:rPr>
              <w:t>Bonds: (Different Measures and Bonds)</w:t>
            </w:r>
          </w:p>
        </w:tc>
        <w:tc>
          <w:tcPr>
            <w:tcW w:w="4675" w:type="dxa"/>
          </w:tcPr>
          <w:p w14:paraId="2BCBCDF2" w14:textId="5591032F" w:rsidR="001B5915" w:rsidRDefault="001B5915" w:rsidP="00B7171A">
            <w:pPr>
              <w:rPr>
                <w:rFonts w:cs="Times New Roman"/>
                <w:szCs w:val="24"/>
              </w:rPr>
            </w:pPr>
            <w:r>
              <w:rPr>
                <w:rFonts w:cs="Times New Roman"/>
                <w:szCs w:val="24"/>
              </w:rPr>
              <w:t>Fixtures, furniture, equipment, and other bond specific allowable expenses.</w:t>
            </w:r>
          </w:p>
        </w:tc>
      </w:tr>
    </w:tbl>
    <w:p w14:paraId="0FE35BDC" w14:textId="77777777" w:rsidR="001B5915" w:rsidRDefault="001B5915" w:rsidP="001B5915">
      <w:pPr>
        <w:spacing w:after="0" w:line="240" w:lineRule="auto"/>
        <w:rPr>
          <w:rFonts w:cs="Times New Roman"/>
          <w:szCs w:val="24"/>
        </w:rPr>
      </w:pPr>
    </w:p>
    <w:p w14:paraId="2047D287" w14:textId="77777777" w:rsidR="001B5915" w:rsidRDefault="001B5915" w:rsidP="001B5915">
      <w:pPr>
        <w:spacing w:after="0" w:line="240" w:lineRule="auto"/>
        <w:rPr>
          <w:rFonts w:cs="Times New Roman"/>
          <w:szCs w:val="24"/>
        </w:rPr>
      </w:pPr>
      <w:r>
        <w:rPr>
          <w:rFonts w:cs="Times New Roman"/>
          <w:szCs w:val="24"/>
        </w:rPr>
        <w:t>In Section I of the program review template, the assessment of outcomes and strategies are reported an analyzed. Strategies adopted by departments and units also include facilities, personnel, and other requests. Here are examples of the areas in the program review that documents reflection, strategizing, reporting of resource impact and ranked requests:</w:t>
      </w:r>
    </w:p>
    <w:p w14:paraId="7E644315" w14:textId="77777777" w:rsidR="001B5915" w:rsidRDefault="001B5915" w:rsidP="001B5915">
      <w:pPr>
        <w:spacing w:after="0" w:line="240" w:lineRule="auto"/>
        <w:rPr>
          <w:rFonts w:cs="Times New Roman"/>
          <w:szCs w:val="24"/>
        </w:rPr>
      </w:pPr>
    </w:p>
    <w:p w14:paraId="676E65C0" w14:textId="77777777" w:rsidR="001B5915" w:rsidRDefault="001B5915" w:rsidP="001B5915">
      <w:pPr>
        <w:spacing w:after="0" w:line="240" w:lineRule="auto"/>
        <w:rPr>
          <w:rFonts w:cs="Times New Roman"/>
          <w:szCs w:val="24"/>
        </w:rPr>
      </w:pPr>
      <w:r>
        <w:rPr>
          <w:rFonts w:cs="Times New Roman"/>
          <w:szCs w:val="24"/>
        </w:rPr>
        <w:t>Reflection on Strengths and Challenges in the Implementation of Strategies and Activities:</w:t>
      </w:r>
    </w:p>
    <w:p w14:paraId="114270F6" w14:textId="77777777" w:rsidR="001B5915" w:rsidRDefault="001B5915" w:rsidP="001B5915">
      <w:pPr>
        <w:spacing w:after="0" w:line="240" w:lineRule="auto"/>
        <w:rPr>
          <w:rFonts w:cs="Times New Roman"/>
          <w:szCs w:val="24"/>
        </w:rPr>
      </w:pPr>
    </w:p>
    <w:p w14:paraId="3CF44AA9" w14:textId="77777777" w:rsidR="001B5915" w:rsidRDefault="001B5915" w:rsidP="001B5915">
      <w:pPr>
        <w:spacing w:after="0" w:line="240" w:lineRule="auto"/>
        <w:jc w:val="center"/>
        <w:rPr>
          <w:rFonts w:cs="Times New Roman"/>
          <w:szCs w:val="24"/>
        </w:rPr>
      </w:pPr>
      <w:r w:rsidRPr="00B20B92">
        <w:rPr>
          <w:noProof/>
        </w:rPr>
        <w:drawing>
          <wp:inline distT="0" distB="0" distL="0" distR="0" wp14:anchorId="1CDBFB2C" wp14:editId="3E3F78AA">
            <wp:extent cx="4883153" cy="2450726"/>
            <wp:effectExtent l="19050" t="19050" r="1270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a:srcRect l="30569" t="18430" r="30609" b="53714"/>
                    <a:stretch/>
                  </pic:blipFill>
                  <pic:spPr bwMode="auto">
                    <a:xfrm>
                      <a:off x="0" y="0"/>
                      <a:ext cx="4946458" cy="248249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2E0FF34" w14:textId="77777777" w:rsidR="001B5915" w:rsidRDefault="001B5915" w:rsidP="001B5915">
      <w:pPr>
        <w:spacing w:after="0" w:line="240" w:lineRule="auto"/>
        <w:rPr>
          <w:rFonts w:cs="Times New Roman"/>
          <w:szCs w:val="24"/>
        </w:rPr>
      </w:pPr>
    </w:p>
    <w:p w14:paraId="72F8B19B" w14:textId="77777777" w:rsidR="001B5915" w:rsidRDefault="001B5915" w:rsidP="001B5915">
      <w:pPr>
        <w:spacing w:after="0" w:line="240" w:lineRule="auto"/>
        <w:rPr>
          <w:rFonts w:cs="Times New Roman"/>
          <w:szCs w:val="24"/>
        </w:rPr>
      </w:pPr>
    </w:p>
    <w:p w14:paraId="0CAB1E26" w14:textId="4F686508" w:rsidR="001B5915" w:rsidRDefault="001B5915" w:rsidP="001B5915">
      <w:pPr>
        <w:spacing w:after="0" w:line="240" w:lineRule="auto"/>
        <w:rPr>
          <w:rFonts w:cs="Times New Roman"/>
          <w:szCs w:val="24"/>
        </w:rPr>
      </w:pPr>
      <w:r>
        <w:rPr>
          <w:rFonts w:cs="Times New Roman"/>
          <w:szCs w:val="24"/>
        </w:rPr>
        <w:lastRenderedPageBreak/>
        <w:t>Reflection on SLO Assessment:</w:t>
      </w:r>
    </w:p>
    <w:p w14:paraId="1BB04A63" w14:textId="77777777" w:rsidR="001B5915" w:rsidRDefault="001B5915" w:rsidP="001B5915">
      <w:pPr>
        <w:spacing w:after="0" w:line="240" w:lineRule="auto"/>
        <w:rPr>
          <w:rFonts w:cs="Times New Roman"/>
          <w:szCs w:val="24"/>
        </w:rPr>
      </w:pPr>
    </w:p>
    <w:p w14:paraId="5522735F" w14:textId="77777777" w:rsidR="001B5915" w:rsidRDefault="001B5915" w:rsidP="001B5915">
      <w:pPr>
        <w:spacing w:after="0" w:line="240" w:lineRule="auto"/>
        <w:jc w:val="center"/>
        <w:rPr>
          <w:rFonts w:cs="Times New Roman"/>
          <w:szCs w:val="24"/>
        </w:rPr>
      </w:pPr>
      <w:r>
        <w:rPr>
          <w:noProof/>
        </w:rPr>
        <w:drawing>
          <wp:inline distT="0" distB="0" distL="0" distR="0" wp14:anchorId="2404D5A5" wp14:editId="6884E425">
            <wp:extent cx="5077403" cy="3885079"/>
            <wp:effectExtent l="19050" t="19050" r="2857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3">
                      <a:extLst>
                        <a:ext uri="{28A0092B-C50C-407E-A947-70E740481C1C}">
                          <a14:useLocalDpi xmlns:a14="http://schemas.microsoft.com/office/drawing/2010/main" val="0"/>
                        </a:ext>
                      </a:extLst>
                    </a:blip>
                    <a:srcRect l="31084" t="12592" r="31551" b="34832"/>
                    <a:stretch/>
                  </pic:blipFill>
                  <pic:spPr bwMode="auto">
                    <a:xfrm>
                      <a:off x="0" y="0"/>
                      <a:ext cx="5144562" cy="393646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5B0F60B" w14:textId="77777777" w:rsidR="001B5915" w:rsidRDefault="001B5915" w:rsidP="001B5915">
      <w:pPr>
        <w:spacing w:after="0" w:line="240" w:lineRule="auto"/>
        <w:jc w:val="center"/>
        <w:rPr>
          <w:rFonts w:cs="Times New Roman"/>
          <w:szCs w:val="24"/>
        </w:rPr>
      </w:pPr>
    </w:p>
    <w:p w14:paraId="10DBBCCC" w14:textId="3AA76653" w:rsidR="001B5915" w:rsidRDefault="001B5915" w:rsidP="001B5915">
      <w:pPr>
        <w:spacing w:after="0" w:line="240" w:lineRule="auto"/>
        <w:rPr>
          <w:rFonts w:cs="Times New Roman"/>
          <w:szCs w:val="24"/>
        </w:rPr>
      </w:pPr>
      <w:r>
        <w:rPr>
          <w:rFonts w:cs="Times New Roman"/>
          <w:szCs w:val="24"/>
        </w:rPr>
        <w:t>Reflection and Strategy Development</w:t>
      </w:r>
      <w:r w:rsidR="00CA2256">
        <w:rPr>
          <w:rFonts w:cs="Times New Roman"/>
          <w:szCs w:val="24"/>
        </w:rPr>
        <w:t>:</w:t>
      </w:r>
    </w:p>
    <w:p w14:paraId="58E68572" w14:textId="77777777" w:rsidR="001B5915" w:rsidRDefault="001B5915" w:rsidP="001B5915">
      <w:pPr>
        <w:spacing w:after="0" w:line="240" w:lineRule="auto"/>
        <w:rPr>
          <w:rFonts w:cs="Times New Roman"/>
          <w:szCs w:val="24"/>
        </w:rPr>
      </w:pPr>
    </w:p>
    <w:p w14:paraId="1E9A4E1E" w14:textId="0D03FA5A" w:rsidR="001B5915" w:rsidRDefault="001B5915" w:rsidP="001B5915">
      <w:pPr>
        <w:spacing w:after="0" w:line="240" w:lineRule="auto"/>
        <w:jc w:val="center"/>
        <w:rPr>
          <w:rFonts w:cs="Times New Roman"/>
          <w:szCs w:val="24"/>
        </w:rPr>
      </w:pPr>
      <w:r>
        <w:rPr>
          <w:noProof/>
        </w:rPr>
        <w:lastRenderedPageBreak/>
        <w:drawing>
          <wp:inline distT="0" distB="0" distL="0" distR="0" wp14:anchorId="4D314B0A" wp14:editId="2B68677C">
            <wp:extent cx="3477428" cy="3093397"/>
            <wp:effectExtent l="19050" t="19050" r="2794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30095" t="17025" r="30669" b="18768"/>
                    <a:stretch/>
                  </pic:blipFill>
                  <pic:spPr bwMode="auto">
                    <a:xfrm>
                      <a:off x="0" y="0"/>
                      <a:ext cx="3509444" cy="31218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0B3975D" w14:textId="77777777" w:rsidR="001B5915" w:rsidRDefault="001B5915" w:rsidP="001B5915">
      <w:pPr>
        <w:spacing w:after="0" w:line="240" w:lineRule="auto"/>
        <w:jc w:val="center"/>
        <w:rPr>
          <w:rFonts w:cs="Times New Roman"/>
          <w:szCs w:val="24"/>
        </w:rPr>
      </w:pPr>
    </w:p>
    <w:p w14:paraId="551C3A61" w14:textId="77777777" w:rsidR="001B5915" w:rsidRDefault="001B5915" w:rsidP="001B5915">
      <w:pPr>
        <w:spacing w:after="0" w:line="240" w:lineRule="auto"/>
        <w:rPr>
          <w:rFonts w:cs="Times New Roman"/>
          <w:szCs w:val="24"/>
        </w:rPr>
      </w:pPr>
      <w:r>
        <w:rPr>
          <w:rFonts w:cs="Times New Roman"/>
          <w:szCs w:val="24"/>
        </w:rPr>
        <w:t>Request for Program Resources and Support:</w:t>
      </w:r>
    </w:p>
    <w:p w14:paraId="36F88E08" w14:textId="77777777" w:rsidR="001B5915" w:rsidRDefault="001B5915" w:rsidP="001B5915">
      <w:pPr>
        <w:spacing w:after="0" w:line="240" w:lineRule="auto"/>
        <w:rPr>
          <w:rFonts w:cs="Times New Roman"/>
          <w:szCs w:val="24"/>
        </w:rPr>
      </w:pPr>
    </w:p>
    <w:p w14:paraId="786D86DE" w14:textId="77777777" w:rsidR="001B5915" w:rsidRDefault="001B5915" w:rsidP="001B5915">
      <w:pPr>
        <w:spacing w:after="0" w:line="240" w:lineRule="auto"/>
        <w:jc w:val="center"/>
        <w:rPr>
          <w:rFonts w:cs="Times New Roman"/>
          <w:szCs w:val="24"/>
        </w:rPr>
      </w:pPr>
      <w:r>
        <w:rPr>
          <w:noProof/>
        </w:rPr>
        <w:lastRenderedPageBreak/>
        <w:drawing>
          <wp:inline distT="0" distB="0" distL="0" distR="0" wp14:anchorId="04ACB67F" wp14:editId="70E1DA36">
            <wp:extent cx="4051845" cy="3925421"/>
            <wp:effectExtent l="19050" t="19050" r="2540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5">
                      <a:extLst>
                        <a:ext uri="{28A0092B-C50C-407E-A947-70E740481C1C}">
                          <a14:useLocalDpi xmlns:a14="http://schemas.microsoft.com/office/drawing/2010/main" val="0"/>
                        </a:ext>
                      </a:extLst>
                    </a:blip>
                    <a:srcRect l="30403" t="9710" r="30978" b="21478"/>
                    <a:stretch/>
                  </pic:blipFill>
                  <pic:spPr bwMode="auto">
                    <a:xfrm>
                      <a:off x="0" y="0"/>
                      <a:ext cx="4068934" cy="3941977"/>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16F3EE9B" w14:textId="77777777" w:rsidR="0064783E" w:rsidRPr="005D5CA7" w:rsidRDefault="0064783E" w:rsidP="00A95FFC">
      <w:pPr>
        <w:spacing w:after="0" w:line="240" w:lineRule="auto"/>
        <w:rPr>
          <w:rFonts w:cs="Times New Roman"/>
          <w:b/>
          <w:szCs w:val="24"/>
        </w:rPr>
      </w:pPr>
    </w:p>
    <w:p w14:paraId="271561EA"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A5A0AEC" w14:textId="059E2930" w:rsidR="0064783E" w:rsidRDefault="00BA14B6" w:rsidP="00A95FFC">
      <w:pPr>
        <w:spacing w:after="0" w:line="240" w:lineRule="auto"/>
        <w:rPr>
          <w:rFonts w:cs="Times New Roman"/>
          <w:szCs w:val="24"/>
        </w:rPr>
      </w:pPr>
      <w:r>
        <w:rPr>
          <w:rFonts w:cs="Times New Roman"/>
          <w:szCs w:val="24"/>
        </w:rPr>
        <w:t xml:space="preserve">Disaggregated data and analysis of learning outcomes for subpopulations of students lead to </w:t>
      </w:r>
      <w:hyperlink r:id="rId246" w:history="1">
        <w:r w:rsidR="00E164DE" w:rsidRPr="00E164DE">
          <w:rPr>
            <w:rStyle w:val="Hyperlink"/>
            <w:rFonts w:cs="Times New Roman"/>
            <w:szCs w:val="24"/>
          </w:rPr>
          <w:t>discussions</w:t>
        </w:r>
      </w:hyperlink>
      <w:r w:rsidR="00E164DE">
        <w:rPr>
          <w:rFonts w:cs="Times New Roman"/>
          <w:szCs w:val="24"/>
        </w:rPr>
        <w:t xml:space="preserve"> and </w:t>
      </w:r>
      <w:hyperlink r:id="rId247" w:history="1">
        <w:r w:rsidRPr="00E164DE">
          <w:rPr>
            <w:rStyle w:val="Hyperlink"/>
            <w:rFonts w:cs="Times New Roman"/>
            <w:szCs w:val="24"/>
          </w:rPr>
          <w:t>implementation</w:t>
        </w:r>
      </w:hyperlink>
      <w:r>
        <w:rPr>
          <w:rFonts w:cs="Times New Roman"/>
          <w:szCs w:val="24"/>
        </w:rPr>
        <w:t xml:space="preserve"> of strategies and allocation of resources in support of the college’s mission for equitable learning.  The college is dedicated to developing better mechanisms to evaluate and report efficacies of strategies.</w:t>
      </w:r>
      <w:r w:rsidR="00E164DE">
        <w:rPr>
          <w:rFonts w:cs="Times New Roman"/>
          <w:szCs w:val="24"/>
        </w:rPr>
        <w:t xml:space="preserve">  </w:t>
      </w:r>
    </w:p>
    <w:p w14:paraId="0F753A76" w14:textId="77777777" w:rsidR="00BA14B6" w:rsidRPr="005D5CA7" w:rsidRDefault="00BA14B6" w:rsidP="00A95FFC">
      <w:pPr>
        <w:spacing w:after="0" w:line="240" w:lineRule="auto"/>
        <w:rPr>
          <w:rFonts w:cs="Times New Roman"/>
          <w:szCs w:val="24"/>
        </w:rPr>
      </w:pPr>
    </w:p>
    <w:p w14:paraId="3559B965" w14:textId="77EF245F" w:rsidR="00BA14B6" w:rsidRPr="006B0A00" w:rsidRDefault="00BA14B6" w:rsidP="00BA14B6">
      <w:pPr>
        <w:spacing w:after="0" w:line="240" w:lineRule="auto"/>
        <w:rPr>
          <w:rFonts w:cs="Times New Roman"/>
          <w:b/>
          <w:szCs w:val="24"/>
        </w:rPr>
      </w:pPr>
      <w:bookmarkStart w:id="56" w:name="IB6"/>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D74063" w14:paraId="0CB97E25" w14:textId="77777777" w:rsidTr="00BA14B6">
        <w:trPr>
          <w:trHeight w:val="359"/>
        </w:trPr>
        <w:tc>
          <w:tcPr>
            <w:tcW w:w="985" w:type="dxa"/>
          </w:tcPr>
          <w:bookmarkEnd w:id="56"/>
          <w:p w14:paraId="35F95631" w14:textId="0E98C77B" w:rsidR="00D74063" w:rsidRDefault="00E13208" w:rsidP="00D74063">
            <w:r>
              <w:fldChar w:fldCharType="begin"/>
            </w:r>
            <w:r>
              <w:instrText xml:space="preserve"> HYPERLINK  \l "IB51" </w:instrText>
            </w:r>
            <w:r>
              <w:fldChar w:fldCharType="separate"/>
            </w:r>
            <w:r w:rsidR="00D74063" w:rsidRPr="00E13208">
              <w:rPr>
                <w:rStyle w:val="Hyperlink"/>
              </w:rPr>
              <w:t>I.B.6-1</w:t>
            </w:r>
            <w:r>
              <w:fldChar w:fldCharType="end"/>
            </w:r>
          </w:p>
        </w:tc>
        <w:tc>
          <w:tcPr>
            <w:tcW w:w="8574" w:type="dxa"/>
          </w:tcPr>
          <w:p w14:paraId="396C59B0" w14:textId="3841A8CB" w:rsidR="00D74063" w:rsidRDefault="00D74063" w:rsidP="00D74063">
            <w:pPr>
              <w:rPr>
                <w:rFonts w:cs="Times New Roman"/>
                <w:szCs w:val="24"/>
              </w:rPr>
            </w:pPr>
            <w:r>
              <w:rPr>
                <w:rFonts w:cs="Times New Roman"/>
                <w:szCs w:val="24"/>
              </w:rPr>
              <w:t>Standard I.B.5</w:t>
            </w:r>
          </w:p>
        </w:tc>
      </w:tr>
      <w:tr w:rsidR="00D74063" w14:paraId="33934202" w14:textId="77777777" w:rsidTr="00BA14B6">
        <w:trPr>
          <w:trHeight w:val="359"/>
        </w:trPr>
        <w:tc>
          <w:tcPr>
            <w:tcW w:w="985" w:type="dxa"/>
          </w:tcPr>
          <w:p w14:paraId="332FF079" w14:textId="485108D5" w:rsidR="00D74063" w:rsidRDefault="002B29BB" w:rsidP="00D74063">
            <w:hyperlink w:anchor="IA2" w:history="1">
              <w:commentRangeStart w:id="57"/>
              <w:r w:rsidR="00E13208" w:rsidRPr="00E13208">
                <w:rPr>
                  <w:rStyle w:val="Hyperlink"/>
                </w:rPr>
                <w:t>I.B.6-2</w:t>
              </w:r>
              <w:commentRangeEnd w:id="57"/>
            </w:hyperlink>
            <w:r w:rsidR="00E13208">
              <w:rPr>
                <w:rStyle w:val="CommentReference"/>
                <w:rFonts w:asciiTheme="minorHAnsi" w:hAnsiTheme="minorHAnsi"/>
              </w:rPr>
              <w:commentReference w:id="57"/>
            </w:r>
          </w:p>
        </w:tc>
        <w:tc>
          <w:tcPr>
            <w:tcW w:w="8574" w:type="dxa"/>
          </w:tcPr>
          <w:p w14:paraId="51292C3F" w14:textId="2D9022E6" w:rsidR="00D74063" w:rsidRDefault="00E13208" w:rsidP="00D74063">
            <w:pPr>
              <w:rPr>
                <w:rFonts w:cs="Times New Roman"/>
                <w:szCs w:val="24"/>
              </w:rPr>
            </w:pPr>
            <w:r>
              <w:rPr>
                <w:rFonts w:cs="Times New Roman"/>
                <w:szCs w:val="24"/>
              </w:rPr>
              <w:t>Standard I.A.2</w:t>
            </w:r>
          </w:p>
        </w:tc>
      </w:tr>
      <w:tr w:rsidR="00D74063" w14:paraId="3F06FF5E" w14:textId="77777777" w:rsidTr="00BA14B6">
        <w:trPr>
          <w:trHeight w:val="359"/>
        </w:trPr>
        <w:tc>
          <w:tcPr>
            <w:tcW w:w="985" w:type="dxa"/>
          </w:tcPr>
          <w:p w14:paraId="41BE36F8" w14:textId="58786A0E" w:rsidR="00D74063" w:rsidRDefault="002B29BB" w:rsidP="00D74063">
            <w:pPr>
              <w:rPr>
                <w:rFonts w:cs="Times New Roman"/>
                <w:szCs w:val="24"/>
              </w:rPr>
            </w:pPr>
            <w:hyperlink r:id="rId250" w:history="1">
              <w:r w:rsidR="00D74063" w:rsidRPr="0061628C">
                <w:rPr>
                  <w:rStyle w:val="Hyperlink"/>
                  <w:rFonts w:cs="Times New Roman"/>
                  <w:szCs w:val="24"/>
                </w:rPr>
                <w:t>I.B.</w:t>
              </w:r>
              <w:r w:rsidR="00D74063">
                <w:rPr>
                  <w:rStyle w:val="Hyperlink"/>
                  <w:rFonts w:cs="Times New Roman"/>
                  <w:szCs w:val="24"/>
                </w:rPr>
                <w:t>6</w:t>
              </w:r>
              <w:r w:rsidR="00D74063" w:rsidRPr="0061628C">
                <w:rPr>
                  <w:rStyle w:val="Hyperlink"/>
                  <w:rFonts w:cs="Times New Roman"/>
                  <w:szCs w:val="24"/>
                </w:rPr>
                <w:t>-</w:t>
              </w:r>
              <w:r w:rsidR="00D74063">
                <w:rPr>
                  <w:rStyle w:val="Hyperlink"/>
                  <w:rFonts w:cs="Times New Roman"/>
                  <w:szCs w:val="24"/>
                </w:rPr>
                <w:t>3</w:t>
              </w:r>
            </w:hyperlink>
          </w:p>
        </w:tc>
        <w:tc>
          <w:tcPr>
            <w:tcW w:w="8574" w:type="dxa"/>
          </w:tcPr>
          <w:p w14:paraId="394FA202" w14:textId="248D3368" w:rsidR="00D74063" w:rsidRPr="00696D82" w:rsidRDefault="00D74063" w:rsidP="00D74063">
            <w:pPr>
              <w:rPr>
                <w:rFonts w:cs="Times New Roman"/>
                <w:szCs w:val="24"/>
              </w:rPr>
            </w:pPr>
            <w:r>
              <w:rPr>
                <w:rFonts w:cs="Times New Roman"/>
                <w:szCs w:val="24"/>
              </w:rPr>
              <w:t>Sample Program Review Template</w:t>
            </w:r>
          </w:p>
        </w:tc>
      </w:tr>
      <w:tr w:rsidR="00E164DE" w14:paraId="0F34097B" w14:textId="77777777" w:rsidTr="00BA14B6">
        <w:trPr>
          <w:trHeight w:val="359"/>
        </w:trPr>
        <w:tc>
          <w:tcPr>
            <w:tcW w:w="985" w:type="dxa"/>
          </w:tcPr>
          <w:p w14:paraId="1C5C3FD8" w14:textId="0F21EFA2" w:rsidR="00E164DE" w:rsidRDefault="002B29BB" w:rsidP="00D74063">
            <w:hyperlink r:id="rId251" w:history="1">
              <w:r w:rsidR="00E164DE" w:rsidRPr="00E164DE">
                <w:rPr>
                  <w:rStyle w:val="Hyperlink"/>
                </w:rPr>
                <w:t>I.B.6-4</w:t>
              </w:r>
            </w:hyperlink>
          </w:p>
        </w:tc>
        <w:tc>
          <w:tcPr>
            <w:tcW w:w="8574" w:type="dxa"/>
          </w:tcPr>
          <w:p w14:paraId="1A0A10D2" w14:textId="4B33F28C" w:rsidR="00E164DE" w:rsidRDefault="00E164DE" w:rsidP="00D74063">
            <w:pPr>
              <w:rPr>
                <w:rFonts w:cs="Times New Roman"/>
                <w:szCs w:val="24"/>
              </w:rPr>
            </w:pPr>
            <w:r>
              <w:rPr>
                <w:rFonts w:cs="Times New Roman"/>
                <w:szCs w:val="24"/>
              </w:rPr>
              <w:t>C</w:t>
            </w:r>
            <w:r>
              <w:t>ollege Council Minutes 10-19-2017</w:t>
            </w:r>
          </w:p>
        </w:tc>
      </w:tr>
      <w:tr w:rsidR="00E164DE" w14:paraId="254AFBB9" w14:textId="77777777" w:rsidTr="00BA14B6">
        <w:trPr>
          <w:trHeight w:val="359"/>
        </w:trPr>
        <w:tc>
          <w:tcPr>
            <w:tcW w:w="985" w:type="dxa"/>
          </w:tcPr>
          <w:p w14:paraId="1C09BA7F" w14:textId="4DF089DA" w:rsidR="00E164DE" w:rsidRDefault="002B29BB" w:rsidP="00D74063">
            <w:hyperlink r:id="rId252" w:history="1">
              <w:r w:rsidR="00E164DE" w:rsidRPr="00E164DE">
                <w:rPr>
                  <w:rStyle w:val="Hyperlink"/>
                </w:rPr>
                <w:t>I.B.6-5</w:t>
              </w:r>
            </w:hyperlink>
          </w:p>
        </w:tc>
        <w:tc>
          <w:tcPr>
            <w:tcW w:w="8574" w:type="dxa"/>
          </w:tcPr>
          <w:p w14:paraId="3C445A5A" w14:textId="1207056B" w:rsidR="00E164DE" w:rsidRDefault="00E164DE" w:rsidP="00D74063">
            <w:pPr>
              <w:rPr>
                <w:rFonts w:cs="Times New Roman"/>
                <w:szCs w:val="24"/>
              </w:rPr>
            </w:pPr>
            <w:r>
              <w:rPr>
                <w:rFonts w:cs="Times New Roman"/>
                <w:szCs w:val="24"/>
              </w:rPr>
              <w:t>College Council Minutes 10-08-2015</w:t>
            </w:r>
          </w:p>
        </w:tc>
      </w:tr>
    </w:tbl>
    <w:p w14:paraId="167ED96B" w14:textId="77777777" w:rsidR="00BA14B6" w:rsidRDefault="00BA14B6" w:rsidP="00A95FFC">
      <w:pPr>
        <w:spacing w:after="0" w:line="240" w:lineRule="auto"/>
        <w:rPr>
          <w:rFonts w:cs="Times New Roman"/>
          <w:szCs w:val="24"/>
        </w:rPr>
      </w:pPr>
    </w:p>
    <w:p w14:paraId="33DB9CA6" w14:textId="77777777" w:rsidR="003C6053" w:rsidRPr="005D5CA7" w:rsidRDefault="003C6053" w:rsidP="00DF4F8F">
      <w:pPr>
        <w:numPr>
          <w:ilvl w:val="1"/>
          <w:numId w:val="8"/>
        </w:numPr>
        <w:spacing w:after="0" w:line="240" w:lineRule="auto"/>
        <w:ind w:left="540"/>
        <w:rPr>
          <w:rFonts w:cs="Times New Roman"/>
          <w:szCs w:val="24"/>
        </w:rPr>
      </w:pPr>
      <w:bookmarkStart w:id="58" w:name="IB7"/>
      <w:bookmarkStart w:id="59" w:name="IB7AcaQualityPolicyRev"/>
      <w:r w:rsidRPr="005D5CA7">
        <w:rPr>
          <w:rFonts w:cs="Times New Roman"/>
          <w:szCs w:val="24"/>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bookmarkEnd w:id="58"/>
    <w:bookmarkEnd w:id="59"/>
    <w:p w14:paraId="0B15494D" w14:textId="77777777" w:rsidR="0064783E" w:rsidRPr="005D5CA7" w:rsidRDefault="0064783E" w:rsidP="00A95FFC">
      <w:pPr>
        <w:spacing w:after="0" w:line="240" w:lineRule="auto"/>
        <w:rPr>
          <w:rFonts w:cs="Times New Roman"/>
          <w:b/>
          <w:szCs w:val="24"/>
        </w:rPr>
      </w:pPr>
    </w:p>
    <w:p w14:paraId="4AA9BCE7" w14:textId="77777777" w:rsidR="00096DC9" w:rsidRPr="005D5CA7" w:rsidRDefault="00096DC9" w:rsidP="00A95FFC">
      <w:pPr>
        <w:spacing w:after="0" w:line="240" w:lineRule="auto"/>
        <w:rPr>
          <w:rFonts w:cs="Times New Roman"/>
          <w:b/>
          <w:szCs w:val="24"/>
        </w:rPr>
      </w:pPr>
      <w:r w:rsidRPr="005D5CA7">
        <w:rPr>
          <w:rFonts w:cs="Times New Roman"/>
          <w:b/>
          <w:szCs w:val="24"/>
        </w:rPr>
        <w:lastRenderedPageBreak/>
        <w:t>Evidence of Meeting the Standard</w:t>
      </w:r>
    </w:p>
    <w:p w14:paraId="2BB42056" w14:textId="331D0675" w:rsidR="002B1E2D" w:rsidRDefault="000A53EC" w:rsidP="000A53EC">
      <w:pPr>
        <w:spacing w:after="0" w:line="240" w:lineRule="auto"/>
        <w:rPr>
          <w:rFonts w:cs="Times New Roman"/>
          <w:bCs/>
          <w:szCs w:val="24"/>
        </w:rPr>
      </w:pPr>
      <w:r w:rsidRPr="00E13208">
        <w:rPr>
          <w:rFonts w:cs="Times New Roman"/>
          <w:bCs/>
          <w:szCs w:val="24"/>
        </w:rPr>
        <w:t>District Governance Co</w:t>
      </w:r>
      <w:r w:rsidR="00E13208">
        <w:rPr>
          <w:rFonts w:cs="Times New Roman"/>
          <w:bCs/>
          <w:szCs w:val="24"/>
        </w:rPr>
        <w:t xml:space="preserve">uncil (DGC) – </w:t>
      </w:r>
      <w:r w:rsidR="002B1E2D">
        <w:rPr>
          <w:rFonts w:cs="Times New Roman"/>
          <w:bCs/>
          <w:szCs w:val="24"/>
        </w:rPr>
        <w:t xml:space="preserve">Many of the campus policies and procedures are developed and implemented at the district level to ensure consistent practices across the three colleges that make up the Contra Costa Community College District.  </w:t>
      </w:r>
      <w:r w:rsidR="00E13208">
        <w:rPr>
          <w:rFonts w:cs="Times New Roman"/>
          <w:bCs/>
          <w:szCs w:val="24"/>
        </w:rPr>
        <w:t xml:space="preserve">At the district level, the </w:t>
      </w:r>
      <w:hyperlink r:id="rId253" w:history="1">
        <w:r w:rsidR="00E13208" w:rsidRPr="00E13208">
          <w:rPr>
            <w:rStyle w:val="Hyperlink"/>
            <w:rFonts w:cs="Times New Roman"/>
            <w:bCs/>
            <w:szCs w:val="24"/>
          </w:rPr>
          <w:t>DGC</w:t>
        </w:r>
      </w:hyperlink>
      <w:r w:rsidR="00E13208">
        <w:rPr>
          <w:rFonts w:cs="Times New Roman"/>
          <w:bCs/>
          <w:szCs w:val="24"/>
        </w:rPr>
        <w:t xml:space="preserve">, is responsible </w:t>
      </w:r>
      <w:r w:rsidR="002B1E2D">
        <w:rPr>
          <w:rFonts w:cs="Times New Roman"/>
          <w:bCs/>
          <w:szCs w:val="24"/>
        </w:rPr>
        <w:t>for bringing representatives of the colleges and the district to discuss and debate issues, policies and sound decision making.  The council’s charges and scope include:</w:t>
      </w:r>
    </w:p>
    <w:p w14:paraId="399F7EBC" w14:textId="12B389B4" w:rsidR="002B1E2D" w:rsidRDefault="002B1E2D" w:rsidP="000A53EC">
      <w:pPr>
        <w:spacing w:after="0" w:line="240" w:lineRule="auto"/>
        <w:rPr>
          <w:rFonts w:cs="Times New Roman"/>
          <w:bCs/>
          <w:szCs w:val="24"/>
        </w:rPr>
      </w:pPr>
    </w:p>
    <w:p w14:paraId="3D4EE1E3" w14:textId="77777777" w:rsidR="002B1E2D" w:rsidRPr="002B1E2D" w:rsidRDefault="002B1E2D" w:rsidP="00D1036F">
      <w:pPr>
        <w:numPr>
          <w:ilvl w:val="0"/>
          <w:numId w:val="74"/>
        </w:numPr>
        <w:spacing w:after="0" w:line="240" w:lineRule="auto"/>
        <w:rPr>
          <w:rFonts w:cs="Times New Roman"/>
          <w:bCs/>
          <w:szCs w:val="24"/>
        </w:rPr>
      </w:pPr>
      <w:r w:rsidRPr="002B1E2D">
        <w:rPr>
          <w:rFonts w:cs="Times New Roman"/>
          <w:bCs/>
          <w:szCs w:val="24"/>
        </w:rPr>
        <w:t>To influence Districtwide policies and procedures by making well-informed decisions and forwarding them as recommendations to the Chancellor and/or Governing Board in accordance with operational procedures.</w:t>
      </w:r>
    </w:p>
    <w:p w14:paraId="163CA439" w14:textId="60DAAD4E" w:rsidR="002B1E2D" w:rsidRDefault="002B1E2D" w:rsidP="00D1036F">
      <w:pPr>
        <w:numPr>
          <w:ilvl w:val="0"/>
          <w:numId w:val="74"/>
        </w:numPr>
        <w:spacing w:after="0" w:line="240" w:lineRule="auto"/>
        <w:rPr>
          <w:rFonts w:cs="Times New Roman"/>
          <w:bCs/>
          <w:szCs w:val="24"/>
        </w:rPr>
      </w:pPr>
      <w:r w:rsidRPr="002B1E2D">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1B5A988" w14:textId="14B27C78" w:rsidR="00E13208" w:rsidRPr="002B1E2D" w:rsidRDefault="002B1E2D" w:rsidP="00D1036F">
      <w:pPr>
        <w:numPr>
          <w:ilvl w:val="0"/>
          <w:numId w:val="74"/>
        </w:numPr>
        <w:spacing w:after="0" w:line="240" w:lineRule="auto"/>
        <w:rPr>
          <w:rFonts w:cs="Times New Roman"/>
          <w:bCs/>
          <w:szCs w:val="24"/>
        </w:rPr>
      </w:pPr>
      <w:r w:rsidRPr="002B1E2D">
        <w:rPr>
          <w:rFonts w:cs="Times New Roman"/>
          <w:bCs/>
          <w:szCs w:val="24"/>
        </w:rPr>
        <w:t>Review and make recommendations regarding Board Policies, Administrative Procedures, and all other formal Districtwide procedures.</w:t>
      </w:r>
    </w:p>
    <w:p w14:paraId="5329DC7B" w14:textId="0B3008B5" w:rsidR="000A53EC" w:rsidRDefault="000A53EC" w:rsidP="000A53EC">
      <w:pPr>
        <w:spacing w:after="0" w:line="240" w:lineRule="auto"/>
        <w:rPr>
          <w:rFonts w:cs="Times New Roman"/>
          <w:bCs/>
          <w:szCs w:val="24"/>
        </w:rPr>
      </w:pPr>
    </w:p>
    <w:p w14:paraId="2EAB989C" w14:textId="1FCA825C" w:rsidR="000A53EC" w:rsidRDefault="000A53EC" w:rsidP="000A53EC">
      <w:pPr>
        <w:spacing w:after="0" w:line="240" w:lineRule="auto"/>
        <w:rPr>
          <w:rFonts w:cs="Times New Roman"/>
          <w:bCs/>
          <w:szCs w:val="24"/>
        </w:rPr>
      </w:pPr>
      <w:r>
        <w:rPr>
          <w:rFonts w:cs="Times New Roman"/>
          <w:bCs/>
          <w:szCs w:val="24"/>
        </w:rPr>
        <w:t>Governance process review by the College Council, Academic and Classified Senates, and Associated Students of Contra Costa College. College Council is the primary committee charged with approving campus-wide policies and procedures, especially as they related to goals, resource allocation, and evaluation.  Subcommittee</w:t>
      </w:r>
      <w:r w:rsidR="00E12F47">
        <w:rPr>
          <w:rFonts w:cs="Times New Roman"/>
          <w:bCs/>
          <w:szCs w:val="24"/>
        </w:rPr>
        <w:t xml:space="preserve"> of Academic Senate </w:t>
      </w:r>
      <w:r>
        <w:rPr>
          <w:rFonts w:cs="Times New Roman"/>
          <w:bCs/>
          <w:szCs w:val="24"/>
        </w:rPr>
        <w:t xml:space="preserve">such as </w:t>
      </w:r>
      <w:hyperlink r:id="rId254" w:history="1">
        <w:r w:rsidRPr="00703F5E">
          <w:rPr>
            <w:rStyle w:val="Hyperlink"/>
            <w:rFonts w:cs="Times New Roman"/>
            <w:bCs/>
            <w:szCs w:val="24"/>
          </w:rPr>
          <w:t>Curriculum Instruction Committee</w:t>
        </w:r>
      </w:hyperlink>
      <w:r>
        <w:rPr>
          <w:rFonts w:cs="Times New Roman"/>
          <w:bCs/>
          <w:szCs w:val="24"/>
        </w:rPr>
        <w:t xml:space="preserve"> (CIC) is charged with examining and approving courses and programs at Contra Costa College, including developing policies concerning curriculum issues.  </w:t>
      </w:r>
      <w:r w:rsidR="00EF2053">
        <w:rPr>
          <w:rFonts w:cs="Times New Roman"/>
          <w:bCs/>
          <w:szCs w:val="24"/>
        </w:rPr>
        <w:t xml:space="preserve">The </w:t>
      </w:r>
      <w:hyperlink r:id="rId255" w:history="1">
        <w:r w:rsidR="00EF2053" w:rsidRPr="0097715E">
          <w:rPr>
            <w:rStyle w:val="Hyperlink"/>
            <w:rFonts w:cs="Times New Roman"/>
            <w:bCs/>
            <w:szCs w:val="24"/>
          </w:rPr>
          <w:t>Planning Committee</w:t>
        </w:r>
      </w:hyperlink>
      <w:r>
        <w:rPr>
          <w:rFonts w:cs="Times New Roman"/>
          <w:bCs/>
          <w:szCs w:val="24"/>
        </w:rPr>
        <w:t xml:space="preserve"> </w:t>
      </w:r>
      <w:r w:rsidR="00EF2053">
        <w:rPr>
          <w:rFonts w:cs="Times New Roman"/>
          <w:bCs/>
          <w:szCs w:val="24"/>
        </w:rPr>
        <w:t>is a subcommittee of the College Council</w:t>
      </w:r>
      <w:r>
        <w:rPr>
          <w:rFonts w:cs="Times New Roman"/>
          <w:bCs/>
          <w:szCs w:val="24"/>
        </w:rPr>
        <w:t xml:space="preserve"> charged with assisting in coordinating, supporting, planning, and monitoring institutional effectiveness.</w:t>
      </w:r>
      <w:r w:rsidR="00EF2053">
        <w:rPr>
          <w:rFonts w:cs="Times New Roman"/>
          <w:bCs/>
          <w:szCs w:val="24"/>
        </w:rPr>
        <w:t xml:space="preserve"> For fiscal policies and procedures, the </w:t>
      </w:r>
      <w:hyperlink r:id="rId256" w:history="1">
        <w:r w:rsidRPr="00EF2053">
          <w:rPr>
            <w:rStyle w:val="Hyperlink"/>
            <w:rFonts w:cs="Times New Roman"/>
            <w:bCs/>
            <w:szCs w:val="24"/>
          </w:rPr>
          <w:t>Budget Committee</w:t>
        </w:r>
      </w:hyperlink>
      <w:r w:rsidR="00EF2053">
        <w:rPr>
          <w:rFonts w:cs="Times New Roman"/>
          <w:bCs/>
          <w:szCs w:val="24"/>
        </w:rPr>
        <w:t xml:space="preserve"> is responsible for evaluating procedures for allocation, use of revenue, and dissemination of budget information.</w:t>
      </w:r>
    </w:p>
    <w:p w14:paraId="3DA26CE3" w14:textId="1B38130A" w:rsidR="000A53EC" w:rsidRDefault="000A53EC" w:rsidP="000A53EC">
      <w:pPr>
        <w:spacing w:after="0" w:line="240" w:lineRule="auto"/>
        <w:rPr>
          <w:rFonts w:cs="Times New Roman"/>
          <w:bCs/>
          <w:szCs w:val="24"/>
        </w:rPr>
      </w:pPr>
    </w:p>
    <w:p w14:paraId="478CF226" w14:textId="0DD4634F" w:rsidR="00096DC9" w:rsidRDefault="00096DC9" w:rsidP="00A95FFC">
      <w:pPr>
        <w:spacing w:after="0" w:line="240" w:lineRule="auto"/>
        <w:rPr>
          <w:rFonts w:cs="Times New Roman"/>
          <w:b/>
          <w:szCs w:val="24"/>
        </w:rPr>
      </w:pPr>
      <w:r w:rsidRPr="005D5CA7">
        <w:rPr>
          <w:rFonts w:cs="Times New Roman"/>
          <w:b/>
          <w:szCs w:val="24"/>
        </w:rPr>
        <w:t>Analysis and Evaluation</w:t>
      </w:r>
    </w:p>
    <w:p w14:paraId="2051EA7E" w14:textId="2E8A8390" w:rsidR="002B1E2D" w:rsidRDefault="002B1E2D" w:rsidP="002B1E2D">
      <w:pPr>
        <w:spacing w:after="0" w:line="240" w:lineRule="auto"/>
        <w:rPr>
          <w:rFonts w:cs="Times New Roman"/>
          <w:bCs/>
          <w:szCs w:val="24"/>
        </w:rPr>
      </w:pPr>
      <w:r>
        <w:rPr>
          <w:rFonts w:cs="Times New Roman"/>
          <w:bCs/>
          <w:szCs w:val="24"/>
        </w:rPr>
        <w:t>Contra Costa College and the Contra Costa Community College District review and update policies and procedures as needed.  However, the College recognizes that not all processes have updated policies and practices given that there are new initiatives.  Evaluation of policies and practices are an on-going activity.</w:t>
      </w:r>
      <w:r w:rsidR="00874643">
        <w:rPr>
          <w:rFonts w:cs="Times New Roman"/>
          <w:bCs/>
          <w:szCs w:val="24"/>
        </w:rPr>
        <w:t xml:space="preserve">  Recent reviews include updating </w:t>
      </w:r>
      <w:hyperlink r:id="rId257" w:history="1">
        <w:r w:rsidR="00874643" w:rsidRPr="00874643">
          <w:rPr>
            <w:rStyle w:val="Hyperlink"/>
            <w:rFonts w:cs="Times New Roman"/>
            <w:bCs/>
            <w:szCs w:val="24"/>
          </w:rPr>
          <w:t>College Procedures and Manual Handbook</w:t>
        </w:r>
      </w:hyperlink>
      <w:r w:rsidR="00F87A79">
        <w:rPr>
          <w:rFonts w:cs="Times New Roman"/>
          <w:bCs/>
          <w:szCs w:val="24"/>
        </w:rPr>
        <w:t xml:space="preserve">, </w:t>
      </w:r>
      <w:r w:rsidR="00874643">
        <w:rPr>
          <w:rFonts w:cs="Times New Roman"/>
          <w:bCs/>
          <w:szCs w:val="24"/>
        </w:rPr>
        <w:t xml:space="preserve">updating </w:t>
      </w:r>
      <w:hyperlink r:id="rId258" w:history="1">
        <w:r w:rsidR="00874643" w:rsidRPr="00874643">
          <w:rPr>
            <w:rStyle w:val="Hyperlink"/>
            <w:rFonts w:cs="Times New Roman"/>
            <w:bCs/>
            <w:szCs w:val="24"/>
          </w:rPr>
          <w:t>charge</w:t>
        </w:r>
      </w:hyperlink>
      <w:r w:rsidR="00874643">
        <w:rPr>
          <w:rFonts w:cs="Times New Roman"/>
          <w:bCs/>
          <w:szCs w:val="24"/>
        </w:rPr>
        <w:t xml:space="preserve"> of participatory governance committees, including Student Success</w:t>
      </w:r>
      <w:r w:rsidR="00F87A79">
        <w:rPr>
          <w:rFonts w:cs="Times New Roman"/>
          <w:bCs/>
          <w:szCs w:val="24"/>
        </w:rPr>
        <w:t xml:space="preserve">, and </w:t>
      </w:r>
      <w:hyperlink r:id="rId259" w:history="1">
        <w:r w:rsidR="00F87A79" w:rsidRPr="00F87A79">
          <w:rPr>
            <w:rStyle w:val="Hyperlink"/>
            <w:rFonts w:cs="Times New Roman"/>
            <w:bCs/>
            <w:szCs w:val="24"/>
          </w:rPr>
          <w:t>evaluation</w:t>
        </w:r>
      </w:hyperlink>
      <w:r w:rsidR="00F87A79">
        <w:rPr>
          <w:rFonts w:cs="Times New Roman"/>
          <w:bCs/>
          <w:szCs w:val="24"/>
        </w:rPr>
        <w:t xml:space="preserve"> of the management structure as it related to participatory governance.</w:t>
      </w:r>
    </w:p>
    <w:p w14:paraId="0532804A" w14:textId="77777777" w:rsidR="0064783E" w:rsidRPr="005D5CA7" w:rsidRDefault="0064783E" w:rsidP="00A95FFC">
      <w:pPr>
        <w:spacing w:after="0" w:line="240" w:lineRule="auto"/>
        <w:rPr>
          <w:rFonts w:cs="Times New Roman"/>
          <w:szCs w:val="24"/>
        </w:rPr>
      </w:pPr>
    </w:p>
    <w:p w14:paraId="28253D13" w14:textId="1D467FB6" w:rsidR="000A53EC" w:rsidRPr="006B0A00" w:rsidRDefault="000A53EC" w:rsidP="000A53E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EF2053" w14:paraId="3120723E" w14:textId="77777777" w:rsidTr="00B7171A">
        <w:tc>
          <w:tcPr>
            <w:tcW w:w="985" w:type="dxa"/>
          </w:tcPr>
          <w:p w14:paraId="755004A3" w14:textId="77F666CF" w:rsidR="00EF2053" w:rsidRDefault="002B29BB" w:rsidP="00B7171A">
            <w:hyperlink r:id="rId260" w:history="1">
              <w:r w:rsidR="00EF2053" w:rsidRPr="00EF2053">
                <w:rPr>
                  <w:rStyle w:val="Hyperlink"/>
                </w:rPr>
                <w:t>I.B.7</w:t>
              </w:r>
              <w:r w:rsidR="00AD34B4">
                <w:rPr>
                  <w:rStyle w:val="Hyperlink"/>
                </w:rPr>
                <w:t>-1</w:t>
              </w:r>
            </w:hyperlink>
          </w:p>
        </w:tc>
        <w:tc>
          <w:tcPr>
            <w:tcW w:w="8574" w:type="dxa"/>
          </w:tcPr>
          <w:p w14:paraId="19CEE47E" w14:textId="4A2FE5CA" w:rsidR="00EF2053" w:rsidRDefault="00EF2053" w:rsidP="00B7171A">
            <w:pPr>
              <w:rPr>
                <w:szCs w:val="24"/>
              </w:rPr>
            </w:pPr>
            <w:r>
              <w:rPr>
                <w:szCs w:val="24"/>
              </w:rPr>
              <w:t>District Governance Council</w:t>
            </w:r>
          </w:p>
        </w:tc>
      </w:tr>
      <w:tr w:rsidR="000A53EC" w14:paraId="7270F98D" w14:textId="77777777" w:rsidTr="00B7171A">
        <w:tc>
          <w:tcPr>
            <w:tcW w:w="985" w:type="dxa"/>
          </w:tcPr>
          <w:p w14:paraId="4ABCD7A0" w14:textId="5F62F33F" w:rsidR="000A53EC" w:rsidRDefault="002B29BB" w:rsidP="00B7171A">
            <w:pPr>
              <w:rPr>
                <w:rFonts w:cs="Times New Roman"/>
                <w:szCs w:val="24"/>
              </w:rPr>
            </w:pPr>
            <w:hyperlink r:id="rId261" w:history="1">
              <w:r w:rsidR="000A53EC" w:rsidRPr="007C6971">
                <w:rPr>
                  <w:rStyle w:val="Hyperlink"/>
                  <w:rFonts w:cs="Times New Roman"/>
                  <w:szCs w:val="24"/>
                </w:rPr>
                <w:t>I.B.7</w:t>
              </w:r>
              <w:r w:rsidR="00AD34B4">
                <w:rPr>
                  <w:rStyle w:val="Hyperlink"/>
                  <w:rFonts w:cs="Times New Roman"/>
                  <w:szCs w:val="24"/>
                </w:rPr>
                <w:t>-</w:t>
              </w:r>
              <w:r w:rsidR="00AD34B4">
                <w:rPr>
                  <w:rStyle w:val="Hyperlink"/>
                </w:rPr>
                <w:t>2</w:t>
              </w:r>
            </w:hyperlink>
          </w:p>
        </w:tc>
        <w:tc>
          <w:tcPr>
            <w:tcW w:w="8574" w:type="dxa"/>
          </w:tcPr>
          <w:p w14:paraId="49A8F94E" w14:textId="546D2854" w:rsidR="000A53EC" w:rsidRDefault="000A53EC" w:rsidP="00B7171A">
            <w:pPr>
              <w:rPr>
                <w:szCs w:val="24"/>
              </w:rPr>
            </w:pPr>
            <w:r>
              <w:rPr>
                <w:szCs w:val="24"/>
              </w:rPr>
              <w:t>College Council</w:t>
            </w:r>
          </w:p>
        </w:tc>
      </w:tr>
      <w:tr w:rsidR="000A53EC" w14:paraId="507BC037" w14:textId="77777777" w:rsidTr="00B7171A">
        <w:tc>
          <w:tcPr>
            <w:tcW w:w="985" w:type="dxa"/>
          </w:tcPr>
          <w:p w14:paraId="73229CB7" w14:textId="1302EA74" w:rsidR="000A53EC" w:rsidRDefault="002B29BB" w:rsidP="00B7171A">
            <w:pPr>
              <w:rPr>
                <w:rFonts w:cs="Times New Roman"/>
                <w:szCs w:val="24"/>
              </w:rPr>
            </w:pPr>
            <w:hyperlink r:id="rId262" w:history="1">
              <w:r w:rsidR="000A53EC" w:rsidRPr="0097715E">
                <w:rPr>
                  <w:rStyle w:val="Hyperlink"/>
                  <w:rFonts w:cs="Times New Roman"/>
                  <w:szCs w:val="24"/>
                </w:rPr>
                <w:t>I.B.7</w:t>
              </w:r>
              <w:r w:rsidR="00AD34B4">
                <w:rPr>
                  <w:rStyle w:val="Hyperlink"/>
                  <w:rFonts w:cs="Times New Roman"/>
                  <w:szCs w:val="24"/>
                </w:rPr>
                <w:t>-</w:t>
              </w:r>
              <w:r w:rsidR="00AD34B4">
                <w:rPr>
                  <w:rStyle w:val="Hyperlink"/>
                </w:rPr>
                <w:t>3</w:t>
              </w:r>
            </w:hyperlink>
          </w:p>
        </w:tc>
        <w:tc>
          <w:tcPr>
            <w:tcW w:w="8574" w:type="dxa"/>
          </w:tcPr>
          <w:p w14:paraId="11E31A7C" w14:textId="18282D67" w:rsidR="000A53EC" w:rsidRPr="00542398" w:rsidRDefault="000A53EC" w:rsidP="00B7171A">
            <w:pPr>
              <w:rPr>
                <w:szCs w:val="24"/>
              </w:rPr>
            </w:pPr>
            <w:r>
              <w:rPr>
                <w:szCs w:val="24"/>
              </w:rPr>
              <w:t>Curriculum Instruction Committee</w:t>
            </w:r>
          </w:p>
        </w:tc>
      </w:tr>
      <w:tr w:rsidR="000A53EC" w14:paraId="116A5FA1" w14:textId="77777777" w:rsidTr="00B7171A">
        <w:tc>
          <w:tcPr>
            <w:tcW w:w="985" w:type="dxa"/>
          </w:tcPr>
          <w:p w14:paraId="3689EE86" w14:textId="23F273D8" w:rsidR="000A53EC" w:rsidRDefault="002B29BB" w:rsidP="00B7171A">
            <w:pPr>
              <w:rPr>
                <w:rFonts w:cs="Times New Roman"/>
                <w:szCs w:val="24"/>
              </w:rPr>
            </w:pPr>
            <w:hyperlink r:id="rId263" w:history="1">
              <w:r w:rsidR="000A53EC" w:rsidRPr="0097715E">
                <w:rPr>
                  <w:rStyle w:val="Hyperlink"/>
                  <w:rFonts w:cs="Times New Roman"/>
                  <w:szCs w:val="24"/>
                </w:rPr>
                <w:t>I.B.7</w:t>
              </w:r>
              <w:r w:rsidR="00AD34B4">
                <w:rPr>
                  <w:rStyle w:val="Hyperlink"/>
                  <w:rFonts w:cs="Times New Roman"/>
                  <w:szCs w:val="24"/>
                </w:rPr>
                <w:t>-</w:t>
              </w:r>
              <w:r w:rsidR="00AD34B4">
                <w:rPr>
                  <w:rStyle w:val="Hyperlink"/>
                </w:rPr>
                <w:t>4</w:t>
              </w:r>
            </w:hyperlink>
          </w:p>
        </w:tc>
        <w:tc>
          <w:tcPr>
            <w:tcW w:w="8574" w:type="dxa"/>
          </w:tcPr>
          <w:p w14:paraId="64905DC6" w14:textId="3EEC54B3" w:rsidR="000A53EC" w:rsidRPr="00542398" w:rsidRDefault="000A53EC" w:rsidP="00B7171A">
            <w:pPr>
              <w:rPr>
                <w:szCs w:val="24"/>
              </w:rPr>
            </w:pPr>
            <w:r>
              <w:rPr>
                <w:szCs w:val="24"/>
              </w:rPr>
              <w:t>Planning Committee</w:t>
            </w:r>
          </w:p>
        </w:tc>
      </w:tr>
      <w:tr w:rsidR="00EF2053" w14:paraId="294F8EB2" w14:textId="77777777" w:rsidTr="00B7171A">
        <w:tc>
          <w:tcPr>
            <w:tcW w:w="985" w:type="dxa"/>
          </w:tcPr>
          <w:p w14:paraId="4725D410" w14:textId="2ED968B3" w:rsidR="00EF2053" w:rsidRDefault="002B29BB" w:rsidP="00B7171A">
            <w:hyperlink r:id="rId264" w:history="1">
              <w:r w:rsidR="00EF2053" w:rsidRPr="00EF2053">
                <w:rPr>
                  <w:rStyle w:val="Hyperlink"/>
                </w:rPr>
                <w:t>I.B.7</w:t>
              </w:r>
              <w:r w:rsidR="00AD34B4">
                <w:rPr>
                  <w:rStyle w:val="Hyperlink"/>
                </w:rPr>
                <w:t>-5</w:t>
              </w:r>
            </w:hyperlink>
          </w:p>
        </w:tc>
        <w:tc>
          <w:tcPr>
            <w:tcW w:w="8574" w:type="dxa"/>
          </w:tcPr>
          <w:p w14:paraId="11454408" w14:textId="150F154B" w:rsidR="00EF2053" w:rsidRDefault="00EF2053" w:rsidP="00B7171A">
            <w:pPr>
              <w:rPr>
                <w:szCs w:val="24"/>
              </w:rPr>
            </w:pPr>
            <w:r>
              <w:rPr>
                <w:szCs w:val="24"/>
              </w:rPr>
              <w:t>Budget Committee</w:t>
            </w:r>
          </w:p>
        </w:tc>
      </w:tr>
      <w:tr w:rsidR="00874643" w14:paraId="078CB8FC" w14:textId="77777777" w:rsidTr="00B7171A">
        <w:tc>
          <w:tcPr>
            <w:tcW w:w="985" w:type="dxa"/>
          </w:tcPr>
          <w:p w14:paraId="5F655702" w14:textId="6BA78ACC" w:rsidR="00874643" w:rsidRDefault="002B29BB" w:rsidP="00B7171A">
            <w:hyperlink r:id="rId265" w:history="1">
              <w:r w:rsidR="00874643" w:rsidRPr="00874643">
                <w:rPr>
                  <w:rStyle w:val="Hyperlink"/>
                </w:rPr>
                <w:t>I.B.7-6</w:t>
              </w:r>
            </w:hyperlink>
          </w:p>
        </w:tc>
        <w:tc>
          <w:tcPr>
            <w:tcW w:w="8574" w:type="dxa"/>
          </w:tcPr>
          <w:p w14:paraId="4DC7DD97" w14:textId="7DB236DE" w:rsidR="00874643" w:rsidRDefault="00874643" w:rsidP="00B7171A">
            <w:pPr>
              <w:rPr>
                <w:szCs w:val="24"/>
              </w:rPr>
            </w:pPr>
            <w:r>
              <w:rPr>
                <w:szCs w:val="24"/>
              </w:rPr>
              <w:t>College Council Minutes 3-09-2017</w:t>
            </w:r>
          </w:p>
        </w:tc>
      </w:tr>
      <w:tr w:rsidR="00874643" w14:paraId="1BA74FC8" w14:textId="77777777" w:rsidTr="00B7171A">
        <w:tc>
          <w:tcPr>
            <w:tcW w:w="985" w:type="dxa"/>
          </w:tcPr>
          <w:p w14:paraId="62EA80C7" w14:textId="72E5A27B" w:rsidR="00874643" w:rsidRDefault="002B29BB" w:rsidP="00B7171A">
            <w:hyperlink r:id="rId266" w:history="1">
              <w:r w:rsidR="00874643" w:rsidRPr="00874643">
                <w:rPr>
                  <w:rStyle w:val="Hyperlink"/>
                </w:rPr>
                <w:t>I.B.7-7</w:t>
              </w:r>
            </w:hyperlink>
          </w:p>
        </w:tc>
        <w:tc>
          <w:tcPr>
            <w:tcW w:w="8574" w:type="dxa"/>
          </w:tcPr>
          <w:p w14:paraId="595B3905" w14:textId="19052DB3" w:rsidR="00874643" w:rsidRDefault="00874643" w:rsidP="00B7171A">
            <w:pPr>
              <w:rPr>
                <w:szCs w:val="24"/>
              </w:rPr>
            </w:pPr>
            <w:r>
              <w:rPr>
                <w:szCs w:val="24"/>
              </w:rPr>
              <w:t xml:space="preserve">College Council Minutes </w:t>
            </w:r>
            <w:r w:rsidR="00F87A79">
              <w:rPr>
                <w:szCs w:val="24"/>
              </w:rPr>
              <w:t>4-12-2018</w:t>
            </w:r>
          </w:p>
        </w:tc>
      </w:tr>
      <w:tr w:rsidR="00F87A79" w14:paraId="552902B2" w14:textId="77777777" w:rsidTr="00B7171A">
        <w:tc>
          <w:tcPr>
            <w:tcW w:w="985" w:type="dxa"/>
          </w:tcPr>
          <w:p w14:paraId="356B39AC" w14:textId="0561A9EC" w:rsidR="00F87A79" w:rsidRDefault="002B29BB" w:rsidP="00B7171A">
            <w:hyperlink r:id="rId267" w:history="1">
              <w:r w:rsidR="00F87A79" w:rsidRPr="00F87A79">
                <w:rPr>
                  <w:rStyle w:val="Hyperlink"/>
                </w:rPr>
                <w:t>I.B.7.8</w:t>
              </w:r>
            </w:hyperlink>
          </w:p>
        </w:tc>
        <w:tc>
          <w:tcPr>
            <w:tcW w:w="8574" w:type="dxa"/>
          </w:tcPr>
          <w:p w14:paraId="6D905565" w14:textId="4316B87F" w:rsidR="00F87A79" w:rsidRDefault="00F87A79" w:rsidP="00B7171A">
            <w:pPr>
              <w:rPr>
                <w:szCs w:val="24"/>
              </w:rPr>
            </w:pPr>
            <w:r>
              <w:rPr>
                <w:szCs w:val="24"/>
              </w:rPr>
              <w:t>College Council Minutes 3-14-2019</w:t>
            </w:r>
          </w:p>
        </w:tc>
      </w:tr>
    </w:tbl>
    <w:p w14:paraId="557778E6" w14:textId="77777777" w:rsidR="00096DC9" w:rsidRPr="005D5CA7" w:rsidRDefault="00096DC9" w:rsidP="00A95FFC">
      <w:pPr>
        <w:spacing w:after="0" w:line="240" w:lineRule="auto"/>
        <w:rPr>
          <w:rFonts w:cs="Times New Roman"/>
          <w:szCs w:val="24"/>
        </w:rPr>
      </w:pPr>
    </w:p>
    <w:p w14:paraId="6365ECB0" w14:textId="77777777" w:rsidR="003C6053" w:rsidRPr="005D5CA7" w:rsidRDefault="003C6053" w:rsidP="00DF4F8F">
      <w:pPr>
        <w:numPr>
          <w:ilvl w:val="1"/>
          <w:numId w:val="8"/>
        </w:numPr>
        <w:spacing w:after="0" w:line="240" w:lineRule="auto"/>
        <w:ind w:left="540"/>
        <w:rPr>
          <w:rFonts w:cs="Times New Roman"/>
          <w:szCs w:val="24"/>
        </w:rPr>
      </w:pPr>
      <w:bookmarkStart w:id="60" w:name="IB8AcaQualityCommunication"/>
      <w:r w:rsidRPr="005D5CA7">
        <w:rPr>
          <w:rFonts w:cs="Times New Roman"/>
          <w:szCs w:val="24"/>
        </w:rPr>
        <w:t>The institution broadly communicates the results of all of its assessment and evaluation activities so that the institution has a shared understanding of its strengths and weaknesses and sets appropriate priorities.</w:t>
      </w:r>
    </w:p>
    <w:bookmarkEnd w:id="60"/>
    <w:p w14:paraId="583613AC" w14:textId="77777777" w:rsidR="0064783E" w:rsidRPr="005D5CA7" w:rsidRDefault="0064783E" w:rsidP="00A95FFC">
      <w:pPr>
        <w:spacing w:after="0" w:line="240" w:lineRule="auto"/>
        <w:rPr>
          <w:rFonts w:cs="Times New Roman"/>
          <w:b/>
          <w:szCs w:val="24"/>
        </w:rPr>
      </w:pPr>
    </w:p>
    <w:p w14:paraId="2D9D915E"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7354B364" w14:textId="55AE7ADB" w:rsidR="0064783E" w:rsidRDefault="0064783E" w:rsidP="00A95FFC">
      <w:pPr>
        <w:spacing w:after="0" w:line="240" w:lineRule="auto"/>
        <w:rPr>
          <w:rFonts w:cs="Times New Roman"/>
          <w:szCs w:val="24"/>
        </w:rPr>
      </w:pPr>
    </w:p>
    <w:p w14:paraId="21ABFBAD" w14:textId="6D5B5F0C" w:rsidR="00374549" w:rsidRDefault="00374549" w:rsidP="00A95FFC">
      <w:pPr>
        <w:spacing w:after="0" w:line="240" w:lineRule="auto"/>
        <w:rPr>
          <w:rFonts w:cs="Times New Roman"/>
          <w:szCs w:val="24"/>
        </w:rPr>
      </w:pPr>
      <w:r>
        <w:rPr>
          <w:rFonts w:cs="Times New Roman"/>
          <w:szCs w:val="24"/>
        </w:rPr>
        <w:t>Contra Costa College’s assessment and evaluation activities happen annually and periodically to ensure quality of programming.  These activities</w:t>
      </w:r>
      <w:r w:rsidR="00E7346E">
        <w:rPr>
          <w:rFonts w:cs="Times New Roman"/>
          <w:szCs w:val="24"/>
        </w:rPr>
        <w:t xml:space="preserve">, </w:t>
      </w:r>
      <w:r>
        <w:rPr>
          <w:rFonts w:cs="Times New Roman"/>
          <w:szCs w:val="24"/>
        </w:rPr>
        <w:t>processes</w:t>
      </w:r>
      <w:r w:rsidR="00E7346E">
        <w:rPr>
          <w:rFonts w:cs="Times New Roman"/>
          <w:szCs w:val="24"/>
        </w:rPr>
        <w:t>, and impact on planning and resource allocation</w:t>
      </w:r>
      <w:r>
        <w:rPr>
          <w:rFonts w:cs="Times New Roman"/>
          <w:szCs w:val="24"/>
        </w:rPr>
        <w:t xml:space="preserve"> are described in the </w:t>
      </w:r>
      <w:r w:rsidR="00E7346E">
        <w:rPr>
          <w:rFonts w:cs="Times New Roman"/>
          <w:szCs w:val="24"/>
        </w:rPr>
        <w:t xml:space="preserve">Standards I.B.1 to I.B.7 </w:t>
      </w:r>
      <w:r>
        <w:rPr>
          <w:rFonts w:cs="Times New Roman"/>
          <w:szCs w:val="24"/>
        </w:rPr>
        <w:t>above</w:t>
      </w:r>
      <w:r w:rsidR="00E7346E">
        <w:rPr>
          <w:rFonts w:cs="Times New Roman"/>
          <w:szCs w:val="24"/>
        </w:rPr>
        <w:t xml:space="preserve">.  </w:t>
      </w:r>
      <w:r w:rsidR="00DD6595">
        <w:rPr>
          <w:rFonts w:cs="Times New Roman"/>
          <w:szCs w:val="24"/>
        </w:rPr>
        <w:t>In addition,</w:t>
      </w:r>
      <w:r w:rsidR="009F31A0">
        <w:rPr>
          <w:rFonts w:cs="Times New Roman"/>
          <w:szCs w:val="24"/>
        </w:rPr>
        <w:t xml:space="preserve"> Standards IV.A.1 to IV.A.4 describes the role of participatory governance committees in ensuring that constituencies </w:t>
      </w:r>
      <w:r w:rsidR="006C54C2">
        <w:rPr>
          <w:rFonts w:cs="Times New Roman"/>
          <w:szCs w:val="24"/>
        </w:rPr>
        <w:t>participate on</w:t>
      </w:r>
      <w:r w:rsidR="009F31A0">
        <w:rPr>
          <w:rFonts w:cs="Times New Roman"/>
          <w:szCs w:val="24"/>
        </w:rPr>
        <w:t xml:space="preserve"> important college </w:t>
      </w:r>
      <w:r w:rsidR="006C54C2">
        <w:rPr>
          <w:rFonts w:cs="Times New Roman"/>
          <w:szCs w:val="24"/>
        </w:rPr>
        <w:t>activities</w:t>
      </w:r>
      <w:r w:rsidR="009F31A0">
        <w:rPr>
          <w:rFonts w:cs="Times New Roman"/>
          <w:szCs w:val="24"/>
        </w:rPr>
        <w:t xml:space="preserve"> and can access information about the decision-making processes on committee websites.  Faculty, staff, and students can provide feedback on strategic planning and other college plans that address gaps in student achievement and success.  They can also review data used to come up with decisions, read about the discussions, and see recommendations by their representatives.</w:t>
      </w:r>
      <w:r w:rsidR="00826963">
        <w:rPr>
          <w:rFonts w:cs="Times New Roman"/>
          <w:szCs w:val="24"/>
        </w:rPr>
        <w:t xml:space="preserve">  Here’s an </w:t>
      </w:r>
      <w:hyperlink r:id="rId268" w:history="1">
        <w:r w:rsidR="00826963" w:rsidRPr="00921617">
          <w:rPr>
            <w:rStyle w:val="Hyperlink"/>
            <w:rFonts w:cs="Times New Roman"/>
            <w:szCs w:val="24"/>
          </w:rPr>
          <w:t>example</w:t>
        </w:r>
      </w:hyperlink>
      <w:r w:rsidR="00826963">
        <w:rPr>
          <w:rFonts w:cs="Times New Roman"/>
          <w:szCs w:val="24"/>
        </w:rPr>
        <w:t xml:space="preserve"> of a </w:t>
      </w:r>
      <w:r w:rsidR="00921617">
        <w:rPr>
          <w:rFonts w:cs="Times New Roman"/>
          <w:szCs w:val="24"/>
        </w:rPr>
        <w:t xml:space="preserve">College </w:t>
      </w:r>
      <w:r w:rsidR="00826963">
        <w:rPr>
          <w:rFonts w:cs="Times New Roman"/>
          <w:szCs w:val="24"/>
        </w:rPr>
        <w:t xml:space="preserve">Council agenda and minutes that </w:t>
      </w:r>
      <w:r w:rsidR="00921617">
        <w:rPr>
          <w:rFonts w:cs="Times New Roman"/>
          <w:szCs w:val="24"/>
        </w:rPr>
        <w:t xml:space="preserve">shows discussion on data, planning, and process of how to strategize so that members understand the process of planning and application of data to goals.  Here’s another </w:t>
      </w:r>
      <w:hyperlink r:id="rId269" w:history="1">
        <w:r w:rsidR="00921617" w:rsidRPr="00921617">
          <w:rPr>
            <w:rStyle w:val="Hyperlink"/>
            <w:rFonts w:cs="Times New Roman"/>
            <w:szCs w:val="24"/>
          </w:rPr>
          <w:t>example</w:t>
        </w:r>
      </w:hyperlink>
      <w:r w:rsidR="00921617">
        <w:rPr>
          <w:rFonts w:cs="Times New Roman"/>
          <w:szCs w:val="24"/>
        </w:rPr>
        <w:t xml:space="preserve"> of College Council discussing charge and effectiveness of Student Success Committee, the responsibility of College Council for updating committee charges, and other topics about organizational structure, governance, and effectiveness.</w:t>
      </w:r>
    </w:p>
    <w:p w14:paraId="1B45F5E0" w14:textId="77777777" w:rsidR="009F31A0" w:rsidRPr="005D5CA7" w:rsidRDefault="009F31A0" w:rsidP="00A95FFC">
      <w:pPr>
        <w:spacing w:after="0" w:line="240" w:lineRule="auto"/>
        <w:rPr>
          <w:rFonts w:cs="Times New Roman"/>
          <w:b/>
          <w:szCs w:val="24"/>
        </w:rPr>
      </w:pPr>
    </w:p>
    <w:p w14:paraId="1372E9E8" w14:textId="77777777" w:rsidR="00096DC9" w:rsidRPr="005D5CA7" w:rsidRDefault="00096DC9" w:rsidP="00A95FFC">
      <w:pPr>
        <w:spacing w:after="0" w:line="240" w:lineRule="auto"/>
        <w:rPr>
          <w:rFonts w:cs="Times New Roman"/>
          <w:b/>
          <w:szCs w:val="24"/>
        </w:rPr>
      </w:pPr>
      <w:r w:rsidRPr="005D5CA7">
        <w:rPr>
          <w:rFonts w:cs="Times New Roman"/>
          <w:b/>
          <w:szCs w:val="24"/>
        </w:rPr>
        <w:t>Analysis and Evaluation</w:t>
      </w:r>
    </w:p>
    <w:p w14:paraId="7D2723EA" w14:textId="2E03A39D" w:rsidR="00096DC9" w:rsidRDefault="00E5408F" w:rsidP="00A95FFC">
      <w:pPr>
        <w:spacing w:after="0" w:line="240" w:lineRule="auto"/>
        <w:rPr>
          <w:rFonts w:cs="Times New Roman"/>
          <w:szCs w:val="24"/>
        </w:rPr>
      </w:pPr>
      <w:r>
        <w:rPr>
          <w:rFonts w:cs="Times New Roman"/>
          <w:szCs w:val="24"/>
        </w:rPr>
        <w:t xml:space="preserve">While there are established structures, policies, and process, Contra Costa College plans to commit to better transparency and assessment of these structures, policies, and process to ensure that the great campus constituencies have the opportunity to engage </w:t>
      </w:r>
      <w:r w:rsidR="00826963">
        <w:rPr>
          <w:rFonts w:cs="Times New Roman"/>
          <w:szCs w:val="24"/>
        </w:rPr>
        <w:t>and</w:t>
      </w:r>
      <w:r>
        <w:rPr>
          <w:rFonts w:cs="Times New Roman"/>
          <w:szCs w:val="24"/>
        </w:rPr>
        <w:t xml:space="preserve"> evaluate how these processes can be better improved.  </w:t>
      </w:r>
      <w:r w:rsidR="00826963">
        <w:rPr>
          <w:rFonts w:cs="Times New Roman"/>
          <w:szCs w:val="24"/>
        </w:rPr>
        <w:t>The College Council has already started in this work by evaluating and updating the charges of committees and updating the College Procedures Handbook.</w:t>
      </w:r>
    </w:p>
    <w:p w14:paraId="4AF3FD35" w14:textId="77777777" w:rsidR="00E5408F" w:rsidRDefault="00E5408F" w:rsidP="00A95FFC">
      <w:pPr>
        <w:spacing w:after="0" w:line="240" w:lineRule="auto"/>
        <w:rPr>
          <w:rFonts w:cs="Times New Roman"/>
          <w:szCs w:val="24"/>
        </w:rPr>
      </w:pPr>
    </w:p>
    <w:p w14:paraId="0844F87C" w14:textId="77777777" w:rsidR="00152ED6" w:rsidRPr="006B0A00" w:rsidRDefault="00152ED6" w:rsidP="00152ED6">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152ED6" w14:paraId="7CE6F9A4" w14:textId="77777777" w:rsidTr="00FD7BE3">
        <w:tc>
          <w:tcPr>
            <w:tcW w:w="985" w:type="dxa"/>
          </w:tcPr>
          <w:p w14:paraId="58FD573B" w14:textId="5D73EC11" w:rsidR="00152ED6" w:rsidRDefault="002B29BB" w:rsidP="00B7171A">
            <w:pPr>
              <w:rPr>
                <w:rFonts w:cs="Times New Roman"/>
                <w:szCs w:val="24"/>
              </w:rPr>
            </w:pPr>
            <w:hyperlink r:id="rId270" w:history="1">
              <w:r w:rsidR="00152ED6" w:rsidRPr="00FD7BE3">
                <w:rPr>
                  <w:rStyle w:val="Hyperlink"/>
                </w:rPr>
                <w:t>I.B.8-</w:t>
              </w:r>
              <w:r w:rsidR="00FD7BE3" w:rsidRPr="00FD7BE3">
                <w:rPr>
                  <w:rStyle w:val="Hyperlink"/>
                </w:rPr>
                <w:t>1</w:t>
              </w:r>
            </w:hyperlink>
          </w:p>
        </w:tc>
        <w:tc>
          <w:tcPr>
            <w:tcW w:w="8574" w:type="dxa"/>
          </w:tcPr>
          <w:p w14:paraId="0A085664" w14:textId="572166B2" w:rsidR="00152ED6" w:rsidRPr="00920E93" w:rsidRDefault="00FD7BE3" w:rsidP="00B7171A">
            <w:pPr>
              <w:rPr>
                <w:szCs w:val="24"/>
              </w:rPr>
            </w:pPr>
            <w:r>
              <w:rPr>
                <w:szCs w:val="24"/>
              </w:rPr>
              <w:t>2017-2019 Integrated Plan</w:t>
            </w:r>
          </w:p>
        </w:tc>
      </w:tr>
      <w:tr w:rsidR="00152ED6" w14:paraId="625C50A9" w14:textId="77777777" w:rsidTr="00FD7BE3">
        <w:tc>
          <w:tcPr>
            <w:tcW w:w="985" w:type="dxa"/>
          </w:tcPr>
          <w:p w14:paraId="4403F513" w14:textId="24A34083" w:rsidR="00152ED6" w:rsidRDefault="002B29BB" w:rsidP="00B7171A">
            <w:pPr>
              <w:rPr>
                <w:rFonts w:cs="Times New Roman"/>
                <w:szCs w:val="24"/>
              </w:rPr>
            </w:pPr>
            <w:hyperlink r:id="rId271" w:history="1">
              <w:r w:rsidR="00152ED6" w:rsidRPr="00FD7BE3">
                <w:rPr>
                  <w:rStyle w:val="Hyperlink"/>
                  <w:rFonts w:cs="Times New Roman"/>
                  <w:szCs w:val="24"/>
                </w:rPr>
                <w:t>I.B.8-</w:t>
              </w:r>
              <w:r w:rsidR="00FD7BE3" w:rsidRPr="00FD7BE3">
                <w:rPr>
                  <w:rStyle w:val="Hyperlink"/>
                  <w:rFonts w:cs="Times New Roman"/>
                  <w:szCs w:val="24"/>
                </w:rPr>
                <w:t>2</w:t>
              </w:r>
            </w:hyperlink>
          </w:p>
        </w:tc>
        <w:tc>
          <w:tcPr>
            <w:tcW w:w="8574" w:type="dxa"/>
          </w:tcPr>
          <w:p w14:paraId="66DDB457" w14:textId="28D21C85" w:rsidR="00152ED6" w:rsidRPr="00920E93" w:rsidRDefault="00FD7BE3" w:rsidP="00B7171A">
            <w:pPr>
              <w:rPr>
                <w:szCs w:val="24"/>
              </w:rPr>
            </w:pPr>
            <w:r>
              <w:rPr>
                <w:szCs w:val="24"/>
              </w:rPr>
              <w:t>2019-2022 Student Equity Plan</w:t>
            </w:r>
          </w:p>
        </w:tc>
      </w:tr>
    </w:tbl>
    <w:p w14:paraId="6199D1CD" w14:textId="77777777" w:rsidR="00096DC9" w:rsidRPr="005D5CA7" w:rsidRDefault="00096DC9" w:rsidP="00A95FFC">
      <w:pPr>
        <w:spacing w:after="0" w:line="240" w:lineRule="auto"/>
        <w:rPr>
          <w:rFonts w:cs="Times New Roman"/>
          <w:szCs w:val="24"/>
        </w:rPr>
      </w:pPr>
    </w:p>
    <w:p w14:paraId="651280CF" w14:textId="15A1FF0D" w:rsidR="003C6053" w:rsidRPr="005D5CA7" w:rsidRDefault="003C6053" w:rsidP="00DF4F8F">
      <w:pPr>
        <w:numPr>
          <w:ilvl w:val="1"/>
          <w:numId w:val="8"/>
        </w:numPr>
        <w:spacing w:after="0" w:line="240" w:lineRule="auto"/>
        <w:ind w:left="540"/>
        <w:rPr>
          <w:rFonts w:cs="Times New Roman"/>
          <w:szCs w:val="24"/>
        </w:rPr>
      </w:pPr>
      <w:bookmarkStart w:id="61" w:name="IB9AcaQualityIntegratedPlanning"/>
      <w:r w:rsidRPr="005D5CA7">
        <w:rPr>
          <w:rFonts w:cs="Times New Roman"/>
          <w:szCs w:val="24"/>
        </w:rPr>
        <w:t xml:space="preserve">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w:t>
      </w:r>
      <w:r w:rsidRPr="005D5CA7">
        <w:rPr>
          <w:rFonts w:cs="Times New Roman"/>
          <w:szCs w:val="24"/>
        </w:rPr>
        <w:lastRenderedPageBreak/>
        <w:t>long-range needs for educational programs and services and for human, physical, technology, and financial resources.</w:t>
      </w:r>
    </w:p>
    <w:bookmarkEnd w:id="61"/>
    <w:p w14:paraId="11E46F27" w14:textId="77777777" w:rsidR="0064783E" w:rsidRPr="005D5CA7" w:rsidRDefault="0064783E" w:rsidP="00A95FFC">
      <w:pPr>
        <w:spacing w:after="0" w:line="240" w:lineRule="auto"/>
        <w:rPr>
          <w:rFonts w:cs="Times New Roman"/>
          <w:b/>
          <w:szCs w:val="24"/>
        </w:rPr>
      </w:pPr>
    </w:p>
    <w:p w14:paraId="0388D881" w14:textId="77777777" w:rsidR="00096DC9" w:rsidRPr="005D5CA7" w:rsidRDefault="00096DC9" w:rsidP="00A95FFC">
      <w:pPr>
        <w:spacing w:after="0" w:line="240" w:lineRule="auto"/>
        <w:rPr>
          <w:rFonts w:cs="Times New Roman"/>
          <w:b/>
          <w:szCs w:val="24"/>
        </w:rPr>
      </w:pPr>
      <w:r w:rsidRPr="005D5CA7">
        <w:rPr>
          <w:rFonts w:cs="Times New Roman"/>
          <w:b/>
          <w:szCs w:val="24"/>
        </w:rPr>
        <w:t>Evidence of Meeting the Standard</w:t>
      </w:r>
    </w:p>
    <w:p w14:paraId="4ACC8659" w14:textId="1F39C09A" w:rsidR="000A53EC" w:rsidRDefault="000A53EC" w:rsidP="000A53EC">
      <w:pPr>
        <w:spacing w:after="0" w:line="240" w:lineRule="auto"/>
        <w:rPr>
          <w:rFonts w:cs="Times New Roman"/>
          <w:bCs/>
          <w:szCs w:val="24"/>
        </w:rPr>
      </w:pPr>
      <w:r>
        <w:rPr>
          <w:rFonts w:cs="Times New Roman"/>
          <w:bCs/>
          <w:szCs w:val="24"/>
        </w:rPr>
        <w:t>This model from Contra Costa College’s Strategic Plan 2015-2020 best visualizes the integrated planning process for the college.</w:t>
      </w:r>
    </w:p>
    <w:p w14:paraId="234ADCE6" w14:textId="77777777" w:rsidR="000A53EC" w:rsidRDefault="000A53EC" w:rsidP="000A53EC">
      <w:pPr>
        <w:spacing w:after="0" w:line="240" w:lineRule="auto"/>
        <w:rPr>
          <w:rFonts w:cs="Times New Roman"/>
          <w:bCs/>
          <w:szCs w:val="24"/>
        </w:rPr>
      </w:pPr>
    </w:p>
    <w:p w14:paraId="0A0931DC" w14:textId="0B2B2482" w:rsidR="000A53EC" w:rsidRDefault="00FE7955" w:rsidP="000A53EC">
      <w:pPr>
        <w:spacing w:after="0" w:line="240" w:lineRule="auto"/>
        <w:jc w:val="center"/>
        <w:rPr>
          <w:rFonts w:cs="Times New Roman"/>
          <w:bCs/>
          <w:szCs w:val="24"/>
        </w:rPr>
      </w:pPr>
      <w:r>
        <w:rPr>
          <w:noProof/>
        </w:rPr>
        <w:t>Need Integrated Planning Visual</w:t>
      </w:r>
    </w:p>
    <w:p w14:paraId="1DCA7148" w14:textId="77777777" w:rsidR="000A53EC" w:rsidRDefault="000A53EC" w:rsidP="000A53EC">
      <w:pPr>
        <w:spacing w:after="0" w:line="240" w:lineRule="auto"/>
        <w:rPr>
          <w:rFonts w:cs="Times New Roman"/>
          <w:bCs/>
          <w:szCs w:val="24"/>
        </w:rPr>
      </w:pPr>
    </w:p>
    <w:p w14:paraId="7A689F02" w14:textId="1D668960" w:rsidR="000A53EC" w:rsidRDefault="000A53EC" w:rsidP="000A53EC">
      <w:pPr>
        <w:spacing w:after="0" w:line="240" w:lineRule="auto"/>
        <w:rPr>
          <w:rFonts w:cs="Times New Roman"/>
          <w:bCs/>
          <w:szCs w:val="24"/>
        </w:rPr>
      </w:pPr>
      <w:r>
        <w:rPr>
          <w:rFonts w:cs="Times New Roman"/>
          <w:bCs/>
          <w:szCs w:val="24"/>
        </w:rPr>
        <w:t xml:space="preserve">Integrated planning is well demonstrated in College’s strategic planning process.  Integrated planning is evident in the In Appreciation, Plan Development Chronology, and College Integrated Planning sections of the current 2015-2020 </w:t>
      </w:r>
      <w:hyperlink r:id="rId272" w:history="1">
        <w:r w:rsidRPr="00B44097">
          <w:rPr>
            <w:rStyle w:val="Hyperlink"/>
            <w:rFonts w:cs="Times New Roman"/>
            <w:bCs/>
            <w:szCs w:val="24"/>
          </w:rPr>
          <w:t>Strategic Plan</w:t>
        </w:r>
      </w:hyperlink>
      <w:r>
        <w:rPr>
          <w:rFonts w:cs="Times New Roman"/>
          <w:bCs/>
          <w:szCs w:val="24"/>
        </w:rPr>
        <w:t xml:space="preserve">.  These sections list the philosophy and process behind integrated planning at Contra Costa; the collective efforts and contribution of faculty, staff, and students; and the opportunities for feedback from campus constituencies. In addition, Contra Costa College is utilizing the </w:t>
      </w:r>
      <w:hyperlink r:id="rId273" w:history="1">
        <w:r w:rsidRPr="00FD7BE3">
          <w:rPr>
            <w:rStyle w:val="Hyperlink"/>
            <w:rFonts w:cs="Times New Roman"/>
            <w:bCs/>
            <w:szCs w:val="24"/>
          </w:rPr>
          <w:t>Planning Committee</w:t>
        </w:r>
      </w:hyperlink>
      <w:r>
        <w:rPr>
          <w:rFonts w:cs="Times New Roman"/>
          <w:bCs/>
          <w:szCs w:val="24"/>
        </w:rPr>
        <w:t xml:space="preserve">, a sub-committee of the College Council charged to review and revise the Strategic Plan that will lead Contra Costa through 2025.  </w:t>
      </w:r>
    </w:p>
    <w:p w14:paraId="1AA91759" w14:textId="77777777" w:rsidR="000A53EC" w:rsidRDefault="000A53EC" w:rsidP="000A53EC">
      <w:pPr>
        <w:spacing w:after="0" w:line="240" w:lineRule="auto"/>
        <w:rPr>
          <w:rFonts w:cs="Times New Roman"/>
          <w:bCs/>
          <w:szCs w:val="24"/>
        </w:rPr>
      </w:pPr>
    </w:p>
    <w:p w14:paraId="63F1827A" w14:textId="323F7E40" w:rsidR="000A53EC" w:rsidRDefault="00FD7BE3" w:rsidP="000A53EC">
      <w:pPr>
        <w:spacing w:after="0" w:line="240" w:lineRule="auto"/>
        <w:rPr>
          <w:rFonts w:cs="Times New Roman"/>
          <w:bCs/>
          <w:szCs w:val="24"/>
        </w:rPr>
      </w:pPr>
      <w:r>
        <w:rPr>
          <w:rFonts w:cs="Times New Roman"/>
          <w:bCs/>
          <w:szCs w:val="24"/>
        </w:rPr>
        <w:t>E</w:t>
      </w:r>
      <w:r w:rsidR="000A53EC">
        <w:rPr>
          <w:rFonts w:cs="Times New Roman"/>
          <w:bCs/>
          <w:szCs w:val="24"/>
        </w:rPr>
        <w:t xml:space="preserve">vidence of integrated planning at Contra Costa College is in the development of the </w:t>
      </w:r>
      <w:hyperlink r:id="rId274" w:history="1">
        <w:r w:rsidR="000A53EC" w:rsidRPr="001D4E82">
          <w:rPr>
            <w:rStyle w:val="Hyperlink"/>
            <w:rFonts w:cs="Times New Roman"/>
            <w:bCs/>
            <w:szCs w:val="24"/>
          </w:rPr>
          <w:t>2017-19 Integrated Plan</w:t>
        </w:r>
      </w:hyperlink>
      <w:r w:rsidR="000A53EC">
        <w:rPr>
          <w:rFonts w:cs="Times New Roman"/>
          <w:bCs/>
          <w:szCs w:val="24"/>
        </w:rPr>
        <w:t xml:space="preserve"> that aligned Basic Skills, Equity, and Student Success and Support Program activities, goals and funding</w:t>
      </w:r>
      <w:r>
        <w:rPr>
          <w:rFonts w:cs="Times New Roman"/>
          <w:bCs/>
          <w:szCs w:val="24"/>
        </w:rPr>
        <w:t xml:space="preserve"> and now the </w:t>
      </w:r>
      <w:hyperlink r:id="rId275" w:history="1">
        <w:r w:rsidRPr="00FD7BE3">
          <w:rPr>
            <w:rStyle w:val="Hyperlink"/>
            <w:rFonts w:cs="Times New Roman"/>
            <w:bCs/>
            <w:szCs w:val="24"/>
          </w:rPr>
          <w:t>Student Equity and Achievement Plan</w:t>
        </w:r>
      </w:hyperlink>
      <w:r w:rsidR="000A53EC">
        <w:rPr>
          <w:rFonts w:cs="Times New Roman"/>
          <w:bCs/>
          <w:szCs w:val="24"/>
        </w:rPr>
        <w:t xml:space="preserve">.  The </w:t>
      </w:r>
      <w:r>
        <w:rPr>
          <w:rFonts w:cs="Times New Roman"/>
          <w:bCs/>
          <w:szCs w:val="24"/>
        </w:rPr>
        <w:t>purpose</w:t>
      </w:r>
      <w:r w:rsidR="000A53EC">
        <w:rPr>
          <w:rFonts w:cs="Times New Roman"/>
          <w:bCs/>
          <w:szCs w:val="24"/>
        </w:rPr>
        <w:t xml:space="preserve"> of th</w:t>
      </w:r>
      <w:r>
        <w:rPr>
          <w:rFonts w:cs="Times New Roman"/>
          <w:bCs/>
          <w:szCs w:val="24"/>
        </w:rPr>
        <w:t>ese</w:t>
      </w:r>
      <w:r w:rsidR="000A53EC">
        <w:rPr>
          <w:rFonts w:cs="Times New Roman"/>
          <w:bCs/>
          <w:szCs w:val="24"/>
        </w:rPr>
        <w:t xml:space="preserve"> plan</w:t>
      </w:r>
      <w:r>
        <w:rPr>
          <w:rFonts w:cs="Times New Roman"/>
          <w:bCs/>
          <w:szCs w:val="24"/>
        </w:rPr>
        <w:t>s is</w:t>
      </w:r>
      <w:r w:rsidR="000A53EC">
        <w:rPr>
          <w:rFonts w:cs="Times New Roman"/>
          <w:bCs/>
          <w:szCs w:val="24"/>
        </w:rPr>
        <w:t xml:space="preserve"> to streamline the goals, initiatives and activities, as well as data gathering and funding to maximize the impact of the work of the college on equity and student success.</w:t>
      </w:r>
      <w:r>
        <w:rPr>
          <w:rFonts w:cs="Times New Roman"/>
          <w:bCs/>
          <w:szCs w:val="24"/>
        </w:rPr>
        <w:t xml:space="preserve">  These plans were reviewed in shared governance committees and by leadership from all areas of the college.</w:t>
      </w:r>
      <w:r w:rsidR="005155F1">
        <w:rPr>
          <w:rFonts w:cs="Times New Roman"/>
          <w:bCs/>
          <w:szCs w:val="24"/>
        </w:rPr>
        <w:t xml:space="preserve">  Here’s an </w:t>
      </w:r>
      <w:hyperlink r:id="rId276" w:history="1">
        <w:r w:rsidR="005155F1" w:rsidRPr="00CA2256">
          <w:rPr>
            <w:rStyle w:val="Hyperlink"/>
            <w:rFonts w:cs="Times New Roman"/>
            <w:bCs/>
            <w:szCs w:val="24"/>
          </w:rPr>
          <w:t>email</w:t>
        </w:r>
      </w:hyperlink>
      <w:r w:rsidR="005155F1">
        <w:rPr>
          <w:rFonts w:cs="Times New Roman"/>
          <w:bCs/>
          <w:szCs w:val="24"/>
        </w:rPr>
        <w:t xml:space="preserve"> discussing planning through the participatory governance process.</w:t>
      </w:r>
    </w:p>
    <w:p w14:paraId="432777A8" w14:textId="77777777" w:rsidR="000A53EC" w:rsidRDefault="000A53EC" w:rsidP="000A53EC">
      <w:pPr>
        <w:spacing w:after="0" w:line="240" w:lineRule="auto"/>
        <w:rPr>
          <w:rFonts w:cs="Times New Roman"/>
          <w:bCs/>
          <w:szCs w:val="24"/>
        </w:rPr>
      </w:pPr>
    </w:p>
    <w:p w14:paraId="5C26531A" w14:textId="14D33905" w:rsidR="000A53EC" w:rsidRDefault="000A53EC" w:rsidP="000A53EC">
      <w:pPr>
        <w:spacing w:after="0" w:line="240" w:lineRule="auto"/>
        <w:rPr>
          <w:rFonts w:cs="Times New Roman"/>
          <w:bCs/>
          <w:szCs w:val="24"/>
        </w:rPr>
      </w:pPr>
      <w:r>
        <w:rPr>
          <w:rFonts w:cs="Times New Roman"/>
          <w:bCs/>
          <w:szCs w:val="24"/>
        </w:rPr>
        <w:t xml:space="preserve">Similarly, Program Review is the completed by a committee within the department and validated by a cross-campus team of the Planning Committee.  Results are shared in departments, committees, and meetings.  Results and analyses form the basis for budget, recommendations resource allocation, and strategies as described in </w:t>
      </w:r>
      <w:hyperlink w:anchor="IB6" w:history="1">
        <w:r w:rsidRPr="00FD7BE3">
          <w:rPr>
            <w:rStyle w:val="Hyperlink"/>
            <w:rFonts w:cs="Times New Roman"/>
            <w:bCs/>
            <w:szCs w:val="24"/>
          </w:rPr>
          <w:t>Standard I.B.6</w:t>
        </w:r>
      </w:hyperlink>
      <w:r>
        <w:rPr>
          <w:rFonts w:cs="Times New Roman"/>
          <w:bCs/>
          <w:szCs w:val="24"/>
        </w:rPr>
        <w:t>.  They also inform the short- and long-term analysis of institutional goals, and the development of future goals and major campus planning to ensure data driven and inclusive processes.</w:t>
      </w:r>
    </w:p>
    <w:p w14:paraId="0557CC33" w14:textId="77777777" w:rsidR="0064783E" w:rsidRPr="005D5CA7" w:rsidRDefault="0064783E" w:rsidP="00A95FFC">
      <w:pPr>
        <w:spacing w:after="0" w:line="240" w:lineRule="auto"/>
        <w:rPr>
          <w:rFonts w:cs="Times New Roman"/>
          <w:b/>
          <w:szCs w:val="24"/>
        </w:rPr>
      </w:pPr>
    </w:p>
    <w:p w14:paraId="14417A26" w14:textId="063F4106" w:rsidR="00096DC9" w:rsidRDefault="00096DC9" w:rsidP="00A95FFC">
      <w:pPr>
        <w:spacing w:after="0" w:line="240" w:lineRule="auto"/>
        <w:rPr>
          <w:rFonts w:cs="Times New Roman"/>
          <w:b/>
          <w:szCs w:val="24"/>
        </w:rPr>
      </w:pPr>
      <w:r w:rsidRPr="005D5CA7">
        <w:rPr>
          <w:rFonts w:cs="Times New Roman"/>
          <w:b/>
          <w:szCs w:val="24"/>
        </w:rPr>
        <w:t>Analysis and Evaluation</w:t>
      </w:r>
    </w:p>
    <w:p w14:paraId="2EF7D16F" w14:textId="7B1DD1AC" w:rsidR="0064783E" w:rsidRDefault="00FD7BE3" w:rsidP="00A95FFC">
      <w:pPr>
        <w:spacing w:after="0" w:line="240" w:lineRule="auto"/>
        <w:rPr>
          <w:rFonts w:cs="Times New Roman"/>
          <w:bCs/>
          <w:szCs w:val="24"/>
        </w:rPr>
      </w:pPr>
      <w:r>
        <w:rPr>
          <w:rFonts w:cs="Times New Roman"/>
          <w:bCs/>
          <w:szCs w:val="24"/>
        </w:rPr>
        <w:t>There are many ways integrated planning occur at Contra Costa College</w:t>
      </w:r>
      <w:r w:rsidR="00DF1FF0">
        <w:rPr>
          <w:rFonts w:cs="Times New Roman"/>
          <w:bCs/>
          <w:szCs w:val="24"/>
        </w:rPr>
        <w:t xml:space="preserve"> and through different committees</w:t>
      </w:r>
      <w:r>
        <w:rPr>
          <w:rFonts w:cs="Times New Roman"/>
          <w:bCs/>
          <w:szCs w:val="24"/>
        </w:rPr>
        <w:t xml:space="preserve">.  Integrated planning is critical in the development of performance metrics, assessing outcomes, discussion of results, allocation of resources, and planning.  </w:t>
      </w:r>
    </w:p>
    <w:p w14:paraId="45A047AE" w14:textId="77777777" w:rsidR="00FD7BE3" w:rsidRPr="005D5CA7" w:rsidRDefault="00FD7BE3" w:rsidP="00A95FFC">
      <w:pPr>
        <w:spacing w:after="0" w:line="240" w:lineRule="auto"/>
        <w:rPr>
          <w:rFonts w:cs="Times New Roman"/>
          <w:szCs w:val="24"/>
        </w:rPr>
      </w:pPr>
    </w:p>
    <w:p w14:paraId="2A1B7724" w14:textId="2235EA7F" w:rsidR="000A53EC" w:rsidRPr="006B0A00" w:rsidRDefault="000A53EC" w:rsidP="000A53EC">
      <w:pPr>
        <w:spacing w:after="0" w:line="240" w:lineRule="auto"/>
        <w:rPr>
          <w:rFonts w:cs="Times New Roman"/>
          <w:b/>
          <w:szCs w:val="24"/>
        </w:rPr>
      </w:pPr>
      <w:r w:rsidRPr="006B0A00">
        <w:rPr>
          <w:rFonts w:cs="Times New Roman"/>
          <w:b/>
          <w:szCs w:val="24"/>
        </w:rPr>
        <w:t xml:space="preserve">Evidence </w:t>
      </w:r>
    </w:p>
    <w:tbl>
      <w:tblPr>
        <w:tblStyle w:val="TableGrid"/>
        <w:tblW w:w="9559" w:type="dxa"/>
        <w:tblLook w:val="04A0" w:firstRow="1" w:lastRow="0" w:firstColumn="1" w:lastColumn="0" w:noHBand="0" w:noVBand="1"/>
      </w:tblPr>
      <w:tblGrid>
        <w:gridCol w:w="985"/>
        <w:gridCol w:w="8574"/>
      </w:tblGrid>
      <w:tr w:rsidR="000A53EC" w14:paraId="303C3C28" w14:textId="77777777" w:rsidTr="00DF1FF0">
        <w:tc>
          <w:tcPr>
            <w:tcW w:w="985" w:type="dxa"/>
          </w:tcPr>
          <w:p w14:paraId="424B2241" w14:textId="15B00CE2" w:rsidR="000A53EC" w:rsidRDefault="002B29BB" w:rsidP="00B7171A">
            <w:pPr>
              <w:rPr>
                <w:rFonts w:cs="Times New Roman"/>
                <w:szCs w:val="24"/>
              </w:rPr>
            </w:pPr>
            <w:hyperlink r:id="rId277" w:history="1">
              <w:r w:rsidR="000A53EC" w:rsidRPr="005F7D3C">
                <w:rPr>
                  <w:rStyle w:val="Hyperlink"/>
                  <w:rFonts w:cs="Times New Roman"/>
                  <w:szCs w:val="24"/>
                </w:rPr>
                <w:t>I.B.9-</w:t>
              </w:r>
            </w:hyperlink>
            <w:r w:rsidR="00DF1FF0">
              <w:rPr>
                <w:rStyle w:val="Hyperlink"/>
                <w:rFonts w:cs="Times New Roman"/>
                <w:szCs w:val="24"/>
              </w:rPr>
              <w:t>1</w:t>
            </w:r>
          </w:p>
        </w:tc>
        <w:tc>
          <w:tcPr>
            <w:tcW w:w="8574" w:type="dxa"/>
          </w:tcPr>
          <w:p w14:paraId="576DF426" w14:textId="77777777" w:rsidR="000A53EC" w:rsidRPr="00920E93" w:rsidRDefault="000A53EC" w:rsidP="00B7171A">
            <w:pPr>
              <w:rPr>
                <w:szCs w:val="24"/>
              </w:rPr>
            </w:pPr>
            <w:r>
              <w:rPr>
                <w:szCs w:val="24"/>
              </w:rPr>
              <w:t xml:space="preserve">Contra Costa College 2015-2020 </w:t>
            </w:r>
            <w:r w:rsidRPr="00920E93">
              <w:rPr>
                <w:rFonts w:cs="Times New Roman"/>
                <w:szCs w:val="24"/>
              </w:rPr>
              <w:t xml:space="preserve">Strategic Plan </w:t>
            </w:r>
          </w:p>
        </w:tc>
      </w:tr>
      <w:tr w:rsidR="000A53EC" w14:paraId="745A63AF" w14:textId="77777777" w:rsidTr="00DF1FF0">
        <w:tc>
          <w:tcPr>
            <w:tcW w:w="985" w:type="dxa"/>
          </w:tcPr>
          <w:p w14:paraId="11DCA905" w14:textId="7269B5CB" w:rsidR="000A53EC" w:rsidRDefault="002B29BB" w:rsidP="00B7171A">
            <w:pPr>
              <w:rPr>
                <w:rFonts w:cs="Times New Roman"/>
                <w:szCs w:val="24"/>
              </w:rPr>
            </w:pPr>
            <w:hyperlink r:id="rId278" w:history="1">
              <w:r w:rsidR="000A53EC" w:rsidRPr="00DF1FF0">
                <w:rPr>
                  <w:rStyle w:val="Hyperlink"/>
                  <w:rFonts w:cs="Times New Roman"/>
                  <w:szCs w:val="24"/>
                </w:rPr>
                <w:t>I.B.9</w:t>
              </w:r>
              <w:r w:rsidR="00DF1FF0">
                <w:rPr>
                  <w:rStyle w:val="Hyperlink"/>
                  <w:rFonts w:cs="Times New Roman"/>
                  <w:szCs w:val="24"/>
                </w:rPr>
                <w:t>-2</w:t>
              </w:r>
            </w:hyperlink>
          </w:p>
        </w:tc>
        <w:tc>
          <w:tcPr>
            <w:tcW w:w="8574" w:type="dxa"/>
          </w:tcPr>
          <w:p w14:paraId="594CDA2A" w14:textId="5A407C90" w:rsidR="000A53EC" w:rsidRPr="00920E93" w:rsidRDefault="000A53EC" w:rsidP="00B7171A">
            <w:pPr>
              <w:rPr>
                <w:szCs w:val="24"/>
              </w:rPr>
            </w:pPr>
            <w:r w:rsidRPr="00920E93">
              <w:rPr>
                <w:rFonts w:cs="Times New Roman"/>
                <w:szCs w:val="24"/>
              </w:rPr>
              <w:t>Planning Committee</w:t>
            </w:r>
          </w:p>
        </w:tc>
      </w:tr>
      <w:tr w:rsidR="000A53EC" w14:paraId="4FB1D8E5" w14:textId="77777777" w:rsidTr="00DF1FF0">
        <w:tc>
          <w:tcPr>
            <w:tcW w:w="985" w:type="dxa"/>
          </w:tcPr>
          <w:p w14:paraId="4AAF1607" w14:textId="6E42E50F" w:rsidR="000A53EC" w:rsidRDefault="002B29BB" w:rsidP="00B7171A">
            <w:pPr>
              <w:rPr>
                <w:rFonts w:cs="Times New Roman"/>
                <w:szCs w:val="24"/>
              </w:rPr>
            </w:pPr>
            <w:hyperlink r:id="rId279" w:history="1">
              <w:r w:rsidR="00DF1FF0" w:rsidRPr="00DF1FF0">
                <w:rPr>
                  <w:rStyle w:val="Hyperlink"/>
                  <w:rFonts w:cs="Times New Roman"/>
                  <w:szCs w:val="24"/>
                </w:rPr>
                <w:t>I</w:t>
              </w:r>
              <w:r w:rsidR="00DF1FF0" w:rsidRPr="00DF1FF0">
                <w:rPr>
                  <w:rStyle w:val="Hyperlink"/>
                </w:rPr>
                <w:t>.B.9-3</w:t>
              </w:r>
            </w:hyperlink>
          </w:p>
        </w:tc>
        <w:tc>
          <w:tcPr>
            <w:tcW w:w="8574" w:type="dxa"/>
          </w:tcPr>
          <w:p w14:paraId="39ECE249" w14:textId="67B74A9F" w:rsidR="000A53EC" w:rsidRPr="00DF1FF0" w:rsidRDefault="00DF1FF0" w:rsidP="00DF1FF0">
            <w:pPr>
              <w:rPr>
                <w:szCs w:val="24"/>
              </w:rPr>
            </w:pPr>
            <w:r>
              <w:rPr>
                <w:szCs w:val="24"/>
              </w:rPr>
              <w:t>2</w:t>
            </w:r>
            <w:r>
              <w:t>017-19 Integrated Plan</w:t>
            </w:r>
          </w:p>
        </w:tc>
      </w:tr>
      <w:tr w:rsidR="000A53EC" w14:paraId="6E46A25F" w14:textId="77777777" w:rsidTr="00DF1FF0">
        <w:tc>
          <w:tcPr>
            <w:tcW w:w="985" w:type="dxa"/>
          </w:tcPr>
          <w:p w14:paraId="74DAA2E1" w14:textId="7DB6A6E6" w:rsidR="000A53EC" w:rsidRDefault="002B29BB" w:rsidP="00B7171A">
            <w:pPr>
              <w:rPr>
                <w:rFonts w:cs="Times New Roman"/>
                <w:szCs w:val="24"/>
              </w:rPr>
            </w:pPr>
            <w:hyperlink r:id="rId280" w:history="1">
              <w:r w:rsidR="000A53EC" w:rsidRPr="001D4E82">
                <w:rPr>
                  <w:rStyle w:val="Hyperlink"/>
                  <w:rFonts w:cs="Times New Roman"/>
                  <w:szCs w:val="24"/>
                </w:rPr>
                <w:t>I.B.9-</w:t>
              </w:r>
            </w:hyperlink>
            <w:r w:rsidR="00DF1FF0">
              <w:rPr>
                <w:rStyle w:val="Hyperlink"/>
                <w:rFonts w:cs="Times New Roman"/>
                <w:szCs w:val="24"/>
              </w:rPr>
              <w:t>4</w:t>
            </w:r>
          </w:p>
        </w:tc>
        <w:tc>
          <w:tcPr>
            <w:tcW w:w="8574" w:type="dxa"/>
          </w:tcPr>
          <w:p w14:paraId="02A77BD7" w14:textId="1A974CAC" w:rsidR="000A53EC" w:rsidRPr="001D4E82" w:rsidRDefault="00DF1FF0" w:rsidP="00B7171A">
            <w:pPr>
              <w:rPr>
                <w:szCs w:val="24"/>
              </w:rPr>
            </w:pPr>
            <w:r>
              <w:rPr>
                <w:szCs w:val="24"/>
              </w:rPr>
              <w:t>Student Equity and Achievement Plan Executive Summary</w:t>
            </w:r>
          </w:p>
        </w:tc>
      </w:tr>
      <w:tr w:rsidR="005155F1" w14:paraId="66CAF6E9" w14:textId="77777777" w:rsidTr="00DF1FF0">
        <w:tc>
          <w:tcPr>
            <w:tcW w:w="985" w:type="dxa"/>
          </w:tcPr>
          <w:p w14:paraId="2CCBA7F3" w14:textId="79226DF7" w:rsidR="005155F1" w:rsidRDefault="002B29BB" w:rsidP="00B7171A">
            <w:hyperlink r:id="rId281" w:history="1">
              <w:r w:rsidR="005155F1" w:rsidRPr="00CA2256">
                <w:rPr>
                  <w:rStyle w:val="Hyperlink"/>
                </w:rPr>
                <w:t>I.B.9-5</w:t>
              </w:r>
            </w:hyperlink>
          </w:p>
        </w:tc>
        <w:tc>
          <w:tcPr>
            <w:tcW w:w="8574" w:type="dxa"/>
          </w:tcPr>
          <w:p w14:paraId="1BF6D15F" w14:textId="058D3DED" w:rsidR="005155F1" w:rsidRDefault="005155F1" w:rsidP="00B7171A">
            <w:pPr>
              <w:rPr>
                <w:szCs w:val="24"/>
              </w:rPr>
            </w:pPr>
            <w:r>
              <w:rPr>
                <w:szCs w:val="24"/>
              </w:rPr>
              <w:t>Integrated Planning Email from Dean of Institutional Effectiveness</w:t>
            </w:r>
          </w:p>
        </w:tc>
      </w:tr>
      <w:tr w:rsidR="00DF1FF0" w14:paraId="1D097459" w14:textId="77777777" w:rsidTr="00DF1FF0">
        <w:tc>
          <w:tcPr>
            <w:tcW w:w="985" w:type="dxa"/>
          </w:tcPr>
          <w:p w14:paraId="0E2FFF15" w14:textId="5B13D0B4" w:rsidR="00DF1FF0" w:rsidRDefault="002B29BB" w:rsidP="00B7171A">
            <w:hyperlink w:anchor="IB6" w:history="1">
              <w:r w:rsidR="00DF1FF0" w:rsidRPr="00DF1FF0">
                <w:rPr>
                  <w:rStyle w:val="Hyperlink"/>
                </w:rPr>
                <w:t>I.B.9-</w:t>
              </w:r>
              <w:r w:rsidR="005155F1">
                <w:rPr>
                  <w:rStyle w:val="Hyperlink"/>
                </w:rPr>
                <w:t>6</w:t>
              </w:r>
            </w:hyperlink>
          </w:p>
        </w:tc>
        <w:tc>
          <w:tcPr>
            <w:tcW w:w="8574" w:type="dxa"/>
          </w:tcPr>
          <w:p w14:paraId="625975CF" w14:textId="2AF006EF" w:rsidR="00DF1FF0" w:rsidRDefault="00DF1FF0" w:rsidP="00B7171A">
            <w:pPr>
              <w:rPr>
                <w:szCs w:val="24"/>
              </w:rPr>
            </w:pPr>
            <w:r>
              <w:rPr>
                <w:szCs w:val="24"/>
              </w:rPr>
              <w:t>Standard I.B.6</w:t>
            </w:r>
          </w:p>
        </w:tc>
      </w:tr>
    </w:tbl>
    <w:p w14:paraId="1559F840" w14:textId="77777777" w:rsidR="006C4286" w:rsidRPr="005D5CA7" w:rsidRDefault="006C4286" w:rsidP="00A95FFC">
      <w:pPr>
        <w:spacing w:after="0" w:line="240" w:lineRule="auto"/>
        <w:rPr>
          <w:rFonts w:cs="Times New Roman"/>
          <w:szCs w:val="24"/>
        </w:rPr>
      </w:pPr>
    </w:p>
    <w:p w14:paraId="379566EC" w14:textId="77777777" w:rsidR="006C4286" w:rsidRPr="005D5CA7" w:rsidRDefault="006C4286" w:rsidP="00A95FFC">
      <w:pPr>
        <w:pBdr>
          <w:top w:val="single" w:sz="4" w:space="1" w:color="auto"/>
        </w:pBdr>
        <w:spacing w:after="0" w:line="240" w:lineRule="auto"/>
        <w:rPr>
          <w:rFonts w:cs="Times New Roman"/>
          <w:b/>
          <w:szCs w:val="24"/>
        </w:rPr>
      </w:pPr>
    </w:p>
    <w:p w14:paraId="799A43FF" w14:textId="77777777" w:rsidR="006C4286" w:rsidRPr="005D5CA7" w:rsidRDefault="006C4286" w:rsidP="00A95FFC">
      <w:pPr>
        <w:pBdr>
          <w:top w:val="single" w:sz="4" w:space="1" w:color="auto"/>
        </w:pBdr>
        <w:spacing w:after="0" w:line="240" w:lineRule="auto"/>
        <w:rPr>
          <w:rFonts w:cs="Times New Roman"/>
          <w:b/>
          <w:szCs w:val="24"/>
        </w:rPr>
      </w:pPr>
      <w:r w:rsidRPr="005D5CA7">
        <w:rPr>
          <w:rFonts w:cs="Times New Roman"/>
          <w:b/>
          <w:szCs w:val="24"/>
        </w:rPr>
        <w:t xml:space="preserve">Conclusions on Standard I.B. </w:t>
      </w:r>
      <w:r w:rsidR="00FD3EFB" w:rsidRPr="005D5CA7">
        <w:rPr>
          <w:rFonts w:cs="Times New Roman"/>
          <w:b/>
          <w:szCs w:val="24"/>
        </w:rPr>
        <w:t xml:space="preserve">Academic Quality and Institutional Effectiveness </w:t>
      </w:r>
    </w:p>
    <w:p w14:paraId="3374BB16" w14:textId="77777777" w:rsidR="006C4286" w:rsidRPr="005D5CA7" w:rsidRDefault="006C4286" w:rsidP="00A95FFC">
      <w:pPr>
        <w:spacing w:after="0" w:line="240" w:lineRule="auto"/>
        <w:rPr>
          <w:rFonts w:cs="Times New Roman"/>
          <w:b/>
          <w:szCs w:val="24"/>
        </w:rPr>
      </w:pPr>
    </w:p>
    <w:p w14:paraId="47EB2212" w14:textId="77777777" w:rsidR="00152ED6" w:rsidRPr="005D5CA7" w:rsidRDefault="00152ED6" w:rsidP="00152ED6">
      <w:pPr>
        <w:spacing w:after="0" w:line="240" w:lineRule="auto"/>
        <w:rPr>
          <w:rFonts w:cs="Times New Roman"/>
          <w:b/>
          <w:szCs w:val="24"/>
        </w:rPr>
      </w:pPr>
      <w:r w:rsidRPr="005D5CA7">
        <w:rPr>
          <w:rFonts w:cs="Times New Roman"/>
          <w:b/>
          <w:szCs w:val="24"/>
        </w:rPr>
        <w:t>Changes and Plans Arising out of Self Evaluation Process</w:t>
      </w:r>
    </w:p>
    <w:tbl>
      <w:tblPr>
        <w:tblStyle w:val="TableGrid"/>
        <w:tblW w:w="5000" w:type="pct"/>
        <w:tblLook w:val="04A0" w:firstRow="1" w:lastRow="0" w:firstColumn="1" w:lastColumn="0" w:noHBand="0" w:noVBand="1"/>
      </w:tblPr>
      <w:tblGrid>
        <w:gridCol w:w="1179"/>
        <w:gridCol w:w="2685"/>
        <w:gridCol w:w="2341"/>
        <w:gridCol w:w="1436"/>
        <w:gridCol w:w="1709"/>
      </w:tblGrid>
      <w:tr w:rsidR="00152ED6" w:rsidRPr="005D5CA7" w14:paraId="758F4186" w14:textId="77777777" w:rsidTr="00B7171A">
        <w:trPr>
          <w:cantSplit/>
        </w:trPr>
        <w:tc>
          <w:tcPr>
            <w:tcW w:w="63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6E69B" w14:textId="77777777" w:rsidR="00152ED6" w:rsidRPr="005D5CA7" w:rsidRDefault="00152ED6" w:rsidP="00B7171A">
            <w:pPr>
              <w:rPr>
                <w:rFonts w:cs="Times New Roman"/>
                <w:b/>
                <w:szCs w:val="24"/>
              </w:rPr>
            </w:pPr>
            <w:r w:rsidRPr="005D5CA7">
              <w:rPr>
                <w:rFonts w:cs="Times New Roman"/>
                <w:b/>
                <w:szCs w:val="24"/>
              </w:rPr>
              <w:t>Standard</w:t>
            </w:r>
          </w:p>
        </w:tc>
        <w:tc>
          <w:tcPr>
            <w:tcW w:w="143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C498886" w14:textId="77777777" w:rsidR="00152ED6" w:rsidRPr="005D5CA7" w:rsidRDefault="00152ED6" w:rsidP="00B7171A">
            <w:pPr>
              <w:rPr>
                <w:rFonts w:cs="Times New Roman"/>
                <w:b/>
                <w:szCs w:val="24"/>
              </w:rPr>
            </w:pPr>
            <w:r w:rsidRPr="005D5CA7">
              <w:rPr>
                <w:rFonts w:cs="Times New Roman"/>
                <w:b/>
                <w:szCs w:val="24"/>
              </w:rPr>
              <w:t>Change, Improvement and Innovation</w:t>
            </w:r>
          </w:p>
        </w:tc>
        <w:tc>
          <w:tcPr>
            <w:tcW w:w="1252"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749B5" w14:textId="77777777" w:rsidR="00152ED6" w:rsidRPr="005D5CA7" w:rsidRDefault="00152ED6" w:rsidP="00B7171A">
            <w:pPr>
              <w:rPr>
                <w:rFonts w:cs="Times New Roman"/>
                <w:b/>
                <w:szCs w:val="24"/>
              </w:rPr>
            </w:pPr>
            <w:r w:rsidRPr="005D5CA7">
              <w:rPr>
                <w:rFonts w:cs="Times New Roman"/>
                <w:b/>
                <w:szCs w:val="24"/>
              </w:rPr>
              <w:t>College Lead(s) &amp; Venues</w:t>
            </w:r>
          </w:p>
        </w:tc>
        <w:tc>
          <w:tcPr>
            <w:tcW w:w="76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A3741A" w14:textId="77777777" w:rsidR="00152ED6" w:rsidRPr="005D5CA7" w:rsidRDefault="00152ED6" w:rsidP="00B7171A">
            <w:pPr>
              <w:rPr>
                <w:rFonts w:cs="Times New Roman"/>
                <w:b/>
                <w:szCs w:val="24"/>
              </w:rPr>
            </w:pPr>
            <w:r w:rsidRPr="005D5CA7">
              <w:rPr>
                <w:rFonts w:cs="Times New Roman"/>
                <w:b/>
                <w:szCs w:val="24"/>
              </w:rPr>
              <w:t>Timeline</w:t>
            </w:r>
          </w:p>
        </w:tc>
        <w:tc>
          <w:tcPr>
            <w:tcW w:w="914"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FA9F0FF" w14:textId="77777777" w:rsidR="00152ED6" w:rsidRPr="005D5CA7" w:rsidRDefault="00152ED6" w:rsidP="00B7171A">
            <w:pPr>
              <w:rPr>
                <w:rFonts w:cs="Times New Roman"/>
                <w:b/>
                <w:szCs w:val="24"/>
              </w:rPr>
            </w:pPr>
            <w:r w:rsidRPr="005D5CA7">
              <w:rPr>
                <w:rFonts w:cs="Times New Roman"/>
                <w:b/>
                <w:szCs w:val="24"/>
              </w:rPr>
              <w:t>Outcome and Status</w:t>
            </w:r>
          </w:p>
        </w:tc>
      </w:tr>
      <w:tr w:rsidR="00152ED6" w:rsidRPr="005D5CA7" w14:paraId="74E8F4B6"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hideMark/>
          </w:tcPr>
          <w:p w14:paraId="13D1982F" w14:textId="2591E5C2" w:rsidR="00152ED6" w:rsidRPr="005D5CA7" w:rsidRDefault="00152ED6" w:rsidP="00B7171A">
            <w:pPr>
              <w:rPr>
                <w:rFonts w:cs="Times New Roman"/>
                <w:szCs w:val="24"/>
              </w:rPr>
            </w:pPr>
            <w:r>
              <w:rPr>
                <w:rFonts w:cs="Times New Roman"/>
                <w:szCs w:val="24"/>
              </w:rPr>
              <w:t>I.B.6</w:t>
            </w:r>
          </w:p>
        </w:tc>
        <w:tc>
          <w:tcPr>
            <w:tcW w:w="1436" w:type="pct"/>
            <w:tcBorders>
              <w:top w:val="single" w:sz="4" w:space="0" w:color="auto"/>
              <w:left w:val="single" w:sz="4" w:space="0" w:color="auto"/>
              <w:bottom w:val="single" w:sz="4" w:space="0" w:color="auto"/>
              <w:right w:val="single" w:sz="4" w:space="0" w:color="auto"/>
            </w:tcBorders>
            <w:hideMark/>
          </w:tcPr>
          <w:p w14:paraId="6AC80921" w14:textId="4D1B446B" w:rsidR="00152ED6" w:rsidRPr="005D5CA7" w:rsidRDefault="00152ED6" w:rsidP="00B7171A">
            <w:pPr>
              <w:rPr>
                <w:rFonts w:cs="Times New Roman"/>
                <w:szCs w:val="24"/>
              </w:rPr>
            </w:pPr>
            <w:r>
              <w:rPr>
                <w:rFonts w:cs="Times New Roman"/>
                <w:szCs w:val="24"/>
              </w:rPr>
              <w:t>Update assessment tools and reporting processes to evaluate the efficacies of strategies identified in program review</w:t>
            </w:r>
            <w:r w:rsidR="00DF1FF0">
              <w:rPr>
                <w:rFonts w:cs="Times New Roman"/>
                <w:szCs w:val="24"/>
              </w:rPr>
              <w:t xml:space="preserve"> to “close the loop”</w:t>
            </w:r>
            <w:r>
              <w:rPr>
                <w:rFonts w:cs="Times New Roman"/>
                <w:szCs w:val="24"/>
              </w:rPr>
              <w:t>.</w:t>
            </w:r>
          </w:p>
        </w:tc>
        <w:tc>
          <w:tcPr>
            <w:tcW w:w="1252" w:type="pct"/>
            <w:tcBorders>
              <w:top w:val="single" w:sz="4" w:space="0" w:color="auto"/>
              <w:left w:val="single" w:sz="4" w:space="0" w:color="auto"/>
              <w:bottom w:val="single" w:sz="4" w:space="0" w:color="auto"/>
              <w:right w:val="single" w:sz="4" w:space="0" w:color="auto"/>
            </w:tcBorders>
            <w:hideMark/>
          </w:tcPr>
          <w:p w14:paraId="171330D3" w14:textId="6B98F77B" w:rsidR="00152ED6" w:rsidRPr="005D5CA7" w:rsidRDefault="006C54C2" w:rsidP="00B7171A">
            <w:pPr>
              <w:rPr>
                <w:rFonts w:cs="Times New Roman"/>
                <w:szCs w:val="24"/>
              </w:rPr>
            </w:pPr>
            <w:r>
              <w:rPr>
                <w:rFonts w:cs="Times New Roman"/>
                <w:szCs w:val="24"/>
              </w:rPr>
              <w:t xml:space="preserve">Cabinet, </w:t>
            </w:r>
            <w:r w:rsidR="00152ED6" w:rsidRPr="005D5CA7">
              <w:rPr>
                <w:rFonts w:cs="Times New Roman"/>
                <w:szCs w:val="24"/>
              </w:rPr>
              <w:t>Shared Governance Committees;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hideMark/>
          </w:tcPr>
          <w:p w14:paraId="5644CF9D" w14:textId="77777777" w:rsidR="00152ED6" w:rsidRPr="005D5CA7" w:rsidRDefault="00152ED6"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hideMark/>
          </w:tcPr>
          <w:p w14:paraId="17B172BC" w14:textId="2D1C0D12" w:rsidR="006C54C2" w:rsidRDefault="006C54C2" w:rsidP="00B7171A">
            <w:pPr>
              <w:rPr>
                <w:rFonts w:cs="Times New Roman"/>
                <w:szCs w:val="24"/>
              </w:rPr>
            </w:pPr>
            <w:r>
              <w:rPr>
                <w:rFonts w:cs="Times New Roman"/>
                <w:szCs w:val="24"/>
              </w:rPr>
              <w:t xml:space="preserve">Complete adoption of course and program review tool. </w:t>
            </w:r>
          </w:p>
          <w:p w14:paraId="282E3C63" w14:textId="10CF7B6F" w:rsidR="006C54C2" w:rsidRDefault="006C54C2" w:rsidP="00B7171A">
            <w:pPr>
              <w:rPr>
                <w:rFonts w:cs="Times New Roman"/>
                <w:szCs w:val="24"/>
              </w:rPr>
            </w:pPr>
          </w:p>
          <w:p w14:paraId="28DDA662" w14:textId="2EFE42E2" w:rsidR="00152ED6" w:rsidRPr="005D5CA7" w:rsidRDefault="006C54C2" w:rsidP="00B7171A">
            <w:pPr>
              <w:rPr>
                <w:rFonts w:cs="Times New Roman"/>
                <w:szCs w:val="24"/>
              </w:rPr>
            </w:pPr>
            <w:r>
              <w:rPr>
                <w:rFonts w:cs="Times New Roman"/>
                <w:szCs w:val="24"/>
              </w:rPr>
              <w:t>Complete e</w:t>
            </w:r>
            <w:r w:rsidR="00152ED6">
              <w:rPr>
                <w:rFonts w:cs="Times New Roman"/>
                <w:szCs w:val="24"/>
              </w:rPr>
              <w:t>valuation of strategies in program reviews to “close the loop”</w:t>
            </w:r>
            <w:r w:rsidR="00152ED6" w:rsidRPr="005D5CA7">
              <w:rPr>
                <w:rFonts w:cs="Times New Roman"/>
                <w:szCs w:val="24"/>
              </w:rPr>
              <w:t>.</w:t>
            </w:r>
          </w:p>
          <w:p w14:paraId="4E49810F" w14:textId="77777777" w:rsidR="00152ED6" w:rsidRPr="005D5CA7" w:rsidRDefault="00152ED6" w:rsidP="006C54C2">
            <w:pPr>
              <w:rPr>
                <w:rFonts w:cs="Times New Roman"/>
                <w:szCs w:val="24"/>
              </w:rPr>
            </w:pPr>
          </w:p>
        </w:tc>
      </w:tr>
      <w:tr w:rsidR="006C54C2" w:rsidRPr="005D5CA7" w14:paraId="62629C7A" w14:textId="77777777" w:rsidTr="00B7171A">
        <w:trPr>
          <w:cantSplit/>
          <w:trHeight w:val="2789"/>
        </w:trPr>
        <w:tc>
          <w:tcPr>
            <w:tcW w:w="630" w:type="pct"/>
            <w:tcBorders>
              <w:top w:val="single" w:sz="4" w:space="0" w:color="auto"/>
              <w:left w:val="single" w:sz="4" w:space="0" w:color="auto"/>
              <w:bottom w:val="single" w:sz="4" w:space="0" w:color="auto"/>
              <w:right w:val="single" w:sz="4" w:space="0" w:color="auto"/>
            </w:tcBorders>
          </w:tcPr>
          <w:p w14:paraId="22BB9BD5" w14:textId="70BFF4E3" w:rsidR="006C54C2" w:rsidRDefault="006C54C2" w:rsidP="00B7171A">
            <w:pPr>
              <w:rPr>
                <w:rFonts w:cs="Times New Roman"/>
                <w:szCs w:val="24"/>
              </w:rPr>
            </w:pPr>
            <w:r>
              <w:rPr>
                <w:rFonts w:cs="Times New Roman"/>
                <w:szCs w:val="24"/>
              </w:rPr>
              <w:t>I.B.8</w:t>
            </w:r>
          </w:p>
        </w:tc>
        <w:tc>
          <w:tcPr>
            <w:tcW w:w="1436" w:type="pct"/>
            <w:tcBorders>
              <w:top w:val="single" w:sz="4" w:space="0" w:color="auto"/>
              <w:left w:val="single" w:sz="4" w:space="0" w:color="auto"/>
              <w:bottom w:val="single" w:sz="4" w:space="0" w:color="auto"/>
              <w:right w:val="single" w:sz="4" w:space="0" w:color="auto"/>
            </w:tcBorders>
          </w:tcPr>
          <w:p w14:paraId="125600BD" w14:textId="49411838" w:rsidR="006C54C2" w:rsidRDefault="006C54C2" w:rsidP="00B7171A">
            <w:pPr>
              <w:rPr>
                <w:rFonts w:cs="Times New Roman"/>
                <w:szCs w:val="24"/>
              </w:rPr>
            </w:pPr>
            <w:r>
              <w:rPr>
                <w:rFonts w:cs="Times New Roman"/>
                <w:szCs w:val="24"/>
              </w:rPr>
              <w:t>Complete update of College Procedures Handbook and committee charge to ensure assessment of policies, procedures, and other systemic components of continuous improvements.</w:t>
            </w:r>
          </w:p>
        </w:tc>
        <w:tc>
          <w:tcPr>
            <w:tcW w:w="1252" w:type="pct"/>
            <w:tcBorders>
              <w:top w:val="single" w:sz="4" w:space="0" w:color="auto"/>
              <w:left w:val="single" w:sz="4" w:space="0" w:color="auto"/>
              <w:bottom w:val="single" w:sz="4" w:space="0" w:color="auto"/>
              <w:right w:val="single" w:sz="4" w:space="0" w:color="auto"/>
            </w:tcBorders>
          </w:tcPr>
          <w:p w14:paraId="08671BA5" w14:textId="46B3F314" w:rsidR="006C54C2" w:rsidRPr="005D5CA7" w:rsidRDefault="006C54C2" w:rsidP="00B7171A">
            <w:pPr>
              <w:rPr>
                <w:rFonts w:cs="Times New Roman"/>
                <w:szCs w:val="24"/>
              </w:rPr>
            </w:pPr>
            <w:r>
              <w:rPr>
                <w:rFonts w:cs="Times New Roman"/>
                <w:szCs w:val="24"/>
              </w:rPr>
              <w:t xml:space="preserve">Cabinet, </w:t>
            </w:r>
            <w:r w:rsidRPr="005D5CA7">
              <w:rPr>
                <w:rFonts w:cs="Times New Roman"/>
                <w:szCs w:val="24"/>
              </w:rPr>
              <w:t>Shared Governance Committees; Academic Disciplines, Academic Support Programs, and Student Services Units, and Public Forums</w:t>
            </w:r>
          </w:p>
        </w:tc>
        <w:tc>
          <w:tcPr>
            <w:tcW w:w="768" w:type="pct"/>
            <w:tcBorders>
              <w:top w:val="single" w:sz="4" w:space="0" w:color="auto"/>
              <w:left w:val="single" w:sz="4" w:space="0" w:color="auto"/>
              <w:bottom w:val="single" w:sz="4" w:space="0" w:color="auto"/>
              <w:right w:val="single" w:sz="4" w:space="0" w:color="auto"/>
            </w:tcBorders>
          </w:tcPr>
          <w:p w14:paraId="769C3944" w14:textId="715D3363" w:rsidR="006C54C2" w:rsidRPr="005D5CA7" w:rsidRDefault="006C54C2" w:rsidP="00B7171A">
            <w:pPr>
              <w:rPr>
                <w:rFonts w:cs="Times New Roman"/>
                <w:szCs w:val="24"/>
              </w:rPr>
            </w:pPr>
            <w:r w:rsidRPr="005D5CA7">
              <w:rPr>
                <w:rFonts w:cs="Times New Roman"/>
                <w:szCs w:val="24"/>
              </w:rPr>
              <w:t>Spring 2020 -Ongoing</w:t>
            </w:r>
          </w:p>
        </w:tc>
        <w:tc>
          <w:tcPr>
            <w:tcW w:w="914" w:type="pct"/>
            <w:tcBorders>
              <w:top w:val="single" w:sz="4" w:space="0" w:color="auto"/>
              <w:left w:val="single" w:sz="4" w:space="0" w:color="auto"/>
              <w:bottom w:val="single" w:sz="4" w:space="0" w:color="auto"/>
              <w:right w:val="single" w:sz="4" w:space="0" w:color="auto"/>
            </w:tcBorders>
          </w:tcPr>
          <w:p w14:paraId="2D825CFC" w14:textId="77777777" w:rsidR="006C54C2" w:rsidRPr="005D5CA7" w:rsidRDefault="006C54C2" w:rsidP="006C54C2">
            <w:pPr>
              <w:rPr>
                <w:rFonts w:cs="Times New Roman"/>
                <w:szCs w:val="24"/>
              </w:rPr>
            </w:pPr>
            <w:r w:rsidRPr="005D5CA7">
              <w:rPr>
                <w:rFonts w:cs="Times New Roman"/>
                <w:szCs w:val="24"/>
              </w:rPr>
              <w:t>Develop timeline and process for communicating results</w:t>
            </w:r>
            <w:r>
              <w:rPr>
                <w:rFonts w:cs="Times New Roman"/>
                <w:szCs w:val="24"/>
              </w:rPr>
              <w:t xml:space="preserve"> of assessments.</w:t>
            </w:r>
          </w:p>
          <w:p w14:paraId="624DEBF9" w14:textId="77777777" w:rsidR="006C54C2" w:rsidRPr="005D5CA7" w:rsidRDefault="006C54C2" w:rsidP="00B7171A">
            <w:pPr>
              <w:rPr>
                <w:rFonts w:cs="Times New Roman"/>
                <w:szCs w:val="24"/>
              </w:rPr>
            </w:pPr>
          </w:p>
        </w:tc>
      </w:tr>
    </w:tbl>
    <w:p w14:paraId="601D52C7" w14:textId="77777777" w:rsidR="006C4286" w:rsidRPr="005D5CA7" w:rsidRDefault="006C4286" w:rsidP="00A95FFC">
      <w:pPr>
        <w:pBdr>
          <w:bottom w:val="single" w:sz="4" w:space="1" w:color="auto"/>
        </w:pBdr>
        <w:spacing w:after="0" w:line="240" w:lineRule="auto"/>
        <w:ind w:left="119"/>
        <w:rPr>
          <w:rFonts w:cs="Times New Roman"/>
          <w:szCs w:val="24"/>
        </w:rPr>
      </w:pPr>
    </w:p>
    <w:p w14:paraId="5FFD81F8" w14:textId="77777777" w:rsidR="0064783E" w:rsidRPr="005D5CA7" w:rsidRDefault="0064783E" w:rsidP="00A95FFC">
      <w:pPr>
        <w:spacing w:after="0" w:line="240" w:lineRule="auto"/>
        <w:rPr>
          <w:rFonts w:cs="Times New Roman"/>
          <w:szCs w:val="24"/>
        </w:rPr>
      </w:pPr>
    </w:p>
    <w:p w14:paraId="1B6FF398" w14:textId="77777777" w:rsidR="00BC2B69" w:rsidRPr="005D5CA7" w:rsidRDefault="003C6053" w:rsidP="00DF4F8F">
      <w:pPr>
        <w:pStyle w:val="Heading3"/>
        <w:numPr>
          <w:ilvl w:val="0"/>
          <w:numId w:val="9"/>
        </w:numPr>
        <w:rPr>
          <w:rFonts w:ascii="Times New Roman" w:hAnsi="Times New Roman" w:cs="Times New Roman"/>
        </w:rPr>
      </w:pPr>
      <w:bookmarkStart w:id="62" w:name="_Toc34028406"/>
      <w:r w:rsidRPr="005D5CA7">
        <w:rPr>
          <w:rFonts w:ascii="Times New Roman" w:hAnsi="Times New Roman" w:cs="Times New Roman"/>
        </w:rPr>
        <w:t>Institutional Integrity</w:t>
      </w:r>
      <w:bookmarkEnd w:id="62"/>
    </w:p>
    <w:p w14:paraId="30E0C24C" w14:textId="77777777" w:rsidR="00DB734D" w:rsidRPr="005D5CA7" w:rsidRDefault="00DB734D" w:rsidP="00A95FFC">
      <w:pPr>
        <w:spacing w:after="0" w:line="240" w:lineRule="auto"/>
        <w:rPr>
          <w:rFonts w:cs="Times New Roman"/>
          <w:szCs w:val="24"/>
        </w:rPr>
      </w:pPr>
    </w:p>
    <w:p w14:paraId="398A9A4D" w14:textId="43FBB70D" w:rsidR="003C6053" w:rsidRPr="005D5CA7" w:rsidRDefault="003C6053" w:rsidP="00DF4F8F">
      <w:pPr>
        <w:pStyle w:val="ListParagraph"/>
        <w:numPr>
          <w:ilvl w:val="0"/>
          <w:numId w:val="10"/>
        </w:numPr>
        <w:spacing w:after="0" w:line="240" w:lineRule="auto"/>
        <w:rPr>
          <w:rFonts w:cs="Times New Roman"/>
          <w:szCs w:val="24"/>
        </w:rPr>
      </w:pPr>
      <w:bookmarkStart w:id="63" w:name="IC1"/>
      <w:bookmarkStart w:id="64" w:name="IC1Integrity"/>
      <w:r w:rsidRPr="005D5CA7">
        <w:rPr>
          <w:rFonts w:cs="Times New Roman"/>
          <w:szCs w:val="24"/>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w:t>
      </w:r>
      <w:r w:rsidR="006F2AF8">
        <w:rPr>
          <w:rFonts w:cs="Times New Roman"/>
          <w:szCs w:val="24"/>
        </w:rPr>
        <w:t xml:space="preserve"> </w:t>
      </w:r>
      <w:r w:rsidRPr="005D5CA7">
        <w:rPr>
          <w:rFonts w:cs="Times New Roman"/>
          <w:szCs w:val="24"/>
        </w:rPr>
        <w:t>of its accreditors.</w:t>
      </w:r>
    </w:p>
    <w:bookmarkEnd w:id="63"/>
    <w:bookmarkEnd w:id="64"/>
    <w:p w14:paraId="154E5AC3" w14:textId="77777777" w:rsidR="003220BB" w:rsidRPr="005D5CA7" w:rsidRDefault="003220BB" w:rsidP="00A95FFC">
      <w:pPr>
        <w:spacing w:after="0" w:line="240" w:lineRule="auto"/>
        <w:rPr>
          <w:rFonts w:cs="Times New Roman"/>
          <w:b/>
          <w:szCs w:val="24"/>
        </w:rPr>
      </w:pPr>
    </w:p>
    <w:p w14:paraId="47F8E367" w14:textId="77777777" w:rsidR="00FE57B4" w:rsidRDefault="00C73BDB" w:rsidP="00FE57B4">
      <w:pPr>
        <w:spacing w:after="0" w:line="240" w:lineRule="auto"/>
        <w:rPr>
          <w:rFonts w:cs="Times New Roman"/>
          <w:b/>
          <w:szCs w:val="24"/>
        </w:rPr>
      </w:pPr>
      <w:r w:rsidRPr="005D5CA7">
        <w:rPr>
          <w:rFonts w:cs="Times New Roman"/>
          <w:b/>
          <w:szCs w:val="24"/>
        </w:rPr>
        <w:t>Evidence of Meeting the Standard</w:t>
      </w:r>
    </w:p>
    <w:p w14:paraId="66F89727" w14:textId="2AA05940" w:rsidR="00FE57B4" w:rsidRDefault="00FE57B4" w:rsidP="00FE57B4">
      <w:pPr>
        <w:spacing w:after="0" w:line="240" w:lineRule="auto"/>
        <w:rPr>
          <w:rFonts w:eastAsia="Times New Roman" w:cs="Times New Roman"/>
          <w:szCs w:val="24"/>
        </w:rPr>
      </w:pPr>
      <w:r w:rsidRPr="00E4371B">
        <w:rPr>
          <w:rFonts w:eastAsia="Times New Roman" w:cs="Times New Roman"/>
          <w:szCs w:val="24"/>
        </w:rPr>
        <w:t xml:space="preserve">Contra Costa College </w:t>
      </w:r>
      <w:r>
        <w:rPr>
          <w:rFonts w:eastAsia="Times New Roman" w:cs="Times New Roman"/>
          <w:szCs w:val="24"/>
        </w:rPr>
        <w:t>strives to ensure</w:t>
      </w:r>
      <w:r w:rsidRPr="00E4371B">
        <w:rPr>
          <w:rFonts w:eastAsia="Times New Roman" w:cs="Times New Roman"/>
          <w:szCs w:val="24"/>
        </w:rPr>
        <w:t xml:space="preserve"> the clarity, accuracy, and integrity of information provided to internal and external stakeholders by utilizing a systematic and inclusive process for generating, refining, and approving content in conjunction with regular review cycles. </w:t>
      </w:r>
      <w:r w:rsidR="00F3610D">
        <w:rPr>
          <w:rFonts w:eastAsia="Times New Roman" w:cs="Times New Roman"/>
          <w:szCs w:val="24"/>
        </w:rPr>
        <w:t xml:space="preserve">The college publishes a brand and identity </w:t>
      </w:r>
      <w:hyperlink r:id="rId282" w:history="1">
        <w:r w:rsidR="00F3610D" w:rsidRPr="00F3610D">
          <w:rPr>
            <w:rStyle w:val="Hyperlink"/>
            <w:rFonts w:eastAsia="Times New Roman" w:cs="Times New Roman"/>
            <w:szCs w:val="24"/>
          </w:rPr>
          <w:t>standards and styleguide</w:t>
        </w:r>
      </w:hyperlink>
      <w:r w:rsidR="00F3610D">
        <w:rPr>
          <w:rFonts w:eastAsia="Times New Roman" w:cs="Times New Roman"/>
          <w:szCs w:val="24"/>
        </w:rPr>
        <w:t xml:space="preserve">. </w:t>
      </w:r>
      <w:r w:rsidRPr="00CD00CE">
        <w:rPr>
          <w:rFonts w:eastAsia="Times New Roman" w:cs="Times New Roman"/>
          <w:szCs w:val="24"/>
        </w:rPr>
        <w:t xml:space="preserve">When necessary, a </w:t>
      </w:r>
      <w:hyperlink r:id="rId283" w:history="1">
        <w:r w:rsidRPr="00CD00CE">
          <w:rPr>
            <w:rStyle w:val="Hyperlink"/>
            <w:rFonts w:eastAsia="Times New Roman" w:cs="Times New Roman"/>
            <w:szCs w:val="24"/>
          </w:rPr>
          <w:t xml:space="preserve">Catalog </w:t>
        </w:r>
        <w:r w:rsidRPr="00CD00CE">
          <w:rPr>
            <w:rStyle w:val="Hyperlink"/>
            <w:rFonts w:eastAsia="Times New Roman" w:cs="Times New Roman"/>
            <w:szCs w:val="24"/>
          </w:rPr>
          <w:lastRenderedPageBreak/>
          <w:t>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r w:rsidR="00715D9B">
        <w:rPr>
          <w:rFonts w:eastAsia="Times New Roman" w:cs="Times New Roman"/>
          <w:szCs w:val="24"/>
        </w:rPr>
        <w:t xml:space="preserve">  </w:t>
      </w:r>
      <w:r w:rsidR="00F3610D">
        <w:rPr>
          <w:rFonts w:eastAsia="Times New Roman" w:cs="Times New Roman"/>
          <w:szCs w:val="24"/>
        </w:rPr>
        <w:t>Campus personnel can also submit a</w:t>
      </w:r>
      <w:r w:rsidR="00715D9B">
        <w:rPr>
          <w:rFonts w:eastAsia="Times New Roman" w:cs="Times New Roman"/>
          <w:szCs w:val="24"/>
        </w:rPr>
        <w:t xml:space="preserve"> Web Update</w:t>
      </w:r>
      <w:r w:rsidR="00F3610D">
        <w:rPr>
          <w:rFonts w:eastAsia="Times New Roman" w:cs="Times New Roman"/>
          <w:szCs w:val="24"/>
        </w:rPr>
        <w:t xml:space="preserve"> and Marketing Support</w:t>
      </w:r>
      <w:r w:rsidR="00715D9B">
        <w:rPr>
          <w:rFonts w:eastAsia="Times New Roman" w:cs="Times New Roman"/>
          <w:szCs w:val="24"/>
        </w:rPr>
        <w:t xml:space="preserve"> </w:t>
      </w:r>
      <w:hyperlink r:id="rId284" w:history="1">
        <w:r w:rsidR="00715D9B" w:rsidRPr="00F3610D">
          <w:rPr>
            <w:rStyle w:val="Hyperlink"/>
            <w:rFonts w:eastAsia="Times New Roman" w:cs="Times New Roman"/>
            <w:szCs w:val="24"/>
          </w:rPr>
          <w:t>Request</w:t>
        </w:r>
      </w:hyperlink>
      <w:r w:rsidR="00F3610D">
        <w:rPr>
          <w:rFonts w:eastAsia="Times New Roman" w:cs="Times New Roman"/>
          <w:szCs w:val="24"/>
        </w:rPr>
        <w:t xml:space="preserve"> to revise and make current information presented on the homepage.</w:t>
      </w:r>
      <w:r w:rsidR="00715D9B">
        <w:rPr>
          <w:rFonts w:eastAsia="Times New Roman" w:cs="Times New Roman"/>
          <w:szCs w:val="24"/>
        </w:rPr>
        <w:t xml:space="preserve"> </w:t>
      </w:r>
    </w:p>
    <w:p w14:paraId="53DF1A10" w14:textId="77777777" w:rsidR="00715D9B" w:rsidRPr="00FE57B4" w:rsidRDefault="00715D9B" w:rsidP="00FE57B4">
      <w:pPr>
        <w:spacing w:after="0" w:line="240" w:lineRule="auto"/>
        <w:rPr>
          <w:rFonts w:cs="Times New Roman"/>
          <w:b/>
          <w:szCs w:val="24"/>
        </w:rPr>
      </w:pPr>
    </w:p>
    <w:p w14:paraId="42C1E252" w14:textId="20EBB121" w:rsidR="00FE57B4" w:rsidRDefault="00FE57B4" w:rsidP="00715D9B">
      <w:pPr>
        <w:spacing w:after="0" w:line="240" w:lineRule="auto"/>
        <w:textAlignment w:val="baseline"/>
        <w:rPr>
          <w:rFonts w:eastAsia="Times New Roman" w:cs="Times New Roman"/>
          <w:szCs w:val="24"/>
        </w:rPr>
      </w:pPr>
      <w:r w:rsidRPr="00857739">
        <w:rPr>
          <w:rFonts w:eastAsia="Times New Roman" w:cs="Times New Roman"/>
          <w:b/>
          <w:bCs/>
          <w:szCs w:val="24"/>
        </w:rPr>
        <w:t>Mission Statement</w:t>
      </w:r>
      <w:r w:rsidR="00120F73">
        <w:rPr>
          <w:rFonts w:eastAsia="Times New Roman" w:cs="Times New Roman"/>
          <w:b/>
          <w:bCs/>
          <w:szCs w:val="24"/>
        </w:rPr>
        <w:t xml:space="preserve"> – </w:t>
      </w:r>
      <w:r>
        <w:rPr>
          <w:rFonts w:eastAsia="Times New Roman" w:cs="Times New Roman"/>
          <w:szCs w:val="24"/>
        </w:rPr>
        <w:t xml:space="preserve">The current mission is published on the Contra Costa website and in the catalog (page 8).  The </w:t>
      </w:r>
      <w:hyperlink r:id="rId285" w:history="1">
        <w:r w:rsidRPr="00540895">
          <w:rPr>
            <w:rStyle w:val="Hyperlink"/>
            <w:rFonts w:eastAsia="Times New Roman" w:cs="Times New Roman"/>
            <w:szCs w:val="24"/>
          </w:rPr>
          <w:t>Contra Costa College Council</w:t>
        </w:r>
      </w:hyperlink>
      <w:r>
        <w:rPr>
          <w:rFonts w:eastAsia="Times New Roman" w:cs="Times New Roman"/>
          <w:szCs w:val="24"/>
        </w:rPr>
        <w:t xml:space="preserve"> is charged with review of mission, goals, and assessment.  The mission is reviewed every five years.</w:t>
      </w:r>
    </w:p>
    <w:p w14:paraId="578D9DB0" w14:textId="0AE8753E" w:rsidR="00FE57B4" w:rsidRPr="00CD00CE" w:rsidRDefault="00FE57B4" w:rsidP="00FE57B4">
      <w:pPr>
        <w:spacing w:before="100" w:beforeAutospacing="1" w:after="100" w:afterAutospacing="1" w:line="240" w:lineRule="auto"/>
        <w:textAlignment w:val="baseline"/>
        <w:rPr>
          <w:rFonts w:eastAsia="Times New Roman" w:cs="Times New Roman"/>
          <w:szCs w:val="24"/>
        </w:rPr>
      </w:pPr>
      <w:r>
        <w:rPr>
          <w:rFonts w:eastAsia="Times New Roman" w:cs="Times New Roman"/>
          <w:b/>
          <w:bCs/>
          <w:szCs w:val="24"/>
        </w:rPr>
        <w:t>Learning Outcomes and Educational Programs</w:t>
      </w:r>
      <w:r w:rsidR="00120F73">
        <w:rPr>
          <w:rFonts w:eastAsia="Times New Roman" w:cs="Times New Roman"/>
          <w:b/>
          <w:bCs/>
          <w:szCs w:val="24"/>
        </w:rPr>
        <w:t xml:space="preserve"> – </w:t>
      </w:r>
      <w:r>
        <w:rPr>
          <w:rFonts w:eastAsia="Times New Roman" w:cs="Times New Roman"/>
          <w:szCs w:val="24"/>
        </w:rPr>
        <w:t xml:space="preserve">Educational programs are published on the </w:t>
      </w:r>
      <w:hyperlink r:id="rId286" w:history="1">
        <w:r w:rsidRPr="00540895">
          <w:rPr>
            <w:rStyle w:val="Hyperlink"/>
            <w:rFonts w:eastAsia="Times New Roman" w:cs="Times New Roman"/>
            <w:szCs w:val="24"/>
          </w:rPr>
          <w:t>web</w:t>
        </w:r>
      </w:hyperlink>
      <w:r>
        <w:rPr>
          <w:rFonts w:eastAsia="Times New Roman" w:cs="Times New Roman"/>
          <w:szCs w:val="24"/>
        </w:rPr>
        <w:t xml:space="preserve">, in the </w:t>
      </w:r>
      <w:hyperlink r:id="rId287" w:history="1">
        <w:r w:rsidRPr="003E28C2">
          <w:rPr>
            <w:rStyle w:val="Hyperlink"/>
            <w:rFonts w:eastAsia="Times New Roman" w:cs="Times New Roman"/>
            <w:szCs w:val="24"/>
          </w:rPr>
          <w:t>2019-2020 catalog</w:t>
        </w:r>
      </w:hyperlink>
      <w:r>
        <w:rPr>
          <w:rFonts w:eastAsia="Times New Roman" w:cs="Times New Roman"/>
          <w:szCs w:val="24"/>
        </w:rPr>
        <w:t xml:space="preserve"> (</w:t>
      </w:r>
      <w:r w:rsidRPr="1BF6C4CD">
        <w:rPr>
          <w:rFonts w:eastAsia="Times New Roman" w:cs="Times New Roman"/>
          <w:szCs w:val="24"/>
        </w:rPr>
        <w:t>pages 73-213)</w:t>
      </w:r>
      <w:r>
        <w:rPr>
          <w:rFonts w:eastAsia="Times New Roman" w:cs="Times New Roman"/>
          <w:szCs w:val="24"/>
        </w:rPr>
        <w:t xml:space="preserve">, and various outreach materials.  The Curriculum Instruction Committee oversees the revision and approval of programs. Educational programs are also reviewed regularly through program review process.  </w:t>
      </w:r>
      <w:r w:rsidRPr="00CD00CE">
        <w:rPr>
          <w:rFonts w:eastAsia="Times New Roman" w:cs="Times New Roman"/>
          <w:szCs w:val="24"/>
        </w:rPr>
        <w:t xml:space="preserve">  </w:t>
      </w:r>
    </w:p>
    <w:p w14:paraId="72B13A64" w14:textId="606E3333" w:rsidR="00E12F47" w:rsidRDefault="00FE57B4" w:rsidP="00E12F47">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 xml:space="preserve">Learning outcomes for all program and course are reviewed by the Curriculum Instruction Committee as well and can be found on a variety of publication on the web and </w:t>
      </w:r>
      <w:hyperlink r:id="rId288" w:history="1">
        <w:r w:rsidRPr="003E28C2">
          <w:rPr>
            <w:rStyle w:val="Hyperlink"/>
            <w:rFonts w:eastAsia="Times New Roman" w:cs="Times New Roman"/>
            <w:szCs w:val="24"/>
          </w:rPr>
          <w:t>catalog</w:t>
        </w:r>
      </w:hyperlink>
      <w:r>
        <w:rPr>
          <w:rFonts w:eastAsia="Times New Roman" w:cs="Times New Roman"/>
          <w:szCs w:val="24"/>
        </w:rPr>
        <w:t xml:space="preserve">.  Courses’ student learning outcomes are also distributed to students. </w:t>
      </w:r>
      <w:r w:rsidR="00E12F47" w:rsidRPr="00E12F47">
        <w:rPr>
          <w:rFonts w:eastAsia="Times New Roman" w:cs="Times New Roman"/>
          <w:szCs w:val="24"/>
        </w:rPr>
        <w:t xml:space="preserve">Courses’ student learning outcomes are also distributed to students </w:t>
      </w:r>
      <w:r w:rsidR="00E12F47">
        <w:rPr>
          <w:rFonts w:eastAsia="Times New Roman" w:cs="Times New Roman"/>
          <w:szCs w:val="24"/>
        </w:rPr>
        <w:t>on course syllabi</w:t>
      </w:r>
      <w:r w:rsidR="00E12F47" w:rsidRPr="00E12F47">
        <w:rPr>
          <w:rFonts w:eastAsia="Times New Roman" w:cs="Times New Roman"/>
          <w:szCs w:val="24"/>
        </w:rPr>
        <w:t xml:space="preserve">. Copies </w:t>
      </w:r>
      <w:r w:rsidR="00E12F47">
        <w:rPr>
          <w:rFonts w:eastAsia="Times New Roman" w:cs="Times New Roman"/>
          <w:szCs w:val="24"/>
        </w:rPr>
        <w:t>of current semester syllabi a</w:t>
      </w:r>
      <w:r w:rsidR="00E12F47" w:rsidRPr="00E12F47">
        <w:rPr>
          <w:rFonts w:eastAsia="Times New Roman" w:cs="Times New Roman"/>
          <w:szCs w:val="24"/>
        </w:rPr>
        <w:t>re available at academic deans and department offices.</w:t>
      </w:r>
    </w:p>
    <w:p w14:paraId="1B85C6B2" w14:textId="09DCB24F" w:rsidR="00FE57B4" w:rsidRDefault="00FE57B4" w:rsidP="00E12F47">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Student Support Services</w:t>
      </w:r>
      <w:r w:rsidRPr="00E4371B">
        <w:rPr>
          <w:rFonts w:eastAsia="Times New Roman" w:cs="Times New Roman"/>
          <w:szCs w:val="24"/>
        </w:rPr>
        <w:t> </w:t>
      </w:r>
      <w:r w:rsidR="00120F73">
        <w:rPr>
          <w:rFonts w:eastAsia="Times New Roman" w:cs="Times New Roman"/>
          <w:szCs w:val="24"/>
        </w:rPr>
        <w:t xml:space="preserve">– </w:t>
      </w:r>
      <w:r>
        <w:rPr>
          <w:rFonts w:eastAsia="Times New Roman" w:cs="Times New Roman"/>
          <w:szCs w:val="24"/>
        </w:rPr>
        <w:t xml:space="preserve">An </w:t>
      </w:r>
      <w:r w:rsidRPr="1BF6C4CD">
        <w:rPr>
          <w:rFonts w:eastAsia="Times New Roman" w:cs="Times New Roman"/>
          <w:szCs w:val="24"/>
        </w:rPr>
        <w:t xml:space="preserve">inventory of student support services is located </w:t>
      </w:r>
      <w:r>
        <w:rPr>
          <w:rFonts w:eastAsia="Times New Roman" w:cs="Times New Roman"/>
          <w:szCs w:val="24"/>
        </w:rPr>
        <w:t xml:space="preserve">on Contra Costa College </w:t>
      </w:r>
      <w:hyperlink r:id="rId289" w:history="1">
        <w:r w:rsidRPr="00091003">
          <w:rPr>
            <w:rStyle w:val="Hyperlink"/>
            <w:rFonts w:eastAsia="Times New Roman" w:cs="Times New Roman"/>
            <w:szCs w:val="24"/>
          </w:rPr>
          <w:t>Student Services</w:t>
        </w:r>
      </w:hyperlink>
      <w:r w:rsidRPr="1BF6C4CD">
        <w:rPr>
          <w:rFonts w:eastAsia="Times New Roman" w:cs="Times New Roman"/>
          <w:szCs w:val="24"/>
        </w:rPr>
        <w:t xml:space="preserve"> tab </w:t>
      </w:r>
      <w:r>
        <w:rPr>
          <w:rFonts w:eastAsia="Times New Roman" w:cs="Times New Roman"/>
          <w:szCs w:val="24"/>
        </w:rPr>
        <w:t xml:space="preserve">of the homepage, in the </w:t>
      </w:r>
      <w:r w:rsidRPr="00715D9B">
        <w:rPr>
          <w:rFonts w:eastAsia="Times New Roman" w:cs="Times New Roman"/>
          <w:szCs w:val="24"/>
        </w:rPr>
        <w:t>catalog</w:t>
      </w:r>
      <w:r>
        <w:rPr>
          <w:rFonts w:eastAsia="Times New Roman" w:cs="Times New Roman"/>
          <w:szCs w:val="24"/>
        </w:rPr>
        <w:t xml:space="preserve"> (</w:t>
      </w:r>
      <w:r w:rsidRPr="1BF6C4CD">
        <w:rPr>
          <w:rFonts w:eastAsia="Times New Roman" w:cs="Times New Roman"/>
          <w:szCs w:val="24"/>
        </w:rPr>
        <w:t xml:space="preserve">pages </w:t>
      </w:r>
      <w:r>
        <w:rPr>
          <w:rFonts w:eastAsia="Times New Roman" w:cs="Times New Roman"/>
          <w:szCs w:val="24"/>
        </w:rPr>
        <w:t>21-54</w:t>
      </w:r>
      <w:r w:rsidRPr="1BF6C4CD">
        <w:rPr>
          <w:rFonts w:eastAsia="Times New Roman" w:cs="Times New Roman"/>
          <w:szCs w:val="24"/>
        </w:rPr>
        <w:t>)</w:t>
      </w:r>
      <w:r>
        <w:rPr>
          <w:rFonts w:eastAsia="Times New Roman" w:cs="Times New Roman"/>
          <w:szCs w:val="24"/>
        </w:rPr>
        <w:t xml:space="preserve">, and on various outreach publications. </w:t>
      </w:r>
      <w:r w:rsidRPr="1BF6C4CD">
        <w:rPr>
          <w:rFonts w:eastAsia="Times New Roman" w:cs="Times New Roman"/>
          <w:szCs w:val="24"/>
        </w:rPr>
        <w:t>Student support services include a wide range of services including, but not limited to, services designed to help meet students’ basic needs, counseling, career services, and retention services. The Student Services webpage and catalog content is subject to the college’s website and catalog content review processes articulated earlier in this section. The Dean of Students and Dean of Enrollment Services share responsibility for ensuring that the web and catalog content, as well as all related marketing materials, are up-to-date and accurate.  </w:t>
      </w:r>
      <w:r w:rsidRPr="1BF6C4CD">
        <w:rPr>
          <w:rFonts w:eastAsia="Times New Roman" w:cs="Times New Roman"/>
          <w:color w:val="FF0000"/>
          <w:szCs w:val="24"/>
        </w:rPr>
        <w:t xml:space="preserve"> </w:t>
      </w:r>
    </w:p>
    <w:p w14:paraId="6B26DD9E" w14:textId="2BE2EF45" w:rsidR="00FE57B4" w:rsidRDefault="00FE57B4" w:rsidP="00120F73">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b/>
          <w:bCs/>
          <w:szCs w:val="24"/>
        </w:rPr>
        <w:t>Accreditation</w:t>
      </w:r>
      <w:r w:rsidR="00120F73">
        <w:rPr>
          <w:rFonts w:eastAsia="Times New Roman" w:cs="Times New Roman"/>
          <w:b/>
          <w:bCs/>
          <w:szCs w:val="24"/>
        </w:rPr>
        <w:t xml:space="preserve"> – </w:t>
      </w:r>
      <w:r w:rsidRPr="1BF6C4CD">
        <w:rPr>
          <w:rFonts w:eastAsia="Times New Roman" w:cs="Times New Roman"/>
          <w:szCs w:val="24"/>
        </w:rPr>
        <w:t xml:space="preserve">Contra Costa College publishes its accreditation status and related reports on the </w:t>
      </w:r>
      <w:hyperlink r:id="rId290" w:history="1">
        <w:r w:rsidRPr="00A947C2">
          <w:rPr>
            <w:rStyle w:val="Hyperlink"/>
            <w:rFonts w:eastAsia="Times New Roman" w:cs="Times New Roman"/>
            <w:szCs w:val="24"/>
          </w:rPr>
          <w:t>Accreditation webpage,</w:t>
        </w:r>
      </w:hyperlink>
      <w:r w:rsidRPr="1BF6C4CD">
        <w:rPr>
          <w:rFonts w:eastAsia="Times New Roman" w:cs="Times New Roman"/>
          <w:szCs w:val="24"/>
        </w:rPr>
        <w:t xml:space="preserve"> </w:t>
      </w:r>
      <w:r>
        <w:rPr>
          <w:rFonts w:eastAsia="Times New Roman" w:cs="Times New Roman"/>
          <w:szCs w:val="24"/>
        </w:rPr>
        <w:t>located on the college’s home page.</w:t>
      </w:r>
      <w:r w:rsidRPr="1BF6C4CD">
        <w:rPr>
          <w:rFonts w:eastAsia="Times New Roman" w:cs="Times New Roman"/>
          <w:szCs w:val="24"/>
        </w:rPr>
        <w:t xml:space="preserve"> The college’s accreditation status is also published in the Contra Costa College 2019-2020 Catalog (</w:t>
      </w:r>
      <w:r>
        <w:rPr>
          <w:rFonts w:eastAsia="Times New Roman" w:cs="Times New Roman"/>
          <w:szCs w:val="24"/>
        </w:rPr>
        <w:t>Page 8</w:t>
      </w:r>
      <w:r w:rsidRPr="1BF6C4CD">
        <w:rPr>
          <w:rFonts w:eastAsia="Times New Roman" w:cs="Times New Roman"/>
          <w:szCs w:val="24"/>
        </w:rPr>
        <w:t>)</w:t>
      </w:r>
      <w:r>
        <w:rPr>
          <w:rFonts w:eastAsia="Times New Roman" w:cs="Times New Roman"/>
          <w:szCs w:val="24"/>
        </w:rPr>
        <w:t>. The Accreditation Liaison Officer (ALO) is responsible for the accuracy and currency of the information.</w:t>
      </w:r>
    </w:p>
    <w:p w14:paraId="49425279" w14:textId="0E2852EE" w:rsidR="00FE57B4" w:rsidRPr="00FE57B4" w:rsidRDefault="00FE57B4" w:rsidP="00FE57B4">
      <w:pPr>
        <w:spacing w:beforeAutospacing="1" w:afterAutospacing="1" w:line="240" w:lineRule="auto"/>
        <w:rPr>
          <w:rFonts w:eastAsia="Times New Roman" w:cs="Times New Roman"/>
          <w:b/>
          <w:bCs/>
          <w:szCs w:val="24"/>
        </w:rPr>
      </w:pPr>
      <w:r w:rsidRPr="00B64F99">
        <w:rPr>
          <w:rFonts w:eastAsia="Times New Roman" w:cs="Times New Roman"/>
          <w:b/>
          <w:bCs/>
          <w:szCs w:val="24"/>
          <w:highlight w:val="yellow"/>
        </w:rPr>
        <w:t>External Accreditation</w:t>
      </w:r>
      <w:r w:rsidR="00B64F99">
        <w:rPr>
          <w:rFonts w:eastAsia="Times New Roman" w:cs="Times New Roman"/>
          <w:b/>
          <w:bCs/>
          <w:szCs w:val="24"/>
        </w:rPr>
        <w:t xml:space="preserve">   </w:t>
      </w:r>
    </w:p>
    <w:p w14:paraId="59E9D048" w14:textId="30F7B074" w:rsidR="00C73BDB" w:rsidRDefault="00C73BDB" w:rsidP="00A95FFC">
      <w:pPr>
        <w:spacing w:after="0" w:line="240" w:lineRule="auto"/>
        <w:rPr>
          <w:rFonts w:cs="Times New Roman"/>
          <w:b/>
          <w:szCs w:val="24"/>
        </w:rPr>
      </w:pPr>
      <w:r w:rsidRPr="005D5CA7">
        <w:rPr>
          <w:rFonts w:cs="Times New Roman"/>
          <w:b/>
          <w:szCs w:val="24"/>
        </w:rPr>
        <w:t>Analysis and Evaluation</w:t>
      </w:r>
    </w:p>
    <w:p w14:paraId="29392769" w14:textId="4A4F0DAC" w:rsidR="00715D9B" w:rsidRPr="00715D9B" w:rsidRDefault="00715D9B" w:rsidP="00A95FFC">
      <w:pPr>
        <w:spacing w:after="0" w:line="240" w:lineRule="auto"/>
        <w:rPr>
          <w:rFonts w:cs="Times New Roman"/>
          <w:bCs/>
          <w:szCs w:val="24"/>
        </w:rPr>
      </w:pPr>
      <w:r>
        <w:rPr>
          <w:rFonts w:cs="Times New Roman"/>
          <w:bCs/>
          <w:szCs w:val="24"/>
        </w:rPr>
        <w:t>Contra Costa College ensures the integrity of the information it presents to the campus and the community at large through systematic review by committees and leadership; and when necessary, addendums are published to correct or append additional information.</w:t>
      </w:r>
    </w:p>
    <w:p w14:paraId="79E843F4" w14:textId="77777777" w:rsidR="003220BB" w:rsidRPr="005D5CA7" w:rsidRDefault="003220BB" w:rsidP="00A95FFC">
      <w:pPr>
        <w:spacing w:after="0" w:line="240" w:lineRule="auto"/>
        <w:rPr>
          <w:rFonts w:cs="Times New Roman"/>
          <w:szCs w:val="24"/>
        </w:rPr>
      </w:pPr>
    </w:p>
    <w:p w14:paraId="53E4AB44" w14:textId="5DAE10B7" w:rsidR="00B64F99" w:rsidRDefault="00B64F99" w:rsidP="00B64F99">
      <w:pPr>
        <w:spacing w:after="0" w:line="240" w:lineRule="auto"/>
        <w:rPr>
          <w:rFonts w:cs="Times New Roman"/>
          <w:b/>
          <w:szCs w:val="24"/>
        </w:rPr>
      </w:pPr>
      <w:r w:rsidRPr="006B0A00">
        <w:rPr>
          <w:rFonts w:cs="Times New Roman"/>
          <w:b/>
          <w:szCs w:val="24"/>
        </w:rPr>
        <w:lastRenderedPageBreak/>
        <w:t>Evidence</w:t>
      </w:r>
    </w:p>
    <w:tbl>
      <w:tblPr>
        <w:tblStyle w:val="TableGrid"/>
        <w:tblW w:w="9559" w:type="dxa"/>
        <w:tblLook w:val="04A0" w:firstRow="1" w:lastRow="0" w:firstColumn="1" w:lastColumn="0" w:noHBand="0" w:noVBand="1"/>
      </w:tblPr>
      <w:tblGrid>
        <w:gridCol w:w="985"/>
        <w:gridCol w:w="8574"/>
      </w:tblGrid>
      <w:tr w:rsidR="00F3610D" w14:paraId="35F05432" w14:textId="77777777" w:rsidTr="00DF1FF0">
        <w:tc>
          <w:tcPr>
            <w:tcW w:w="985" w:type="dxa"/>
          </w:tcPr>
          <w:p w14:paraId="43C26D0E" w14:textId="28139B94" w:rsidR="00F3610D" w:rsidRDefault="002B29BB" w:rsidP="00FD7801">
            <w:hyperlink r:id="rId291" w:history="1">
              <w:r w:rsidR="00F3610D" w:rsidRPr="00F3610D">
                <w:rPr>
                  <w:rStyle w:val="Hyperlink"/>
                </w:rPr>
                <w:t>I.C.</w:t>
              </w:r>
              <w:r w:rsidR="008703DC">
                <w:rPr>
                  <w:rStyle w:val="Hyperlink"/>
                </w:rPr>
                <w:t>1</w:t>
              </w:r>
              <w:r w:rsidR="00F3610D" w:rsidRPr="00F3610D">
                <w:rPr>
                  <w:rStyle w:val="Hyperlink"/>
                </w:rPr>
                <w:t>-1</w:t>
              </w:r>
            </w:hyperlink>
          </w:p>
        </w:tc>
        <w:tc>
          <w:tcPr>
            <w:tcW w:w="8574" w:type="dxa"/>
          </w:tcPr>
          <w:p w14:paraId="14DE79B8" w14:textId="50B562D1" w:rsidR="00F3610D" w:rsidRDefault="00F3610D" w:rsidP="00FD7801">
            <w:pPr>
              <w:rPr>
                <w:szCs w:val="24"/>
              </w:rPr>
            </w:pPr>
            <w:r>
              <w:rPr>
                <w:szCs w:val="24"/>
              </w:rPr>
              <w:t>Contra Costa College Logos, Colors + Templates</w:t>
            </w:r>
          </w:p>
        </w:tc>
      </w:tr>
      <w:tr w:rsidR="00DF1FF0" w14:paraId="173F9953" w14:textId="77777777" w:rsidTr="00DF1FF0">
        <w:tc>
          <w:tcPr>
            <w:tcW w:w="985" w:type="dxa"/>
          </w:tcPr>
          <w:p w14:paraId="7608B1E2" w14:textId="3DC4409D" w:rsidR="00DF1FF0" w:rsidRDefault="002B29BB" w:rsidP="00FD7801">
            <w:hyperlink r:id="rId292" w:history="1">
              <w:r w:rsidR="00DF1FF0" w:rsidRPr="00715D9B">
                <w:rPr>
                  <w:rStyle w:val="Hyperlink"/>
                </w:rPr>
                <w:t>I.C.</w:t>
              </w:r>
              <w:r w:rsidR="008703DC">
                <w:rPr>
                  <w:rStyle w:val="Hyperlink"/>
                </w:rPr>
                <w:t>1</w:t>
              </w:r>
              <w:r w:rsidR="00DF1FF0" w:rsidRPr="00715D9B">
                <w:rPr>
                  <w:rStyle w:val="Hyperlink"/>
                </w:rPr>
                <w:t>-</w:t>
              </w:r>
              <w:r w:rsidR="00F3610D">
                <w:rPr>
                  <w:rStyle w:val="Hyperlink"/>
                </w:rPr>
                <w:t>2</w:t>
              </w:r>
            </w:hyperlink>
          </w:p>
        </w:tc>
        <w:tc>
          <w:tcPr>
            <w:tcW w:w="8574" w:type="dxa"/>
          </w:tcPr>
          <w:p w14:paraId="469D2FCD" w14:textId="2202C802" w:rsidR="00DF1FF0" w:rsidRDefault="00715D9B" w:rsidP="00FD7801">
            <w:pPr>
              <w:rPr>
                <w:szCs w:val="24"/>
              </w:rPr>
            </w:pPr>
            <w:r>
              <w:rPr>
                <w:szCs w:val="24"/>
              </w:rPr>
              <w:t>Catalog Addendum</w:t>
            </w:r>
          </w:p>
        </w:tc>
      </w:tr>
      <w:tr w:rsidR="00F3610D" w14:paraId="54795A10" w14:textId="77777777" w:rsidTr="00DF1FF0">
        <w:tc>
          <w:tcPr>
            <w:tcW w:w="985" w:type="dxa"/>
          </w:tcPr>
          <w:p w14:paraId="3D40FF8D" w14:textId="7EC23124" w:rsidR="00F3610D" w:rsidRDefault="002B29BB" w:rsidP="00FD7801">
            <w:hyperlink r:id="rId293" w:history="1">
              <w:r w:rsidR="00F3610D" w:rsidRPr="00F3610D">
                <w:rPr>
                  <w:rStyle w:val="Hyperlink"/>
                </w:rPr>
                <w:t>I.C.</w:t>
              </w:r>
              <w:r w:rsidR="008703DC">
                <w:rPr>
                  <w:rStyle w:val="Hyperlink"/>
                </w:rPr>
                <w:t>1</w:t>
              </w:r>
              <w:r w:rsidR="00F3610D" w:rsidRPr="00F3610D">
                <w:rPr>
                  <w:rStyle w:val="Hyperlink"/>
                </w:rPr>
                <w:t>-</w:t>
              </w:r>
              <w:r w:rsidR="00F3610D">
                <w:rPr>
                  <w:rStyle w:val="Hyperlink"/>
                </w:rPr>
                <w:t>3</w:t>
              </w:r>
            </w:hyperlink>
          </w:p>
        </w:tc>
        <w:tc>
          <w:tcPr>
            <w:tcW w:w="8574" w:type="dxa"/>
          </w:tcPr>
          <w:p w14:paraId="01988D82" w14:textId="322CEC4D" w:rsidR="00F3610D" w:rsidRDefault="00F3610D" w:rsidP="00FD7801">
            <w:pPr>
              <w:rPr>
                <w:szCs w:val="24"/>
              </w:rPr>
            </w:pPr>
            <w:r>
              <w:rPr>
                <w:szCs w:val="24"/>
              </w:rPr>
              <w:t>Web and Marketing Support Request</w:t>
            </w:r>
          </w:p>
        </w:tc>
      </w:tr>
      <w:tr w:rsidR="00DF1FF0" w14:paraId="74CFD5CB" w14:textId="77777777" w:rsidTr="00DF1FF0">
        <w:tc>
          <w:tcPr>
            <w:tcW w:w="985" w:type="dxa"/>
          </w:tcPr>
          <w:p w14:paraId="7DE9D46C" w14:textId="1DAC39E0" w:rsidR="00DF1FF0" w:rsidRDefault="002B29BB" w:rsidP="00FD7801">
            <w:hyperlink r:id="rId294" w:history="1">
              <w:r w:rsidR="00DF1FF0" w:rsidRPr="00715D9B">
                <w:rPr>
                  <w:rStyle w:val="Hyperlink"/>
                </w:rPr>
                <w:t>I.C.</w:t>
              </w:r>
              <w:r w:rsidR="008703DC">
                <w:rPr>
                  <w:rStyle w:val="Hyperlink"/>
                </w:rPr>
                <w:t>1</w:t>
              </w:r>
              <w:r w:rsidR="00DF1FF0" w:rsidRPr="00715D9B">
                <w:rPr>
                  <w:rStyle w:val="Hyperlink"/>
                </w:rPr>
                <w:t>-</w:t>
              </w:r>
              <w:r w:rsidR="00F3610D">
                <w:rPr>
                  <w:rStyle w:val="Hyperlink"/>
                </w:rPr>
                <w:t>4</w:t>
              </w:r>
            </w:hyperlink>
          </w:p>
        </w:tc>
        <w:tc>
          <w:tcPr>
            <w:tcW w:w="8574" w:type="dxa"/>
          </w:tcPr>
          <w:p w14:paraId="0E873A2F" w14:textId="06A7837E" w:rsidR="00DF1FF0" w:rsidRDefault="00715D9B" w:rsidP="00FD7801">
            <w:pPr>
              <w:rPr>
                <w:szCs w:val="24"/>
              </w:rPr>
            </w:pPr>
            <w:r>
              <w:rPr>
                <w:szCs w:val="24"/>
              </w:rPr>
              <w:t>College Council</w:t>
            </w:r>
          </w:p>
        </w:tc>
      </w:tr>
      <w:tr w:rsidR="00DF1FF0" w14:paraId="34E31A8C" w14:textId="77777777" w:rsidTr="00DF1FF0">
        <w:tc>
          <w:tcPr>
            <w:tcW w:w="985" w:type="dxa"/>
          </w:tcPr>
          <w:p w14:paraId="588F9907" w14:textId="5610C772" w:rsidR="00DF1FF0" w:rsidRDefault="002B29BB" w:rsidP="00B7171A">
            <w:hyperlink r:id="rId295" w:history="1">
              <w:r w:rsidR="00DF1FF0" w:rsidRPr="00715D9B">
                <w:rPr>
                  <w:rStyle w:val="Hyperlink"/>
                </w:rPr>
                <w:t>I.C.</w:t>
              </w:r>
              <w:r w:rsidR="008703DC">
                <w:rPr>
                  <w:rStyle w:val="Hyperlink"/>
                </w:rPr>
                <w:t>1</w:t>
              </w:r>
              <w:r w:rsidR="00DF1FF0" w:rsidRPr="00715D9B">
                <w:rPr>
                  <w:rStyle w:val="Hyperlink"/>
                </w:rPr>
                <w:t>-</w:t>
              </w:r>
              <w:r w:rsidR="00F3610D">
                <w:rPr>
                  <w:rStyle w:val="Hyperlink"/>
                </w:rPr>
                <w:t>5</w:t>
              </w:r>
            </w:hyperlink>
          </w:p>
        </w:tc>
        <w:tc>
          <w:tcPr>
            <w:tcW w:w="8574" w:type="dxa"/>
          </w:tcPr>
          <w:p w14:paraId="17EE87F9" w14:textId="4FA6C2D7" w:rsidR="00DF1FF0" w:rsidRDefault="00715D9B" w:rsidP="00B7171A">
            <w:pPr>
              <w:rPr>
                <w:szCs w:val="24"/>
              </w:rPr>
            </w:pPr>
            <w:r>
              <w:rPr>
                <w:szCs w:val="24"/>
              </w:rPr>
              <w:t>Degrees and Certificates</w:t>
            </w:r>
          </w:p>
        </w:tc>
      </w:tr>
      <w:tr w:rsidR="00DF1FF0" w14:paraId="3C1EFF1F" w14:textId="77777777" w:rsidTr="00DF1FF0">
        <w:tc>
          <w:tcPr>
            <w:tcW w:w="985" w:type="dxa"/>
          </w:tcPr>
          <w:p w14:paraId="3B20027F" w14:textId="59E2EF1B" w:rsidR="00DF1FF0" w:rsidRDefault="002B29BB" w:rsidP="00B7171A">
            <w:hyperlink r:id="rId296" w:history="1">
              <w:r w:rsidR="00DF1FF0" w:rsidRPr="00715D9B">
                <w:rPr>
                  <w:rStyle w:val="Hyperlink"/>
                </w:rPr>
                <w:t>I.C.</w:t>
              </w:r>
              <w:r w:rsidR="008703DC">
                <w:rPr>
                  <w:rStyle w:val="Hyperlink"/>
                </w:rPr>
                <w:t>1</w:t>
              </w:r>
              <w:r w:rsidR="00F3610D">
                <w:rPr>
                  <w:rStyle w:val="Hyperlink"/>
                </w:rPr>
                <w:t>-6</w:t>
              </w:r>
            </w:hyperlink>
          </w:p>
        </w:tc>
        <w:tc>
          <w:tcPr>
            <w:tcW w:w="8574" w:type="dxa"/>
          </w:tcPr>
          <w:p w14:paraId="560C978E" w14:textId="1AE6309B" w:rsidR="00DF1FF0" w:rsidRDefault="00715D9B" w:rsidP="00B7171A">
            <w:pPr>
              <w:rPr>
                <w:szCs w:val="24"/>
              </w:rPr>
            </w:pPr>
            <w:r>
              <w:rPr>
                <w:szCs w:val="24"/>
              </w:rPr>
              <w:t>2019-2020 Catalog</w:t>
            </w:r>
          </w:p>
        </w:tc>
      </w:tr>
      <w:tr w:rsidR="00B64F99" w14:paraId="69631486" w14:textId="77777777" w:rsidTr="00DF1FF0">
        <w:tc>
          <w:tcPr>
            <w:tcW w:w="985" w:type="dxa"/>
          </w:tcPr>
          <w:p w14:paraId="1C7077AF" w14:textId="62ADB58B" w:rsidR="00B64F99" w:rsidRDefault="002B29BB" w:rsidP="00B7171A">
            <w:pPr>
              <w:rPr>
                <w:rFonts w:cs="Times New Roman"/>
                <w:szCs w:val="24"/>
              </w:rPr>
            </w:pPr>
            <w:hyperlink r:id="rId297" w:history="1">
              <w:r w:rsidR="00B64F99" w:rsidRPr="00E85098">
                <w:rPr>
                  <w:rStyle w:val="Hyperlink"/>
                  <w:rFonts w:cs="Times New Roman"/>
                  <w:szCs w:val="24"/>
                </w:rPr>
                <w:t>I.C.</w:t>
              </w:r>
              <w:r w:rsidR="008703DC">
                <w:rPr>
                  <w:rStyle w:val="Hyperlink"/>
                  <w:rFonts w:cs="Times New Roman"/>
                  <w:szCs w:val="24"/>
                </w:rPr>
                <w:t>1</w:t>
              </w:r>
              <w:r w:rsidR="00715D9B">
                <w:rPr>
                  <w:rStyle w:val="Hyperlink"/>
                  <w:rFonts w:cs="Times New Roman"/>
                  <w:szCs w:val="24"/>
                </w:rPr>
                <w:t>-</w:t>
              </w:r>
              <w:r w:rsidR="00F3610D">
                <w:rPr>
                  <w:rStyle w:val="Hyperlink"/>
                  <w:rFonts w:cs="Times New Roman"/>
                  <w:szCs w:val="24"/>
                </w:rPr>
                <w:t>7</w:t>
              </w:r>
            </w:hyperlink>
          </w:p>
        </w:tc>
        <w:tc>
          <w:tcPr>
            <w:tcW w:w="8574" w:type="dxa"/>
          </w:tcPr>
          <w:p w14:paraId="21AC486C" w14:textId="77777777" w:rsidR="00B64F99" w:rsidRDefault="00B64F99" w:rsidP="00B7171A">
            <w:pPr>
              <w:rPr>
                <w:szCs w:val="24"/>
              </w:rPr>
            </w:pPr>
            <w:r>
              <w:rPr>
                <w:szCs w:val="24"/>
              </w:rPr>
              <w:t>Contra Costa College Student Services</w:t>
            </w:r>
          </w:p>
        </w:tc>
      </w:tr>
      <w:tr w:rsidR="00715D9B" w14:paraId="10B9CF66" w14:textId="77777777" w:rsidTr="00DF1FF0">
        <w:tc>
          <w:tcPr>
            <w:tcW w:w="985" w:type="dxa"/>
          </w:tcPr>
          <w:p w14:paraId="774E4338" w14:textId="3A4506E1" w:rsidR="00715D9B" w:rsidRDefault="002B29BB" w:rsidP="00B7171A">
            <w:hyperlink r:id="rId298" w:history="1">
              <w:r w:rsidR="00715D9B" w:rsidRPr="00715D9B">
                <w:rPr>
                  <w:rStyle w:val="Hyperlink"/>
                </w:rPr>
                <w:t>I.C.</w:t>
              </w:r>
              <w:r w:rsidR="008703DC">
                <w:rPr>
                  <w:rStyle w:val="Hyperlink"/>
                </w:rPr>
                <w:t>1</w:t>
              </w:r>
              <w:r w:rsidR="00715D9B" w:rsidRPr="00715D9B">
                <w:rPr>
                  <w:rStyle w:val="Hyperlink"/>
                </w:rPr>
                <w:t>-</w:t>
              </w:r>
              <w:r w:rsidR="00F3610D">
                <w:rPr>
                  <w:rStyle w:val="Hyperlink"/>
                </w:rPr>
                <w:t>8</w:t>
              </w:r>
            </w:hyperlink>
          </w:p>
        </w:tc>
        <w:tc>
          <w:tcPr>
            <w:tcW w:w="8574" w:type="dxa"/>
          </w:tcPr>
          <w:p w14:paraId="1075C2AB" w14:textId="4BCD2F53" w:rsidR="00715D9B" w:rsidRDefault="00715D9B" w:rsidP="00B7171A">
            <w:pPr>
              <w:rPr>
                <w:szCs w:val="24"/>
              </w:rPr>
            </w:pPr>
            <w:r>
              <w:rPr>
                <w:szCs w:val="24"/>
              </w:rPr>
              <w:t>Contra Costa College Accreditation</w:t>
            </w:r>
          </w:p>
        </w:tc>
      </w:tr>
      <w:tr w:rsidR="00715D9B" w14:paraId="2CEFED68" w14:textId="77777777" w:rsidTr="00DF1FF0">
        <w:tc>
          <w:tcPr>
            <w:tcW w:w="985" w:type="dxa"/>
          </w:tcPr>
          <w:p w14:paraId="42B04C74" w14:textId="5DDE3E3F" w:rsidR="00715D9B" w:rsidRDefault="00715D9B" w:rsidP="00B7171A">
            <w:r>
              <w:t>I.C.</w:t>
            </w:r>
            <w:r w:rsidR="008703DC">
              <w:t>1</w:t>
            </w:r>
            <w:r>
              <w:t>-</w:t>
            </w:r>
            <w:r w:rsidR="006D172E">
              <w:t>9</w:t>
            </w:r>
          </w:p>
        </w:tc>
        <w:tc>
          <w:tcPr>
            <w:tcW w:w="8574" w:type="dxa"/>
          </w:tcPr>
          <w:p w14:paraId="0071E878" w14:textId="3EB4D89C" w:rsidR="00715D9B" w:rsidRDefault="00715D9B" w:rsidP="00B7171A">
            <w:pPr>
              <w:rPr>
                <w:szCs w:val="24"/>
              </w:rPr>
            </w:pPr>
            <w:r>
              <w:rPr>
                <w:szCs w:val="24"/>
              </w:rPr>
              <w:t>External Accreditors</w:t>
            </w:r>
          </w:p>
        </w:tc>
      </w:tr>
    </w:tbl>
    <w:p w14:paraId="76678E31" w14:textId="77777777" w:rsidR="00B64F99" w:rsidRPr="005D5CA7" w:rsidRDefault="00B64F99" w:rsidP="00A95FFC">
      <w:pPr>
        <w:spacing w:after="0" w:line="240" w:lineRule="auto"/>
        <w:rPr>
          <w:rFonts w:cs="Times New Roman"/>
          <w:szCs w:val="24"/>
        </w:rPr>
      </w:pPr>
    </w:p>
    <w:p w14:paraId="2E0412A4" w14:textId="37D08748" w:rsidR="003C6053" w:rsidRPr="005D5CA7" w:rsidRDefault="003C6053" w:rsidP="00DF4F8F">
      <w:pPr>
        <w:pStyle w:val="ListParagraph"/>
        <w:numPr>
          <w:ilvl w:val="0"/>
          <w:numId w:val="10"/>
        </w:numPr>
        <w:spacing w:after="0" w:line="240" w:lineRule="auto"/>
        <w:rPr>
          <w:rFonts w:cs="Times New Roman"/>
          <w:szCs w:val="24"/>
        </w:rPr>
      </w:pPr>
      <w:bookmarkStart w:id="65" w:name="IC2catalog"/>
      <w:r w:rsidRPr="005D5CA7">
        <w:rPr>
          <w:rFonts w:cs="Times New Roman"/>
          <w:szCs w:val="24"/>
        </w:rPr>
        <w:t>The institution provides a print or online catalog for students and prospective students with precise, accurate, and current information on all facts, requirements, policies, and procedures listed in the “Catalog Requirements”.</w:t>
      </w:r>
    </w:p>
    <w:bookmarkEnd w:id="65"/>
    <w:p w14:paraId="6D4BF65E" w14:textId="77777777" w:rsidR="003220BB" w:rsidRPr="005D5CA7" w:rsidRDefault="003220BB" w:rsidP="00A95FFC">
      <w:pPr>
        <w:spacing w:after="0" w:line="240" w:lineRule="auto"/>
        <w:rPr>
          <w:rFonts w:cs="Times New Roman"/>
          <w:b/>
          <w:szCs w:val="24"/>
        </w:rPr>
      </w:pPr>
    </w:p>
    <w:p w14:paraId="16376E5C"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F629291" w14:textId="6B6EA400" w:rsidR="00672973" w:rsidRDefault="00672973" w:rsidP="00672973">
      <w:pPr>
        <w:spacing w:after="0" w:line="240" w:lineRule="auto"/>
      </w:pPr>
      <w:r>
        <w:t xml:space="preserve">The catalog is published annually and is available to view or download on the </w:t>
      </w:r>
      <w:r w:rsidR="00544BC6">
        <w:t>c</w:t>
      </w:r>
      <w:r>
        <w:t>ollege’s</w:t>
      </w:r>
      <w:r w:rsidR="00544BC6">
        <w:t xml:space="preserve"> catalog and schedule</w:t>
      </w:r>
      <w:r>
        <w:t xml:space="preserve"> </w:t>
      </w:r>
      <w:hyperlink r:id="rId299" w:history="1">
        <w:r w:rsidRPr="00544BC6">
          <w:rPr>
            <w:rStyle w:val="Hyperlink"/>
          </w:rPr>
          <w:t>website</w:t>
        </w:r>
      </w:hyperlink>
      <w:r>
        <w:t xml:space="preserve"> and in hard copy form. The process of updating and publishing the catalog is a campus-wide task and responsibility.  Faculty, staff and administrators to assure that information published in the catalog is the most current and accurate. Department/division chairs, unit managers, and program coordinators are responsible for checking the catalog for accuracy and currency, paying attention to areas under their purview.  As noted in Standard I.C.1, </w:t>
      </w:r>
      <w:r w:rsidRPr="00CD00CE">
        <w:rPr>
          <w:rFonts w:eastAsia="Times New Roman" w:cs="Times New Roman"/>
          <w:szCs w:val="24"/>
        </w:rPr>
        <w:t xml:space="preserve">a </w:t>
      </w:r>
      <w:hyperlink r:id="rId300" w:history="1">
        <w:r w:rsidRPr="00CD00CE">
          <w:rPr>
            <w:rStyle w:val="Hyperlink"/>
            <w:rFonts w:eastAsia="Times New Roman" w:cs="Times New Roman"/>
            <w:szCs w:val="24"/>
          </w:rPr>
          <w:t>Catalog Addendum</w:t>
        </w:r>
      </w:hyperlink>
      <w:r w:rsidRPr="00CD00CE">
        <w:rPr>
          <w:rFonts w:eastAsia="Times New Roman" w:cs="Times New Roman"/>
          <w:szCs w:val="24"/>
        </w:rPr>
        <w:t xml:space="preserve"> is published to correct inaccuracies and/or to provide pertinent program updates</w:t>
      </w:r>
      <w:r>
        <w:rPr>
          <w:rFonts w:eastAsia="Times New Roman" w:cs="Times New Roman"/>
          <w:szCs w:val="24"/>
        </w:rPr>
        <w:t>.</w:t>
      </w:r>
    </w:p>
    <w:p w14:paraId="039DB84B" w14:textId="77777777" w:rsidR="00672973" w:rsidRDefault="00672973" w:rsidP="00672973">
      <w:pPr>
        <w:spacing w:after="0" w:line="240" w:lineRule="auto"/>
      </w:pPr>
    </w:p>
    <w:p w14:paraId="54B3D336" w14:textId="77777777" w:rsidR="00672973" w:rsidRDefault="00672973" w:rsidP="00672973">
      <w:pPr>
        <w:spacing w:after="0" w:line="240" w:lineRule="auto"/>
        <w:rPr>
          <w:rFonts w:cs="Times New Roman"/>
          <w:b/>
          <w:szCs w:val="24"/>
        </w:rPr>
      </w:pPr>
      <w:r>
        <w:t>Here are the required sections of the catalog:</w:t>
      </w:r>
    </w:p>
    <w:p w14:paraId="11BAA0C7" w14:textId="77777777" w:rsidR="00672973" w:rsidRDefault="00672973" w:rsidP="00672973">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8815"/>
      </w:tblGrid>
      <w:tr w:rsidR="00672973" w14:paraId="6F42719E" w14:textId="77777777" w:rsidTr="00B7171A">
        <w:trPr>
          <w:jc w:val="center"/>
        </w:trPr>
        <w:tc>
          <w:tcPr>
            <w:tcW w:w="8815" w:type="dxa"/>
          </w:tcPr>
          <w:p w14:paraId="3FB6A3D2" w14:textId="77777777" w:rsidR="00672973" w:rsidRPr="00E4371B" w:rsidRDefault="00672973" w:rsidP="00B7171A">
            <w:pPr>
              <w:spacing w:before="100" w:beforeAutospacing="1" w:after="100" w:afterAutospacing="1"/>
              <w:jc w:val="center"/>
              <w:textAlignment w:val="baseline"/>
              <w:rPr>
                <w:rFonts w:eastAsia="Times New Roman" w:cs="Times New Roman"/>
                <w:szCs w:val="24"/>
              </w:rPr>
            </w:pPr>
            <w:r w:rsidRPr="1BF6C4CD">
              <w:rPr>
                <w:rFonts w:eastAsia="Times New Roman" w:cs="Times New Roman"/>
                <w:szCs w:val="24"/>
              </w:rPr>
              <w:t>ACCJC Catalog Requirement Location in CCC 2019-20 Catalog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44"/>
              <w:gridCol w:w="1839"/>
            </w:tblGrid>
            <w:tr w:rsidR="00672973" w:rsidRPr="00E4371B" w14:paraId="4DDF3B2D"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tcPr>
                <w:p w14:paraId="5CB78B99"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General Information</w:t>
                  </w:r>
                </w:p>
              </w:tc>
              <w:tc>
                <w:tcPr>
                  <w:tcW w:w="1965" w:type="dxa"/>
                  <w:tcBorders>
                    <w:top w:val="single" w:sz="6" w:space="0" w:color="auto"/>
                    <w:left w:val="nil"/>
                    <w:bottom w:val="single" w:sz="6" w:space="0" w:color="auto"/>
                    <w:right w:val="single" w:sz="6" w:space="0" w:color="auto"/>
                  </w:tcBorders>
                  <w:shd w:val="clear" w:color="auto" w:fill="auto"/>
                </w:tcPr>
                <w:p w14:paraId="0873646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Pr>
                      <w:rFonts w:eastAsia="Times New Roman" w:cs="Times New Roman"/>
                      <w:szCs w:val="24"/>
                    </w:rPr>
                    <w:t>Page</w:t>
                  </w:r>
                </w:p>
              </w:tc>
            </w:tr>
            <w:tr w:rsidR="00672973" w:rsidRPr="00E4371B" w14:paraId="6696C477" w14:textId="77777777" w:rsidTr="00B7171A">
              <w:tc>
                <w:tcPr>
                  <w:tcW w:w="7365" w:type="dxa"/>
                  <w:tcBorders>
                    <w:top w:val="single" w:sz="6" w:space="0" w:color="auto"/>
                    <w:left w:val="single" w:sz="6" w:space="0" w:color="auto"/>
                    <w:bottom w:val="single" w:sz="6" w:space="0" w:color="auto"/>
                    <w:right w:val="single" w:sz="6" w:space="0" w:color="auto"/>
                  </w:tcBorders>
                  <w:shd w:val="clear" w:color="auto" w:fill="auto"/>
                  <w:hideMark/>
                </w:tcPr>
                <w:p w14:paraId="07EE07F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Official Name, Address(es), Telephone Number(s), and Website Address of the Institution </w:t>
                  </w:r>
                </w:p>
              </w:tc>
              <w:tc>
                <w:tcPr>
                  <w:tcW w:w="1965" w:type="dxa"/>
                  <w:tcBorders>
                    <w:top w:val="single" w:sz="6" w:space="0" w:color="auto"/>
                    <w:left w:val="nil"/>
                    <w:bottom w:val="single" w:sz="6" w:space="0" w:color="auto"/>
                    <w:right w:val="single" w:sz="6" w:space="0" w:color="auto"/>
                  </w:tcBorders>
                  <w:shd w:val="clear" w:color="auto" w:fill="auto"/>
                  <w:hideMark/>
                </w:tcPr>
                <w:p w14:paraId="51B34CD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1 </w:t>
                  </w:r>
                </w:p>
              </w:tc>
            </w:tr>
            <w:tr w:rsidR="00672973" w:rsidRPr="00E4371B" w14:paraId="689E7981"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40FC019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Educational Mission </w:t>
                  </w:r>
                </w:p>
              </w:tc>
              <w:tc>
                <w:tcPr>
                  <w:tcW w:w="1965" w:type="dxa"/>
                  <w:tcBorders>
                    <w:top w:val="nil"/>
                    <w:left w:val="nil"/>
                    <w:bottom w:val="single" w:sz="6" w:space="0" w:color="auto"/>
                    <w:right w:val="single" w:sz="6" w:space="0" w:color="auto"/>
                  </w:tcBorders>
                  <w:shd w:val="clear" w:color="auto" w:fill="auto"/>
                  <w:hideMark/>
                </w:tcPr>
                <w:p w14:paraId="1ED4E694"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041EC39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A83D7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Representation of accredited status with ACCJC and Board of Nursing </w:t>
                  </w:r>
                </w:p>
              </w:tc>
              <w:tc>
                <w:tcPr>
                  <w:tcW w:w="1965" w:type="dxa"/>
                  <w:tcBorders>
                    <w:top w:val="nil"/>
                    <w:left w:val="nil"/>
                    <w:bottom w:val="single" w:sz="6" w:space="0" w:color="auto"/>
                    <w:right w:val="single" w:sz="6" w:space="0" w:color="auto"/>
                  </w:tcBorders>
                  <w:shd w:val="clear" w:color="auto" w:fill="auto"/>
                  <w:hideMark/>
                </w:tcPr>
                <w:p w14:paraId="2B4B559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2EFF1A7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4253DE"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Course, Program, and Degree Offerings </w:t>
                  </w:r>
                </w:p>
              </w:tc>
              <w:tc>
                <w:tcPr>
                  <w:tcW w:w="1965" w:type="dxa"/>
                  <w:tcBorders>
                    <w:top w:val="nil"/>
                    <w:left w:val="nil"/>
                    <w:bottom w:val="single" w:sz="6" w:space="0" w:color="auto"/>
                    <w:right w:val="single" w:sz="6" w:space="0" w:color="auto"/>
                  </w:tcBorders>
                  <w:shd w:val="clear" w:color="auto" w:fill="auto"/>
                  <w:hideMark/>
                </w:tcPr>
                <w:p w14:paraId="2A98479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21-22; 73-213 </w:t>
                  </w:r>
                </w:p>
              </w:tc>
            </w:tr>
            <w:tr w:rsidR="00672973" w:rsidRPr="00E4371B" w14:paraId="0A51E31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BA6F9F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Learning Outcomes for Programs and Degrees </w:t>
                  </w:r>
                </w:p>
              </w:tc>
              <w:tc>
                <w:tcPr>
                  <w:tcW w:w="1965" w:type="dxa"/>
                  <w:tcBorders>
                    <w:top w:val="nil"/>
                    <w:left w:val="nil"/>
                    <w:bottom w:val="single" w:sz="6" w:space="0" w:color="auto"/>
                    <w:right w:val="single" w:sz="6" w:space="0" w:color="auto"/>
                  </w:tcBorders>
                  <w:shd w:val="clear" w:color="auto" w:fill="auto"/>
                  <w:hideMark/>
                </w:tcPr>
                <w:p w14:paraId="1FD004B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73-213 </w:t>
                  </w:r>
                </w:p>
              </w:tc>
            </w:tr>
            <w:tr w:rsidR="00672973" w:rsidRPr="00E4371B" w14:paraId="4F165D82"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0281671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 xml:space="preserve">Academic Calendar </w:t>
                  </w:r>
                  <w:r w:rsidRPr="00A947C2">
                    <w:rPr>
                      <w:rFonts w:ascii="Arial" w:eastAsia="Times New Roman" w:hAnsi="Arial" w:cs="Arial"/>
                      <w:sz w:val="20"/>
                      <w:szCs w:val="20"/>
                    </w:rPr>
                    <w:t>and Program Length </w:t>
                  </w:r>
                </w:p>
              </w:tc>
              <w:tc>
                <w:tcPr>
                  <w:tcW w:w="1965" w:type="dxa"/>
                  <w:tcBorders>
                    <w:top w:val="nil"/>
                    <w:left w:val="nil"/>
                    <w:bottom w:val="single" w:sz="6" w:space="0" w:color="auto"/>
                    <w:right w:val="single" w:sz="6" w:space="0" w:color="auto"/>
                  </w:tcBorders>
                  <w:shd w:val="clear" w:color="auto" w:fill="auto"/>
                  <w:hideMark/>
                </w:tcPr>
                <w:p w14:paraId="395D65C7"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xml:space="preserve">4, </w:t>
                  </w:r>
                  <w:r w:rsidRPr="00E4371B">
                    <w:rPr>
                      <w:rFonts w:eastAsia="Times New Roman" w:cs="Times New Roman"/>
                      <w:color w:val="FF0000"/>
                      <w:szCs w:val="24"/>
                    </w:rPr>
                    <w:t>______</w:t>
                  </w:r>
                  <w:r w:rsidRPr="00E4371B">
                    <w:rPr>
                      <w:rFonts w:eastAsia="Times New Roman" w:cs="Times New Roman"/>
                      <w:szCs w:val="24"/>
                    </w:rPr>
                    <w:t> </w:t>
                  </w:r>
                </w:p>
              </w:tc>
            </w:tr>
            <w:tr w:rsidR="00672973" w:rsidRPr="00E4371B" w14:paraId="04542A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80E296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Freedom Statement </w:t>
                  </w:r>
                </w:p>
              </w:tc>
              <w:tc>
                <w:tcPr>
                  <w:tcW w:w="1965" w:type="dxa"/>
                  <w:tcBorders>
                    <w:top w:val="nil"/>
                    <w:left w:val="nil"/>
                    <w:bottom w:val="single" w:sz="6" w:space="0" w:color="auto"/>
                    <w:right w:val="single" w:sz="6" w:space="0" w:color="auto"/>
                  </w:tcBorders>
                  <w:shd w:val="clear" w:color="auto" w:fill="auto"/>
                  <w:hideMark/>
                </w:tcPr>
                <w:p w14:paraId="4256505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8 </w:t>
                  </w:r>
                </w:p>
              </w:tc>
            </w:tr>
            <w:tr w:rsidR="00672973" w:rsidRPr="00E4371B" w14:paraId="4561BD9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BF7688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Student Financial Aid </w:t>
                  </w:r>
                </w:p>
              </w:tc>
              <w:tc>
                <w:tcPr>
                  <w:tcW w:w="1965" w:type="dxa"/>
                  <w:tcBorders>
                    <w:top w:val="nil"/>
                    <w:left w:val="nil"/>
                    <w:bottom w:val="single" w:sz="6" w:space="0" w:color="auto"/>
                    <w:right w:val="single" w:sz="6" w:space="0" w:color="auto"/>
                  </w:tcBorders>
                  <w:shd w:val="clear" w:color="auto" w:fill="auto"/>
                  <w:hideMark/>
                </w:tcPr>
                <w:p w14:paraId="4D72BA4B"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31, 33 </w:t>
                  </w:r>
                </w:p>
              </w:tc>
            </w:tr>
            <w:tr w:rsidR="00672973" w:rsidRPr="00E4371B" w14:paraId="69FE9096"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41F3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Available Learning Resources </w:t>
                  </w:r>
                </w:p>
              </w:tc>
              <w:tc>
                <w:tcPr>
                  <w:tcW w:w="1965" w:type="dxa"/>
                  <w:tcBorders>
                    <w:top w:val="nil"/>
                    <w:left w:val="nil"/>
                    <w:bottom w:val="single" w:sz="6" w:space="0" w:color="auto"/>
                    <w:right w:val="single" w:sz="6" w:space="0" w:color="auto"/>
                  </w:tcBorders>
                  <w:shd w:val="clear" w:color="auto" w:fill="auto"/>
                  <w:hideMark/>
                </w:tcPr>
                <w:p w14:paraId="061EE33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86215B7"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5FDB6C3"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and Degrees of Administrators and Faculty </w:t>
                  </w:r>
                </w:p>
              </w:tc>
              <w:tc>
                <w:tcPr>
                  <w:tcW w:w="1965" w:type="dxa"/>
                  <w:tcBorders>
                    <w:top w:val="nil"/>
                    <w:left w:val="nil"/>
                    <w:bottom w:val="single" w:sz="6" w:space="0" w:color="auto"/>
                    <w:right w:val="single" w:sz="6" w:space="0" w:color="auto"/>
                  </w:tcBorders>
                  <w:shd w:val="clear" w:color="auto" w:fill="auto"/>
                  <w:hideMark/>
                </w:tcPr>
                <w:p w14:paraId="515942B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216-218 </w:t>
                  </w:r>
                </w:p>
              </w:tc>
            </w:tr>
            <w:tr w:rsidR="00672973" w:rsidRPr="00E4371B" w14:paraId="66E5CEA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5E7EB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Names of Governing Board Members </w:t>
                  </w:r>
                </w:p>
              </w:tc>
              <w:tc>
                <w:tcPr>
                  <w:tcW w:w="1965" w:type="dxa"/>
                  <w:tcBorders>
                    <w:top w:val="nil"/>
                    <w:left w:val="nil"/>
                    <w:bottom w:val="single" w:sz="6" w:space="0" w:color="auto"/>
                    <w:right w:val="single" w:sz="6" w:space="0" w:color="auto"/>
                  </w:tcBorders>
                  <w:shd w:val="clear" w:color="auto" w:fill="auto"/>
                  <w:hideMark/>
                </w:tcPr>
                <w:p w14:paraId="7D349FD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4 </w:t>
                  </w:r>
                </w:p>
              </w:tc>
            </w:tr>
            <w:tr w:rsidR="00672973" w:rsidRPr="00E4371B" w14:paraId="6B08A825"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936CA8C" w14:textId="77777777" w:rsidR="00672973"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66050E7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41436B0"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46278721"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ascii="Arial" w:eastAsia="Times New Roman" w:hAnsi="Arial" w:cs="Arial"/>
                      <w:b/>
                      <w:bCs/>
                      <w:sz w:val="20"/>
                      <w:szCs w:val="20"/>
                    </w:rPr>
                    <w:t>Requirements</w:t>
                  </w:r>
                </w:p>
              </w:tc>
              <w:tc>
                <w:tcPr>
                  <w:tcW w:w="1965" w:type="dxa"/>
                  <w:tcBorders>
                    <w:top w:val="nil"/>
                    <w:left w:val="nil"/>
                    <w:bottom w:val="single" w:sz="6" w:space="0" w:color="auto"/>
                    <w:right w:val="single" w:sz="6" w:space="0" w:color="auto"/>
                  </w:tcBorders>
                  <w:shd w:val="clear" w:color="auto" w:fill="auto"/>
                </w:tcPr>
                <w:p w14:paraId="7577E83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4169FF2A"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82B41C"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Admissions </w:t>
                  </w:r>
                </w:p>
              </w:tc>
              <w:tc>
                <w:tcPr>
                  <w:tcW w:w="1965" w:type="dxa"/>
                  <w:tcBorders>
                    <w:top w:val="nil"/>
                    <w:left w:val="nil"/>
                    <w:bottom w:val="single" w:sz="6" w:space="0" w:color="auto"/>
                    <w:right w:val="single" w:sz="6" w:space="0" w:color="auto"/>
                  </w:tcBorders>
                  <w:shd w:val="clear" w:color="auto" w:fill="auto"/>
                  <w:hideMark/>
                </w:tcPr>
                <w:p w14:paraId="3F447C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 </w:t>
                  </w:r>
                </w:p>
              </w:tc>
            </w:tr>
            <w:tr w:rsidR="00672973" w:rsidRPr="00E4371B" w14:paraId="6D1174C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1A6EC9F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Student Tuition, Fees, and Other Financial Obligations </w:t>
                  </w:r>
                </w:p>
              </w:tc>
              <w:tc>
                <w:tcPr>
                  <w:tcW w:w="1965" w:type="dxa"/>
                  <w:tcBorders>
                    <w:top w:val="nil"/>
                    <w:left w:val="nil"/>
                    <w:bottom w:val="single" w:sz="6" w:space="0" w:color="auto"/>
                    <w:right w:val="single" w:sz="6" w:space="0" w:color="auto"/>
                  </w:tcBorders>
                  <w:shd w:val="clear" w:color="auto" w:fill="auto"/>
                  <w:hideMark/>
                </w:tcPr>
                <w:p w14:paraId="2747158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 30-34 </w:t>
                  </w:r>
                </w:p>
              </w:tc>
            </w:tr>
            <w:tr w:rsidR="00672973" w:rsidRPr="00E4371B" w14:paraId="1CDAF8AF"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51B9812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lastRenderedPageBreak/>
                    <w:t>Degrees, Certificates, Graduation and Transfer </w:t>
                  </w:r>
                </w:p>
              </w:tc>
              <w:tc>
                <w:tcPr>
                  <w:tcW w:w="1965" w:type="dxa"/>
                  <w:tcBorders>
                    <w:top w:val="nil"/>
                    <w:left w:val="nil"/>
                    <w:bottom w:val="single" w:sz="6" w:space="0" w:color="auto"/>
                    <w:right w:val="single" w:sz="6" w:space="0" w:color="auto"/>
                  </w:tcBorders>
                  <w:shd w:val="clear" w:color="auto" w:fill="auto"/>
                  <w:hideMark/>
                </w:tcPr>
                <w:p w14:paraId="549CC26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22, 37, 48, 52, 57-59; 62-69 </w:t>
                  </w:r>
                </w:p>
              </w:tc>
            </w:tr>
            <w:tr w:rsidR="00672973" w:rsidRPr="00E4371B" w14:paraId="05EFFC77"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17831071" w14:textId="77777777" w:rsidR="00672973" w:rsidRPr="00E4371B" w:rsidRDefault="00672973" w:rsidP="00B7171A">
                  <w:pPr>
                    <w:spacing w:before="100" w:beforeAutospacing="1" w:after="100" w:afterAutospacing="1" w:line="240" w:lineRule="auto"/>
                    <w:textAlignment w:val="baseline"/>
                    <w:rPr>
                      <w:rFonts w:ascii="Arial" w:eastAsia="Times New Roman" w:hAnsi="Arial" w:cs="Arial"/>
                      <w:sz w:val="20"/>
                      <w:szCs w:val="20"/>
                    </w:rPr>
                  </w:pPr>
                </w:p>
              </w:tc>
              <w:tc>
                <w:tcPr>
                  <w:tcW w:w="1965" w:type="dxa"/>
                  <w:tcBorders>
                    <w:top w:val="nil"/>
                    <w:left w:val="nil"/>
                    <w:bottom w:val="single" w:sz="6" w:space="0" w:color="auto"/>
                    <w:right w:val="single" w:sz="6" w:space="0" w:color="auto"/>
                  </w:tcBorders>
                  <w:shd w:val="clear" w:color="auto" w:fill="auto"/>
                </w:tcPr>
                <w:p w14:paraId="1A1A81B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11EAE7D2" w14:textId="77777777" w:rsidTr="00B7171A">
              <w:tc>
                <w:tcPr>
                  <w:tcW w:w="7365" w:type="dxa"/>
                  <w:tcBorders>
                    <w:top w:val="nil"/>
                    <w:left w:val="single" w:sz="6" w:space="0" w:color="auto"/>
                    <w:bottom w:val="single" w:sz="6" w:space="0" w:color="auto"/>
                    <w:right w:val="single" w:sz="6" w:space="0" w:color="auto"/>
                  </w:tcBorders>
                  <w:shd w:val="clear" w:color="auto" w:fill="auto"/>
                </w:tcPr>
                <w:p w14:paraId="62B51BAC" w14:textId="77777777" w:rsidR="00672973" w:rsidRPr="00A947C2" w:rsidRDefault="00672973" w:rsidP="00B7171A">
                  <w:pPr>
                    <w:spacing w:before="100" w:beforeAutospacing="1" w:after="100" w:afterAutospacing="1" w:line="240" w:lineRule="auto"/>
                    <w:textAlignment w:val="baseline"/>
                    <w:rPr>
                      <w:rFonts w:ascii="Arial" w:eastAsia="Times New Roman" w:hAnsi="Arial" w:cs="Arial"/>
                      <w:b/>
                      <w:bCs/>
                      <w:sz w:val="20"/>
                      <w:szCs w:val="20"/>
                    </w:rPr>
                  </w:pPr>
                  <w:r w:rsidRPr="00A947C2">
                    <w:rPr>
                      <w:rFonts w:cs="Times New Roman"/>
                      <w:b/>
                      <w:bCs/>
                      <w:szCs w:val="24"/>
                    </w:rPr>
                    <w:t>Policies Affecting Students</w:t>
                  </w:r>
                </w:p>
              </w:tc>
              <w:tc>
                <w:tcPr>
                  <w:tcW w:w="1965" w:type="dxa"/>
                  <w:tcBorders>
                    <w:top w:val="nil"/>
                    <w:left w:val="nil"/>
                    <w:bottom w:val="single" w:sz="6" w:space="0" w:color="auto"/>
                    <w:right w:val="single" w:sz="6" w:space="0" w:color="auto"/>
                  </w:tcBorders>
                  <w:shd w:val="clear" w:color="auto" w:fill="auto"/>
                </w:tcPr>
                <w:p w14:paraId="58F3896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p>
              </w:tc>
            </w:tr>
            <w:tr w:rsidR="00672973" w:rsidRPr="00E4371B" w14:paraId="0F615AE0"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BCC2DF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Academic Regulations, including Academic Honesty </w:t>
                  </w:r>
                </w:p>
              </w:tc>
              <w:tc>
                <w:tcPr>
                  <w:tcW w:w="1965" w:type="dxa"/>
                  <w:tcBorders>
                    <w:top w:val="nil"/>
                    <w:left w:val="nil"/>
                    <w:bottom w:val="single" w:sz="6" w:space="0" w:color="auto"/>
                    <w:right w:val="single" w:sz="6" w:space="0" w:color="auto"/>
                  </w:tcBorders>
                  <w:shd w:val="clear" w:color="auto" w:fill="auto"/>
                  <w:hideMark/>
                </w:tcPr>
                <w:p w14:paraId="630D46C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11-12; 19; 34-35 </w:t>
                  </w:r>
                </w:p>
              </w:tc>
            </w:tr>
            <w:tr w:rsidR="00672973" w:rsidRPr="00E4371B" w14:paraId="4311FD7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E7EC4A"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Nondiscrimination </w:t>
                  </w:r>
                </w:p>
              </w:tc>
              <w:tc>
                <w:tcPr>
                  <w:tcW w:w="1965" w:type="dxa"/>
                  <w:tcBorders>
                    <w:top w:val="nil"/>
                    <w:left w:val="nil"/>
                    <w:bottom w:val="single" w:sz="6" w:space="0" w:color="auto"/>
                    <w:right w:val="single" w:sz="6" w:space="0" w:color="auto"/>
                  </w:tcBorders>
                  <w:shd w:val="clear" w:color="auto" w:fill="auto"/>
                  <w:hideMark/>
                </w:tcPr>
                <w:p w14:paraId="70608D19"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9 </w:t>
                  </w:r>
                </w:p>
              </w:tc>
            </w:tr>
            <w:tr w:rsidR="00672973" w:rsidRPr="00E4371B" w14:paraId="233CBB05"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435314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Acceptance and Transfer of Credits </w:t>
                  </w:r>
                </w:p>
              </w:tc>
              <w:tc>
                <w:tcPr>
                  <w:tcW w:w="1965" w:type="dxa"/>
                  <w:tcBorders>
                    <w:top w:val="nil"/>
                    <w:left w:val="nil"/>
                    <w:bottom w:val="single" w:sz="6" w:space="0" w:color="auto"/>
                    <w:right w:val="single" w:sz="6" w:space="0" w:color="auto"/>
                  </w:tcBorders>
                  <w:shd w:val="clear" w:color="auto" w:fill="auto"/>
                  <w:hideMark/>
                </w:tcPr>
                <w:p w14:paraId="27AFEDA6"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60-65 </w:t>
                  </w:r>
                </w:p>
              </w:tc>
            </w:tr>
            <w:tr w:rsidR="00672973" w:rsidRPr="00E4371B" w14:paraId="28D4621C"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BDF6DC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Transcripts </w:t>
                  </w:r>
                </w:p>
              </w:tc>
              <w:tc>
                <w:tcPr>
                  <w:tcW w:w="1965" w:type="dxa"/>
                  <w:tcBorders>
                    <w:top w:val="nil"/>
                    <w:left w:val="nil"/>
                    <w:bottom w:val="single" w:sz="6" w:space="0" w:color="auto"/>
                    <w:right w:val="single" w:sz="6" w:space="0" w:color="auto"/>
                  </w:tcBorders>
                  <w:shd w:val="clear" w:color="auto" w:fill="auto"/>
                  <w:hideMark/>
                </w:tcPr>
                <w:p w14:paraId="75827521"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31-32 </w:t>
                  </w:r>
                </w:p>
              </w:tc>
            </w:tr>
            <w:tr w:rsidR="00672973" w:rsidRPr="00E4371B" w14:paraId="5803BF5E"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76C48E0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Grievance and Complaint Procedures </w:t>
                  </w:r>
                </w:p>
              </w:tc>
              <w:tc>
                <w:tcPr>
                  <w:tcW w:w="1965" w:type="dxa"/>
                  <w:tcBorders>
                    <w:top w:val="nil"/>
                    <w:left w:val="nil"/>
                    <w:bottom w:val="single" w:sz="6" w:space="0" w:color="auto"/>
                    <w:right w:val="single" w:sz="6" w:space="0" w:color="auto"/>
                  </w:tcBorders>
                  <w:shd w:val="clear" w:color="auto" w:fill="auto"/>
                  <w:hideMark/>
                </w:tcPr>
                <w:p w14:paraId="6D89BC25"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19-20 </w:t>
                  </w:r>
                </w:p>
              </w:tc>
            </w:tr>
            <w:tr w:rsidR="00672973" w:rsidRPr="00E4371B" w14:paraId="49694204"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22D1509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Sexual Harassment </w:t>
                  </w:r>
                </w:p>
              </w:tc>
              <w:tc>
                <w:tcPr>
                  <w:tcW w:w="1965" w:type="dxa"/>
                  <w:tcBorders>
                    <w:top w:val="nil"/>
                    <w:left w:val="nil"/>
                    <w:bottom w:val="single" w:sz="6" w:space="0" w:color="auto"/>
                    <w:right w:val="single" w:sz="6" w:space="0" w:color="auto"/>
                  </w:tcBorders>
                  <w:shd w:val="clear" w:color="auto" w:fill="auto"/>
                  <w:hideMark/>
                </w:tcPr>
                <w:p w14:paraId="530D89B8"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10 </w:t>
                  </w:r>
                </w:p>
              </w:tc>
            </w:tr>
            <w:tr w:rsidR="00672973" w:rsidRPr="00E4371B" w14:paraId="6A453838" w14:textId="77777777" w:rsidTr="00B7171A">
              <w:tc>
                <w:tcPr>
                  <w:tcW w:w="7365" w:type="dxa"/>
                  <w:tcBorders>
                    <w:top w:val="nil"/>
                    <w:left w:val="single" w:sz="6" w:space="0" w:color="auto"/>
                    <w:bottom w:val="single" w:sz="6" w:space="0" w:color="auto"/>
                    <w:right w:val="single" w:sz="6" w:space="0" w:color="auto"/>
                  </w:tcBorders>
                  <w:shd w:val="clear" w:color="auto" w:fill="auto"/>
                  <w:hideMark/>
                </w:tcPr>
                <w:p w14:paraId="66167C0D"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ascii="Arial" w:eastAsia="Times New Roman" w:hAnsi="Arial" w:cs="Arial"/>
                      <w:sz w:val="20"/>
                      <w:szCs w:val="20"/>
                    </w:rPr>
                    <w:t>Refund of Fees </w:t>
                  </w:r>
                </w:p>
              </w:tc>
              <w:tc>
                <w:tcPr>
                  <w:tcW w:w="1965" w:type="dxa"/>
                  <w:tcBorders>
                    <w:top w:val="nil"/>
                    <w:left w:val="nil"/>
                    <w:bottom w:val="single" w:sz="6" w:space="0" w:color="auto"/>
                    <w:right w:val="single" w:sz="6" w:space="0" w:color="auto"/>
                  </w:tcBorders>
                  <w:shd w:val="clear" w:color="auto" w:fill="auto"/>
                  <w:hideMark/>
                </w:tcPr>
                <w:p w14:paraId="07A1EE72" w14:textId="77777777" w:rsidR="00672973" w:rsidRPr="00E4371B" w:rsidRDefault="00672973" w:rsidP="00B7171A">
                  <w:pPr>
                    <w:spacing w:before="100" w:beforeAutospacing="1" w:after="100" w:afterAutospacing="1" w:line="240" w:lineRule="auto"/>
                    <w:textAlignment w:val="baseline"/>
                    <w:rPr>
                      <w:rFonts w:eastAsia="Times New Roman" w:cs="Times New Roman"/>
                      <w:szCs w:val="24"/>
                    </w:rPr>
                  </w:pPr>
                  <w:r w:rsidRPr="00E4371B">
                    <w:rPr>
                      <w:rFonts w:eastAsia="Times New Roman" w:cs="Times New Roman"/>
                      <w:szCs w:val="24"/>
                    </w:rPr>
                    <w:t>33-34 </w:t>
                  </w:r>
                </w:p>
              </w:tc>
            </w:tr>
          </w:tbl>
          <w:p w14:paraId="7C8AAE02" w14:textId="77777777" w:rsidR="00672973" w:rsidRPr="00C62950" w:rsidRDefault="00672973" w:rsidP="00B7171A">
            <w:pPr>
              <w:rPr>
                <w:szCs w:val="24"/>
              </w:rPr>
            </w:pPr>
          </w:p>
        </w:tc>
      </w:tr>
    </w:tbl>
    <w:p w14:paraId="1CC42B08" w14:textId="77777777" w:rsidR="003220BB" w:rsidRPr="005D5CA7" w:rsidRDefault="003220BB" w:rsidP="00A95FFC">
      <w:pPr>
        <w:spacing w:after="0" w:line="240" w:lineRule="auto"/>
        <w:rPr>
          <w:rFonts w:cs="Times New Roman"/>
          <w:b/>
          <w:szCs w:val="24"/>
        </w:rPr>
      </w:pPr>
    </w:p>
    <w:p w14:paraId="7DFCB32D" w14:textId="3E3A87B6" w:rsidR="003220BB" w:rsidRDefault="007025F3" w:rsidP="00A95FFC">
      <w:pPr>
        <w:spacing w:after="0" w:line="240" w:lineRule="auto"/>
        <w:rPr>
          <w:rFonts w:cs="Times New Roman"/>
          <w:b/>
          <w:szCs w:val="24"/>
        </w:rPr>
      </w:pPr>
      <w:r w:rsidRPr="005D5CA7">
        <w:rPr>
          <w:rFonts w:cs="Times New Roman"/>
          <w:b/>
          <w:szCs w:val="24"/>
        </w:rPr>
        <w:t>Analysis and Evaluation</w:t>
      </w:r>
    </w:p>
    <w:p w14:paraId="66752C4E" w14:textId="375B4DF6" w:rsidR="00120F73" w:rsidRDefault="00120F73" w:rsidP="00A95FFC">
      <w:pPr>
        <w:spacing w:after="0" w:line="240" w:lineRule="auto"/>
        <w:rPr>
          <w:rFonts w:cs="Times New Roman"/>
          <w:bCs/>
          <w:szCs w:val="24"/>
        </w:rPr>
      </w:pPr>
      <w:r>
        <w:rPr>
          <w:rFonts w:cs="Times New Roman"/>
          <w:bCs/>
          <w:szCs w:val="24"/>
        </w:rPr>
        <w:t>The catalog printed and published online by the college contains all the requirements set forth by the commission.  Any updates to ensure accuracy is made to additional addendums.</w:t>
      </w:r>
    </w:p>
    <w:p w14:paraId="44CAB7B3" w14:textId="77777777" w:rsidR="00120F73" w:rsidRPr="00120F73" w:rsidRDefault="00120F73" w:rsidP="00A95FFC">
      <w:pPr>
        <w:spacing w:after="0" w:line="240" w:lineRule="auto"/>
        <w:rPr>
          <w:rFonts w:cs="Times New Roman"/>
          <w:bCs/>
          <w:szCs w:val="24"/>
        </w:rPr>
      </w:pPr>
    </w:p>
    <w:p w14:paraId="2B582795" w14:textId="66A90A0F" w:rsidR="00672973" w:rsidRPr="006B0A00" w:rsidRDefault="00672973" w:rsidP="0067297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72973" w14:paraId="2B5AB2F4" w14:textId="77777777" w:rsidTr="00B7171A">
        <w:tc>
          <w:tcPr>
            <w:tcW w:w="985" w:type="dxa"/>
          </w:tcPr>
          <w:p w14:paraId="60EECA36" w14:textId="77777777" w:rsidR="00672973" w:rsidRDefault="002B29BB" w:rsidP="00B7171A">
            <w:pPr>
              <w:rPr>
                <w:rFonts w:cs="Times New Roman"/>
                <w:szCs w:val="24"/>
              </w:rPr>
            </w:pPr>
            <w:hyperlink r:id="rId301" w:history="1">
              <w:r w:rsidR="00672973" w:rsidRPr="00283B1E">
                <w:rPr>
                  <w:rStyle w:val="Hyperlink"/>
                  <w:rFonts w:cs="Times New Roman"/>
                  <w:szCs w:val="24"/>
                </w:rPr>
                <w:t>I.C.</w:t>
              </w:r>
              <w:r w:rsidR="00672973">
                <w:rPr>
                  <w:rStyle w:val="Hyperlink"/>
                  <w:rFonts w:cs="Times New Roman"/>
                  <w:szCs w:val="24"/>
                </w:rPr>
                <w:t>2-1</w:t>
              </w:r>
            </w:hyperlink>
          </w:p>
        </w:tc>
        <w:tc>
          <w:tcPr>
            <w:tcW w:w="8574" w:type="dxa"/>
          </w:tcPr>
          <w:p w14:paraId="43D05BB3" w14:textId="03DB6944" w:rsidR="00672973" w:rsidRDefault="00544BC6" w:rsidP="00B7171A">
            <w:pPr>
              <w:rPr>
                <w:rFonts w:cs="Times New Roman"/>
                <w:szCs w:val="24"/>
              </w:rPr>
            </w:pPr>
            <w:r>
              <w:rPr>
                <w:rFonts w:cs="Times New Roman"/>
                <w:szCs w:val="24"/>
              </w:rPr>
              <w:t>2019-20</w:t>
            </w:r>
            <w:r w:rsidR="00672973">
              <w:rPr>
                <w:rFonts w:cs="Times New Roman"/>
                <w:szCs w:val="24"/>
              </w:rPr>
              <w:t xml:space="preserve"> Catalog </w:t>
            </w:r>
          </w:p>
        </w:tc>
      </w:tr>
      <w:tr w:rsidR="00672973" w14:paraId="49390ECE" w14:textId="77777777" w:rsidTr="00B7171A">
        <w:tc>
          <w:tcPr>
            <w:tcW w:w="985" w:type="dxa"/>
          </w:tcPr>
          <w:p w14:paraId="518FF4B6" w14:textId="77777777" w:rsidR="00672973" w:rsidRDefault="002B29BB" w:rsidP="00B7171A">
            <w:pPr>
              <w:rPr>
                <w:rFonts w:cs="Times New Roman"/>
                <w:szCs w:val="24"/>
              </w:rPr>
            </w:pPr>
            <w:hyperlink r:id="rId302"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1AABBB31" w14:textId="4D0F8C4F" w:rsidR="00672973" w:rsidRDefault="00672973" w:rsidP="00B7171A">
            <w:pPr>
              <w:rPr>
                <w:rFonts w:cs="Times New Roman"/>
                <w:szCs w:val="24"/>
              </w:rPr>
            </w:pPr>
            <w:r>
              <w:rPr>
                <w:rFonts w:cs="Times New Roman"/>
                <w:szCs w:val="24"/>
              </w:rPr>
              <w:t>Catalog</w:t>
            </w:r>
            <w:r w:rsidR="00544BC6">
              <w:rPr>
                <w:rFonts w:cs="Times New Roman"/>
                <w:szCs w:val="24"/>
              </w:rPr>
              <w:t xml:space="preserve"> and Schedule</w:t>
            </w:r>
            <w:r>
              <w:rPr>
                <w:rFonts w:cs="Times New Roman"/>
                <w:szCs w:val="24"/>
              </w:rPr>
              <w:t xml:space="preserve"> Homepage</w:t>
            </w:r>
          </w:p>
        </w:tc>
      </w:tr>
      <w:tr w:rsidR="00672973" w14:paraId="6C046E8B" w14:textId="77777777" w:rsidTr="00B7171A">
        <w:tc>
          <w:tcPr>
            <w:tcW w:w="985" w:type="dxa"/>
          </w:tcPr>
          <w:p w14:paraId="2CF9E408" w14:textId="77777777" w:rsidR="00672973" w:rsidRDefault="002B29BB" w:rsidP="00B7171A">
            <w:pPr>
              <w:rPr>
                <w:rFonts w:cs="Times New Roman"/>
                <w:szCs w:val="24"/>
              </w:rPr>
            </w:pPr>
            <w:hyperlink r:id="rId303" w:history="1">
              <w:r w:rsidR="00672973" w:rsidRPr="00283B1E">
                <w:rPr>
                  <w:rStyle w:val="Hyperlink"/>
                  <w:rFonts w:cs="Times New Roman"/>
                  <w:szCs w:val="24"/>
                </w:rPr>
                <w:t>I.C.2</w:t>
              </w:r>
              <w:r w:rsidR="00672973">
                <w:rPr>
                  <w:rStyle w:val="Hyperlink"/>
                  <w:rFonts w:cs="Times New Roman"/>
                  <w:szCs w:val="24"/>
                </w:rPr>
                <w:t>-2</w:t>
              </w:r>
            </w:hyperlink>
          </w:p>
        </w:tc>
        <w:tc>
          <w:tcPr>
            <w:tcW w:w="8574" w:type="dxa"/>
          </w:tcPr>
          <w:p w14:paraId="09ADCFAA" w14:textId="77777777" w:rsidR="00672973" w:rsidRDefault="00672973" w:rsidP="00B7171A">
            <w:pPr>
              <w:rPr>
                <w:rFonts w:cs="Times New Roman"/>
                <w:szCs w:val="24"/>
              </w:rPr>
            </w:pPr>
            <w:r>
              <w:rPr>
                <w:rFonts w:cs="Times New Roman"/>
                <w:szCs w:val="24"/>
              </w:rPr>
              <w:t>Contra Costa College Catalog Addendum</w:t>
            </w:r>
          </w:p>
        </w:tc>
      </w:tr>
    </w:tbl>
    <w:p w14:paraId="6693353E" w14:textId="77777777" w:rsidR="00C73BDB" w:rsidRPr="005D5CA7" w:rsidRDefault="00C73BDB" w:rsidP="00A95FFC">
      <w:pPr>
        <w:spacing w:after="0" w:line="240" w:lineRule="auto"/>
        <w:rPr>
          <w:rFonts w:cs="Times New Roman"/>
          <w:szCs w:val="24"/>
        </w:rPr>
      </w:pPr>
    </w:p>
    <w:p w14:paraId="386E7DDD" w14:textId="05823DBA" w:rsidR="003C6053" w:rsidRPr="005D5CA7" w:rsidRDefault="003C6053" w:rsidP="00DF4F8F">
      <w:pPr>
        <w:pStyle w:val="ListParagraph"/>
        <w:numPr>
          <w:ilvl w:val="0"/>
          <w:numId w:val="10"/>
        </w:numPr>
        <w:spacing w:after="0" w:line="240" w:lineRule="auto"/>
        <w:rPr>
          <w:rFonts w:cs="Times New Roman"/>
          <w:szCs w:val="24"/>
        </w:rPr>
      </w:pPr>
      <w:bookmarkStart w:id="66" w:name="IC3Integritycommunication"/>
      <w:r w:rsidRPr="005D5CA7">
        <w:rPr>
          <w:rFonts w:cs="Times New Roman"/>
          <w:szCs w:val="24"/>
        </w:rPr>
        <w:t>The institution uses documented assessment of student learning and evaluation of student achievement to communicate matters of academic quality to appropriate constituencies, including current and prospective students and the public.</w:t>
      </w:r>
    </w:p>
    <w:bookmarkEnd w:id="66"/>
    <w:p w14:paraId="01DF682C" w14:textId="77777777" w:rsidR="003220BB" w:rsidRPr="005D5CA7" w:rsidRDefault="003220BB" w:rsidP="00A95FFC">
      <w:pPr>
        <w:spacing w:after="0" w:line="240" w:lineRule="auto"/>
        <w:rPr>
          <w:rFonts w:cs="Times New Roman"/>
          <w:b/>
          <w:szCs w:val="24"/>
        </w:rPr>
      </w:pPr>
    </w:p>
    <w:p w14:paraId="72AC0E23"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7E387095" w14:textId="52876722" w:rsidR="001264A6" w:rsidRDefault="001264A6" w:rsidP="001264A6">
      <w:pPr>
        <w:spacing w:after="0" w:line="240" w:lineRule="auto"/>
        <w:rPr>
          <w:rFonts w:cs="Times New Roman"/>
          <w:bCs/>
          <w:szCs w:val="24"/>
        </w:rPr>
      </w:pPr>
      <w:r>
        <w:rPr>
          <w:rFonts w:cs="Times New Roman"/>
          <w:b/>
          <w:szCs w:val="24"/>
        </w:rPr>
        <w:t>Student Learning</w:t>
      </w:r>
      <w:r w:rsidR="00544BC6">
        <w:rPr>
          <w:rFonts w:cs="Times New Roman"/>
          <w:b/>
          <w:szCs w:val="24"/>
        </w:rPr>
        <w:t xml:space="preserve"> - </w:t>
      </w:r>
      <w:r w:rsidR="00544BC6">
        <w:rPr>
          <w:rFonts w:cs="Times New Roman"/>
          <w:bCs/>
          <w:szCs w:val="24"/>
        </w:rPr>
        <w:t>Th</w:t>
      </w:r>
      <w:r>
        <w:rPr>
          <w:rFonts w:cs="Times New Roman"/>
          <w:bCs/>
          <w:szCs w:val="24"/>
        </w:rPr>
        <w:t xml:space="preserve">e </w:t>
      </w:r>
      <w:hyperlink r:id="rId304" w:history="1">
        <w:r w:rsidRPr="005F333F">
          <w:rPr>
            <w:rStyle w:val="Hyperlink"/>
            <w:rFonts w:cs="Times New Roman"/>
            <w:bCs/>
            <w:szCs w:val="24"/>
          </w:rPr>
          <w:t>Student Learning Outcome</w:t>
        </w:r>
      </w:hyperlink>
      <w:r>
        <w:rPr>
          <w:rFonts w:cs="Times New Roman"/>
          <w:bCs/>
          <w:szCs w:val="24"/>
        </w:rPr>
        <w:t xml:space="preserve"> and </w:t>
      </w:r>
      <w:hyperlink r:id="rId305" w:history="1">
        <w:r w:rsidRPr="005F333F">
          <w:rPr>
            <w:rStyle w:val="Hyperlink"/>
            <w:rFonts w:cs="Times New Roman"/>
            <w:bCs/>
            <w:szCs w:val="24"/>
          </w:rPr>
          <w:t>Program Review</w:t>
        </w:r>
      </w:hyperlink>
      <w:r>
        <w:rPr>
          <w:rFonts w:cs="Times New Roman"/>
          <w:bCs/>
          <w:szCs w:val="24"/>
        </w:rPr>
        <w:t xml:space="preserve"> websites document the process and results of assessments.  The websites contain resources, rubrics, templates, and other information about outcomes and assessment.  Publications and reports like Accreditation Annual and Midterm Reports also contain information about assessments of learning outcomes.  Results are shared in departments, committees, and meetings.</w:t>
      </w:r>
    </w:p>
    <w:p w14:paraId="56440EBF" w14:textId="77777777" w:rsidR="001264A6" w:rsidRDefault="001264A6" w:rsidP="001264A6">
      <w:pPr>
        <w:spacing w:after="0" w:line="240" w:lineRule="auto"/>
        <w:rPr>
          <w:rFonts w:cs="Times New Roman"/>
          <w:bCs/>
          <w:szCs w:val="24"/>
        </w:rPr>
      </w:pPr>
    </w:p>
    <w:p w14:paraId="0D1AF329" w14:textId="1623CEB8" w:rsidR="001264A6" w:rsidRDefault="001264A6" w:rsidP="001264A6">
      <w:pPr>
        <w:spacing w:after="0" w:line="240" w:lineRule="auto"/>
        <w:rPr>
          <w:rFonts w:cs="Times New Roman"/>
          <w:szCs w:val="24"/>
        </w:rPr>
      </w:pPr>
      <w:r>
        <w:rPr>
          <w:rFonts w:cs="Times New Roman"/>
          <w:b/>
          <w:szCs w:val="24"/>
        </w:rPr>
        <w:t>Student Achievement</w:t>
      </w:r>
      <w:r w:rsidR="00544BC6">
        <w:rPr>
          <w:rFonts w:cs="Times New Roman"/>
          <w:b/>
          <w:szCs w:val="24"/>
        </w:rPr>
        <w:t xml:space="preserve"> - </w:t>
      </w:r>
      <w:r>
        <w:rPr>
          <w:rFonts w:cs="Times New Roman"/>
          <w:szCs w:val="24"/>
        </w:rPr>
        <w:t xml:space="preserve">Contra Costa College collects and publishes a variety of student achievement data. As described in </w:t>
      </w:r>
      <w:hyperlink w:anchor="IA2" w:history="1">
        <w:r w:rsidRPr="00B57940">
          <w:rPr>
            <w:rStyle w:val="Hyperlink"/>
            <w:rFonts w:cs="Times New Roman"/>
            <w:szCs w:val="24"/>
          </w:rPr>
          <w:t>Standard I.A.2</w:t>
        </w:r>
      </w:hyperlink>
      <w:r>
        <w:rPr>
          <w:rFonts w:cs="Times New Roman"/>
          <w:szCs w:val="24"/>
        </w:rPr>
        <w:t>, here are examples of achievement data are collected are analyzed and how they are shared:</w:t>
      </w:r>
    </w:p>
    <w:p w14:paraId="5DEF193A" w14:textId="77777777" w:rsidR="001264A6" w:rsidRDefault="001264A6" w:rsidP="00DF4F8F">
      <w:pPr>
        <w:pStyle w:val="ListParagraph"/>
        <w:numPr>
          <w:ilvl w:val="0"/>
          <w:numId w:val="19"/>
        </w:numPr>
        <w:spacing w:after="0" w:line="240" w:lineRule="auto"/>
        <w:ind w:left="1440"/>
        <w:rPr>
          <w:rFonts w:cs="Times New Roman"/>
          <w:szCs w:val="24"/>
        </w:rPr>
      </w:pPr>
      <w:r w:rsidRPr="009920BD">
        <w:rPr>
          <w:rFonts w:cs="Times New Roman"/>
          <w:szCs w:val="24"/>
        </w:rPr>
        <w:t xml:space="preserve">The California Community College Chancellor’s Office provides information on the a variety of metrics such as degree attainment, enrollment information, and impact on achievement gaps through the </w:t>
      </w:r>
      <w:hyperlink r:id="rId306" w:history="1">
        <w:r w:rsidRPr="009920BD">
          <w:rPr>
            <w:rStyle w:val="Hyperlink"/>
            <w:rFonts w:cs="Times New Roman"/>
            <w:szCs w:val="24"/>
          </w:rPr>
          <w:t>Student Success Scorecard</w:t>
        </w:r>
      </w:hyperlink>
      <w:r w:rsidRPr="009920BD">
        <w:rPr>
          <w:rFonts w:cs="Times New Roman"/>
          <w:szCs w:val="24"/>
        </w:rPr>
        <w:t>.</w:t>
      </w:r>
    </w:p>
    <w:p w14:paraId="38A79BCA" w14:textId="77777777"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t>Data and result from various plans such as Integrated Plan, Equity Plan, SSSP Plan are also collected, evaluated and reported because their goals support the mission of the college for equitable and quality education.  These results are published in NOVA.</w:t>
      </w:r>
    </w:p>
    <w:p w14:paraId="1110666F" w14:textId="77777777" w:rsidR="001264A6" w:rsidRDefault="001264A6" w:rsidP="00DF4F8F">
      <w:pPr>
        <w:pStyle w:val="ListParagraph"/>
        <w:numPr>
          <w:ilvl w:val="0"/>
          <w:numId w:val="19"/>
        </w:numPr>
        <w:spacing w:after="0" w:line="240" w:lineRule="auto"/>
        <w:ind w:left="1440"/>
        <w:rPr>
          <w:rFonts w:cs="Times New Roman"/>
          <w:szCs w:val="24"/>
        </w:rPr>
      </w:pPr>
      <w:r>
        <w:rPr>
          <w:rFonts w:cs="Times New Roman"/>
          <w:szCs w:val="24"/>
        </w:rPr>
        <w:lastRenderedPageBreak/>
        <w:t xml:space="preserve">The </w:t>
      </w:r>
      <w:hyperlink r:id="rId307" w:history="1">
        <w:r w:rsidRPr="00402D77">
          <w:rPr>
            <w:rStyle w:val="Hyperlink"/>
            <w:rFonts w:cs="Times New Roman"/>
            <w:szCs w:val="24"/>
          </w:rPr>
          <w:t>District</w:t>
        </w:r>
      </w:hyperlink>
      <w:r>
        <w:rPr>
          <w:rFonts w:cs="Times New Roman"/>
          <w:szCs w:val="24"/>
        </w:rPr>
        <w:t xml:space="preserve"> and College Institutional Research web pages publishes different data about enrollment, demographics, other completion data, and environmental scans.</w:t>
      </w:r>
    </w:p>
    <w:p w14:paraId="3D365FD4" w14:textId="77777777" w:rsidR="001264A6" w:rsidRDefault="001264A6" w:rsidP="001264A6">
      <w:pPr>
        <w:spacing w:after="0" w:line="240" w:lineRule="auto"/>
        <w:rPr>
          <w:rFonts w:cs="Times New Roman"/>
          <w:szCs w:val="24"/>
        </w:rPr>
      </w:pPr>
    </w:p>
    <w:p w14:paraId="6A0727FF" w14:textId="77777777" w:rsidR="001264A6" w:rsidRPr="00474C84" w:rsidRDefault="001264A6" w:rsidP="001264A6">
      <w:pPr>
        <w:spacing w:after="0" w:line="240" w:lineRule="auto"/>
        <w:rPr>
          <w:rFonts w:cs="Times New Roman"/>
          <w:szCs w:val="24"/>
        </w:rPr>
      </w:pPr>
      <w:r w:rsidRPr="00474C84">
        <w:rPr>
          <w:rFonts w:cs="Times New Roman"/>
          <w:szCs w:val="24"/>
        </w:rPr>
        <w:t>In addition, program reviews also report equity and success data in relation to program goals and is shared within the programs and committees.</w:t>
      </w:r>
      <w:r>
        <w:rPr>
          <w:rFonts w:cs="Times New Roman"/>
          <w:szCs w:val="24"/>
        </w:rPr>
        <w:t xml:space="preserve">  The evaluation of student achievement is an integral part of Contra Costa’s program review, strategic planning, budget, and strategies.</w:t>
      </w:r>
    </w:p>
    <w:p w14:paraId="2F9655A1" w14:textId="77777777" w:rsidR="001264A6" w:rsidRDefault="001264A6" w:rsidP="001264A6">
      <w:pPr>
        <w:spacing w:after="0" w:line="240" w:lineRule="auto"/>
        <w:rPr>
          <w:rFonts w:cs="Times New Roman"/>
          <w:b/>
          <w:szCs w:val="24"/>
        </w:rPr>
      </w:pPr>
    </w:p>
    <w:p w14:paraId="1C39ED45"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22DFCA16" w14:textId="186D21C5" w:rsidR="007025F3" w:rsidRDefault="00544BC6" w:rsidP="00A95FFC">
      <w:pPr>
        <w:spacing w:after="0" w:line="240" w:lineRule="auto"/>
        <w:rPr>
          <w:rFonts w:cs="Times New Roman"/>
          <w:szCs w:val="24"/>
        </w:rPr>
      </w:pPr>
      <w:r>
        <w:rPr>
          <w:rFonts w:cs="Times New Roman"/>
          <w:szCs w:val="24"/>
        </w:rPr>
        <w:t>The College strives to make pertinent information about student learning, achievement, and other data that support academic quality available online and through reports and data presentations.</w:t>
      </w:r>
    </w:p>
    <w:p w14:paraId="2DB547CD" w14:textId="77777777" w:rsidR="00544BC6" w:rsidRDefault="00544BC6" w:rsidP="00A95FFC">
      <w:pPr>
        <w:spacing w:after="0" w:line="240" w:lineRule="auto"/>
        <w:rPr>
          <w:rFonts w:cs="Times New Roman"/>
          <w:szCs w:val="24"/>
        </w:rPr>
      </w:pPr>
    </w:p>
    <w:p w14:paraId="60711F6C" w14:textId="77777777" w:rsidR="00544BC6" w:rsidRPr="006B0A00" w:rsidRDefault="00544BC6" w:rsidP="00544BC6">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44BC6" w14:paraId="3D91832C" w14:textId="77777777" w:rsidTr="001F36DD">
        <w:tc>
          <w:tcPr>
            <w:tcW w:w="985" w:type="dxa"/>
          </w:tcPr>
          <w:p w14:paraId="6ECF5DAE" w14:textId="324F3B46" w:rsidR="00544BC6" w:rsidRDefault="002B29BB" w:rsidP="00FD7801">
            <w:pPr>
              <w:rPr>
                <w:rFonts w:cs="Times New Roman"/>
                <w:szCs w:val="24"/>
              </w:rPr>
            </w:pPr>
            <w:hyperlink r:id="rId308" w:history="1">
              <w:r w:rsidR="00544BC6" w:rsidRPr="001F36DD">
                <w:rPr>
                  <w:rStyle w:val="Hyperlink"/>
                  <w:rFonts w:cs="Times New Roman"/>
                  <w:szCs w:val="24"/>
                </w:rPr>
                <w:t>I.C.3-</w:t>
              </w:r>
              <w:r w:rsidR="001F36DD" w:rsidRPr="001F36DD">
                <w:rPr>
                  <w:rStyle w:val="Hyperlink"/>
                  <w:rFonts w:cs="Times New Roman"/>
                  <w:szCs w:val="24"/>
                </w:rPr>
                <w:t>1</w:t>
              </w:r>
            </w:hyperlink>
          </w:p>
        </w:tc>
        <w:tc>
          <w:tcPr>
            <w:tcW w:w="8574" w:type="dxa"/>
          </w:tcPr>
          <w:p w14:paraId="2449C82F" w14:textId="60E99A43" w:rsidR="00544BC6" w:rsidRPr="00CB5817" w:rsidRDefault="001F36DD"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Student Learning Outcome</w:t>
            </w:r>
          </w:p>
        </w:tc>
      </w:tr>
      <w:tr w:rsidR="00544BC6" w14:paraId="303911D0" w14:textId="77777777" w:rsidTr="001F36DD">
        <w:tc>
          <w:tcPr>
            <w:tcW w:w="985" w:type="dxa"/>
          </w:tcPr>
          <w:p w14:paraId="12620F7F" w14:textId="4CA7E06F" w:rsidR="00544BC6" w:rsidRDefault="002B29BB" w:rsidP="00FD7801">
            <w:pPr>
              <w:rPr>
                <w:rFonts w:cs="Times New Roman"/>
                <w:szCs w:val="24"/>
              </w:rPr>
            </w:pPr>
            <w:hyperlink r:id="rId309" w:history="1">
              <w:r w:rsidR="00544BC6" w:rsidRPr="001F36DD">
                <w:rPr>
                  <w:rStyle w:val="Hyperlink"/>
                  <w:rFonts w:cs="Times New Roman"/>
                  <w:szCs w:val="24"/>
                </w:rPr>
                <w:t>I.C.3-</w:t>
              </w:r>
              <w:r w:rsidR="001F36DD" w:rsidRPr="001F36DD">
                <w:rPr>
                  <w:rStyle w:val="Hyperlink"/>
                  <w:rFonts w:cs="Times New Roman"/>
                  <w:szCs w:val="24"/>
                </w:rPr>
                <w:t>2</w:t>
              </w:r>
            </w:hyperlink>
          </w:p>
        </w:tc>
        <w:tc>
          <w:tcPr>
            <w:tcW w:w="8574" w:type="dxa"/>
          </w:tcPr>
          <w:p w14:paraId="56F92CD0" w14:textId="3B2DE645" w:rsidR="00544BC6" w:rsidRDefault="001F36DD" w:rsidP="00FD7801">
            <w:pPr>
              <w:rPr>
                <w:rFonts w:cs="Times New Roman"/>
                <w:szCs w:val="24"/>
              </w:rPr>
            </w:pPr>
            <w:r>
              <w:rPr>
                <w:rFonts w:cs="Times New Roman"/>
                <w:szCs w:val="24"/>
              </w:rPr>
              <w:t>Program Review</w:t>
            </w:r>
          </w:p>
        </w:tc>
      </w:tr>
      <w:tr w:rsidR="00544BC6" w:rsidRPr="00CB5817" w14:paraId="68586DDF" w14:textId="77777777" w:rsidTr="001F36DD">
        <w:tc>
          <w:tcPr>
            <w:tcW w:w="985" w:type="dxa"/>
          </w:tcPr>
          <w:p w14:paraId="1C6BA86D" w14:textId="1C50EFAD" w:rsidR="00544BC6" w:rsidRDefault="002B29BB" w:rsidP="00FD7801">
            <w:pPr>
              <w:rPr>
                <w:rFonts w:cs="Times New Roman"/>
                <w:szCs w:val="24"/>
              </w:rPr>
            </w:pPr>
            <w:hyperlink w:anchor="IA2" w:history="1">
              <w:r w:rsidR="00544BC6" w:rsidRPr="00B57940">
                <w:rPr>
                  <w:rStyle w:val="Hyperlink"/>
                  <w:rFonts w:cs="Times New Roman"/>
                  <w:szCs w:val="24"/>
                </w:rPr>
                <w:t>I.C.3-</w:t>
              </w:r>
              <w:r w:rsidR="00B57940" w:rsidRPr="00B57940">
                <w:rPr>
                  <w:rStyle w:val="Hyperlink"/>
                  <w:rFonts w:cs="Times New Roman"/>
                  <w:szCs w:val="24"/>
                </w:rPr>
                <w:t>3</w:t>
              </w:r>
            </w:hyperlink>
          </w:p>
        </w:tc>
        <w:tc>
          <w:tcPr>
            <w:tcW w:w="8574" w:type="dxa"/>
          </w:tcPr>
          <w:p w14:paraId="692916B1" w14:textId="501D1CFC" w:rsidR="00544BC6" w:rsidRPr="00CB5817" w:rsidRDefault="00B57940" w:rsidP="00FD7801">
            <w:pPr>
              <w:spacing w:before="100" w:beforeAutospacing="1" w:after="100" w:afterAutospacing="1"/>
              <w:textAlignment w:val="baseline"/>
              <w:rPr>
                <w:rFonts w:eastAsia="Times New Roman" w:cs="Times New Roman"/>
                <w:szCs w:val="24"/>
              </w:rPr>
            </w:pPr>
            <w:r>
              <w:rPr>
                <w:rFonts w:eastAsia="Times New Roman" w:cs="Times New Roman"/>
                <w:szCs w:val="24"/>
              </w:rPr>
              <w:t>Standard I.A.2</w:t>
            </w:r>
          </w:p>
        </w:tc>
      </w:tr>
      <w:tr w:rsidR="00544BC6" w14:paraId="65B8FCE2" w14:textId="77777777" w:rsidTr="001F36DD">
        <w:tc>
          <w:tcPr>
            <w:tcW w:w="985" w:type="dxa"/>
          </w:tcPr>
          <w:p w14:paraId="237C0198" w14:textId="370BBDEE" w:rsidR="00544BC6" w:rsidRDefault="002B29BB" w:rsidP="00FD7801">
            <w:pPr>
              <w:rPr>
                <w:rFonts w:cs="Times New Roman"/>
                <w:szCs w:val="24"/>
              </w:rPr>
            </w:pPr>
            <w:hyperlink r:id="rId310" w:history="1">
              <w:r w:rsidR="00544BC6" w:rsidRPr="00B57940">
                <w:rPr>
                  <w:rStyle w:val="Hyperlink"/>
                  <w:rFonts w:cs="Times New Roman"/>
                  <w:szCs w:val="24"/>
                </w:rPr>
                <w:t>I.C.3-</w:t>
              </w:r>
              <w:r w:rsidR="00B57940" w:rsidRPr="00B57940">
                <w:rPr>
                  <w:rStyle w:val="Hyperlink"/>
                  <w:rFonts w:cs="Times New Roman"/>
                  <w:szCs w:val="24"/>
                </w:rPr>
                <w:t>4</w:t>
              </w:r>
            </w:hyperlink>
          </w:p>
        </w:tc>
        <w:tc>
          <w:tcPr>
            <w:tcW w:w="8574" w:type="dxa"/>
          </w:tcPr>
          <w:p w14:paraId="6755E82D" w14:textId="7F6599E9" w:rsidR="00544BC6" w:rsidRDefault="00B57940" w:rsidP="00FD7801">
            <w:pPr>
              <w:rPr>
                <w:rFonts w:cs="Times New Roman"/>
                <w:szCs w:val="24"/>
              </w:rPr>
            </w:pPr>
            <w:r>
              <w:rPr>
                <w:rFonts w:cs="Times New Roman"/>
                <w:szCs w:val="24"/>
              </w:rPr>
              <w:t>Student Success Scorecard</w:t>
            </w:r>
          </w:p>
        </w:tc>
      </w:tr>
      <w:tr w:rsidR="00B57940" w14:paraId="29BCD49E" w14:textId="77777777" w:rsidTr="001F36DD">
        <w:tc>
          <w:tcPr>
            <w:tcW w:w="985" w:type="dxa"/>
          </w:tcPr>
          <w:p w14:paraId="1AAB2D14" w14:textId="73FF5C8B" w:rsidR="00B57940" w:rsidRDefault="002B29BB" w:rsidP="00FD7801">
            <w:pPr>
              <w:rPr>
                <w:rFonts w:cs="Times New Roman"/>
                <w:szCs w:val="24"/>
              </w:rPr>
            </w:pPr>
            <w:hyperlink r:id="rId311" w:history="1">
              <w:r w:rsidR="00B57940" w:rsidRPr="00B57940">
                <w:rPr>
                  <w:rStyle w:val="Hyperlink"/>
                  <w:rFonts w:cs="Times New Roman"/>
                  <w:szCs w:val="24"/>
                </w:rPr>
                <w:t>I.C.3-5</w:t>
              </w:r>
            </w:hyperlink>
          </w:p>
        </w:tc>
        <w:tc>
          <w:tcPr>
            <w:tcW w:w="8574" w:type="dxa"/>
          </w:tcPr>
          <w:p w14:paraId="33ED17F5" w14:textId="10F1EEB8" w:rsidR="00B57940" w:rsidRDefault="00B57940" w:rsidP="00FD7801">
            <w:pPr>
              <w:rPr>
                <w:rFonts w:cs="Times New Roman"/>
                <w:szCs w:val="24"/>
              </w:rPr>
            </w:pPr>
            <w:r>
              <w:rPr>
                <w:rFonts w:cs="Times New Roman"/>
                <w:szCs w:val="24"/>
              </w:rPr>
              <w:t>District Research and Planning</w:t>
            </w:r>
          </w:p>
        </w:tc>
      </w:tr>
    </w:tbl>
    <w:p w14:paraId="7E5876E5" w14:textId="77777777" w:rsidR="007025F3" w:rsidRPr="005D5CA7" w:rsidRDefault="007025F3" w:rsidP="00A95FFC">
      <w:pPr>
        <w:spacing w:after="0" w:line="240" w:lineRule="auto"/>
        <w:rPr>
          <w:rFonts w:cs="Times New Roman"/>
          <w:szCs w:val="24"/>
        </w:rPr>
      </w:pPr>
    </w:p>
    <w:p w14:paraId="22D62548" w14:textId="77777777" w:rsidR="003C6053" w:rsidRPr="005D5CA7" w:rsidRDefault="003C6053" w:rsidP="00DF4F8F">
      <w:pPr>
        <w:pStyle w:val="ListParagraph"/>
        <w:numPr>
          <w:ilvl w:val="0"/>
          <w:numId w:val="10"/>
        </w:numPr>
        <w:spacing w:after="0" w:line="240" w:lineRule="auto"/>
        <w:rPr>
          <w:rFonts w:cs="Times New Roman"/>
          <w:szCs w:val="24"/>
        </w:rPr>
      </w:pPr>
      <w:bookmarkStart w:id="67" w:name="IC4IntegrityDegreesCert"/>
      <w:r w:rsidRPr="005D5CA7">
        <w:rPr>
          <w:rFonts w:cs="Times New Roman"/>
          <w:szCs w:val="24"/>
        </w:rPr>
        <w:t>The institution describes its certificates and degrees in terms of their purpose, content, course requirements, and expected learning outcomes.</w:t>
      </w:r>
    </w:p>
    <w:bookmarkEnd w:id="67"/>
    <w:p w14:paraId="0C60F8D3" w14:textId="77777777" w:rsidR="003220BB" w:rsidRPr="005D5CA7" w:rsidRDefault="003220BB" w:rsidP="00A95FFC">
      <w:pPr>
        <w:spacing w:after="0" w:line="240" w:lineRule="auto"/>
        <w:rPr>
          <w:rFonts w:cs="Times New Roman"/>
          <w:b/>
          <w:szCs w:val="24"/>
        </w:rPr>
      </w:pPr>
    </w:p>
    <w:p w14:paraId="7F367CEE"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326B445" w14:textId="0AABAF92" w:rsidR="004D3BBA" w:rsidRDefault="004D3BBA" w:rsidP="004D3BBA">
      <w:pPr>
        <w:spacing w:after="0" w:line="240" w:lineRule="auto"/>
        <w:rPr>
          <w:rFonts w:cs="Times New Roman"/>
          <w:bCs/>
          <w:szCs w:val="24"/>
        </w:rPr>
      </w:pPr>
      <w:r>
        <w:rPr>
          <w:rFonts w:cs="Times New Roman"/>
          <w:bCs/>
          <w:szCs w:val="24"/>
        </w:rPr>
        <w:t xml:space="preserve">A comprehensive list of degrees and certificates that Contra Costa College is available through the </w:t>
      </w:r>
      <w:r w:rsidR="001F36DD">
        <w:rPr>
          <w:rFonts w:cs="Times New Roman"/>
          <w:bCs/>
          <w:szCs w:val="24"/>
        </w:rPr>
        <w:t>deg</w:t>
      </w:r>
      <w:r w:rsidR="001F36DD">
        <w:rPr>
          <w:bCs/>
        </w:rPr>
        <w:t xml:space="preserve">rees and certificate </w:t>
      </w:r>
      <w:hyperlink r:id="rId312" w:history="1">
        <w:r w:rsidRPr="00A02E5A">
          <w:rPr>
            <w:rStyle w:val="Hyperlink"/>
            <w:rFonts w:cs="Times New Roman"/>
            <w:bCs/>
            <w:szCs w:val="24"/>
          </w:rPr>
          <w:t>website</w:t>
        </w:r>
      </w:hyperlink>
      <w:r>
        <w:rPr>
          <w:rFonts w:cs="Times New Roman"/>
          <w:bCs/>
          <w:szCs w:val="24"/>
        </w:rPr>
        <w:t xml:space="preserve">, </w:t>
      </w:r>
      <w:r w:rsidR="001F36DD">
        <w:rPr>
          <w:rFonts w:cs="Times New Roman"/>
          <w:bCs/>
          <w:szCs w:val="24"/>
        </w:rPr>
        <w:t xml:space="preserve">Career Education </w:t>
      </w:r>
      <w:hyperlink r:id="rId313" w:history="1">
        <w:r w:rsidR="001F36DD" w:rsidRPr="001F36DD">
          <w:rPr>
            <w:rStyle w:val="Hyperlink"/>
            <w:rFonts w:cs="Times New Roman"/>
            <w:bCs/>
            <w:szCs w:val="24"/>
          </w:rPr>
          <w:t>h</w:t>
        </w:r>
        <w:r w:rsidR="001F36DD" w:rsidRPr="001F36DD">
          <w:rPr>
            <w:rStyle w:val="Hyperlink"/>
            <w:bCs/>
          </w:rPr>
          <w:t>omepage</w:t>
        </w:r>
      </w:hyperlink>
      <w:r w:rsidR="001F36DD">
        <w:rPr>
          <w:bCs/>
        </w:rPr>
        <w:t xml:space="preserve">, and </w:t>
      </w:r>
      <w:r w:rsidR="001F36DD">
        <w:rPr>
          <w:rFonts w:cs="Times New Roman"/>
          <w:bCs/>
          <w:szCs w:val="24"/>
        </w:rPr>
        <w:t xml:space="preserve">online and </w:t>
      </w:r>
      <w:r>
        <w:rPr>
          <w:rFonts w:cs="Times New Roman"/>
          <w:bCs/>
          <w:szCs w:val="24"/>
        </w:rPr>
        <w:t xml:space="preserve">printed catalog (pages 73-213), and different publications used for </w:t>
      </w:r>
      <w:hyperlink r:id="rId314" w:history="1">
        <w:r w:rsidRPr="00CE7FEE">
          <w:rPr>
            <w:rStyle w:val="Hyperlink"/>
            <w:rFonts w:cs="Times New Roman"/>
            <w:bCs/>
            <w:szCs w:val="24"/>
          </w:rPr>
          <w:t>outreach</w:t>
        </w:r>
      </w:hyperlink>
      <w:r>
        <w:rPr>
          <w:rFonts w:cs="Times New Roman"/>
          <w:bCs/>
          <w:szCs w:val="24"/>
        </w:rPr>
        <w:t>.</w:t>
      </w:r>
    </w:p>
    <w:p w14:paraId="5EDEAE28" w14:textId="77777777" w:rsidR="004D3BBA" w:rsidRDefault="004D3BBA" w:rsidP="004D3BBA">
      <w:pPr>
        <w:spacing w:after="0" w:line="240" w:lineRule="auto"/>
        <w:rPr>
          <w:rFonts w:cs="Times New Roman"/>
          <w:bCs/>
          <w:szCs w:val="24"/>
        </w:rPr>
      </w:pPr>
    </w:p>
    <w:p w14:paraId="1FCC0E5F" w14:textId="77777777" w:rsidR="004D3BBA" w:rsidRPr="00402D77" w:rsidRDefault="004D3BBA" w:rsidP="004D3BBA">
      <w:pPr>
        <w:spacing w:after="0" w:line="240" w:lineRule="auto"/>
        <w:rPr>
          <w:rFonts w:cs="Times New Roman"/>
          <w:bCs/>
          <w:szCs w:val="24"/>
        </w:rPr>
      </w:pPr>
      <w:r>
        <w:rPr>
          <w:rFonts w:cs="Times New Roman"/>
          <w:bCs/>
          <w:szCs w:val="24"/>
        </w:rPr>
        <w:t>Each program description contains the following sections: Program Description, Possible Careers, Program Learning Outcomes Statement, and Degree Requirements with Suggested Sequence.  The program information is followed by course descriptions.</w:t>
      </w:r>
    </w:p>
    <w:p w14:paraId="7250242E" w14:textId="77777777" w:rsidR="004D3BBA" w:rsidRDefault="004D3BBA" w:rsidP="004D3BBA">
      <w:pPr>
        <w:spacing w:after="0" w:line="240" w:lineRule="auto"/>
        <w:rPr>
          <w:rFonts w:cs="Times New Roman"/>
          <w:b/>
          <w:szCs w:val="24"/>
        </w:rPr>
      </w:pPr>
    </w:p>
    <w:p w14:paraId="0788F878" w14:textId="77777777" w:rsidR="004D3BBA" w:rsidRPr="006B0A00" w:rsidRDefault="004D3BBA" w:rsidP="004D3BBA">
      <w:pPr>
        <w:spacing w:after="0" w:line="240" w:lineRule="auto"/>
        <w:rPr>
          <w:rFonts w:cs="Times New Roman"/>
          <w:b/>
          <w:szCs w:val="24"/>
        </w:rPr>
      </w:pPr>
      <w:r w:rsidRPr="006B0A00">
        <w:rPr>
          <w:rFonts w:cs="Times New Roman"/>
          <w:b/>
          <w:szCs w:val="24"/>
        </w:rPr>
        <w:t>Analysis and Evaluation</w:t>
      </w:r>
    </w:p>
    <w:p w14:paraId="2CB0BB88" w14:textId="77777777" w:rsidR="004D3BBA" w:rsidRDefault="004D3BBA" w:rsidP="004D3BBA">
      <w:pPr>
        <w:spacing w:after="0" w:line="240" w:lineRule="auto"/>
        <w:rPr>
          <w:rFonts w:cs="Times New Roman"/>
          <w:bCs/>
          <w:szCs w:val="24"/>
        </w:rPr>
      </w:pPr>
      <w:r>
        <w:rPr>
          <w:rFonts w:cs="Times New Roman"/>
          <w:bCs/>
          <w:szCs w:val="24"/>
        </w:rPr>
        <w:t>Contra Costa College publishes comprehensive information its certificates and degrees to inform students and the community.</w:t>
      </w:r>
    </w:p>
    <w:p w14:paraId="13172321" w14:textId="77777777" w:rsidR="004D3BBA" w:rsidRPr="009F7634" w:rsidRDefault="004D3BBA" w:rsidP="004D3BBA">
      <w:pPr>
        <w:spacing w:after="0" w:line="240" w:lineRule="auto"/>
        <w:rPr>
          <w:rFonts w:cs="Times New Roman"/>
          <w:bCs/>
          <w:szCs w:val="24"/>
        </w:rPr>
      </w:pPr>
    </w:p>
    <w:p w14:paraId="79AB70D7" w14:textId="6EC295DD"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1F36DD" w14:paraId="6305982C" w14:textId="77777777" w:rsidTr="001F36DD">
        <w:tc>
          <w:tcPr>
            <w:tcW w:w="985" w:type="dxa"/>
          </w:tcPr>
          <w:p w14:paraId="59B2F057" w14:textId="3EB527C4" w:rsidR="001F36DD" w:rsidRDefault="002B29BB" w:rsidP="00B7171A">
            <w:hyperlink r:id="rId315" w:history="1">
              <w:r w:rsidR="001F36DD" w:rsidRPr="001F36DD">
                <w:rPr>
                  <w:rStyle w:val="Hyperlink"/>
                </w:rPr>
                <w:t>I.C.4-1</w:t>
              </w:r>
            </w:hyperlink>
          </w:p>
        </w:tc>
        <w:tc>
          <w:tcPr>
            <w:tcW w:w="8574" w:type="dxa"/>
          </w:tcPr>
          <w:p w14:paraId="40BB0D9A" w14:textId="791E7617"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Contra Costa Degrees and Certificates</w:t>
            </w:r>
          </w:p>
        </w:tc>
      </w:tr>
      <w:tr w:rsidR="001F36DD" w14:paraId="5DE04AC4" w14:textId="77777777" w:rsidTr="001F36DD">
        <w:tc>
          <w:tcPr>
            <w:tcW w:w="985" w:type="dxa"/>
          </w:tcPr>
          <w:p w14:paraId="307A1908" w14:textId="29F6DF8E" w:rsidR="001F36DD" w:rsidRDefault="002B29BB" w:rsidP="00B7171A">
            <w:hyperlink r:id="rId316" w:history="1">
              <w:r w:rsidR="001F36DD" w:rsidRPr="001F36DD">
                <w:rPr>
                  <w:rStyle w:val="Hyperlink"/>
                </w:rPr>
                <w:t>I.C.4-2</w:t>
              </w:r>
            </w:hyperlink>
          </w:p>
        </w:tc>
        <w:tc>
          <w:tcPr>
            <w:tcW w:w="8574" w:type="dxa"/>
          </w:tcPr>
          <w:p w14:paraId="571F111C" w14:textId="310A35D6" w:rsidR="001F36DD"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C</w:t>
            </w:r>
            <w:r>
              <w:rPr>
                <w:rFonts w:eastAsia="Times New Roman"/>
              </w:rPr>
              <w:t>ontra Costa Career Education</w:t>
            </w:r>
          </w:p>
        </w:tc>
      </w:tr>
      <w:tr w:rsidR="004D3BBA" w14:paraId="61F2F8D1" w14:textId="77777777" w:rsidTr="001F36DD">
        <w:tc>
          <w:tcPr>
            <w:tcW w:w="985" w:type="dxa"/>
          </w:tcPr>
          <w:p w14:paraId="4114EFBA" w14:textId="38339C0E" w:rsidR="004D3BBA" w:rsidRDefault="002B29BB" w:rsidP="00B7171A">
            <w:pPr>
              <w:rPr>
                <w:rFonts w:cs="Times New Roman"/>
                <w:szCs w:val="24"/>
              </w:rPr>
            </w:pPr>
            <w:hyperlink r:id="rId317" w:history="1">
              <w:r w:rsidR="004D3BBA" w:rsidRPr="009F7634">
                <w:rPr>
                  <w:rStyle w:val="Hyperlink"/>
                  <w:rFonts w:cs="Times New Roman"/>
                  <w:szCs w:val="24"/>
                </w:rPr>
                <w:t>I.C.4</w:t>
              </w:r>
              <w:r w:rsidR="001F36DD">
                <w:rPr>
                  <w:rStyle w:val="Hyperlink"/>
                  <w:rFonts w:cs="Times New Roman"/>
                  <w:szCs w:val="24"/>
                </w:rPr>
                <w:t>-3</w:t>
              </w:r>
            </w:hyperlink>
          </w:p>
        </w:tc>
        <w:tc>
          <w:tcPr>
            <w:tcW w:w="8574" w:type="dxa"/>
          </w:tcPr>
          <w:p w14:paraId="5B3D83B7" w14:textId="26CFE4A0" w:rsidR="004D3BBA" w:rsidRPr="00CB5817" w:rsidRDefault="001F36DD" w:rsidP="00B7171A">
            <w:pPr>
              <w:spacing w:before="100" w:beforeAutospacing="1" w:after="100" w:afterAutospacing="1"/>
              <w:textAlignment w:val="baseline"/>
              <w:rPr>
                <w:rFonts w:eastAsia="Times New Roman" w:cs="Times New Roman"/>
                <w:szCs w:val="24"/>
              </w:rPr>
            </w:pPr>
            <w:r>
              <w:rPr>
                <w:rFonts w:eastAsia="Times New Roman" w:cs="Times New Roman"/>
                <w:szCs w:val="24"/>
              </w:rPr>
              <w:t>2019-20</w:t>
            </w:r>
            <w:r w:rsidR="004D3BBA">
              <w:rPr>
                <w:rFonts w:eastAsia="Times New Roman" w:cs="Times New Roman"/>
                <w:szCs w:val="24"/>
              </w:rPr>
              <w:t xml:space="preserve"> College Catalog</w:t>
            </w:r>
          </w:p>
        </w:tc>
      </w:tr>
      <w:tr w:rsidR="004D3BBA" w14:paraId="79D0989D" w14:textId="77777777" w:rsidTr="001F36DD">
        <w:tc>
          <w:tcPr>
            <w:tcW w:w="985" w:type="dxa"/>
          </w:tcPr>
          <w:p w14:paraId="41405500" w14:textId="7D8CCAF1" w:rsidR="004D3BBA" w:rsidRDefault="002B29BB" w:rsidP="00B7171A">
            <w:pPr>
              <w:rPr>
                <w:rFonts w:cs="Times New Roman"/>
                <w:szCs w:val="24"/>
              </w:rPr>
            </w:pPr>
            <w:hyperlink r:id="rId318" w:history="1">
              <w:r w:rsidR="004D3BBA" w:rsidRPr="00CE7FEE">
                <w:rPr>
                  <w:rStyle w:val="Hyperlink"/>
                  <w:rFonts w:cs="Times New Roman"/>
                  <w:szCs w:val="24"/>
                </w:rPr>
                <w:t>I.C.4-</w:t>
              </w:r>
              <w:r w:rsidR="001F36DD" w:rsidRPr="00CE7FEE">
                <w:rPr>
                  <w:rStyle w:val="Hyperlink"/>
                  <w:rFonts w:cs="Times New Roman"/>
                  <w:szCs w:val="24"/>
                </w:rPr>
                <w:t>4</w:t>
              </w:r>
            </w:hyperlink>
          </w:p>
        </w:tc>
        <w:tc>
          <w:tcPr>
            <w:tcW w:w="8574" w:type="dxa"/>
          </w:tcPr>
          <w:p w14:paraId="5C09AA21" w14:textId="1CC190A1" w:rsidR="004D3BBA" w:rsidRDefault="001F36DD" w:rsidP="00B7171A">
            <w:pPr>
              <w:rPr>
                <w:rFonts w:cs="Times New Roman"/>
                <w:szCs w:val="24"/>
              </w:rPr>
            </w:pPr>
            <w:r>
              <w:rPr>
                <w:rFonts w:cs="Times New Roman"/>
                <w:szCs w:val="24"/>
              </w:rPr>
              <w:t>Outreach Brochure</w:t>
            </w:r>
          </w:p>
        </w:tc>
      </w:tr>
    </w:tbl>
    <w:p w14:paraId="162F9903" w14:textId="6C488EF2" w:rsidR="003220BB" w:rsidRPr="005D5CA7" w:rsidRDefault="00FD7801" w:rsidP="00A95FFC">
      <w:pPr>
        <w:spacing w:after="0" w:line="240" w:lineRule="auto"/>
        <w:rPr>
          <w:rFonts w:cs="Times New Roman"/>
          <w:b/>
          <w:szCs w:val="24"/>
        </w:rPr>
      </w:pPr>
      <w:r>
        <w:rPr>
          <w:rFonts w:cs="Times New Roman"/>
          <w:b/>
          <w:szCs w:val="24"/>
        </w:rPr>
        <w:t xml:space="preserve">  </w:t>
      </w:r>
    </w:p>
    <w:p w14:paraId="1B726A97" w14:textId="77777777" w:rsidR="003C6053" w:rsidRPr="005D5CA7" w:rsidRDefault="003C6053" w:rsidP="00DF4F8F">
      <w:pPr>
        <w:pStyle w:val="ListParagraph"/>
        <w:numPr>
          <w:ilvl w:val="0"/>
          <w:numId w:val="10"/>
        </w:numPr>
        <w:spacing w:after="0" w:line="240" w:lineRule="auto"/>
        <w:rPr>
          <w:rFonts w:cs="Times New Roman"/>
          <w:szCs w:val="24"/>
        </w:rPr>
      </w:pPr>
      <w:bookmarkStart w:id="68" w:name="IC5IntegrityReview"/>
      <w:r w:rsidRPr="005D5CA7">
        <w:rPr>
          <w:rFonts w:cs="Times New Roman"/>
          <w:szCs w:val="24"/>
        </w:rPr>
        <w:lastRenderedPageBreak/>
        <w:t>The institution regularly reviews institutional policies, procedures, and publications to assure integrity in all representations of its mission, programs, and services.</w:t>
      </w:r>
    </w:p>
    <w:bookmarkEnd w:id="68"/>
    <w:p w14:paraId="0F6FE70B" w14:textId="77777777" w:rsidR="003220BB" w:rsidRPr="005D5CA7" w:rsidRDefault="003220BB" w:rsidP="00A95FFC">
      <w:pPr>
        <w:spacing w:after="0" w:line="240" w:lineRule="auto"/>
        <w:rPr>
          <w:rFonts w:cs="Times New Roman"/>
          <w:b/>
          <w:szCs w:val="24"/>
        </w:rPr>
      </w:pPr>
    </w:p>
    <w:p w14:paraId="52FF4FB6" w14:textId="77777777" w:rsidR="007025F3" w:rsidRPr="00B57940" w:rsidRDefault="007025F3" w:rsidP="00A95FFC">
      <w:pPr>
        <w:spacing w:after="0" w:line="240" w:lineRule="auto"/>
        <w:rPr>
          <w:rFonts w:cs="Times New Roman"/>
          <w:b/>
          <w:szCs w:val="24"/>
        </w:rPr>
      </w:pPr>
      <w:r w:rsidRPr="00B57940">
        <w:rPr>
          <w:rFonts w:cs="Times New Roman"/>
          <w:b/>
          <w:szCs w:val="24"/>
        </w:rPr>
        <w:t>Evidence of Meeting the Standard</w:t>
      </w:r>
    </w:p>
    <w:p w14:paraId="6D1A1860" w14:textId="7BA2396E" w:rsidR="003220BB" w:rsidRPr="00B57940" w:rsidRDefault="004D3BBA" w:rsidP="00A95FFC">
      <w:pPr>
        <w:spacing w:after="0" w:line="240" w:lineRule="auto"/>
        <w:rPr>
          <w:rFonts w:cs="Times New Roman"/>
          <w:bCs/>
          <w:szCs w:val="24"/>
        </w:rPr>
      </w:pPr>
      <w:r w:rsidRPr="00B57940">
        <w:rPr>
          <w:rFonts w:cs="Times New Roman"/>
          <w:bCs/>
          <w:szCs w:val="24"/>
        </w:rPr>
        <w:t xml:space="preserve">Contra Costa College is part of a three-campus district cluster.  Contra Costa College operates under Board, Administrative, </w:t>
      </w:r>
      <w:r w:rsidR="00777DC2">
        <w:rPr>
          <w:rFonts w:cs="Times New Roman"/>
          <w:bCs/>
          <w:szCs w:val="24"/>
        </w:rPr>
        <w:t xml:space="preserve">and other district </w:t>
      </w:r>
      <w:hyperlink r:id="rId319" w:history="1">
        <w:r w:rsidR="00777DC2" w:rsidRPr="00777DC2">
          <w:rPr>
            <w:rStyle w:val="Hyperlink"/>
            <w:rFonts w:cs="Times New Roman"/>
            <w:bCs/>
            <w:szCs w:val="24"/>
          </w:rPr>
          <w:t>p</w:t>
        </w:r>
        <w:r w:rsidRPr="00777DC2">
          <w:rPr>
            <w:rStyle w:val="Hyperlink"/>
            <w:rFonts w:cs="Times New Roman"/>
            <w:bCs/>
            <w:szCs w:val="24"/>
          </w:rPr>
          <w:t>olicies</w:t>
        </w:r>
        <w:r w:rsidR="00777DC2" w:rsidRPr="00777DC2">
          <w:rPr>
            <w:rStyle w:val="Hyperlink"/>
            <w:rFonts w:cs="Times New Roman"/>
            <w:bCs/>
            <w:szCs w:val="24"/>
          </w:rPr>
          <w:t xml:space="preserve"> and procedures</w:t>
        </w:r>
      </w:hyperlink>
      <w:r w:rsidRPr="00B57940">
        <w:rPr>
          <w:rFonts w:cs="Times New Roman"/>
          <w:bCs/>
          <w:szCs w:val="24"/>
        </w:rPr>
        <w:t xml:space="preserve">.  </w:t>
      </w:r>
      <w:r w:rsidR="00B57940">
        <w:rPr>
          <w:rFonts w:cs="Times New Roman"/>
          <w:bCs/>
          <w:szCs w:val="24"/>
        </w:rPr>
        <w:t xml:space="preserve">As identified in </w:t>
      </w:r>
      <w:hyperlink w:anchor="IB7" w:history="1">
        <w:r w:rsidR="00B57940" w:rsidRPr="00777DC2">
          <w:rPr>
            <w:rStyle w:val="Hyperlink"/>
            <w:rFonts w:cs="Times New Roman"/>
            <w:bCs/>
            <w:szCs w:val="24"/>
          </w:rPr>
          <w:t>Standard I.B.7</w:t>
        </w:r>
      </w:hyperlink>
      <w:r w:rsidR="00B57940">
        <w:rPr>
          <w:rFonts w:cs="Times New Roman"/>
          <w:bCs/>
          <w:szCs w:val="24"/>
        </w:rPr>
        <w:t xml:space="preserve">, the district determines and reviews the district-wide policies through the District Governance Council.  On campus, shared governance and sub-committees review policies and procedures.  </w:t>
      </w:r>
    </w:p>
    <w:p w14:paraId="3DACE7C9" w14:textId="2D44E822" w:rsidR="004D3BBA" w:rsidRPr="00B57940" w:rsidRDefault="004D3BBA" w:rsidP="00A95FFC">
      <w:pPr>
        <w:spacing w:after="0" w:line="240" w:lineRule="auto"/>
        <w:rPr>
          <w:rFonts w:cs="Times New Roman"/>
          <w:bCs/>
          <w:szCs w:val="24"/>
        </w:rPr>
      </w:pPr>
    </w:p>
    <w:p w14:paraId="478A1939" w14:textId="63BB6F36" w:rsidR="004D3BBA" w:rsidRDefault="004D3BBA" w:rsidP="00A95FFC">
      <w:pPr>
        <w:spacing w:after="0" w:line="240" w:lineRule="auto"/>
        <w:rPr>
          <w:rFonts w:cs="Times New Roman"/>
          <w:bCs/>
          <w:szCs w:val="24"/>
        </w:rPr>
      </w:pPr>
      <w:r w:rsidRPr="00B57940">
        <w:rPr>
          <w:rFonts w:cs="Times New Roman"/>
          <w:bCs/>
          <w:szCs w:val="24"/>
        </w:rPr>
        <w:t>Personnel like President, VP, Deans, and other managers are responsible for oversite and in assisting the consistency and accuracy of messaging.</w:t>
      </w:r>
      <w:r w:rsidR="00B57940">
        <w:rPr>
          <w:rFonts w:cs="Times New Roman"/>
          <w:bCs/>
          <w:szCs w:val="24"/>
        </w:rPr>
        <w:t xml:space="preserve">  There are also ways to </w:t>
      </w:r>
      <w:r w:rsidR="00777DC2">
        <w:rPr>
          <w:rFonts w:cs="Times New Roman"/>
          <w:bCs/>
          <w:szCs w:val="24"/>
        </w:rPr>
        <w:t>update</w:t>
      </w:r>
      <w:r w:rsidR="00B57940">
        <w:rPr>
          <w:rFonts w:cs="Times New Roman"/>
          <w:bCs/>
          <w:szCs w:val="24"/>
        </w:rPr>
        <w:t xml:space="preserve"> the accuracy and currency of information to ensure the integrity and correct representation of the college, its mission, and programs as stated in </w:t>
      </w:r>
      <w:hyperlink w:anchor="IC1" w:history="1">
        <w:r w:rsidR="00B57940" w:rsidRPr="00777DC2">
          <w:rPr>
            <w:rStyle w:val="Hyperlink"/>
            <w:rFonts w:cs="Times New Roman"/>
            <w:bCs/>
            <w:szCs w:val="24"/>
          </w:rPr>
          <w:t xml:space="preserve">Standard </w:t>
        </w:r>
        <w:r w:rsidR="00777DC2" w:rsidRPr="00777DC2">
          <w:rPr>
            <w:rStyle w:val="Hyperlink"/>
            <w:rFonts w:cs="Times New Roman"/>
            <w:bCs/>
            <w:szCs w:val="24"/>
          </w:rPr>
          <w:t>I.C.1</w:t>
        </w:r>
      </w:hyperlink>
      <w:r w:rsidR="00777DC2">
        <w:rPr>
          <w:rFonts w:cs="Times New Roman"/>
          <w:bCs/>
          <w:szCs w:val="24"/>
        </w:rPr>
        <w:t>.</w:t>
      </w:r>
    </w:p>
    <w:p w14:paraId="162CEA0C" w14:textId="77777777" w:rsidR="004D3BBA" w:rsidRPr="005D5CA7" w:rsidRDefault="004D3BBA" w:rsidP="00A95FFC">
      <w:pPr>
        <w:spacing w:after="0" w:line="240" w:lineRule="auto"/>
        <w:rPr>
          <w:rFonts w:cs="Times New Roman"/>
          <w:b/>
          <w:szCs w:val="24"/>
        </w:rPr>
      </w:pPr>
    </w:p>
    <w:p w14:paraId="1D2615D6"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B6B7F1A" w14:textId="103D838D" w:rsidR="007025F3" w:rsidRDefault="00120F73" w:rsidP="00A95FFC">
      <w:pPr>
        <w:spacing w:after="0" w:line="240" w:lineRule="auto"/>
        <w:rPr>
          <w:rFonts w:cs="Times New Roman"/>
          <w:szCs w:val="24"/>
        </w:rPr>
      </w:pPr>
      <w:r>
        <w:rPr>
          <w:rFonts w:cs="Times New Roman"/>
          <w:szCs w:val="24"/>
        </w:rPr>
        <w:t>The review process of policies and procedures, as well as, the accuracy of information is the collective responsibly of district and college committees and identified college personnel.  There are also ways to correct and update information when needed.</w:t>
      </w:r>
    </w:p>
    <w:p w14:paraId="2E0B90FA" w14:textId="77777777" w:rsidR="004D3BBA" w:rsidRPr="005D5CA7" w:rsidRDefault="004D3BBA" w:rsidP="00A95FFC">
      <w:pPr>
        <w:spacing w:after="0" w:line="240" w:lineRule="auto"/>
        <w:rPr>
          <w:rFonts w:cs="Times New Roman"/>
          <w:szCs w:val="24"/>
        </w:rPr>
      </w:pPr>
    </w:p>
    <w:p w14:paraId="122B71C3" w14:textId="77777777" w:rsidR="004D3BBA" w:rsidRPr="006B0A00" w:rsidRDefault="004D3BBA" w:rsidP="004D3BBA">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4D3BBA" w14:paraId="0FE84FFF" w14:textId="77777777" w:rsidTr="00777DC2">
        <w:tc>
          <w:tcPr>
            <w:tcW w:w="985" w:type="dxa"/>
          </w:tcPr>
          <w:p w14:paraId="69A54F39" w14:textId="193D1D06" w:rsidR="004D3BBA" w:rsidRDefault="002B29BB" w:rsidP="00B7171A">
            <w:pPr>
              <w:rPr>
                <w:rFonts w:cs="Times New Roman"/>
                <w:szCs w:val="24"/>
              </w:rPr>
            </w:pPr>
            <w:hyperlink r:id="rId320" w:history="1">
              <w:r w:rsidR="004D3BBA" w:rsidRPr="00777DC2">
                <w:rPr>
                  <w:rStyle w:val="Hyperlink"/>
                  <w:rFonts w:cs="Times New Roman"/>
                  <w:szCs w:val="24"/>
                </w:rPr>
                <w:t>I.C.5-</w:t>
              </w:r>
              <w:r w:rsidR="00777DC2" w:rsidRPr="00777DC2">
                <w:rPr>
                  <w:rStyle w:val="Hyperlink"/>
                  <w:rFonts w:cs="Times New Roman"/>
                  <w:szCs w:val="24"/>
                </w:rPr>
                <w:t>1</w:t>
              </w:r>
            </w:hyperlink>
          </w:p>
        </w:tc>
        <w:tc>
          <w:tcPr>
            <w:tcW w:w="8574" w:type="dxa"/>
          </w:tcPr>
          <w:p w14:paraId="05DD2530" w14:textId="25B43939" w:rsidR="004D3BBA" w:rsidRDefault="00777DC2" w:rsidP="00B7171A">
            <w:pPr>
              <w:rPr>
                <w:rFonts w:cs="Times New Roman"/>
                <w:szCs w:val="24"/>
              </w:rPr>
            </w:pPr>
            <w:r>
              <w:rPr>
                <w:rFonts w:cs="Times New Roman"/>
                <w:szCs w:val="24"/>
              </w:rPr>
              <w:t>Policies, Departmental Procedures and Collective Bargaining Agreements</w:t>
            </w:r>
          </w:p>
        </w:tc>
      </w:tr>
      <w:tr w:rsidR="004D3BBA" w14:paraId="6C26F926" w14:textId="77777777" w:rsidTr="00777DC2">
        <w:tc>
          <w:tcPr>
            <w:tcW w:w="985" w:type="dxa"/>
          </w:tcPr>
          <w:p w14:paraId="5E51ADE5" w14:textId="72F967C3" w:rsidR="004D3BBA" w:rsidRDefault="002B29BB" w:rsidP="00B7171A">
            <w:pPr>
              <w:rPr>
                <w:rFonts w:cs="Times New Roman"/>
                <w:szCs w:val="24"/>
              </w:rPr>
            </w:pPr>
            <w:hyperlink w:anchor="IB7" w:history="1">
              <w:r w:rsidR="00777DC2" w:rsidRPr="00777DC2">
                <w:rPr>
                  <w:rStyle w:val="Hyperlink"/>
                  <w:rFonts w:cs="Times New Roman"/>
                  <w:szCs w:val="24"/>
                </w:rPr>
                <w:t>I.C.5-2</w:t>
              </w:r>
            </w:hyperlink>
          </w:p>
        </w:tc>
        <w:tc>
          <w:tcPr>
            <w:tcW w:w="8574" w:type="dxa"/>
          </w:tcPr>
          <w:p w14:paraId="7E89163C" w14:textId="585D006A" w:rsidR="004D3BBA" w:rsidRPr="00C62950" w:rsidRDefault="00777DC2" w:rsidP="00B7171A">
            <w:pPr>
              <w:rPr>
                <w:szCs w:val="24"/>
              </w:rPr>
            </w:pPr>
            <w:r>
              <w:rPr>
                <w:szCs w:val="24"/>
              </w:rPr>
              <w:t>Standard I.B.7</w:t>
            </w:r>
          </w:p>
        </w:tc>
      </w:tr>
      <w:tr w:rsidR="00777DC2" w:rsidRPr="00C62950" w14:paraId="3FD5E3A1" w14:textId="77777777" w:rsidTr="00777DC2">
        <w:tc>
          <w:tcPr>
            <w:tcW w:w="985" w:type="dxa"/>
          </w:tcPr>
          <w:p w14:paraId="2C364D07" w14:textId="362B5CAE" w:rsidR="00777DC2" w:rsidRDefault="002B29BB" w:rsidP="00FB0A59">
            <w:pPr>
              <w:rPr>
                <w:rFonts w:cs="Times New Roman"/>
                <w:szCs w:val="24"/>
              </w:rPr>
            </w:pPr>
            <w:hyperlink w:anchor="IC1" w:history="1">
              <w:r w:rsidR="00777DC2" w:rsidRPr="00777DC2">
                <w:rPr>
                  <w:rStyle w:val="Hyperlink"/>
                  <w:rFonts w:cs="Times New Roman"/>
                  <w:szCs w:val="24"/>
                </w:rPr>
                <w:t>I.C.5-3</w:t>
              </w:r>
            </w:hyperlink>
          </w:p>
        </w:tc>
        <w:tc>
          <w:tcPr>
            <w:tcW w:w="8574" w:type="dxa"/>
          </w:tcPr>
          <w:p w14:paraId="3A35DFC2" w14:textId="67B8CFCB" w:rsidR="00777DC2" w:rsidRPr="00C62950" w:rsidRDefault="00777DC2" w:rsidP="00FB0A59">
            <w:pPr>
              <w:rPr>
                <w:szCs w:val="24"/>
              </w:rPr>
            </w:pPr>
            <w:r>
              <w:rPr>
                <w:szCs w:val="24"/>
              </w:rPr>
              <w:t>Standard I.C.1</w:t>
            </w:r>
          </w:p>
        </w:tc>
      </w:tr>
    </w:tbl>
    <w:p w14:paraId="75F7DEAF" w14:textId="77777777" w:rsidR="003C6053" w:rsidRPr="005D5CA7" w:rsidRDefault="003C6053" w:rsidP="00A95FFC">
      <w:pPr>
        <w:spacing w:after="0" w:line="240" w:lineRule="auto"/>
        <w:rPr>
          <w:rFonts w:cs="Times New Roman"/>
          <w:szCs w:val="24"/>
        </w:rPr>
      </w:pPr>
    </w:p>
    <w:p w14:paraId="4126E266" w14:textId="77777777" w:rsidR="003C6053" w:rsidRPr="005D5CA7" w:rsidRDefault="003C6053" w:rsidP="00DF4F8F">
      <w:pPr>
        <w:pStyle w:val="ListParagraph"/>
        <w:numPr>
          <w:ilvl w:val="0"/>
          <w:numId w:val="10"/>
        </w:numPr>
        <w:spacing w:after="0" w:line="240" w:lineRule="auto"/>
        <w:rPr>
          <w:rFonts w:cs="Times New Roman"/>
          <w:szCs w:val="24"/>
        </w:rPr>
      </w:pPr>
      <w:bookmarkStart w:id="69" w:name="IC6IntegrityCost"/>
      <w:r w:rsidRPr="005D5CA7">
        <w:rPr>
          <w:rFonts w:cs="Times New Roman"/>
          <w:szCs w:val="24"/>
        </w:rPr>
        <w:t>The institution accurately informs current and prospective students regarding the total cost of education</w:t>
      </w:r>
      <w:r w:rsidRPr="005D5CA7">
        <w:rPr>
          <w:rFonts w:cs="Times New Roman"/>
          <w:b/>
          <w:szCs w:val="24"/>
        </w:rPr>
        <w:t xml:space="preserve">, </w:t>
      </w:r>
      <w:r w:rsidRPr="005D5CA7">
        <w:rPr>
          <w:rFonts w:cs="Times New Roman"/>
          <w:szCs w:val="24"/>
        </w:rPr>
        <w:t>including tuition, fees, and other required expenses, including textbooks, and other instructional materials.</w:t>
      </w:r>
    </w:p>
    <w:bookmarkEnd w:id="69"/>
    <w:p w14:paraId="0BC84297" w14:textId="77777777" w:rsidR="003220BB" w:rsidRPr="005D5CA7" w:rsidRDefault="003220BB" w:rsidP="00A95FFC">
      <w:pPr>
        <w:spacing w:after="0" w:line="240" w:lineRule="auto"/>
        <w:rPr>
          <w:rFonts w:cs="Times New Roman"/>
          <w:b/>
          <w:szCs w:val="24"/>
        </w:rPr>
      </w:pPr>
    </w:p>
    <w:p w14:paraId="1CAF650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4B03C236" w14:textId="554424B3" w:rsidR="005B769C" w:rsidRPr="00E25540" w:rsidRDefault="005B769C" w:rsidP="005B769C">
      <w:pPr>
        <w:spacing w:after="0" w:line="240" w:lineRule="auto"/>
        <w:rPr>
          <w:rFonts w:cs="Times New Roman"/>
          <w:szCs w:val="24"/>
        </w:rPr>
      </w:pPr>
      <w:r>
        <w:rPr>
          <w:rFonts w:cs="Times New Roman"/>
          <w:szCs w:val="24"/>
        </w:rPr>
        <w:t xml:space="preserve">Contra Costa College publishes the total cost of education, including the cost of tuition and fees on its </w:t>
      </w:r>
      <w:hyperlink r:id="rId321" w:history="1">
        <w:r w:rsidRPr="00C619C1">
          <w:rPr>
            <w:rStyle w:val="Hyperlink"/>
            <w:rFonts w:cs="Times New Roman"/>
            <w:szCs w:val="24"/>
          </w:rPr>
          <w:t>Fees + Tuition</w:t>
        </w:r>
      </w:hyperlink>
      <w:r>
        <w:rPr>
          <w:rFonts w:cs="Times New Roman"/>
          <w:szCs w:val="24"/>
        </w:rPr>
        <w:t xml:space="preserve"> website, in the printed 2019-20 Catalog (page 30-31), and in the printed course schedules. Textbooks and related supplies are available through the </w:t>
      </w:r>
      <w:hyperlink r:id="rId322" w:history="1">
        <w:r w:rsidRPr="00C619C1">
          <w:rPr>
            <w:rStyle w:val="Hyperlink"/>
            <w:rFonts w:cs="Times New Roman"/>
            <w:szCs w:val="24"/>
          </w:rPr>
          <w:t>bookstore</w:t>
        </w:r>
      </w:hyperlink>
      <w:r>
        <w:rPr>
          <w:rFonts w:cs="Times New Roman"/>
          <w:szCs w:val="24"/>
        </w:rPr>
        <w:t xml:space="preserve">.  </w:t>
      </w:r>
      <w:hyperlink r:id="rId323" w:history="1">
        <w:r w:rsidRPr="00C619C1">
          <w:rPr>
            <w:rStyle w:val="Hyperlink"/>
            <w:rFonts w:cs="Times New Roman"/>
            <w:szCs w:val="24"/>
          </w:rPr>
          <w:t>Gainful Employment</w:t>
        </w:r>
      </w:hyperlink>
      <w:r>
        <w:rPr>
          <w:rFonts w:cs="Times New Roman"/>
          <w:szCs w:val="24"/>
        </w:rPr>
        <w:t xml:space="preserve"> information also includes the anticipated cost of completing Career Education courses. Lastly, Financial Aid publishes the </w:t>
      </w:r>
      <w:hyperlink r:id="rId324" w:history="1">
        <w:r w:rsidRPr="00777DC2">
          <w:rPr>
            <w:rStyle w:val="Hyperlink"/>
            <w:rFonts w:cs="Times New Roman"/>
            <w:szCs w:val="24"/>
          </w:rPr>
          <w:t>Student Cost of Attendance Budget</w:t>
        </w:r>
      </w:hyperlink>
      <w:r>
        <w:rPr>
          <w:rFonts w:cs="Times New Roman"/>
          <w:szCs w:val="24"/>
        </w:rPr>
        <w:t>.</w:t>
      </w:r>
    </w:p>
    <w:p w14:paraId="6A3E792A" w14:textId="77777777" w:rsidR="005B769C" w:rsidRDefault="005B769C" w:rsidP="005B769C">
      <w:pPr>
        <w:spacing w:after="0" w:line="240" w:lineRule="auto"/>
        <w:rPr>
          <w:rFonts w:cs="Times New Roman"/>
          <w:b/>
          <w:szCs w:val="24"/>
        </w:rPr>
      </w:pPr>
    </w:p>
    <w:p w14:paraId="79BB4182" w14:textId="77777777" w:rsidR="005B769C" w:rsidRPr="006B0A00" w:rsidRDefault="005B769C" w:rsidP="005B769C">
      <w:pPr>
        <w:spacing w:after="0" w:line="240" w:lineRule="auto"/>
        <w:rPr>
          <w:rFonts w:cs="Times New Roman"/>
          <w:b/>
          <w:szCs w:val="24"/>
        </w:rPr>
      </w:pPr>
      <w:r w:rsidRPr="006B0A00">
        <w:rPr>
          <w:rFonts w:cs="Times New Roman"/>
          <w:b/>
          <w:szCs w:val="24"/>
        </w:rPr>
        <w:t>Analysis and Evaluation</w:t>
      </w:r>
    </w:p>
    <w:p w14:paraId="1FCCFEBB" w14:textId="355A0BA3" w:rsidR="005B769C" w:rsidRPr="005B769C" w:rsidRDefault="005B769C" w:rsidP="005B769C">
      <w:pPr>
        <w:spacing w:after="0" w:line="240" w:lineRule="auto"/>
        <w:rPr>
          <w:rFonts w:cs="Times New Roman"/>
          <w:bCs/>
          <w:szCs w:val="24"/>
        </w:rPr>
      </w:pPr>
      <w:r>
        <w:rPr>
          <w:rFonts w:cs="Times New Roman"/>
          <w:bCs/>
          <w:szCs w:val="24"/>
        </w:rPr>
        <w:t>The college provides accurate information to the community about cost of education and broadly publishes the information.</w:t>
      </w:r>
    </w:p>
    <w:p w14:paraId="2A911F28" w14:textId="77777777" w:rsidR="005B769C" w:rsidRDefault="005B769C" w:rsidP="005B769C">
      <w:pPr>
        <w:spacing w:after="0" w:line="240" w:lineRule="auto"/>
        <w:rPr>
          <w:rFonts w:cs="Times New Roman"/>
          <w:b/>
          <w:szCs w:val="24"/>
        </w:rPr>
      </w:pPr>
    </w:p>
    <w:p w14:paraId="165511FF" w14:textId="0305B86E"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73ECB5EE" w14:textId="77777777" w:rsidTr="00F54B5D">
        <w:tc>
          <w:tcPr>
            <w:tcW w:w="985" w:type="dxa"/>
          </w:tcPr>
          <w:p w14:paraId="0FAF3034" w14:textId="6E30999B" w:rsidR="005B769C" w:rsidRDefault="002B29BB" w:rsidP="00B7171A">
            <w:pPr>
              <w:rPr>
                <w:rFonts w:cs="Times New Roman"/>
                <w:szCs w:val="24"/>
              </w:rPr>
            </w:pPr>
            <w:hyperlink r:id="rId325" w:history="1">
              <w:r w:rsidR="005B769C" w:rsidRPr="00B1561B">
                <w:rPr>
                  <w:rStyle w:val="Hyperlink"/>
                  <w:rFonts w:cs="Times New Roman"/>
                  <w:szCs w:val="24"/>
                </w:rPr>
                <w:t>I.C.6</w:t>
              </w:r>
              <w:r w:rsidR="00F54B5D">
                <w:rPr>
                  <w:rStyle w:val="Hyperlink"/>
                  <w:rFonts w:cs="Times New Roman"/>
                  <w:szCs w:val="24"/>
                </w:rPr>
                <w:t>-</w:t>
              </w:r>
              <w:r w:rsidR="00F54B5D">
                <w:rPr>
                  <w:rStyle w:val="Hyperlink"/>
                </w:rPr>
                <w:t>1</w:t>
              </w:r>
            </w:hyperlink>
          </w:p>
        </w:tc>
        <w:tc>
          <w:tcPr>
            <w:tcW w:w="8574" w:type="dxa"/>
          </w:tcPr>
          <w:p w14:paraId="4ED8F2F0" w14:textId="77777777" w:rsidR="005B769C" w:rsidRPr="00C62950" w:rsidRDefault="005B769C" w:rsidP="00B7171A">
            <w:pPr>
              <w:rPr>
                <w:szCs w:val="24"/>
              </w:rPr>
            </w:pPr>
            <w:r>
              <w:rPr>
                <w:szCs w:val="24"/>
              </w:rPr>
              <w:t>Contra Costa College Fees + Tuition</w:t>
            </w:r>
          </w:p>
        </w:tc>
      </w:tr>
      <w:tr w:rsidR="005B769C" w14:paraId="266FCCB1" w14:textId="77777777" w:rsidTr="00F54B5D">
        <w:tc>
          <w:tcPr>
            <w:tcW w:w="985" w:type="dxa"/>
          </w:tcPr>
          <w:p w14:paraId="5B0C5602" w14:textId="1E5839FB" w:rsidR="005B769C" w:rsidRDefault="002B29BB" w:rsidP="00B7171A">
            <w:pPr>
              <w:rPr>
                <w:rFonts w:cs="Times New Roman"/>
                <w:szCs w:val="24"/>
              </w:rPr>
            </w:pPr>
            <w:hyperlink r:id="rId326" w:history="1">
              <w:r w:rsidR="005B769C" w:rsidRPr="00B1561B">
                <w:rPr>
                  <w:rStyle w:val="Hyperlink"/>
                  <w:rFonts w:cs="Times New Roman"/>
                  <w:szCs w:val="24"/>
                </w:rPr>
                <w:t>I.C.6</w:t>
              </w:r>
              <w:r w:rsidR="00F54B5D">
                <w:rPr>
                  <w:rStyle w:val="Hyperlink"/>
                  <w:rFonts w:cs="Times New Roman"/>
                  <w:szCs w:val="24"/>
                </w:rPr>
                <w:t>-</w:t>
              </w:r>
              <w:r w:rsidR="00F54B5D">
                <w:rPr>
                  <w:rStyle w:val="Hyperlink"/>
                </w:rPr>
                <w:t>2</w:t>
              </w:r>
            </w:hyperlink>
          </w:p>
        </w:tc>
        <w:tc>
          <w:tcPr>
            <w:tcW w:w="8574" w:type="dxa"/>
          </w:tcPr>
          <w:p w14:paraId="034C6FF5" w14:textId="77777777" w:rsidR="005B769C" w:rsidRDefault="005B769C" w:rsidP="00B7171A">
            <w:pPr>
              <w:rPr>
                <w:rFonts w:cs="Times New Roman"/>
                <w:szCs w:val="24"/>
              </w:rPr>
            </w:pPr>
            <w:r>
              <w:rPr>
                <w:rFonts w:cs="Times New Roman"/>
                <w:szCs w:val="24"/>
              </w:rPr>
              <w:t>Contra Costa College Bookstore</w:t>
            </w:r>
          </w:p>
        </w:tc>
      </w:tr>
      <w:tr w:rsidR="005B769C" w14:paraId="73BB1875" w14:textId="77777777" w:rsidTr="00F54B5D">
        <w:tc>
          <w:tcPr>
            <w:tcW w:w="985" w:type="dxa"/>
          </w:tcPr>
          <w:p w14:paraId="2A0C6F1B" w14:textId="3BFEB7DC" w:rsidR="005B769C" w:rsidRDefault="002B29BB" w:rsidP="00B7171A">
            <w:pPr>
              <w:rPr>
                <w:rFonts w:cs="Times New Roman"/>
                <w:szCs w:val="24"/>
              </w:rPr>
            </w:pPr>
            <w:hyperlink r:id="rId327" w:history="1">
              <w:r w:rsidR="005B769C" w:rsidRPr="00B1561B">
                <w:rPr>
                  <w:rStyle w:val="Hyperlink"/>
                  <w:rFonts w:cs="Times New Roman"/>
                  <w:szCs w:val="24"/>
                </w:rPr>
                <w:t>I.C.6</w:t>
              </w:r>
              <w:r w:rsidR="00F54B5D">
                <w:rPr>
                  <w:rStyle w:val="Hyperlink"/>
                  <w:rFonts w:cs="Times New Roman"/>
                  <w:szCs w:val="24"/>
                </w:rPr>
                <w:t>-</w:t>
              </w:r>
              <w:r w:rsidR="00F54B5D">
                <w:rPr>
                  <w:rStyle w:val="Hyperlink"/>
                </w:rPr>
                <w:t>3</w:t>
              </w:r>
            </w:hyperlink>
          </w:p>
        </w:tc>
        <w:tc>
          <w:tcPr>
            <w:tcW w:w="8574" w:type="dxa"/>
          </w:tcPr>
          <w:p w14:paraId="3A0F3042" w14:textId="77777777" w:rsidR="005B769C" w:rsidRPr="00C62950" w:rsidRDefault="005B769C" w:rsidP="00B7171A">
            <w:pPr>
              <w:rPr>
                <w:szCs w:val="24"/>
              </w:rPr>
            </w:pPr>
            <w:r>
              <w:rPr>
                <w:szCs w:val="24"/>
              </w:rPr>
              <w:t>Contra Costa College Gainful Employment</w:t>
            </w:r>
          </w:p>
        </w:tc>
      </w:tr>
      <w:tr w:rsidR="005B769C" w14:paraId="37F0FED7" w14:textId="77777777" w:rsidTr="00F54B5D">
        <w:tc>
          <w:tcPr>
            <w:tcW w:w="985" w:type="dxa"/>
          </w:tcPr>
          <w:p w14:paraId="6BA64174" w14:textId="6E168338" w:rsidR="005B769C" w:rsidRDefault="002B29BB" w:rsidP="00B7171A">
            <w:pPr>
              <w:rPr>
                <w:rFonts w:cs="Times New Roman"/>
                <w:szCs w:val="24"/>
              </w:rPr>
            </w:pPr>
            <w:hyperlink r:id="rId328" w:history="1">
              <w:r w:rsidR="005B769C" w:rsidRPr="00777DC2">
                <w:rPr>
                  <w:rStyle w:val="Hyperlink"/>
                  <w:rFonts w:cs="Times New Roman"/>
                  <w:szCs w:val="24"/>
                </w:rPr>
                <w:t>I.C.6</w:t>
              </w:r>
              <w:r w:rsidR="00F54B5D">
                <w:rPr>
                  <w:rStyle w:val="Hyperlink"/>
                  <w:rFonts w:cs="Times New Roman"/>
                  <w:szCs w:val="24"/>
                </w:rPr>
                <w:t>-</w:t>
              </w:r>
              <w:r w:rsidR="00F54B5D">
                <w:rPr>
                  <w:rStyle w:val="Hyperlink"/>
                </w:rPr>
                <w:t>4</w:t>
              </w:r>
            </w:hyperlink>
          </w:p>
        </w:tc>
        <w:tc>
          <w:tcPr>
            <w:tcW w:w="8574" w:type="dxa"/>
          </w:tcPr>
          <w:p w14:paraId="6429F035" w14:textId="77777777" w:rsidR="005B769C" w:rsidRDefault="005B769C" w:rsidP="00B7171A">
            <w:pPr>
              <w:rPr>
                <w:rFonts w:cs="Times New Roman"/>
                <w:szCs w:val="24"/>
              </w:rPr>
            </w:pPr>
            <w:r>
              <w:rPr>
                <w:rFonts w:cs="Times New Roman"/>
                <w:szCs w:val="24"/>
              </w:rPr>
              <w:t>Contra Costa College Student Cost of Attendance Budget</w:t>
            </w:r>
          </w:p>
        </w:tc>
      </w:tr>
    </w:tbl>
    <w:p w14:paraId="6C8B8114" w14:textId="77777777" w:rsidR="003C6053" w:rsidRPr="005D5CA7" w:rsidRDefault="003C6053" w:rsidP="00A95FFC">
      <w:pPr>
        <w:spacing w:after="0" w:line="240" w:lineRule="auto"/>
        <w:rPr>
          <w:rFonts w:cs="Times New Roman"/>
          <w:szCs w:val="24"/>
        </w:rPr>
      </w:pPr>
    </w:p>
    <w:p w14:paraId="3EE3BCA0" w14:textId="176A7244" w:rsidR="003C6053" w:rsidRPr="005D5CA7" w:rsidRDefault="003C6053" w:rsidP="00DF4F8F">
      <w:pPr>
        <w:pStyle w:val="ListParagraph"/>
        <w:numPr>
          <w:ilvl w:val="0"/>
          <w:numId w:val="10"/>
        </w:numPr>
        <w:spacing w:after="0" w:line="240" w:lineRule="auto"/>
        <w:rPr>
          <w:rFonts w:cs="Times New Roman"/>
          <w:szCs w:val="24"/>
        </w:rPr>
      </w:pPr>
      <w:bookmarkStart w:id="70" w:name="IC7IntegrityAcaFreedom"/>
      <w:r w:rsidRPr="005D5CA7">
        <w:rPr>
          <w:rFonts w:cs="Times New Roman"/>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w:t>
      </w:r>
    </w:p>
    <w:bookmarkEnd w:id="70"/>
    <w:p w14:paraId="41C81061" w14:textId="77777777" w:rsidR="003220BB" w:rsidRPr="005D5CA7" w:rsidRDefault="003220BB" w:rsidP="00A95FFC">
      <w:pPr>
        <w:spacing w:after="0" w:line="240" w:lineRule="auto"/>
        <w:rPr>
          <w:rFonts w:cs="Times New Roman"/>
          <w:b/>
          <w:szCs w:val="24"/>
        </w:rPr>
      </w:pPr>
    </w:p>
    <w:p w14:paraId="60139741" w14:textId="77777777" w:rsidR="005B769C" w:rsidRDefault="007025F3" w:rsidP="005B769C">
      <w:pPr>
        <w:spacing w:after="0" w:line="240" w:lineRule="auto"/>
        <w:rPr>
          <w:rFonts w:cs="Times New Roman"/>
          <w:b/>
          <w:szCs w:val="24"/>
        </w:rPr>
      </w:pPr>
      <w:r w:rsidRPr="005D5CA7">
        <w:rPr>
          <w:rFonts w:cs="Times New Roman"/>
          <w:b/>
          <w:szCs w:val="24"/>
        </w:rPr>
        <w:t>Evidence of Meeting the Standard</w:t>
      </w:r>
    </w:p>
    <w:p w14:paraId="0329E28C" w14:textId="3826C7A7" w:rsidR="005B769C" w:rsidRPr="005B769C" w:rsidRDefault="005B769C" w:rsidP="005B769C">
      <w:pPr>
        <w:spacing w:after="0" w:line="240" w:lineRule="auto"/>
        <w:rPr>
          <w:rFonts w:cs="Times New Roman"/>
          <w:b/>
          <w:szCs w:val="24"/>
        </w:rPr>
      </w:pPr>
      <w:r>
        <w:rPr>
          <w:rFonts w:eastAsia="Times New Roman" w:cs="Times New Roman"/>
          <w:szCs w:val="24"/>
        </w:rPr>
        <w:t>The college’s</w:t>
      </w:r>
      <w:r w:rsidRPr="00E4371B">
        <w:rPr>
          <w:rFonts w:eastAsia="Times New Roman" w:cs="Times New Roman"/>
          <w:szCs w:val="24"/>
        </w:rPr>
        <w:t xml:space="preserve"> commitment to upholding academic freedom and responsibility is codified in </w:t>
      </w:r>
      <w:hyperlink r:id="rId329" w:tgtFrame="_blank" w:history="1">
        <w:r w:rsidRPr="00E4371B">
          <w:rPr>
            <w:rFonts w:eastAsia="Times New Roman" w:cs="Times New Roman"/>
            <w:color w:val="0000FF"/>
            <w:szCs w:val="24"/>
            <w:u w:val="single"/>
          </w:rPr>
          <w:t>Board Policy 2018</w:t>
        </w:r>
      </w:hyperlink>
      <w:r w:rsidRPr="00E4371B">
        <w:rPr>
          <w:rFonts w:eastAsia="Times New Roman" w:cs="Times New Roman"/>
          <w:szCs w:val="24"/>
        </w:rPr>
        <w:t>, which guards the “academic freedom of faculty, management and students to teach, study, conduct research, write and challenge viewpoints without undue restriction”. The College’s commitment to academic freedom is reiterated in the catalog (page 8), as well as in the C</w:t>
      </w:r>
      <w:r w:rsidR="00FD7C9A">
        <w:rPr>
          <w:rFonts w:eastAsia="Times New Roman" w:cs="Times New Roman"/>
          <w:szCs w:val="24"/>
        </w:rPr>
        <w:t>ollege</w:t>
      </w:r>
      <w:r w:rsidRPr="00E4371B">
        <w:rPr>
          <w:rFonts w:eastAsia="Times New Roman" w:cs="Times New Roman"/>
          <w:szCs w:val="24"/>
        </w:rPr>
        <w:t xml:space="preserve"> </w:t>
      </w:r>
      <w:hyperlink r:id="rId330" w:history="1">
        <w:r w:rsidRPr="00D64B9F">
          <w:rPr>
            <w:rStyle w:val="Hyperlink"/>
            <w:rFonts w:eastAsia="Times New Roman" w:cs="Times New Roman"/>
            <w:szCs w:val="24"/>
          </w:rPr>
          <w:t>Procedures Handbook</w:t>
        </w:r>
      </w:hyperlink>
      <w:r w:rsidRPr="00E4371B">
        <w:rPr>
          <w:rFonts w:eastAsia="Times New Roman" w:cs="Times New Roman"/>
          <w:szCs w:val="24"/>
        </w:rPr>
        <w:t xml:space="preserve"> (B2100.0). In addition to insuring that members of the CCC community can learn and teach without risk of institutional censorship through Board Policy 2018, the Contra Costa Community College District Governing Board also calls all members of the District community to the “highest standards of conduct” in the Code of Ethics, </w:t>
      </w:r>
      <w:hyperlink r:id="rId331" w:tgtFrame="_blank" w:history="1">
        <w:r w:rsidRPr="00E4371B">
          <w:rPr>
            <w:rFonts w:eastAsia="Times New Roman" w:cs="Times New Roman"/>
            <w:color w:val="0000FF"/>
            <w:szCs w:val="24"/>
            <w:u w:val="single"/>
          </w:rPr>
          <w:t>Board Policy 2056</w:t>
        </w:r>
      </w:hyperlink>
      <w:r w:rsidRPr="00E4371B">
        <w:rPr>
          <w:rFonts w:eastAsia="Times New Roman" w:cs="Times New Roman"/>
          <w:szCs w:val="24"/>
        </w:rPr>
        <w:t>. The District’s commitment to academic freedom for all constituency groups is undergirded by the responsibility to seek out fairness and equity in a community characterized by “respect, responsibility, fairness, and stewardship”.   </w:t>
      </w:r>
    </w:p>
    <w:p w14:paraId="5D8DC74F" w14:textId="77777777" w:rsidR="005B769C" w:rsidRDefault="005B769C" w:rsidP="005B769C">
      <w:pPr>
        <w:spacing w:after="0" w:line="240" w:lineRule="auto"/>
        <w:rPr>
          <w:rFonts w:cs="Times New Roman"/>
          <w:b/>
          <w:szCs w:val="24"/>
        </w:rPr>
      </w:pPr>
    </w:p>
    <w:p w14:paraId="78E4D080" w14:textId="42C6328D" w:rsidR="005B769C" w:rsidRDefault="005B769C" w:rsidP="005B769C">
      <w:pPr>
        <w:spacing w:after="0" w:line="240" w:lineRule="auto"/>
        <w:rPr>
          <w:rFonts w:cs="Times New Roman"/>
          <w:b/>
          <w:szCs w:val="24"/>
        </w:rPr>
      </w:pPr>
      <w:r w:rsidRPr="006B0A00">
        <w:rPr>
          <w:rFonts w:cs="Times New Roman"/>
          <w:b/>
          <w:szCs w:val="24"/>
        </w:rPr>
        <w:t>Analysis and Evaluation</w:t>
      </w:r>
    </w:p>
    <w:p w14:paraId="7D1FAED1" w14:textId="656D1FDE" w:rsidR="005B769C" w:rsidRPr="000C4BE6" w:rsidRDefault="00FD7C9A" w:rsidP="005B769C">
      <w:pPr>
        <w:spacing w:after="0" w:line="240" w:lineRule="auto"/>
        <w:rPr>
          <w:rFonts w:cs="Times New Roman"/>
          <w:bCs/>
          <w:szCs w:val="24"/>
        </w:rPr>
      </w:pPr>
      <w:r>
        <w:rPr>
          <w:rFonts w:cs="Times New Roman"/>
          <w:bCs/>
          <w:szCs w:val="24"/>
        </w:rPr>
        <w:t>Contra Costa abides by board policy and college procedure to uphold academic integrity and freedom.  All is expected to comply with the Code of Ethics.</w:t>
      </w:r>
    </w:p>
    <w:p w14:paraId="71A010D2" w14:textId="77777777" w:rsidR="005B769C" w:rsidRDefault="005B769C" w:rsidP="005B769C">
      <w:pPr>
        <w:spacing w:after="0" w:line="240" w:lineRule="auto"/>
        <w:rPr>
          <w:rFonts w:cs="Times New Roman"/>
          <w:b/>
          <w:szCs w:val="24"/>
        </w:rPr>
      </w:pPr>
    </w:p>
    <w:p w14:paraId="4382837C" w14:textId="571F94E6" w:rsidR="005B769C" w:rsidRPr="006B0A00" w:rsidRDefault="005B769C" w:rsidP="005B769C">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5B769C" w14:paraId="57A2EB6D" w14:textId="77777777" w:rsidTr="00B7171A">
        <w:tc>
          <w:tcPr>
            <w:tcW w:w="985" w:type="dxa"/>
          </w:tcPr>
          <w:p w14:paraId="3666066F" w14:textId="72DF098C" w:rsidR="005B769C" w:rsidRDefault="002B29BB" w:rsidP="00B7171A">
            <w:pPr>
              <w:rPr>
                <w:rFonts w:cs="Times New Roman"/>
                <w:szCs w:val="24"/>
              </w:rPr>
            </w:pPr>
            <w:hyperlink r:id="rId332" w:history="1">
              <w:r w:rsidR="005B769C" w:rsidRPr="007C7E31">
                <w:rPr>
                  <w:rStyle w:val="Hyperlink"/>
                  <w:rFonts w:eastAsia="Times New Roman" w:cs="Times New Roman"/>
                  <w:szCs w:val="24"/>
                </w:rPr>
                <w:t>I.C.7</w:t>
              </w:r>
              <w:r w:rsidR="00FD7C9A">
                <w:rPr>
                  <w:rStyle w:val="Hyperlink"/>
                  <w:rFonts w:eastAsia="Times New Roman" w:cs="Times New Roman"/>
                  <w:szCs w:val="24"/>
                </w:rPr>
                <w:t>-1</w:t>
              </w:r>
            </w:hyperlink>
          </w:p>
        </w:tc>
        <w:tc>
          <w:tcPr>
            <w:tcW w:w="8574" w:type="dxa"/>
          </w:tcPr>
          <w:p w14:paraId="0311A992" w14:textId="77777777" w:rsidR="005B769C" w:rsidRPr="00C62950" w:rsidRDefault="005B769C" w:rsidP="00B7171A">
            <w:pPr>
              <w:spacing w:before="100" w:beforeAutospacing="1" w:after="100" w:afterAutospacing="1"/>
              <w:textAlignment w:val="baseline"/>
              <w:rPr>
                <w:szCs w:val="24"/>
              </w:rPr>
            </w:pPr>
            <w:r>
              <w:rPr>
                <w:szCs w:val="24"/>
              </w:rPr>
              <w:t>Contra Costa College District Board Policy 2018 Academic Freedom</w:t>
            </w:r>
          </w:p>
        </w:tc>
      </w:tr>
      <w:tr w:rsidR="00FD7C9A" w14:paraId="6C2FC168" w14:textId="77777777" w:rsidTr="00B7171A">
        <w:tc>
          <w:tcPr>
            <w:tcW w:w="985" w:type="dxa"/>
          </w:tcPr>
          <w:p w14:paraId="1FC92D18" w14:textId="653E2982" w:rsidR="00FD7C9A" w:rsidRDefault="002B29BB" w:rsidP="00FD7C9A">
            <w:hyperlink r:id="rId333" w:history="1">
              <w:r w:rsidR="00FD7C9A" w:rsidRPr="009F7634">
                <w:rPr>
                  <w:rStyle w:val="Hyperlink"/>
                  <w:rFonts w:cs="Times New Roman"/>
                  <w:szCs w:val="24"/>
                </w:rPr>
                <w:t>I.C.</w:t>
              </w:r>
              <w:r w:rsidR="00FD7C9A">
                <w:rPr>
                  <w:rStyle w:val="Hyperlink"/>
                  <w:rFonts w:cs="Times New Roman"/>
                  <w:szCs w:val="24"/>
                </w:rPr>
                <w:t>7-2</w:t>
              </w:r>
            </w:hyperlink>
          </w:p>
        </w:tc>
        <w:tc>
          <w:tcPr>
            <w:tcW w:w="8574" w:type="dxa"/>
          </w:tcPr>
          <w:p w14:paraId="03D3B768" w14:textId="4225E699" w:rsidR="00FD7C9A" w:rsidRDefault="00FD7C9A" w:rsidP="00FD7C9A">
            <w:pPr>
              <w:spacing w:before="100" w:beforeAutospacing="1" w:after="100" w:afterAutospacing="1"/>
              <w:textAlignment w:val="baseline"/>
              <w:rPr>
                <w:szCs w:val="24"/>
              </w:rPr>
            </w:pPr>
            <w:r>
              <w:rPr>
                <w:rFonts w:eastAsia="Times New Roman" w:cs="Times New Roman"/>
                <w:szCs w:val="24"/>
              </w:rPr>
              <w:t>2019-20 College Catalog</w:t>
            </w:r>
          </w:p>
        </w:tc>
      </w:tr>
      <w:tr w:rsidR="00FD7C9A" w14:paraId="4E7ECD5B" w14:textId="77777777" w:rsidTr="00B7171A">
        <w:tc>
          <w:tcPr>
            <w:tcW w:w="985" w:type="dxa"/>
          </w:tcPr>
          <w:p w14:paraId="202EA6F1" w14:textId="5ADD2606" w:rsidR="00FD7C9A" w:rsidRDefault="002B29BB" w:rsidP="00FD7C9A">
            <w:pPr>
              <w:rPr>
                <w:rFonts w:cs="Times New Roman"/>
                <w:szCs w:val="24"/>
              </w:rPr>
            </w:pPr>
            <w:hyperlink r:id="rId334" w:history="1">
              <w:r w:rsidR="00FD7C9A" w:rsidRPr="00D64B9F">
                <w:rPr>
                  <w:rStyle w:val="Hyperlink"/>
                  <w:rFonts w:eastAsia="Times New Roman" w:cs="Times New Roman"/>
                  <w:szCs w:val="24"/>
                </w:rPr>
                <w:t>I.C.7</w:t>
              </w:r>
              <w:r w:rsidR="00FD7C9A">
                <w:rPr>
                  <w:rStyle w:val="Hyperlink"/>
                  <w:rFonts w:eastAsia="Times New Roman" w:cs="Times New Roman"/>
                  <w:szCs w:val="24"/>
                </w:rPr>
                <w:t>-3</w:t>
              </w:r>
            </w:hyperlink>
          </w:p>
        </w:tc>
        <w:tc>
          <w:tcPr>
            <w:tcW w:w="8574" w:type="dxa"/>
          </w:tcPr>
          <w:p w14:paraId="38C73D13" w14:textId="77777777" w:rsidR="00FD7C9A" w:rsidRDefault="00FD7C9A" w:rsidP="00FD7C9A">
            <w:pPr>
              <w:rPr>
                <w:rFonts w:cs="Times New Roman"/>
                <w:szCs w:val="24"/>
              </w:rPr>
            </w:pPr>
            <w:r>
              <w:rPr>
                <w:rFonts w:cs="Times New Roman"/>
                <w:szCs w:val="24"/>
              </w:rPr>
              <w:t>Contra Costa College Procedures Handbook</w:t>
            </w:r>
          </w:p>
        </w:tc>
      </w:tr>
      <w:tr w:rsidR="00FD7C9A" w14:paraId="06B1CF75" w14:textId="77777777" w:rsidTr="00B7171A">
        <w:tc>
          <w:tcPr>
            <w:tcW w:w="985" w:type="dxa"/>
          </w:tcPr>
          <w:p w14:paraId="7198F286" w14:textId="4345513F" w:rsidR="00FD7C9A" w:rsidRDefault="002B29BB" w:rsidP="00FD7C9A">
            <w:pPr>
              <w:rPr>
                <w:rFonts w:cs="Times New Roman"/>
                <w:szCs w:val="24"/>
              </w:rPr>
            </w:pPr>
            <w:hyperlink r:id="rId335" w:history="1">
              <w:r w:rsidR="00FD7C9A" w:rsidRPr="000C4BE6">
                <w:rPr>
                  <w:rStyle w:val="Hyperlink"/>
                  <w:rFonts w:eastAsia="Times New Roman" w:cs="Times New Roman"/>
                  <w:szCs w:val="24"/>
                </w:rPr>
                <w:t>I.C.7</w:t>
              </w:r>
              <w:r w:rsidR="00FD7C9A">
                <w:rPr>
                  <w:rStyle w:val="Hyperlink"/>
                  <w:rFonts w:eastAsia="Times New Roman" w:cs="Times New Roman"/>
                  <w:szCs w:val="24"/>
                </w:rPr>
                <w:t>-4</w:t>
              </w:r>
            </w:hyperlink>
          </w:p>
        </w:tc>
        <w:tc>
          <w:tcPr>
            <w:tcW w:w="8574" w:type="dxa"/>
          </w:tcPr>
          <w:p w14:paraId="139CF00D" w14:textId="77777777" w:rsidR="00FD7C9A" w:rsidRPr="00C62950" w:rsidRDefault="00FD7C9A" w:rsidP="00FD7C9A">
            <w:pPr>
              <w:rPr>
                <w:szCs w:val="24"/>
              </w:rPr>
            </w:pPr>
            <w:r>
              <w:rPr>
                <w:szCs w:val="24"/>
              </w:rPr>
              <w:t>Contra Costa College District Board Policy 2056 Code of Ethics</w:t>
            </w:r>
          </w:p>
        </w:tc>
      </w:tr>
    </w:tbl>
    <w:p w14:paraId="1943CB9A" w14:textId="77777777" w:rsidR="003220BB" w:rsidRPr="005D5CA7" w:rsidRDefault="003220BB" w:rsidP="00A95FFC">
      <w:pPr>
        <w:spacing w:after="0" w:line="240" w:lineRule="auto"/>
        <w:rPr>
          <w:rFonts w:cs="Times New Roman"/>
          <w:b/>
          <w:szCs w:val="24"/>
        </w:rPr>
      </w:pPr>
    </w:p>
    <w:p w14:paraId="55177565" w14:textId="77777777" w:rsidR="002A51D2" w:rsidRPr="005D5CA7" w:rsidRDefault="003C6053" w:rsidP="00DF4F8F">
      <w:pPr>
        <w:pStyle w:val="ListParagraph"/>
        <w:numPr>
          <w:ilvl w:val="0"/>
          <w:numId w:val="10"/>
        </w:numPr>
        <w:spacing w:after="0" w:line="240" w:lineRule="auto"/>
        <w:rPr>
          <w:rFonts w:cs="Times New Roman"/>
          <w:szCs w:val="24"/>
        </w:rPr>
      </w:pPr>
      <w:bookmarkStart w:id="71" w:name="IC8IntegrityAcaHonesty"/>
      <w:r w:rsidRPr="005D5CA7">
        <w:rPr>
          <w:rFonts w:cs="Times New Roman"/>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bookmarkEnd w:id="71"/>
    <w:p w14:paraId="7FFF8ADD" w14:textId="77777777" w:rsidR="003220BB" w:rsidRPr="005D5CA7" w:rsidRDefault="003220BB" w:rsidP="00A95FFC">
      <w:pPr>
        <w:spacing w:after="0" w:line="240" w:lineRule="auto"/>
        <w:rPr>
          <w:rFonts w:cs="Times New Roman"/>
          <w:b/>
          <w:szCs w:val="24"/>
        </w:rPr>
      </w:pPr>
    </w:p>
    <w:p w14:paraId="097F4510"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68634444" w14:textId="6B0942CD"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36"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xml:space="preserve">) states that the conduct of District employees as public employees shall be “worthy of </w:t>
      </w:r>
      <w:r>
        <w:rPr>
          <w:rFonts w:cs="Times New Roman"/>
          <w:bCs/>
          <w:szCs w:val="24"/>
        </w:rPr>
        <w:lastRenderedPageBreak/>
        <w:t>the respect and confidence of the community we serve.”  The policy lists the expected employee behavior and also identifies behaviors that are not allowed and that could lead to disciplinary action, up to termination.</w:t>
      </w:r>
    </w:p>
    <w:p w14:paraId="433ED505" w14:textId="77777777" w:rsidR="006C5643" w:rsidRDefault="006C5643" w:rsidP="006C5643">
      <w:pPr>
        <w:spacing w:after="0" w:line="240" w:lineRule="auto"/>
        <w:rPr>
          <w:rFonts w:cs="Times New Roman"/>
          <w:b/>
          <w:szCs w:val="24"/>
        </w:rPr>
      </w:pPr>
    </w:p>
    <w:p w14:paraId="0FFDDE36" w14:textId="551C52D3" w:rsidR="006C5643" w:rsidRDefault="006C5643" w:rsidP="006C5643">
      <w:pPr>
        <w:spacing w:after="0" w:line="240" w:lineRule="auto"/>
        <w:rPr>
          <w:rFonts w:cs="Times New Roman"/>
          <w:bCs/>
          <w:szCs w:val="24"/>
        </w:rPr>
      </w:pPr>
      <w:r>
        <w:rPr>
          <w:rFonts w:cs="Times New Roman"/>
          <w:b/>
          <w:szCs w:val="24"/>
        </w:rPr>
        <w:t xml:space="preserve">Student Behavior – </w:t>
      </w:r>
      <w:hyperlink r:id="rId337" w:history="1">
        <w:r w:rsidRPr="00D94255">
          <w:rPr>
            <w:rStyle w:val="Hyperlink"/>
            <w:rFonts w:cs="Times New Roman"/>
            <w:bCs/>
            <w:szCs w:val="24"/>
          </w:rPr>
          <w:t>College Policies E5001 to E5001.8</w:t>
        </w:r>
      </w:hyperlink>
      <w:r>
        <w:rPr>
          <w:rFonts w:cs="Times New Roman"/>
          <w:bCs/>
          <w:szCs w:val="24"/>
        </w:rPr>
        <w:t xml:space="preserve"> in the College Procedures Handbook and on the Catalog details disciplinary actions related to disruptive behavior of students.  The policies also detail important information defining grounds for disciplinary actions, types of consequences, procedures for suspension, and appeal process.</w:t>
      </w:r>
    </w:p>
    <w:p w14:paraId="19428926" w14:textId="77777777" w:rsidR="006C5643" w:rsidRDefault="006C5643" w:rsidP="006C5643">
      <w:pPr>
        <w:spacing w:after="0" w:line="240" w:lineRule="auto"/>
        <w:rPr>
          <w:rFonts w:cs="Times New Roman"/>
          <w:bCs/>
          <w:szCs w:val="24"/>
        </w:rPr>
      </w:pPr>
    </w:p>
    <w:p w14:paraId="57B0D79F" w14:textId="207A09F2" w:rsidR="006C5643" w:rsidRDefault="006C5643" w:rsidP="006C5643">
      <w:pPr>
        <w:spacing w:after="0" w:line="240" w:lineRule="auto"/>
        <w:rPr>
          <w:rFonts w:cs="Times New Roman"/>
          <w:bCs/>
          <w:szCs w:val="24"/>
        </w:rPr>
      </w:pPr>
      <w:r>
        <w:rPr>
          <w:rFonts w:cs="Times New Roman"/>
          <w:b/>
          <w:szCs w:val="24"/>
        </w:rPr>
        <w:t xml:space="preserve">Academic Honesty - </w:t>
      </w:r>
      <w:hyperlink r:id="rId338" w:history="1">
        <w:r w:rsidRPr="009C11BE">
          <w:rPr>
            <w:rStyle w:val="Hyperlink"/>
            <w:rFonts w:cs="Times New Roman"/>
            <w:bCs/>
            <w:szCs w:val="24"/>
          </w:rPr>
          <w:t>College Policy C3015-C3015.1</w:t>
        </w:r>
      </w:hyperlink>
      <w:r>
        <w:rPr>
          <w:rFonts w:cs="Times New Roman"/>
          <w:bCs/>
          <w:szCs w:val="24"/>
        </w:rPr>
        <w:t xml:space="preserve"> in the College Procedures Handbook is the Academic Honesty Policy that defines behaviors that are considered dishonest and unethical and describes the expectation set forth by the college on learners and consequences of violating the Academic Honesty Policy.</w:t>
      </w:r>
    </w:p>
    <w:p w14:paraId="364CC228" w14:textId="77777777" w:rsidR="006C5643" w:rsidRDefault="006C5643" w:rsidP="006C5643">
      <w:pPr>
        <w:spacing w:after="0" w:line="240" w:lineRule="auto"/>
        <w:rPr>
          <w:rFonts w:cs="Times New Roman"/>
          <w:bCs/>
          <w:szCs w:val="24"/>
        </w:rPr>
      </w:pPr>
    </w:p>
    <w:p w14:paraId="3C414290" w14:textId="51A175BD" w:rsidR="003220BB" w:rsidRDefault="006C5643" w:rsidP="006C5643">
      <w:pPr>
        <w:spacing w:after="0" w:line="240" w:lineRule="auto"/>
        <w:rPr>
          <w:rFonts w:cs="Times New Roman"/>
          <w:bCs/>
          <w:szCs w:val="24"/>
        </w:rPr>
      </w:pPr>
      <w:r w:rsidRPr="006C5643">
        <w:rPr>
          <w:rFonts w:cs="Times New Roman"/>
          <w:b/>
          <w:szCs w:val="24"/>
        </w:rPr>
        <w:t>Student Authentication in Online Classes</w:t>
      </w:r>
      <w:r>
        <w:rPr>
          <w:rFonts w:cs="Times New Roman"/>
          <w:b/>
          <w:szCs w:val="24"/>
        </w:rPr>
        <w:t xml:space="preserve"> – </w:t>
      </w:r>
      <w:r>
        <w:rPr>
          <w:rFonts w:cs="Times New Roman"/>
          <w:bCs/>
          <w:szCs w:val="24"/>
        </w:rPr>
        <w:t xml:space="preserve">Students are required to log in to their student portal to enter Canvas.  Faculty use a variety of tools to proctor tests and validate work including </w:t>
      </w:r>
      <w:hyperlink r:id="rId339" w:history="1">
        <w:r w:rsidRPr="00FD7C9A">
          <w:rPr>
            <w:rStyle w:val="Hyperlink"/>
            <w:rFonts w:cs="Times New Roman"/>
            <w:bCs/>
            <w:szCs w:val="24"/>
          </w:rPr>
          <w:t>Proctorio</w:t>
        </w:r>
      </w:hyperlink>
      <w:r w:rsidRPr="006C5643">
        <w:rPr>
          <w:rFonts w:cs="Times New Roman"/>
          <w:bCs/>
          <w:szCs w:val="24"/>
        </w:rPr>
        <w:t xml:space="preserve">, </w:t>
      </w:r>
      <w:hyperlink r:id="rId340" w:history="1">
        <w:r w:rsidR="00FD7C9A" w:rsidRPr="00FD7C9A">
          <w:rPr>
            <w:rStyle w:val="Hyperlink"/>
            <w:rFonts w:cs="Times New Roman"/>
            <w:bCs/>
            <w:szCs w:val="24"/>
          </w:rPr>
          <w:t>P</w:t>
        </w:r>
        <w:r w:rsidRPr="00FD7C9A">
          <w:rPr>
            <w:rStyle w:val="Hyperlink"/>
            <w:rFonts w:cs="Times New Roman"/>
            <w:bCs/>
            <w:szCs w:val="24"/>
          </w:rPr>
          <w:t>roctor</w:t>
        </w:r>
        <w:r w:rsidR="00FD7C9A" w:rsidRPr="00FD7C9A">
          <w:rPr>
            <w:rStyle w:val="Hyperlink"/>
            <w:rFonts w:cs="Times New Roman"/>
            <w:bCs/>
            <w:szCs w:val="24"/>
          </w:rPr>
          <w:t>U</w:t>
        </w:r>
      </w:hyperlink>
      <w:r w:rsidRPr="006C5643">
        <w:rPr>
          <w:rFonts w:cs="Times New Roman"/>
          <w:bCs/>
          <w:szCs w:val="24"/>
        </w:rPr>
        <w:t>,</w:t>
      </w:r>
      <w:r>
        <w:rPr>
          <w:rFonts w:cs="Times New Roman"/>
          <w:bCs/>
          <w:szCs w:val="24"/>
        </w:rPr>
        <w:t xml:space="preserve"> and</w:t>
      </w:r>
      <w:r w:rsidRPr="006C5643">
        <w:rPr>
          <w:rFonts w:cs="Times New Roman"/>
          <w:bCs/>
          <w:szCs w:val="24"/>
        </w:rPr>
        <w:t xml:space="preserve"> </w:t>
      </w:r>
      <w:hyperlink r:id="rId341" w:history="1">
        <w:r w:rsidRPr="00FD7C9A">
          <w:rPr>
            <w:rStyle w:val="Hyperlink"/>
            <w:rFonts w:cs="Times New Roman"/>
            <w:bCs/>
            <w:szCs w:val="24"/>
          </w:rPr>
          <w:t>Honorlock</w:t>
        </w:r>
      </w:hyperlink>
      <w:r>
        <w:rPr>
          <w:rFonts w:cs="Times New Roman"/>
          <w:bCs/>
          <w:szCs w:val="24"/>
        </w:rPr>
        <w:t>.</w:t>
      </w:r>
    </w:p>
    <w:p w14:paraId="5B401FC1" w14:textId="77777777" w:rsidR="006C5643" w:rsidRPr="006C5643" w:rsidRDefault="006C5643" w:rsidP="006C5643">
      <w:pPr>
        <w:spacing w:after="0" w:line="240" w:lineRule="auto"/>
        <w:rPr>
          <w:rFonts w:cs="Times New Roman"/>
          <w:bCs/>
          <w:szCs w:val="24"/>
        </w:rPr>
      </w:pPr>
    </w:p>
    <w:p w14:paraId="2EA35100" w14:textId="77777777" w:rsidR="007025F3" w:rsidRPr="005D5CA7" w:rsidRDefault="007025F3" w:rsidP="00A95FFC">
      <w:pPr>
        <w:spacing w:after="0" w:line="240" w:lineRule="auto"/>
        <w:rPr>
          <w:rFonts w:cs="Times New Roman"/>
          <w:b/>
          <w:szCs w:val="24"/>
        </w:rPr>
      </w:pPr>
      <w:r w:rsidRPr="005D5CA7">
        <w:rPr>
          <w:rFonts w:cs="Times New Roman"/>
          <w:b/>
          <w:szCs w:val="24"/>
        </w:rPr>
        <w:t>Analysis and Evaluation</w:t>
      </w:r>
    </w:p>
    <w:p w14:paraId="4A6739CD" w14:textId="60CEFB0F" w:rsidR="003220BB" w:rsidRDefault="000F40A8" w:rsidP="00A95FFC">
      <w:pPr>
        <w:spacing w:after="0" w:line="240" w:lineRule="auto"/>
        <w:rPr>
          <w:rFonts w:cs="Times New Roman"/>
          <w:szCs w:val="24"/>
        </w:rPr>
      </w:pPr>
      <w:r>
        <w:rPr>
          <w:rFonts w:cs="Times New Roman"/>
          <w:szCs w:val="24"/>
        </w:rPr>
        <w:t>Contra Costa College has published policies, procedures, and tool that safeguard academic integrity.  The policies and procedures state clear expectations and consequences.</w:t>
      </w:r>
    </w:p>
    <w:p w14:paraId="7F825DDD" w14:textId="77777777" w:rsidR="000F40A8" w:rsidRPr="000F40A8" w:rsidRDefault="000F40A8" w:rsidP="00A95FFC">
      <w:pPr>
        <w:spacing w:after="0" w:line="240" w:lineRule="auto"/>
        <w:rPr>
          <w:rFonts w:cs="Times New Roman"/>
          <w:szCs w:val="24"/>
        </w:rPr>
      </w:pPr>
    </w:p>
    <w:p w14:paraId="62C07F0A" w14:textId="3AA8471B"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800" w:type="dxa"/>
        <w:tblLook w:val="04A0" w:firstRow="1" w:lastRow="0" w:firstColumn="1" w:lastColumn="0" w:noHBand="0" w:noVBand="1"/>
      </w:tblPr>
      <w:tblGrid>
        <w:gridCol w:w="985"/>
        <w:gridCol w:w="8815"/>
      </w:tblGrid>
      <w:tr w:rsidR="006C5643" w14:paraId="6F9227CA" w14:textId="77777777" w:rsidTr="00F54B5D">
        <w:tc>
          <w:tcPr>
            <w:tcW w:w="985" w:type="dxa"/>
          </w:tcPr>
          <w:p w14:paraId="58E90B2E" w14:textId="5EF32B25" w:rsidR="006C5643" w:rsidRDefault="002B29BB" w:rsidP="00B7171A">
            <w:pPr>
              <w:rPr>
                <w:rFonts w:cs="Times New Roman"/>
                <w:szCs w:val="24"/>
              </w:rPr>
            </w:pPr>
            <w:hyperlink r:id="rId342" w:history="1">
              <w:r w:rsidR="006C5643" w:rsidRPr="008969E9">
                <w:rPr>
                  <w:rStyle w:val="Hyperlink"/>
                  <w:rFonts w:cs="Times New Roman"/>
                  <w:szCs w:val="24"/>
                </w:rPr>
                <w:t>I.C.8</w:t>
              </w:r>
              <w:r w:rsidR="00F54B5D">
                <w:rPr>
                  <w:rStyle w:val="Hyperlink"/>
                  <w:rFonts w:cs="Times New Roman"/>
                  <w:szCs w:val="24"/>
                </w:rPr>
                <w:t>-</w:t>
              </w:r>
              <w:r w:rsidR="00F54B5D">
                <w:rPr>
                  <w:rStyle w:val="Hyperlink"/>
                </w:rPr>
                <w:t>1</w:t>
              </w:r>
            </w:hyperlink>
          </w:p>
        </w:tc>
        <w:tc>
          <w:tcPr>
            <w:tcW w:w="8815" w:type="dxa"/>
          </w:tcPr>
          <w:p w14:paraId="7F5EB6A7" w14:textId="0D4792F7" w:rsidR="006C5643" w:rsidRDefault="006C5643" w:rsidP="00B7171A">
            <w:pPr>
              <w:pStyle w:val="paragraph"/>
              <w:textAlignment w:val="baseline"/>
              <w:rPr>
                <w:rStyle w:val="normaltextrun"/>
              </w:rPr>
            </w:pPr>
            <w:r>
              <w:rPr>
                <w:rStyle w:val="normaltextrun"/>
              </w:rPr>
              <w:t>Human Resources Procedure 1040.08</w:t>
            </w:r>
          </w:p>
        </w:tc>
      </w:tr>
      <w:tr w:rsidR="00FD7C9A" w14:paraId="1D63E250" w14:textId="77777777" w:rsidTr="00F54B5D">
        <w:tc>
          <w:tcPr>
            <w:tcW w:w="985" w:type="dxa"/>
          </w:tcPr>
          <w:p w14:paraId="00F14C20" w14:textId="358375AB" w:rsidR="00FD7C9A" w:rsidRDefault="002B29BB" w:rsidP="00B7171A">
            <w:hyperlink r:id="rId343" w:history="1">
              <w:r w:rsidR="00FD7C9A" w:rsidRPr="000F40A8">
                <w:rPr>
                  <w:rStyle w:val="Hyperlink"/>
                </w:rPr>
                <w:t>I.C.8</w:t>
              </w:r>
              <w:r w:rsidR="00F54B5D">
                <w:rPr>
                  <w:rStyle w:val="Hyperlink"/>
                </w:rPr>
                <w:t>-2</w:t>
              </w:r>
            </w:hyperlink>
          </w:p>
        </w:tc>
        <w:tc>
          <w:tcPr>
            <w:tcW w:w="8815" w:type="dxa"/>
          </w:tcPr>
          <w:p w14:paraId="44020AC4" w14:textId="16232767" w:rsidR="00FD7C9A" w:rsidRDefault="000F40A8" w:rsidP="00B7171A">
            <w:pPr>
              <w:pStyle w:val="paragraph"/>
              <w:textAlignment w:val="baseline"/>
              <w:rPr>
                <w:rStyle w:val="normaltextrun"/>
              </w:rPr>
            </w:pPr>
            <w:r>
              <w:rPr>
                <w:rStyle w:val="normaltextrun"/>
              </w:rPr>
              <w:t>College Procedures Handbook Policies E5001 to E5001.8</w:t>
            </w:r>
          </w:p>
        </w:tc>
      </w:tr>
      <w:tr w:rsidR="000F40A8" w14:paraId="78FF7AE0" w14:textId="77777777" w:rsidTr="00F54B5D">
        <w:tc>
          <w:tcPr>
            <w:tcW w:w="985" w:type="dxa"/>
          </w:tcPr>
          <w:p w14:paraId="62DB9979" w14:textId="11EE74EC" w:rsidR="000F40A8" w:rsidRDefault="002B29BB" w:rsidP="000F40A8">
            <w:hyperlink r:id="rId344" w:history="1">
              <w:r w:rsidR="000F40A8" w:rsidRPr="00D94255">
                <w:rPr>
                  <w:rStyle w:val="Hyperlink"/>
                  <w:rFonts w:cs="Times New Roman"/>
                  <w:szCs w:val="24"/>
                </w:rPr>
                <w:t>I.C.8</w:t>
              </w:r>
              <w:r w:rsidR="00F54B5D">
                <w:rPr>
                  <w:rStyle w:val="Hyperlink"/>
                  <w:rFonts w:cs="Times New Roman"/>
                  <w:szCs w:val="24"/>
                </w:rPr>
                <w:t>-</w:t>
              </w:r>
              <w:r w:rsidR="00F54B5D">
                <w:rPr>
                  <w:rStyle w:val="Hyperlink"/>
                </w:rPr>
                <w:t>3</w:t>
              </w:r>
            </w:hyperlink>
          </w:p>
        </w:tc>
        <w:tc>
          <w:tcPr>
            <w:tcW w:w="8815" w:type="dxa"/>
          </w:tcPr>
          <w:p w14:paraId="1D9BB1C4" w14:textId="3212409B" w:rsidR="000F40A8" w:rsidRDefault="000F40A8" w:rsidP="000F40A8">
            <w:pPr>
              <w:pStyle w:val="paragraph"/>
              <w:textAlignment w:val="baseline"/>
              <w:rPr>
                <w:rStyle w:val="normaltextrun"/>
              </w:rPr>
            </w:pPr>
            <w:r>
              <w:rPr>
                <w:rStyle w:val="normaltextrun"/>
              </w:rPr>
              <w:t>College Procedures Handbook</w:t>
            </w:r>
            <w:r w:rsidRPr="00481416">
              <w:rPr>
                <w:rStyle w:val="normaltextrun"/>
              </w:rPr>
              <w:t> </w:t>
            </w:r>
            <w:r>
              <w:rPr>
                <w:rStyle w:val="normaltextrun"/>
              </w:rPr>
              <w:t>Policies C3015 to C3015</w:t>
            </w:r>
          </w:p>
        </w:tc>
      </w:tr>
      <w:tr w:rsidR="000F40A8" w14:paraId="7903E391" w14:textId="77777777" w:rsidTr="00F54B5D">
        <w:tc>
          <w:tcPr>
            <w:tcW w:w="985" w:type="dxa"/>
          </w:tcPr>
          <w:p w14:paraId="2251C7C2" w14:textId="12355AF9" w:rsidR="000F40A8" w:rsidRDefault="002B29BB" w:rsidP="000F40A8">
            <w:hyperlink r:id="rId345" w:history="1">
              <w:r w:rsidR="000F40A8" w:rsidRPr="00FD7C9A">
                <w:rPr>
                  <w:rStyle w:val="Hyperlink"/>
                </w:rPr>
                <w:t>I.C.8</w:t>
              </w:r>
              <w:r w:rsidR="00F54B5D">
                <w:rPr>
                  <w:rStyle w:val="Hyperlink"/>
                </w:rPr>
                <w:t>-4</w:t>
              </w:r>
            </w:hyperlink>
          </w:p>
        </w:tc>
        <w:tc>
          <w:tcPr>
            <w:tcW w:w="8815" w:type="dxa"/>
          </w:tcPr>
          <w:p w14:paraId="3669197F" w14:textId="3622D4B7" w:rsidR="000F40A8" w:rsidRDefault="000F40A8" w:rsidP="000F40A8">
            <w:pPr>
              <w:pStyle w:val="paragraph"/>
              <w:textAlignment w:val="baseline"/>
              <w:rPr>
                <w:rStyle w:val="normaltextrun"/>
              </w:rPr>
            </w:pPr>
            <w:r>
              <w:rPr>
                <w:rStyle w:val="normaltextrun"/>
              </w:rPr>
              <w:t>Proctorio</w:t>
            </w:r>
          </w:p>
        </w:tc>
      </w:tr>
      <w:tr w:rsidR="000F40A8" w14:paraId="6B29D1E2" w14:textId="77777777" w:rsidTr="00F54B5D">
        <w:tc>
          <w:tcPr>
            <w:tcW w:w="985" w:type="dxa"/>
          </w:tcPr>
          <w:p w14:paraId="3E1019D6" w14:textId="350E56DF" w:rsidR="000F40A8" w:rsidRDefault="002B29BB" w:rsidP="000F40A8">
            <w:hyperlink r:id="rId346" w:history="1">
              <w:r w:rsidR="000F40A8" w:rsidRPr="00FD7C9A">
                <w:rPr>
                  <w:rStyle w:val="Hyperlink"/>
                </w:rPr>
                <w:t>I.C.8</w:t>
              </w:r>
              <w:r w:rsidR="00F54B5D">
                <w:rPr>
                  <w:rStyle w:val="Hyperlink"/>
                </w:rPr>
                <w:t>-5</w:t>
              </w:r>
            </w:hyperlink>
          </w:p>
        </w:tc>
        <w:tc>
          <w:tcPr>
            <w:tcW w:w="8815" w:type="dxa"/>
          </w:tcPr>
          <w:p w14:paraId="0ABC0C20" w14:textId="0D4D6FBC" w:rsidR="000F40A8" w:rsidRDefault="000F40A8" w:rsidP="000F40A8">
            <w:pPr>
              <w:pStyle w:val="paragraph"/>
              <w:textAlignment w:val="baseline"/>
              <w:rPr>
                <w:rStyle w:val="normaltextrun"/>
              </w:rPr>
            </w:pPr>
            <w:r>
              <w:rPr>
                <w:rStyle w:val="normaltextrun"/>
              </w:rPr>
              <w:t>ProctorU</w:t>
            </w:r>
          </w:p>
        </w:tc>
      </w:tr>
      <w:tr w:rsidR="000F40A8" w14:paraId="39577BB4" w14:textId="77777777" w:rsidTr="00F54B5D">
        <w:tc>
          <w:tcPr>
            <w:tcW w:w="985" w:type="dxa"/>
          </w:tcPr>
          <w:p w14:paraId="39C071B9" w14:textId="3AF1C0C0" w:rsidR="000F40A8" w:rsidRDefault="002B29BB" w:rsidP="000F40A8">
            <w:hyperlink r:id="rId347" w:history="1">
              <w:r w:rsidR="000F40A8" w:rsidRPr="00FD7C9A">
                <w:rPr>
                  <w:rStyle w:val="Hyperlink"/>
                </w:rPr>
                <w:t>I.C.8</w:t>
              </w:r>
              <w:r w:rsidR="00F54B5D">
                <w:rPr>
                  <w:rStyle w:val="Hyperlink"/>
                </w:rPr>
                <w:t>-6</w:t>
              </w:r>
            </w:hyperlink>
          </w:p>
        </w:tc>
        <w:tc>
          <w:tcPr>
            <w:tcW w:w="8815" w:type="dxa"/>
          </w:tcPr>
          <w:p w14:paraId="26D7A166" w14:textId="541CCEA7" w:rsidR="000F40A8" w:rsidRDefault="000F40A8" w:rsidP="000F40A8">
            <w:pPr>
              <w:pStyle w:val="paragraph"/>
              <w:textAlignment w:val="baseline"/>
              <w:rPr>
                <w:rStyle w:val="normaltextrun"/>
              </w:rPr>
            </w:pPr>
            <w:r>
              <w:rPr>
                <w:rStyle w:val="normaltextrun"/>
              </w:rPr>
              <w:t>Honorlock</w:t>
            </w:r>
          </w:p>
        </w:tc>
      </w:tr>
    </w:tbl>
    <w:p w14:paraId="19C4EDB6" w14:textId="77777777" w:rsidR="007025F3" w:rsidRPr="005D5CA7" w:rsidRDefault="007025F3" w:rsidP="00A95FFC">
      <w:pPr>
        <w:spacing w:after="0" w:line="240" w:lineRule="auto"/>
        <w:rPr>
          <w:rFonts w:cs="Times New Roman"/>
          <w:szCs w:val="24"/>
        </w:rPr>
      </w:pPr>
    </w:p>
    <w:p w14:paraId="32E01298" w14:textId="77777777" w:rsidR="002A51D2" w:rsidRPr="005D5CA7" w:rsidRDefault="003C6053" w:rsidP="00DF4F8F">
      <w:pPr>
        <w:pStyle w:val="ListParagraph"/>
        <w:numPr>
          <w:ilvl w:val="0"/>
          <w:numId w:val="10"/>
        </w:numPr>
        <w:spacing w:after="0" w:line="240" w:lineRule="auto"/>
        <w:rPr>
          <w:rFonts w:cs="Times New Roman"/>
          <w:szCs w:val="24"/>
        </w:rPr>
      </w:pPr>
      <w:r w:rsidRPr="005D5CA7">
        <w:rPr>
          <w:rFonts w:cs="Times New Roman"/>
          <w:szCs w:val="24"/>
        </w:rPr>
        <w:t>Faculty distinguish between personal conviction and professionally accepted views in a discipline.  They present data and information fairly and objectively.</w:t>
      </w:r>
      <w:r w:rsidR="002A51D2" w:rsidRPr="005D5CA7">
        <w:rPr>
          <w:rFonts w:cs="Times New Roman"/>
          <w:szCs w:val="24"/>
        </w:rPr>
        <w:t xml:space="preserve"> </w:t>
      </w:r>
    </w:p>
    <w:p w14:paraId="593622E4" w14:textId="77777777" w:rsidR="003220BB" w:rsidRPr="005D5CA7" w:rsidRDefault="003220BB" w:rsidP="00A95FFC">
      <w:pPr>
        <w:spacing w:after="0" w:line="240" w:lineRule="auto"/>
        <w:rPr>
          <w:rFonts w:cs="Times New Roman"/>
          <w:b/>
          <w:szCs w:val="24"/>
        </w:rPr>
      </w:pPr>
    </w:p>
    <w:p w14:paraId="0CE55E39"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104FD73E" w14:textId="04501397" w:rsidR="006C5643" w:rsidRPr="00D94255" w:rsidRDefault="006C5643" w:rsidP="006C5643">
      <w:pPr>
        <w:spacing w:after="0" w:line="240" w:lineRule="auto"/>
        <w:rPr>
          <w:rFonts w:cs="Times New Roman"/>
          <w:bCs/>
          <w:szCs w:val="24"/>
        </w:rPr>
      </w:pPr>
      <w:r>
        <w:rPr>
          <w:rFonts w:cs="Times New Roman"/>
          <w:b/>
          <w:szCs w:val="24"/>
        </w:rPr>
        <w:t xml:space="preserve">Code of Ethics – </w:t>
      </w:r>
      <w:r>
        <w:rPr>
          <w:rFonts w:cs="Times New Roman"/>
          <w:bCs/>
          <w:szCs w:val="24"/>
        </w:rPr>
        <w:t>The employee Code of Ethical Behavior (</w:t>
      </w:r>
      <w:hyperlink r:id="rId348" w:history="1">
        <w:r w:rsidRPr="008969E9">
          <w:rPr>
            <w:rStyle w:val="Hyperlink"/>
            <w:rFonts w:cs="Times New Roman"/>
            <w:bCs/>
            <w:szCs w:val="24"/>
          </w:rPr>
          <w:t>Human Resources Procedure 1040.</w:t>
        </w:r>
        <w:r>
          <w:rPr>
            <w:rStyle w:val="Hyperlink"/>
            <w:rFonts w:cs="Times New Roman"/>
            <w:bCs/>
            <w:szCs w:val="24"/>
          </w:rPr>
          <w:t>0</w:t>
        </w:r>
        <w:r w:rsidRPr="008969E9">
          <w:rPr>
            <w:rStyle w:val="Hyperlink"/>
            <w:rFonts w:cs="Times New Roman"/>
            <w:bCs/>
            <w:szCs w:val="24"/>
          </w:rPr>
          <w:t>8</w:t>
        </w:r>
      </w:hyperlink>
      <w:r>
        <w:rPr>
          <w:rFonts w:cs="Times New Roman"/>
          <w:bCs/>
          <w:szCs w:val="24"/>
        </w:rPr>
        <w:t>) states that employees shall “Adhere to the principles of nondiscrimination and equality without regard to race, color, gender, sexual orientation, marital status, age, religion, or natural origin.”</w:t>
      </w:r>
    </w:p>
    <w:p w14:paraId="62011D0B" w14:textId="77777777" w:rsidR="006C5643" w:rsidRDefault="006C5643" w:rsidP="006C5643">
      <w:pPr>
        <w:spacing w:after="0" w:line="240" w:lineRule="auto"/>
        <w:rPr>
          <w:rFonts w:cs="Times New Roman"/>
          <w:szCs w:val="24"/>
        </w:rPr>
      </w:pPr>
    </w:p>
    <w:p w14:paraId="020083F9" w14:textId="1142ED52" w:rsidR="006C5643" w:rsidRDefault="006C5643" w:rsidP="006C5643">
      <w:pPr>
        <w:spacing w:after="0" w:line="240" w:lineRule="auto"/>
        <w:rPr>
          <w:rFonts w:cs="Times New Roman"/>
          <w:szCs w:val="24"/>
        </w:rPr>
      </w:pPr>
      <w:r w:rsidRPr="00E80D85">
        <w:rPr>
          <w:rFonts w:cs="Times New Roman"/>
          <w:b/>
          <w:bCs/>
          <w:szCs w:val="24"/>
        </w:rPr>
        <w:t>Academic Freedom</w:t>
      </w:r>
      <w:r>
        <w:rPr>
          <w:rFonts w:cs="Times New Roman"/>
          <w:b/>
          <w:bCs/>
          <w:szCs w:val="24"/>
        </w:rPr>
        <w:t xml:space="preserve"> – </w:t>
      </w:r>
      <w:hyperlink r:id="rId349" w:history="1">
        <w:r w:rsidRPr="00E80D85">
          <w:rPr>
            <w:rStyle w:val="Hyperlink"/>
            <w:rFonts w:cs="Times New Roman"/>
            <w:szCs w:val="24"/>
          </w:rPr>
          <w:t>Board Policy 2018</w:t>
        </w:r>
      </w:hyperlink>
      <w:r>
        <w:rPr>
          <w:rFonts w:cs="Times New Roman"/>
          <w:szCs w:val="24"/>
        </w:rPr>
        <w:t xml:space="preserve"> on Academic Freedom is another policy, while guaranteeing faculty’s rights, addresses fair and objective behavior.  Specifically, it states, “</w:t>
      </w:r>
      <w:r w:rsidRPr="00E80D85">
        <w:rPr>
          <w:rFonts w:cs="Times New Roman"/>
          <w:szCs w:val="24"/>
        </w:rPr>
        <w:t xml:space="preserve">As persons of learning with institutional affiliations, they should remember that the public may </w:t>
      </w:r>
      <w:r w:rsidRPr="00E80D85">
        <w:rPr>
          <w:rFonts w:cs="Times New Roman"/>
          <w:szCs w:val="24"/>
        </w:rPr>
        <w:lastRenderedPageBreak/>
        <w:t>judge their profession and institution by their statements.  Hence, they should at all times be accurate, exercise appropriate restraint, show respect for the opinion of others</w:t>
      </w:r>
      <w:r>
        <w:rPr>
          <w:rFonts w:cs="Times New Roman"/>
          <w:szCs w:val="24"/>
        </w:rPr>
        <w:t>…” Added to that, faculty should “</w:t>
      </w:r>
      <w:r w:rsidRPr="00837D5A">
        <w:rPr>
          <w:rFonts w:cs="Times New Roman"/>
          <w:szCs w:val="24"/>
        </w:rPr>
        <w:t>make every effort to indicate that they are not expressing their institution's views.</w:t>
      </w:r>
      <w:r>
        <w:rPr>
          <w:rFonts w:cs="Times New Roman"/>
          <w:szCs w:val="24"/>
        </w:rPr>
        <w:t>”</w:t>
      </w:r>
    </w:p>
    <w:p w14:paraId="68D3A38C" w14:textId="77777777" w:rsidR="006C5643" w:rsidRPr="00E80D85" w:rsidRDefault="006C5643" w:rsidP="006C5643">
      <w:pPr>
        <w:spacing w:after="0" w:line="240" w:lineRule="auto"/>
        <w:rPr>
          <w:rFonts w:cs="Times New Roman"/>
          <w:szCs w:val="24"/>
        </w:rPr>
      </w:pPr>
    </w:p>
    <w:p w14:paraId="1A3625A1" w14:textId="77777777" w:rsidR="006C5643" w:rsidRPr="006B0A00" w:rsidRDefault="006C5643" w:rsidP="006C5643">
      <w:pPr>
        <w:spacing w:after="0" w:line="240" w:lineRule="auto"/>
        <w:rPr>
          <w:rFonts w:cs="Times New Roman"/>
          <w:b/>
          <w:szCs w:val="24"/>
        </w:rPr>
      </w:pPr>
      <w:r w:rsidRPr="006B0A00">
        <w:rPr>
          <w:rFonts w:cs="Times New Roman"/>
          <w:b/>
          <w:szCs w:val="24"/>
        </w:rPr>
        <w:t>Analysis and Evaluation</w:t>
      </w:r>
    </w:p>
    <w:p w14:paraId="2A4E4DF5" w14:textId="0D590EE4" w:rsidR="006C5643" w:rsidRDefault="006C5643" w:rsidP="006C5643">
      <w:pPr>
        <w:spacing w:after="0" w:line="240" w:lineRule="auto"/>
        <w:rPr>
          <w:rFonts w:cs="Times New Roman"/>
          <w:bCs/>
          <w:szCs w:val="24"/>
        </w:rPr>
      </w:pPr>
      <w:r>
        <w:rPr>
          <w:rFonts w:cs="Times New Roman"/>
          <w:bCs/>
          <w:szCs w:val="24"/>
        </w:rPr>
        <w:t>The college has policies that encourages professionalism, supports academic freedom and codifies ethical behaviors.</w:t>
      </w:r>
    </w:p>
    <w:p w14:paraId="191179E3" w14:textId="77777777" w:rsidR="006C5643" w:rsidRPr="004C4411" w:rsidRDefault="006C5643" w:rsidP="006C5643">
      <w:pPr>
        <w:spacing w:after="0" w:line="240" w:lineRule="auto"/>
        <w:rPr>
          <w:rFonts w:cs="Times New Roman"/>
          <w:bCs/>
          <w:szCs w:val="24"/>
        </w:rPr>
      </w:pPr>
    </w:p>
    <w:p w14:paraId="4E7DB0B0" w14:textId="7244384D" w:rsidR="006C5643" w:rsidRPr="006B0A00" w:rsidRDefault="006C5643" w:rsidP="006C5643">
      <w:pPr>
        <w:spacing w:after="0" w:line="240" w:lineRule="auto"/>
        <w:rPr>
          <w:rFonts w:cs="Times New Roman"/>
          <w:b/>
          <w:szCs w:val="24"/>
        </w:rPr>
      </w:pPr>
      <w:r w:rsidRPr="006B0A00">
        <w:rPr>
          <w:rFonts w:cs="Times New Roman"/>
          <w:b/>
          <w:szCs w:val="24"/>
        </w:rPr>
        <w:t>Evidence</w:t>
      </w:r>
    </w:p>
    <w:tbl>
      <w:tblPr>
        <w:tblStyle w:val="TableGrid"/>
        <w:tblW w:w="9559" w:type="dxa"/>
        <w:tblLook w:val="04A0" w:firstRow="1" w:lastRow="0" w:firstColumn="1" w:lastColumn="0" w:noHBand="0" w:noVBand="1"/>
      </w:tblPr>
      <w:tblGrid>
        <w:gridCol w:w="985"/>
        <w:gridCol w:w="8574"/>
      </w:tblGrid>
      <w:tr w:rsidR="006C5643" w14:paraId="3F8D86E7" w14:textId="77777777" w:rsidTr="000F40A8">
        <w:tc>
          <w:tcPr>
            <w:tcW w:w="985" w:type="dxa"/>
          </w:tcPr>
          <w:p w14:paraId="05BEF1A2" w14:textId="4757EB4F" w:rsidR="006C5643" w:rsidRDefault="002B29BB" w:rsidP="00B7171A">
            <w:pPr>
              <w:rPr>
                <w:rFonts w:cs="Times New Roman"/>
                <w:szCs w:val="24"/>
              </w:rPr>
            </w:pPr>
            <w:hyperlink r:id="rId350" w:history="1">
              <w:r w:rsidR="006C5643" w:rsidRPr="008969E9">
                <w:rPr>
                  <w:rStyle w:val="Hyperlink"/>
                  <w:rFonts w:cs="Times New Roman"/>
                  <w:szCs w:val="24"/>
                </w:rPr>
                <w:t>I.C.</w:t>
              </w:r>
              <w:r w:rsidR="006C5643">
                <w:rPr>
                  <w:rStyle w:val="Hyperlink"/>
                  <w:rFonts w:cs="Times New Roman"/>
                  <w:szCs w:val="24"/>
                </w:rPr>
                <w:t>9</w:t>
              </w:r>
              <w:r w:rsidR="006C5643" w:rsidRPr="008969E9">
                <w:rPr>
                  <w:rStyle w:val="Hyperlink"/>
                  <w:rFonts w:cs="Times New Roman"/>
                  <w:szCs w:val="24"/>
                </w:rPr>
                <w:t>-</w:t>
              </w:r>
            </w:hyperlink>
            <w:r w:rsidR="000F40A8">
              <w:rPr>
                <w:rStyle w:val="Hyperlink"/>
                <w:rFonts w:cs="Times New Roman"/>
                <w:szCs w:val="24"/>
              </w:rPr>
              <w:t>1</w:t>
            </w:r>
          </w:p>
        </w:tc>
        <w:tc>
          <w:tcPr>
            <w:tcW w:w="8574" w:type="dxa"/>
          </w:tcPr>
          <w:p w14:paraId="09488E73" w14:textId="77777777" w:rsidR="006C5643" w:rsidRPr="00F35183" w:rsidRDefault="006C5643" w:rsidP="00B7171A">
            <w:pPr>
              <w:pStyle w:val="paragraph"/>
              <w:textAlignment w:val="baseline"/>
              <w:rPr>
                <w:rFonts w:ascii="Calibri" w:hAnsi="Calibri"/>
              </w:rPr>
            </w:pPr>
            <w:r>
              <w:rPr>
                <w:rStyle w:val="normaltextrun"/>
              </w:rPr>
              <w:t>Contra Costa College District Human Resources Procedure 1040.08</w:t>
            </w:r>
          </w:p>
        </w:tc>
      </w:tr>
      <w:tr w:rsidR="006C5643" w14:paraId="4D2D8254" w14:textId="77777777" w:rsidTr="000F40A8">
        <w:tc>
          <w:tcPr>
            <w:tcW w:w="985" w:type="dxa"/>
          </w:tcPr>
          <w:p w14:paraId="337D1D71" w14:textId="12EB11A4" w:rsidR="006C5643" w:rsidRPr="00E80D85" w:rsidRDefault="002B29BB" w:rsidP="00B7171A">
            <w:pPr>
              <w:rPr>
                <w:rFonts w:cs="Times New Roman"/>
                <w:szCs w:val="24"/>
              </w:rPr>
            </w:pPr>
            <w:hyperlink r:id="rId351" w:history="1">
              <w:r w:rsidR="006C5643" w:rsidRPr="00E80D85">
                <w:rPr>
                  <w:rStyle w:val="Hyperlink"/>
                  <w:rFonts w:cs="Times New Roman"/>
                  <w:szCs w:val="24"/>
                </w:rPr>
                <w:t>I.C.9-</w:t>
              </w:r>
            </w:hyperlink>
            <w:r w:rsidR="000F40A8">
              <w:rPr>
                <w:rStyle w:val="Hyperlink"/>
                <w:rFonts w:cs="Times New Roman"/>
                <w:szCs w:val="24"/>
              </w:rPr>
              <w:t>2</w:t>
            </w:r>
          </w:p>
        </w:tc>
        <w:tc>
          <w:tcPr>
            <w:tcW w:w="8574" w:type="dxa"/>
          </w:tcPr>
          <w:p w14:paraId="61DF4380" w14:textId="77777777" w:rsidR="006C5643" w:rsidRPr="00F35183" w:rsidRDefault="006C5643" w:rsidP="00B7171A">
            <w:pPr>
              <w:pStyle w:val="paragraph"/>
              <w:textAlignment w:val="baseline"/>
            </w:pPr>
            <w:r>
              <w:t>Contra Costa Community College District Board Policy 2018 on Academic Freedom</w:t>
            </w:r>
          </w:p>
        </w:tc>
      </w:tr>
    </w:tbl>
    <w:p w14:paraId="3FC4CBB9" w14:textId="77777777" w:rsidR="003220BB" w:rsidRPr="005D5CA7" w:rsidRDefault="003220BB" w:rsidP="00A95FFC">
      <w:pPr>
        <w:spacing w:after="0" w:line="240" w:lineRule="auto"/>
        <w:rPr>
          <w:rFonts w:cs="Times New Roman"/>
          <w:b/>
          <w:szCs w:val="24"/>
        </w:rPr>
      </w:pPr>
    </w:p>
    <w:p w14:paraId="1E71332F" w14:textId="77777777" w:rsidR="002A51D2" w:rsidRPr="005D5CA7" w:rsidRDefault="002A51D2" w:rsidP="00DF4F8F">
      <w:pPr>
        <w:pStyle w:val="ListParagraph"/>
        <w:numPr>
          <w:ilvl w:val="0"/>
          <w:numId w:val="10"/>
        </w:numPr>
        <w:spacing w:after="0" w:line="240" w:lineRule="auto"/>
        <w:rPr>
          <w:rFonts w:cs="Times New Roman"/>
          <w:szCs w:val="24"/>
        </w:rPr>
      </w:pPr>
      <w:bookmarkStart w:id="72" w:name="IC9IntegrityFacProfessionalism"/>
      <w:bookmarkStart w:id="73" w:name="IC10IntegrityCodeofCond"/>
      <w:r w:rsidRPr="005D5CA7">
        <w:rPr>
          <w:rFonts w:cs="Times New Roman"/>
          <w:spacing w:val="-2"/>
          <w:szCs w:val="24"/>
        </w:rPr>
        <w:t>Institutions</w:t>
      </w:r>
      <w:r w:rsidRPr="005D5CA7">
        <w:rPr>
          <w:rFonts w:cs="Times New Roman"/>
          <w:szCs w:val="24"/>
        </w:rPr>
        <w:t xml:space="preserve"> </w:t>
      </w:r>
      <w:r w:rsidRPr="005D5CA7">
        <w:rPr>
          <w:rFonts w:cs="Times New Roman"/>
          <w:spacing w:val="-2"/>
          <w:szCs w:val="24"/>
        </w:rPr>
        <w:t>that</w:t>
      </w:r>
      <w:r w:rsidRPr="005D5CA7">
        <w:rPr>
          <w:rFonts w:cs="Times New Roman"/>
          <w:szCs w:val="24"/>
        </w:rPr>
        <w:t xml:space="preserve"> </w:t>
      </w:r>
      <w:r w:rsidRPr="005D5CA7">
        <w:rPr>
          <w:rFonts w:cs="Times New Roman"/>
          <w:spacing w:val="-1"/>
          <w:szCs w:val="24"/>
        </w:rPr>
        <w:t>require</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specific</w:t>
      </w:r>
      <w:r w:rsidRPr="005D5CA7">
        <w:rPr>
          <w:rFonts w:cs="Times New Roman"/>
          <w:szCs w:val="24"/>
        </w:rPr>
        <w:t xml:space="preserve"> </w:t>
      </w:r>
      <w:r w:rsidRPr="005D5CA7">
        <w:rPr>
          <w:rFonts w:cs="Times New Roman"/>
          <w:spacing w:val="-1"/>
          <w:szCs w:val="24"/>
        </w:rPr>
        <w:t>codes</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conduct</w:t>
      </w:r>
      <w:r w:rsidRPr="005D5CA7">
        <w:rPr>
          <w:rFonts w:cs="Times New Roman"/>
          <w:szCs w:val="24"/>
        </w:rPr>
        <w:t xml:space="preserve"> </w:t>
      </w:r>
      <w:r w:rsidRPr="005D5CA7">
        <w:rPr>
          <w:rFonts w:cs="Times New Roman"/>
          <w:spacing w:val="-1"/>
          <w:szCs w:val="24"/>
        </w:rPr>
        <w:t>of</w:t>
      </w:r>
      <w:r w:rsidRPr="005D5CA7">
        <w:rPr>
          <w:rFonts w:cs="Times New Roman"/>
          <w:spacing w:val="1"/>
          <w:szCs w:val="24"/>
        </w:rPr>
        <w:t xml:space="preserve"> </w:t>
      </w:r>
      <w:r w:rsidRPr="005D5CA7">
        <w:rPr>
          <w:rFonts w:cs="Times New Roman"/>
          <w:spacing w:val="-1"/>
          <w:szCs w:val="24"/>
        </w:rPr>
        <w:t>staff,</w:t>
      </w:r>
      <w:r w:rsidRPr="005D5CA7">
        <w:rPr>
          <w:rFonts w:cs="Times New Roman"/>
          <w:spacing w:val="-2"/>
          <w:szCs w:val="24"/>
        </w:rPr>
        <w:t xml:space="preserve"> </w:t>
      </w:r>
      <w:r w:rsidRPr="005D5CA7">
        <w:rPr>
          <w:rFonts w:cs="Times New Roman"/>
          <w:spacing w:val="-1"/>
          <w:szCs w:val="24"/>
        </w:rPr>
        <w:t>faculty,</w:t>
      </w:r>
      <w:r w:rsidRPr="005D5CA7">
        <w:rPr>
          <w:rFonts w:cs="Times New Roman"/>
          <w:spacing w:val="57"/>
          <w:szCs w:val="24"/>
        </w:rPr>
        <w:t xml:space="preserve"> </w:t>
      </w:r>
      <w:r w:rsidRPr="005D5CA7">
        <w:rPr>
          <w:rFonts w:cs="Times New Roman"/>
          <w:spacing w:val="-1"/>
          <w:szCs w:val="24"/>
        </w:rPr>
        <w:t>administrators,</w:t>
      </w:r>
      <w:r w:rsidRPr="005D5CA7">
        <w:rPr>
          <w:rFonts w:cs="Times New Roman"/>
          <w:spacing w:val="2"/>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that</w:t>
      </w:r>
      <w:r w:rsidRPr="005D5CA7">
        <w:rPr>
          <w:rFonts w:cs="Times New Roman"/>
          <w:spacing w:val="-1"/>
          <w:szCs w:val="24"/>
        </w:rPr>
        <w:t xml:space="preserve"> seek</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instill</w:t>
      </w:r>
      <w:r w:rsidRPr="005D5CA7">
        <w:rPr>
          <w:rFonts w:cs="Times New Roman"/>
          <w:spacing w:val="1"/>
          <w:szCs w:val="24"/>
        </w:rPr>
        <w:t xml:space="preserve"> </w:t>
      </w:r>
      <w:r w:rsidRPr="005D5CA7">
        <w:rPr>
          <w:rFonts w:cs="Times New Roman"/>
          <w:spacing w:val="-1"/>
          <w:szCs w:val="24"/>
        </w:rPr>
        <w:t>specific beliefs</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2"/>
          <w:szCs w:val="24"/>
        </w:rPr>
        <w:t>world</w:t>
      </w:r>
      <w:r w:rsidRPr="005D5CA7">
        <w:rPr>
          <w:rFonts w:cs="Times New Roman"/>
          <w:szCs w:val="24"/>
        </w:rPr>
        <w:t xml:space="preserve"> </w:t>
      </w:r>
      <w:r w:rsidRPr="005D5CA7">
        <w:rPr>
          <w:rFonts w:cs="Times New Roman"/>
          <w:spacing w:val="-1"/>
          <w:szCs w:val="24"/>
        </w:rPr>
        <w:t>views,</w:t>
      </w:r>
      <w:r w:rsidRPr="005D5CA7">
        <w:rPr>
          <w:rFonts w:cs="Times New Roman"/>
          <w:spacing w:val="51"/>
          <w:szCs w:val="24"/>
        </w:rPr>
        <w:t xml:space="preserve"> </w:t>
      </w:r>
      <w:r w:rsidRPr="005D5CA7">
        <w:rPr>
          <w:rFonts w:cs="Times New Roman"/>
          <w:spacing w:val="-1"/>
          <w:szCs w:val="24"/>
        </w:rPr>
        <w:t>give</w:t>
      </w:r>
      <w:r w:rsidRPr="005D5CA7">
        <w:rPr>
          <w:rFonts w:cs="Times New Roman"/>
          <w:szCs w:val="24"/>
        </w:rPr>
        <w:t xml:space="preserve"> </w:t>
      </w:r>
      <w:r w:rsidRPr="005D5CA7">
        <w:rPr>
          <w:rFonts w:cs="Times New Roman"/>
          <w:spacing w:val="-1"/>
          <w:szCs w:val="24"/>
        </w:rPr>
        <w:t>clear</w:t>
      </w:r>
      <w:r w:rsidRPr="005D5CA7">
        <w:rPr>
          <w:rFonts w:cs="Times New Roman"/>
          <w:spacing w:val="1"/>
          <w:szCs w:val="24"/>
        </w:rPr>
        <w:t xml:space="preserve"> </w:t>
      </w:r>
      <w:r w:rsidRPr="005D5CA7">
        <w:rPr>
          <w:rFonts w:cs="Times New Roman"/>
          <w:spacing w:val="-1"/>
          <w:szCs w:val="24"/>
        </w:rPr>
        <w:t>prior</w:t>
      </w:r>
      <w:r w:rsidRPr="005D5CA7">
        <w:rPr>
          <w:rFonts w:cs="Times New Roman"/>
          <w:spacing w:val="2"/>
          <w:szCs w:val="24"/>
        </w:rPr>
        <w:t xml:space="preserve"> </w:t>
      </w:r>
      <w:r w:rsidRPr="005D5CA7">
        <w:rPr>
          <w:rFonts w:cs="Times New Roman"/>
          <w:spacing w:val="-2"/>
          <w:szCs w:val="24"/>
        </w:rPr>
        <w:t>notice</w:t>
      </w:r>
      <w:r w:rsidRPr="005D5CA7">
        <w:rPr>
          <w:rFonts w:cs="Times New Roman"/>
          <w:spacing w:val="1"/>
          <w:szCs w:val="24"/>
        </w:rPr>
        <w:t xml:space="preserve"> </w:t>
      </w:r>
      <w:r w:rsidRPr="005D5CA7">
        <w:rPr>
          <w:rFonts w:cs="Times New Roman"/>
          <w:spacing w:val="-1"/>
          <w:szCs w:val="24"/>
        </w:rPr>
        <w:t>of</w:t>
      </w:r>
      <w:r w:rsidRPr="005D5CA7">
        <w:rPr>
          <w:rFonts w:cs="Times New Roman"/>
          <w:spacing w:val="-2"/>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policies,</w:t>
      </w:r>
      <w:r w:rsidRPr="005D5CA7">
        <w:rPr>
          <w:rFonts w:cs="Times New Roman"/>
          <w:spacing w:val="-2"/>
          <w:szCs w:val="24"/>
        </w:rPr>
        <w:t xml:space="preserve"> </w:t>
      </w:r>
      <w:r w:rsidRPr="005D5CA7">
        <w:rPr>
          <w:rFonts w:cs="Times New Roman"/>
          <w:spacing w:val="-1"/>
          <w:szCs w:val="24"/>
        </w:rPr>
        <w:t>including</w:t>
      </w:r>
      <w:r w:rsidRPr="005D5CA7">
        <w:rPr>
          <w:rFonts w:cs="Times New Roman"/>
          <w:spacing w:val="-2"/>
          <w:szCs w:val="24"/>
        </w:rPr>
        <w:t xml:space="preserve"> </w:t>
      </w:r>
      <w:r w:rsidRPr="005D5CA7">
        <w:rPr>
          <w:rFonts w:cs="Times New Roman"/>
          <w:spacing w:val="-1"/>
          <w:szCs w:val="24"/>
        </w:rPr>
        <w:t>statements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catalog</w:t>
      </w:r>
      <w:r w:rsidRPr="005D5CA7">
        <w:rPr>
          <w:rFonts w:cs="Times New Roman"/>
          <w:szCs w:val="24"/>
        </w:rPr>
        <w:t xml:space="preserve"> </w:t>
      </w:r>
      <w:r w:rsidRPr="005D5CA7">
        <w:rPr>
          <w:rFonts w:cs="Times New Roman"/>
          <w:spacing w:val="-2"/>
          <w:szCs w:val="24"/>
        </w:rPr>
        <w:t>and/or</w:t>
      </w:r>
      <w:r w:rsidRPr="005D5CA7">
        <w:rPr>
          <w:rFonts w:cs="Times New Roman"/>
          <w:spacing w:val="53"/>
          <w:szCs w:val="24"/>
        </w:rPr>
        <w:t xml:space="preserve"> </w:t>
      </w:r>
      <w:r w:rsidRPr="005D5CA7">
        <w:rPr>
          <w:rFonts w:cs="Times New Roman"/>
          <w:spacing w:val="-1"/>
          <w:szCs w:val="24"/>
        </w:rPr>
        <w:t>appropriate</w:t>
      </w:r>
      <w:r w:rsidRPr="005D5CA7">
        <w:rPr>
          <w:rFonts w:cs="Times New Roman"/>
          <w:szCs w:val="24"/>
        </w:rPr>
        <w:t xml:space="preserve"> </w:t>
      </w:r>
      <w:r w:rsidRPr="005D5CA7">
        <w:rPr>
          <w:rFonts w:cs="Times New Roman"/>
          <w:spacing w:val="-1"/>
          <w:szCs w:val="24"/>
        </w:rPr>
        <w:t>faculty</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student handbooks.</w:t>
      </w:r>
    </w:p>
    <w:bookmarkEnd w:id="72"/>
    <w:bookmarkEnd w:id="73"/>
    <w:p w14:paraId="77C54B51" w14:textId="77777777" w:rsidR="003220BB" w:rsidRPr="005D5CA7" w:rsidRDefault="003220BB" w:rsidP="00A95FFC">
      <w:pPr>
        <w:spacing w:after="0" w:line="240" w:lineRule="auto"/>
        <w:rPr>
          <w:rFonts w:cs="Times New Roman"/>
          <w:b/>
          <w:szCs w:val="24"/>
        </w:rPr>
      </w:pPr>
    </w:p>
    <w:p w14:paraId="66E759EF"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3E30E95E" w14:textId="4533779D" w:rsidR="006C5643" w:rsidRDefault="006C5643" w:rsidP="006C5643">
      <w:pPr>
        <w:spacing w:after="0" w:line="240" w:lineRule="auto"/>
        <w:rPr>
          <w:rFonts w:cs="Times New Roman"/>
          <w:bCs/>
          <w:szCs w:val="24"/>
        </w:rPr>
      </w:pPr>
      <w:r>
        <w:rPr>
          <w:rFonts w:cs="Times New Roman"/>
          <w:bCs/>
          <w:szCs w:val="24"/>
        </w:rPr>
        <w:t>Contra Costa College does not follow codes that seek to instill specific beliefs or worldviews but does follow general codes of conduct and ethics.</w:t>
      </w:r>
    </w:p>
    <w:p w14:paraId="6425031D" w14:textId="77777777" w:rsidR="003220BB" w:rsidRPr="005D5CA7" w:rsidRDefault="003220BB" w:rsidP="00A95FFC">
      <w:pPr>
        <w:spacing w:after="0" w:line="240" w:lineRule="auto"/>
        <w:rPr>
          <w:rFonts w:cs="Times New Roman"/>
          <w:b/>
          <w:szCs w:val="24"/>
        </w:rPr>
      </w:pPr>
    </w:p>
    <w:p w14:paraId="58FE99F1"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2"/>
          <w:szCs w:val="24"/>
        </w:rPr>
        <w:t>Institutions</w:t>
      </w:r>
      <w:r w:rsidRPr="005D5CA7">
        <w:rPr>
          <w:rFonts w:cs="Times New Roman"/>
          <w:szCs w:val="24"/>
        </w:rPr>
        <w:t xml:space="preserve"> </w:t>
      </w:r>
      <w:r w:rsidRPr="005D5CA7">
        <w:rPr>
          <w:rFonts w:cs="Times New Roman"/>
          <w:spacing w:val="-1"/>
          <w:szCs w:val="24"/>
        </w:rPr>
        <w:t>operating</w:t>
      </w:r>
      <w:r w:rsidRPr="005D5CA7">
        <w:rPr>
          <w:rFonts w:cs="Times New Roman"/>
          <w:spacing w:val="1"/>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foreign</w:t>
      </w:r>
      <w:r w:rsidRPr="005D5CA7">
        <w:rPr>
          <w:rFonts w:cs="Times New Roman"/>
          <w:szCs w:val="24"/>
        </w:rPr>
        <w:t xml:space="preserve"> </w:t>
      </w:r>
      <w:r w:rsidRPr="005D5CA7">
        <w:rPr>
          <w:rFonts w:cs="Times New Roman"/>
          <w:spacing w:val="-1"/>
          <w:szCs w:val="24"/>
        </w:rPr>
        <w:t>locations</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conformity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Standards</w:t>
      </w:r>
      <w:r w:rsidRPr="005D5CA7">
        <w:rPr>
          <w:rFonts w:cs="Times New Roman"/>
          <w:spacing w:val="53"/>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applicable</w:t>
      </w:r>
      <w:r w:rsidRPr="005D5CA7">
        <w:rPr>
          <w:rFonts w:cs="Times New Roman"/>
          <w:spacing w:val="1"/>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policies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2"/>
          <w:szCs w:val="24"/>
        </w:rPr>
        <w:t>students.</w:t>
      </w:r>
      <w:r w:rsidRPr="005D5CA7">
        <w:rPr>
          <w:rFonts w:cs="Times New Roman"/>
          <w:szCs w:val="24"/>
        </w:rPr>
        <w:t xml:space="preserve"> </w:t>
      </w:r>
      <w:r w:rsidRPr="005D5CA7">
        <w:rPr>
          <w:rFonts w:cs="Times New Roman"/>
          <w:spacing w:val="2"/>
          <w:szCs w:val="24"/>
        </w:rPr>
        <w:t xml:space="preserve"> </w:t>
      </w:r>
      <w:r w:rsidRPr="005D5CA7">
        <w:rPr>
          <w:rFonts w:cs="Times New Roman"/>
          <w:spacing w:val="-2"/>
          <w:szCs w:val="24"/>
        </w:rPr>
        <w:t>Institutions</w:t>
      </w:r>
      <w:r w:rsidRPr="005D5CA7">
        <w:rPr>
          <w:rFonts w:cs="Times New Roman"/>
          <w:spacing w:val="-1"/>
          <w:szCs w:val="24"/>
        </w:rPr>
        <w:t xml:space="preserve"> must</w:t>
      </w:r>
      <w:r w:rsidRPr="005D5CA7">
        <w:rPr>
          <w:rFonts w:cs="Times New Roman"/>
          <w:szCs w:val="24"/>
        </w:rPr>
        <w:t xml:space="preserve"> </w:t>
      </w:r>
      <w:r w:rsidRPr="005D5CA7">
        <w:rPr>
          <w:rFonts w:cs="Times New Roman"/>
          <w:spacing w:val="-1"/>
          <w:szCs w:val="24"/>
        </w:rPr>
        <w:t>have</w:t>
      </w:r>
      <w:r w:rsidRPr="005D5CA7">
        <w:rPr>
          <w:rFonts w:cs="Times New Roman"/>
          <w:spacing w:val="69"/>
          <w:szCs w:val="24"/>
        </w:rPr>
        <w:t xml:space="preserve"> </w:t>
      </w:r>
      <w:r w:rsidRPr="005D5CA7">
        <w:rPr>
          <w:rFonts w:cs="Times New Roman"/>
          <w:spacing w:val="-1"/>
          <w:szCs w:val="24"/>
        </w:rPr>
        <w:t>authorization</w:t>
      </w:r>
      <w:r w:rsidRPr="005D5CA7">
        <w:rPr>
          <w:rFonts w:cs="Times New Roman"/>
          <w:spacing w:val="1"/>
          <w:szCs w:val="24"/>
        </w:rPr>
        <w:t xml:space="preserve"> </w:t>
      </w:r>
      <w:r w:rsidRPr="005D5CA7">
        <w:rPr>
          <w:rFonts w:cs="Times New Roman"/>
          <w:szCs w:val="24"/>
        </w:rPr>
        <w:t>from</w:t>
      </w:r>
      <w:r w:rsidRPr="005D5CA7">
        <w:rPr>
          <w:rFonts w:cs="Times New Roman"/>
          <w:spacing w:val="-1"/>
          <w:szCs w:val="24"/>
        </w:rPr>
        <w:t xml:space="preserve"> 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operate</w:t>
      </w:r>
      <w:r w:rsidRPr="005D5CA7">
        <w:rPr>
          <w:rFonts w:cs="Times New Roman"/>
          <w:szCs w:val="24"/>
        </w:rPr>
        <w:t xml:space="preserve"> </w:t>
      </w:r>
      <w:r w:rsidRPr="005D5CA7">
        <w:rPr>
          <w:rFonts w:cs="Times New Roman"/>
          <w:spacing w:val="-1"/>
          <w:szCs w:val="24"/>
        </w:rPr>
        <w:t>in</w:t>
      </w:r>
      <w:r w:rsidRPr="005D5CA7">
        <w:rPr>
          <w:rFonts w:cs="Times New Roman"/>
          <w:spacing w:val="2"/>
          <w:szCs w:val="24"/>
        </w:rPr>
        <w:t xml:space="preserve"> </w:t>
      </w:r>
      <w:r w:rsidRPr="005D5CA7">
        <w:rPr>
          <w:rFonts w:cs="Times New Roman"/>
          <w:szCs w:val="24"/>
        </w:rPr>
        <w:t xml:space="preserve">a </w:t>
      </w:r>
      <w:r w:rsidRPr="005D5CA7">
        <w:rPr>
          <w:rFonts w:cs="Times New Roman"/>
          <w:spacing w:val="-1"/>
          <w:szCs w:val="24"/>
        </w:rPr>
        <w:t>foreign</w:t>
      </w:r>
      <w:r w:rsidRPr="005D5CA7">
        <w:rPr>
          <w:rFonts w:cs="Times New Roman"/>
          <w:szCs w:val="24"/>
        </w:rPr>
        <w:t xml:space="preserve"> </w:t>
      </w:r>
      <w:r w:rsidRPr="005D5CA7">
        <w:rPr>
          <w:rFonts w:cs="Times New Roman"/>
          <w:spacing w:val="-2"/>
          <w:szCs w:val="24"/>
        </w:rPr>
        <w:t>location.</w:t>
      </w:r>
    </w:p>
    <w:p w14:paraId="3A64A425" w14:textId="77777777" w:rsidR="003220BB" w:rsidRPr="005D5CA7" w:rsidRDefault="003220BB" w:rsidP="00A95FFC">
      <w:pPr>
        <w:spacing w:after="0" w:line="240" w:lineRule="auto"/>
        <w:rPr>
          <w:rFonts w:cs="Times New Roman"/>
          <w:b/>
          <w:szCs w:val="24"/>
        </w:rPr>
      </w:pPr>
    </w:p>
    <w:p w14:paraId="41F9E101" w14:textId="77777777" w:rsidR="007025F3" w:rsidRPr="005D5CA7" w:rsidRDefault="007025F3" w:rsidP="00A95FFC">
      <w:pPr>
        <w:spacing w:after="0" w:line="240" w:lineRule="auto"/>
        <w:rPr>
          <w:rFonts w:cs="Times New Roman"/>
          <w:b/>
          <w:szCs w:val="24"/>
        </w:rPr>
      </w:pPr>
      <w:r w:rsidRPr="005D5CA7">
        <w:rPr>
          <w:rFonts w:cs="Times New Roman"/>
          <w:b/>
          <w:szCs w:val="24"/>
        </w:rPr>
        <w:t>Evidence of Meeting the Standard</w:t>
      </w:r>
    </w:p>
    <w:p w14:paraId="5436D6D0" w14:textId="77777777" w:rsidR="006F1152" w:rsidRPr="00D9652B" w:rsidRDefault="006F1152" w:rsidP="006F1152">
      <w:pPr>
        <w:spacing w:after="0" w:line="240" w:lineRule="auto"/>
        <w:rPr>
          <w:rFonts w:cs="Times New Roman"/>
          <w:szCs w:val="24"/>
        </w:rPr>
      </w:pPr>
      <w:r>
        <w:rPr>
          <w:rFonts w:cs="Times New Roman"/>
          <w:szCs w:val="24"/>
        </w:rPr>
        <w:t>Contra Costa College does not operate in foreign locations.</w:t>
      </w:r>
    </w:p>
    <w:p w14:paraId="1491D850" w14:textId="77777777" w:rsidR="003220BB" w:rsidRPr="005D5CA7" w:rsidRDefault="003220BB" w:rsidP="00A95FFC">
      <w:pPr>
        <w:spacing w:after="0" w:line="240" w:lineRule="auto"/>
        <w:rPr>
          <w:rFonts w:cs="Times New Roman"/>
          <w:b/>
          <w:szCs w:val="24"/>
        </w:rPr>
      </w:pPr>
    </w:p>
    <w:p w14:paraId="630A7435" w14:textId="0907B68B" w:rsidR="002A51D2" w:rsidRPr="005D5CA7" w:rsidRDefault="002A51D2" w:rsidP="00DF4F8F">
      <w:pPr>
        <w:pStyle w:val="ListParagraph"/>
        <w:numPr>
          <w:ilvl w:val="0"/>
          <w:numId w:val="10"/>
        </w:numPr>
        <w:spacing w:after="0" w:line="240" w:lineRule="auto"/>
        <w:rPr>
          <w:rFonts w:cs="Times New Roman"/>
          <w:szCs w:val="24"/>
        </w:rPr>
      </w:pPr>
      <w:bookmarkStart w:id="74" w:name="IC12IntegrityACCJCcomp"/>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agrees to</w:t>
      </w:r>
      <w:r w:rsidRPr="005D5CA7">
        <w:rPr>
          <w:rFonts w:cs="Times New Roman"/>
          <w:spacing w:val="2"/>
          <w:szCs w:val="24"/>
        </w:rPr>
        <w:t xml:space="preserve"> </w:t>
      </w:r>
      <w:r w:rsidRPr="005D5CA7">
        <w:rPr>
          <w:rFonts w:cs="Times New Roman"/>
          <w:spacing w:val="-1"/>
          <w:szCs w:val="24"/>
        </w:rPr>
        <w:t>comply</w:t>
      </w:r>
      <w:r w:rsidRPr="005D5CA7">
        <w:rPr>
          <w:rFonts w:cs="Times New Roman"/>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Eligibility</w:t>
      </w:r>
      <w:r w:rsidRPr="005D5CA7">
        <w:rPr>
          <w:rFonts w:cs="Times New Roman"/>
          <w:spacing w:val="2"/>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Accreditation</w:t>
      </w:r>
      <w:r w:rsidRPr="005D5CA7">
        <w:rPr>
          <w:rFonts w:cs="Times New Roman"/>
          <w:spacing w:val="73"/>
          <w:szCs w:val="24"/>
        </w:rPr>
        <w:t xml:space="preserve"> </w:t>
      </w:r>
      <w:r w:rsidRPr="005D5CA7">
        <w:rPr>
          <w:rFonts w:cs="Times New Roman"/>
          <w:spacing w:val="-1"/>
          <w:szCs w:val="24"/>
        </w:rPr>
        <w:t>Standards,</w:t>
      </w:r>
      <w:r w:rsidRPr="005D5CA7">
        <w:rPr>
          <w:rFonts w:cs="Times New Roman"/>
          <w:spacing w:val="1"/>
          <w:szCs w:val="24"/>
        </w:rPr>
        <w:t xml:space="preserve"> </w:t>
      </w:r>
      <w:r w:rsidRPr="005D5CA7">
        <w:rPr>
          <w:rFonts w:cs="Times New Roman"/>
          <w:spacing w:val="-2"/>
          <w:szCs w:val="24"/>
        </w:rPr>
        <w:t>Commission</w:t>
      </w:r>
      <w:r w:rsidRPr="005D5CA7">
        <w:rPr>
          <w:rFonts w:cs="Times New Roman"/>
          <w:spacing w:val="3"/>
          <w:szCs w:val="24"/>
        </w:rPr>
        <w:t xml:space="preserve"> </w:t>
      </w:r>
      <w:r w:rsidRPr="005D5CA7">
        <w:rPr>
          <w:rFonts w:cs="Times New Roman"/>
          <w:spacing w:val="-1"/>
          <w:szCs w:val="24"/>
        </w:rPr>
        <w:t>policies,</w:t>
      </w:r>
      <w:r w:rsidRPr="005D5CA7">
        <w:rPr>
          <w:rFonts w:cs="Times New Roman"/>
          <w:spacing w:val="1"/>
          <w:szCs w:val="24"/>
        </w:rPr>
        <w:t xml:space="preserve"> </w:t>
      </w:r>
      <w:r w:rsidRPr="005D5CA7">
        <w:rPr>
          <w:rFonts w:cs="Times New Roman"/>
          <w:spacing w:val="-1"/>
          <w:szCs w:val="24"/>
        </w:rPr>
        <w:t>guidelines,</w:t>
      </w:r>
      <w:r w:rsidRPr="005D5CA7">
        <w:rPr>
          <w:rFonts w:cs="Times New Roman"/>
          <w:spacing w:val="1"/>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requirements</w:t>
      </w:r>
      <w:r w:rsidRPr="005D5CA7">
        <w:rPr>
          <w:rFonts w:cs="Times New Roman"/>
          <w:szCs w:val="24"/>
        </w:rPr>
        <w:t xml:space="preserve"> </w:t>
      </w:r>
      <w:r w:rsidRPr="005D5CA7">
        <w:rPr>
          <w:rFonts w:cs="Times New Roman"/>
          <w:spacing w:val="-1"/>
          <w:szCs w:val="24"/>
        </w:rPr>
        <w:t>for</w:t>
      </w:r>
      <w:r w:rsidRPr="005D5CA7">
        <w:rPr>
          <w:rFonts w:cs="Times New Roman"/>
          <w:spacing w:val="1"/>
          <w:szCs w:val="24"/>
        </w:rPr>
        <w:t xml:space="preserve"> </w:t>
      </w:r>
      <w:r w:rsidRPr="005D5CA7">
        <w:rPr>
          <w:rFonts w:cs="Times New Roman"/>
          <w:spacing w:val="-1"/>
          <w:szCs w:val="24"/>
        </w:rPr>
        <w:t>public disclosure,</w:t>
      </w:r>
      <w:r w:rsidRPr="005D5CA7">
        <w:rPr>
          <w:rFonts w:cs="Times New Roman"/>
          <w:spacing w:val="47"/>
          <w:szCs w:val="24"/>
        </w:rPr>
        <w:t xml:space="preserve"> </w:t>
      </w:r>
      <w:r w:rsidRPr="005D5CA7">
        <w:rPr>
          <w:rFonts w:cs="Times New Roman"/>
          <w:spacing w:val="-2"/>
          <w:szCs w:val="24"/>
        </w:rPr>
        <w:t>institutional</w:t>
      </w:r>
      <w:r w:rsidRPr="005D5CA7">
        <w:rPr>
          <w:rFonts w:cs="Times New Roman"/>
          <w:spacing w:val="1"/>
          <w:szCs w:val="24"/>
        </w:rPr>
        <w:t xml:space="preserve"> </w:t>
      </w:r>
      <w:r w:rsidRPr="005D5CA7">
        <w:rPr>
          <w:rFonts w:cs="Times New Roman"/>
          <w:spacing w:val="-1"/>
          <w:szCs w:val="24"/>
        </w:rPr>
        <w:t>reporting,</w:t>
      </w:r>
      <w:r w:rsidRPr="005D5CA7">
        <w:rPr>
          <w:rFonts w:cs="Times New Roman"/>
          <w:spacing w:val="2"/>
          <w:szCs w:val="24"/>
        </w:rPr>
        <w:t xml:space="preserve"> </w:t>
      </w:r>
      <w:r w:rsidRPr="005D5CA7">
        <w:rPr>
          <w:rFonts w:cs="Times New Roman"/>
          <w:spacing w:val="-1"/>
          <w:szCs w:val="24"/>
        </w:rPr>
        <w:t>team</w:t>
      </w:r>
      <w:r w:rsidRPr="005D5CA7">
        <w:rPr>
          <w:rFonts w:cs="Times New Roman"/>
          <w:szCs w:val="24"/>
        </w:rPr>
        <w:t xml:space="preserve"> </w:t>
      </w:r>
      <w:r w:rsidRPr="005D5CA7">
        <w:rPr>
          <w:rFonts w:cs="Times New Roman"/>
          <w:spacing w:val="-1"/>
          <w:szCs w:val="24"/>
        </w:rPr>
        <w:t>visits,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prior</w:t>
      </w:r>
      <w:r w:rsidRPr="005D5CA7">
        <w:rPr>
          <w:rFonts w:cs="Times New Roman"/>
          <w:spacing w:val="1"/>
          <w:szCs w:val="24"/>
        </w:rPr>
        <w:t xml:space="preserve"> </w:t>
      </w:r>
      <w:r w:rsidRPr="005D5CA7">
        <w:rPr>
          <w:rFonts w:cs="Times New Roman"/>
          <w:spacing w:val="-1"/>
          <w:szCs w:val="24"/>
        </w:rPr>
        <w:t>approval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2"/>
          <w:szCs w:val="24"/>
        </w:rPr>
        <w:t>substantive</w:t>
      </w:r>
      <w:r w:rsidRPr="005D5CA7">
        <w:rPr>
          <w:rFonts w:cs="Times New Roman"/>
          <w:szCs w:val="24"/>
        </w:rPr>
        <w:t xml:space="preserve"> </w:t>
      </w:r>
      <w:r w:rsidRPr="005D5CA7">
        <w:rPr>
          <w:rFonts w:cs="Times New Roman"/>
          <w:spacing w:val="-1"/>
          <w:szCs w:val="24"/>
        </w:rPr>
        <w:t>changes.</w:t>
      </w:r>
      <w:r w:rsidRPr="005D5CA7">
        <w:rPr>
          <w:rFonts w:cs="Times New Roman"/>
          <w:spacing w:val="59"/>
          <w:szCs w:val="24"/>
        </w:rPr>
        <w:t xml:space="preserve"> </w:t>
      </w:r>
      <w:r w:rsidRPr="005D5CA7">
        <w:rPr>
          <w:rFonts w:cs="Times New Roman"/>
          <w:spacing w:val="-1"/>
          <w:szCs w:val="24"/>
        </w:rPr>
        <w:t>When</w:t>
      </w:r>
      <w:r w:rsidRPr="005D5CA7">
        <w:rPr>
          <w:rFonts w:cs="Times New Roman"/>
          <w:szCs w:val="24"/>
        </w:rPr>
        <w:t xml:space="preserve"> </w:t>
      </w:r>
      <w:r w:rsidRPr="005D5CA7">
        <w:rPr>
          <w:rFonts w:cs="Times New Roman"/>
          <w:spacing w:val="-1"/>
          <w:szCs w:val="24"/>
        </w:rPr>
        <w:t>directed</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act</w:t>
      </w:r>
      <w:r w:rsidRPr="005D5CA7">
        <w:rPr>
          <w:rFonts w:cs="Times New Roman"/>
          <w:szCs w:val="24"/>
        </w:rPr>
        <w:t xml:space="preserve"> </w:t>
      </w:r>
      <w:r w:rsidRPr="005D5CA7">
        <w:rPr>
          <w:rFonts w:cs="Times New Roman"/>
          <w:spacing w:val="-1"/>
          <w:szCs w:val="24"/>
        </w:rPr>
        <w:t>by</w:t>
      </w:r>
      <w:r w:rsidRPr="005D5CA7">
        <w:rPr>
          <w:rFonts w:cs="Times New Roman"/>
          <w:spacing w:val="-3"/>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institution</w:t>
      </w:r>
      <w:r w:rsidRPr="005D5CA7">
        <w:rPr>
          <w:rFonts w:cs="Times New Roman"/>
          <w:szCs w:val="24"/>
        </w:rPr>
        <w:t xml:space="preserve"> </w:t>
      </w:r>
      <w:r w:rsidRPr="005D5CA7">
        <w:rPr>
          <w:rFonts w:cs="Times New Roman"/>
          <w:spacing w:val="-1"/>
          <w:szCs w:val="24"/>
        </w:rPr>
        <w:t>responds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meet</w:t>
      </w:r>
      <w:r w:rsidRPr="005D5CA7">
        <w:rPr>
          <w:rFonts w:cs="Times New Roman"/>
          <w:spacing w:val="39"/>
          <w:szCs w:val="24"/>
        </w:rPr>
        <w:t xml:space="preserve"> </w:t>
      </w:r>
      <w:r w:rsidRPr="005D5CA7">
        <w:rPr>
          <w:rFonts w:cs="Times New Roman"/>
          <w:spacing w:val="-1"/>
          <w:szCs w:val="24"/>
        </w:rPr>
        <w:t>requirements</w:t>
      </w:r>
      <w:r w:rsidRPr="005D5CA7">
        <w:rPr>
          <w:rFonts w:cs="Times New Roman"/>
          <w:spacing w:val="1"/>
          <w:szCs w:val="24"/>
        </w:rPr>
        <w:t xml:space="preserve"> </w:t>
      </w:r>
      <w:r w:rsidRPr="005D5CA7">
        <w:rPr>
          <w:rFonts w:cs="Times New Roman"/>
          <w:spacing w:val="-2"/>
          <w:szCs w:val="24"/>
        </w:rPr>
        <w:t>within</w:t>
      </w:r>
      <w:r w:rsidRPr="005D5CA7">
        <w:rPr>
          <w:rFonts w:cs="Times New Roman"/>
          <w:szCs w:val="24"/>
        </w:rPr>
        <w:t xml:space="preserve"> a </w:t>
      </w:r>
      <w:r w:rsidRPr="005D5CA7">
        <w:rPr>
          <w:rFonts w:cs="Times New Roman"/>
          <w:spacing w:val="-1"/>
          <w:szCs w:val="24"/>
        </w:rPr>
        <w:t>time</w:t>
      </w:r>
      <w:r w:rsidRPr="005D5CA7">
        <w:rPr>
          <w:rFonts w:cs="Times New Roman"/>
          <w:szCs w:val="24"/>
        </w:rPr>
        <w:t xml:space="preserve"> </w:t>
      </w:r>
      <w:r w:rsidRPr="005D5CA7">
        <w:rPr>
          <w:rFonts w:cs="Times New Roman"/>
          <w:spacing w:val="-1"/>
          <w:szCs w:val="24"/>
        </w:rPr>
        <w:t>period</w:t>
      </w:r>
      <w:r w:rsidRPr="005D5CA7">
        <w:rPr>
          <w:rFonts w:cs="Times New Roman"/>
          <w:szCs w:val="24"/>
        </w:rPr>
        <w:t xml:space="preserve"> </w:t>
      </w:r>
      <w:r w:rsidRPr="005D5CA7">
        <w:rPr>
          <w:rFonts w:cs="Times New Roman"/>
          <w:spacing w:val="-1"/>
          <w:szCs w:val="24"/>
        </w:rPr>
        <w:t>set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 xml:space="preserve"> </w:t>
      </w:r>
      <w:r w:rsidRPr="005D5CA7">
        <w:rPr>
          <w:rFonts w:cs="Times New Roman"/>
          <w:szCs w:val="24"/>
        </w:rPr>
        <w:t>It</w:t>
      </w:r>
      <w:r w:rsidRPr="005D5CA7">
        <w:rPr>
          <w:rFonts w:cs="Times New Roman"/>
          <w:spacing w:val="-1"/>
          <w:szCs w:val="24"/>
        </w:rPr>
        <w:t xml:space="preserve"> discloses</w:t>
      </w:r>
      <w:r w:rsidRPr="005D5CA7">
        <w:rPr>
          <w:rFonts w:cs="Times New Roman"/>
          <w:szCs w:val="24"/>
        </w:rPr>
        <w:t xml:space="preserve"> </w:t>
      </w:r>
      <w:r w:rsidRPr="005D5CA7">
        <w:rPr>
          <w:rFonts w:cs="Times New Roman"/>
          <w:spacing w:val="-2"/>
          <w:szCs w:val="24"/>
        </w:rPr>
        <w:t>information</w:t>
      </w:r>
      <w:r w:rsidRPr="005D5CA7">
        <w:rPr>
          <w:rFonts w:cs="Times New Roman"/>
          <w:spacing w:val="71"/>
          <w:szCs w:val="24"/>
        </w:rPr>
        <w:t xml:space="preserve"> </w:t>
      </w:r>
      <w:r w:rsidRPr="005D5CA7">
        <w:rPr>
          <w:rFonts w:cs="Times New Roman"/>
          <w:spacing w:val="-1"/>
          <w:szCs w:val="24"/>
        </w:rPr>
        <w:t>required by</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Commission</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carry</w:t>
      </w:r>
      <w:r w:rsidRPr="005D5CA7">
        <w:rPr>
          <w:rFonts w:cs="Times New Roman"/>
          <w:szCs w:val="24"/>
        </w:rPr>
        <w:t xml:space="preserve"> </w:t>
      </w:r>
      <w:r w:rsidRPr="005D5CA7">
        <w:rPr>
          <w:rFonts w:cs="Times New Roman"/>
          <w:spacing w:val="-1"/>
          <w:szCs w:val="24"/>
        </w:rPr>
        <w:t>out its</w:t>
      </w:r>
      <w:r w:rsidRPr="005D5CA7">
        <w:rPr>
          <w:rFonts w:cs="Times New Roman"/>
          <w:szCs w:val="24"/>
        </w:rPr>
        <w:t xml:space="preserve"> </w:t>
      </w:r>
      <w:r w:rsidRPr="005D5CA7">
        <w:rPr>
          <w:rFonts w:cs="Times New Roman"/>
          <w:spacing w:val="-2"/>
          <w:szCs w:val="24"/>
        </w:rPr>
        <w:t>accrediting</w:t>
      </w:r>
      <w:r w:rsidRPr="005D5CA7">
        <w:rPr>
          <w:rFonts w:cs="Times New Roman"/>
          <w:szCs w:val="24"/>
        </w:rPr>
        <w:t xml:space="preserve"> </w:t>
      </w:r>
      <w:r w:rsidRPr="005D5CA7">
        <w:rPr>
          <w:rFonts w:cs="Times New Roman"/>
          <w:spacing w:val="-1"/>
          <w:szCs w:val="24"/>
        </w:rPr>
        <w:t>responsibilities.</w:t>
      </w:r>
      <w:r w:rsidRPr="005D5CA7">
        <w:rPr>
          <w:rFonts w:cs="Times New Roman"/>
          <w:spacing w:val="1"/>
          <w:szCs w:val="24"/>
        </w:rPr>
        <w:t xml:space="preserve"> </w:t>
      </w:r>
    </w:p>
    <w:bookmarkEnd w:id="74"/>
    <w:p w14:paraId="231902CD" w14:textId="77777777" w:rsidR="003220BB" w:rsidRPr="005D5CA7" w:rsidRDefault="003220BB" w:rsidP="00A95FFC">
      <w:pPr>
        <w:spacing w:after="0" w:line="240" w:lineRule="auto"/>
        <w:rPr>
          <w:rFonts w:cs="Times New Roman"/>
          <w:b/>
          <w:szCs w:val="24"/>
        </w:rPr>
      </w:pPr>
    </w:p>
    <w:p w14:paraId="118D3B62"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228E6C3A" w14:textId="77777777" w:rsidR="006F1152" w:rsidRDefault="006F1152" w:rsidP="006F1152">
      <w:pPr>
        <w:spacing w:after="0" w:line="240" w:lineRule="auto"/>
        <w:rPr>
          <w:rFonts w:cs="Times New Roman"/>
          <w:szCs w:val="24"/>
        </w:rPr>
      </w:pPr>
      <w:r>
        <w:rPr>
          <w:rFonts w:cs="Times New Roman"/>
          <w:szCs w:val="24"/>
        </w:rPr>
        <w:t xml:space="preserve">Contra Costa College complies with ACCJC Eligibility Requirements, Accreditation Standards, the Commission’s policies, guidelines, and requirements for public disclosures, reporting, and visits; and prior approval of substantive changes as evidenced by the Accrediting Commission’s action to reaffirm the College’s accreditation on January 2015.  Contra Costa </w:t>
      </w:r>
      <w:r>
        <w:rPr>
          <w:rFonts w:cs="Times New Roman"/>
          <w:szCs w:val="24"/>
        </w:rPr>
        <w:lastRenderedPageBreak/>
        <w:t>College has been proactive in submitting required reports and actions such as follow up reports as required by the Commission.</w:t>
      </w:r>
    </w:p>
    <w:p w14:paraId="4CDAA065" w14:textId="77777777" w:rsidR="006F1152" w:rsidRDefault="006F1152" w:rsidP="006F1152">
      <w:pPr>
        <w:spacing w:after="0" w:line="240" w:lineRule="auto"/>
        <w:rPr>
          <w:rFonts w:cs="Times New Roman"/>
          <w:szCs w:val="24"/>
        </w:rPr>
      </w:pPr>
    </w:p>
    <w:p w14:paraId="7A482CC9" w14:textId="77777777" w:rsidR="006F1152" w:rsidRDefault="006F1152" w:rsidP="006F1152">
      <w:pPr>
        <w:spacing w:after="0" w:line="240" w:lineRule="auto"/>
        <w:rPr>
          <w:rFonts w:cs="Times New Roman"/>
          <w:szCs w:val="24"/>
        </w:rPr>
      </w:pPr>
      <w:r>
        <w:rPr>
          <w:rFonts w:cs="Times New Roman"/>
          <w:szCs w:val="24"/>
        </w:rPr>
        <w:t xml:space="preserve">Information about eligibility and archive of accreditation reports, correspondence and follow-up report can be found on the Contra Costa College </w:t>
      </w:r>
      <w:hyperlink r:id="rId352" w:history="1">
        <w:r w:rsidRPr="00D9652B">
          <w:rPr>
            <w:rStyle w:val="Hyperlink"/>
            <w:rFonts w:cs="Times New Roman"/>
            <w:szCs w:val="24"/>
          </w:rPr>
          <w:t>Accreditation website</w:t>
        </w:r>
      </w:hyperlink>
      <w:r>
        <w:rPr>
          <w:rFonts w:cs="Times New Roman"/>
          <w:szCs w:val="24"/>
        </w:rPr>
        <w:t>.</w:t>
      </w:r>
    </w:p>
    <w:p w14:paraId="3DEB2304" w14:textId="77777777" w:rsidR="006F1152" w:rsidRPr="00D9652B" w:rsidRDefault="006F1152" w:rsidP="006F1152">
      <w:pPr>
        <w:spacing w:after="0" w:line="240" w:lineRule="auto"/>
        <w:rPr>
          <w:rFonts w:cs="Times New Roman"/>
          <w:szCs w:val="24"/>
        </w:rPr>
      </w:pPr>
    </w:p>
    <w:p w14:paraId="00AB1E02" w14:textId="77777777" w:rsidR="006F1152" w:rsidRPr="006B0A00" w:rsidRDefault="006F1152" w:rsidP="006F1152">
      <w:pPr>
        <w:spacing w:after="0" w:line="240" w:lineRule="auto"/>
        <w:rPr>
          <w:rFonts w:cs="Times New Roman"/>
          <w:b/>
          <w:szCs w:val="24"/>
        </w:rPr>
      </w:pPr>
      <w:r w:rsidRPr="006B0A00">
        <w:rPr>
          <w:rFonts w:cs="Times New Roman"/>
          <w:b/>
          <w:szCs w:val="24"/>
        </w:rPr>
        <w:t>Analysis and Evaluation</w:t>
      </w:r>
    </w:p>
    <w:p w14:paraId="3FAAE621" w14:textId="7805A307" w:rsidR="006F1152" w:rsidRDefault="006F1152" w:rsidP="006F1152">
      <w:pPr>
        <w:spacing w:after="0" w:line="240" w:lineRule="auto"/>
        <w:rPr>
          <w:rFonts w:cs="Times New Roman"/>
          <w:bCs/>
          <w:szCs w:val="24"/>
        </w:rPr>
      </w:pPr>
      <w:r>
        <w:rPr>
          <w:rFonts w:cs="Times New Roman"/>
          <w:bCs/>
          <w:szCs w:val="24"/>
        </w:rPr>
        <w:t>The college complies with accreditation standards set forth by ACCJC and responds to findings and communications from ACCJC.</w:t>
      </w:r>
    </w:p>
    <w:p w14:paraId="0B4C3A28" w14:textId="77777777" w:rsidR="006F1152" w:rsidRPr="006F1152" w:rsidRDefault="006F1152" w:rsidP="006F1152">
      <w:pPr>
        <w:spacing w:after="0" w:line="240" w:lineRule="auto"/>
        <w:rPr>
          <w:rFonts w:cs="Times New Roman"/>
          <w:bCs/>
          <w:szCs w:val="24"/>
        </w:rPr>
      </w:pPr>
    </w:p>
    <w:p w14:paraId="1A4B4AB2" w14:textId="7B4372D9" w:rsidR="006F1152" w:rsidRPr="006B0A00" w:rsidRDefault="006F1152" w:rsidP="006F1152">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816"/>
        <w:gridCol w:w="8534"/>
      </w:tblGrid>
      <w:tr w:rsidR="006F1152" w14:paraId="2B2EEF44" w14:textId="77777777" w:rsidTr="00B7171A">
        <w:tc>
          <w:tcPr>
            <w:tcW w:w="816" w:type="dxa"/>
          </w:tcPr>
          <w:p w14:paraId="43A3D6A0" w14:textId="5E521B99" w:rsidR="006F1152" w:rsidRDefault="002B29BB" w:rsidP="00B7171A">
            <w:pPr>
              <w:rPr>
                <w:rFonts w:cs="Times New Roman"/>
                <w:szCs w:val="24"/>
              </w:rPr>
            </w:pPr>
            <w:hyperlink r:id="rId353" w:history="1">
              <w:r w:rsidR="006F1152" w:rsidRPr="002D5E85">
                <w:rPr>
                  <w:rStyle w:val="Hyperlink"/>
                  <w:rFonts w:cs="Times New Roman"/>
                  <w:szCs w:val="24"/>
                </w:rPr>
                <w:t>I.</w:t>
              </w:r>
              <w:r w:rsidR="00F54B5D">
                <w:rPr>
                  <w:rStyle w:val="Hyperlink"/>
                  <w:rFonts w:cs="Times New Roman"/>
                  <w:szCs w:val="24"/>
                </w:rPr>
                <w:t>C</w:t>
              </w:r>
              <w:r w:rsidR="006F1152" w:rsidRPr="002D5E85">
                <w:rPr>
                  <w:rStyle w:val="Hyperlink"/>
                  <w:rFonts w:cs="Times New Roman"/>
                  <w:szCs w:val="24"/>
                </w:rPr>
                <w:t>.12</w:t>
              </w:r>
            </w:hyperlink>
          </w:p>
        </w:tc>
        <w:tc>
          <w:tcPr>
            <w:tcW w:w="8534" w:type="dxa"/>
          </w:tcPr>
          <w:p w14:paraId="7F6D9D0D" w14:textId="77777777" w:rsidR="006F1152" w:rsidRDefault="006F1152" w:rsidP="00B7171A">
            <w:pPr>
              <w:rPr>
                <w:rFonts w:cs="Times New Roman"/>
                <w:szCs w:val="24"/>
              </w:rPr>
            </w:pPr>
            <w:r>
              <w:rPr>
                <w:rFonts w:cs="Times New Roman"/>
                <w:szCs w:val="24"/>
              </w:rPr>
              <w:t>Contra Costa College Accreditation</w:t>
            </w:r>
          </w:p>
        </w:tc>
      </w:tr>
    </w:tbl>
    <w:p w14:paraId="429DBAC7" w14:textId="77777777" w:rsidR="006F1152" w:rsidRDefault="006F1152" w:rsidP="006F1152">
      <w:pPr>
        <w:spacing w:after="0" w:line="240" w:lineRule="auto"/>
        <w:rPr>
          <w:rFonts w:cs="Times New Roman"/>
          <w:b/>
          <w:szCs w:val="24"/>
        </w:rPr>
      </w:pPr>
    </w:p>
    <w:p w14:paraId="2E7EA769" w14:textId="4F2370A8" w:rsidR="002A51D2" w:rsidRPr="005D5CA7" w:rsidRDefault="002A51D2" w:rsidP="00DF4F8F">
      <w:pPr>
        <w:pStyle w:val="ListParagraph"/>
        <w:numPr>
          <w:ilvl w:val="0"/>
          <w:numId w:val="10"/>
        </w:numPr>
        <w:spacing w:after="0" w:line="240" w:lineRule="auto"/>
        <w:rPr>
          <w:rFonts w:cs="Times New Roman"/>
          <w:szCs w:val="24"/>
        </w:rPr>
      </w:pPr>
      <w:bookmarkStart w:id="75" w:name="IC13Integrityexternal"/>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advocates</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demonstrates</w:t>
      </w:r>
      <w:r w:rsidRPr="005D5CA7">
        <w:rPr>
          <w:rFonts w:cs="Times New Roman"/>
          <w:szCs w:val="24"/>
        </w:rPr>
        <w:t xml:space="preserve"> </w:t>
      </w:r>
      <w:r w:rsidRPr="005D5CA7">
        <w:rPr>
          <w:rFonts w:cs="Times New Roman"/>
          <w:spacing w:val="-1"/>
          <w:szCs w:val="24"/>
        </w:rPr>
        <w:t>honesty</w:t>
      </w:r>
      <w:r w:rsidRPr="005D5CA7">
        <w:rPr>
          <w:rFonts w:cs="Times New Roman"/>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integrity</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pacing w:val="37"/>
          <w:szCs w:val="24"/>
        </w:rPr>
        <w:t xml:space="preserve"> </w:t>
      </w:r>
      <w:r w:rsidRPr="005D5CA7">
        <w:rPr>
          <w:rFonts w:cs="Times New Roman"/>
          <w:spacing w:val="-2"/>
          <w:szCs w:val="24"/>
        </w:rPr>
        <w:t>relationships</w:t>
      </w:r>
      <w:r w:rsidRPr="005D5CA7">
        <w:rPr>
          <w:rFonts w:cs="Times New Roman"/>
          <w:spacing w:val="-1"/>
          <w:szCs w:val="24"/>
        </w:rPr>
        <w:t xml:space="preserve"> with</w:t>
      </w:r>
      <w:r w:rsidRPr="005D5CA7">
        <w:rPr>
          <w:rFonts w:cs="Times New Roman"/>
          <w:spacing w:val="1"/>
          <w:szCs w:val="24"/>
        </w:rPr>
        <w:t xml:space="preserve"> </w:t>
      </w:r>
      <w:r w:rsidRPr="005D5CA7">
        <w:rPr>
          <w:rFonts w:cs="Times New Roman"/>
          <w:spacing w:val="-2"/>
          <w:szCs w:val="24"/>
        </w:rPr>
        <w:t>external</w:t>
      </w:r>
      <w:r w:rsidRPr="005D5CA7">
        <w:rPr>
          <w:rFonts w:cs="Times New Roman"/>
          <w:szCs w:val="24"/>
        </w:rPr>
        <w:t xml:space="preserve"> </w:t>
      </w:r>
      <w:r w:rsidRPr="005D5CA7">
        <w:rPr>
          <w:rFonts w:cs="Times New Roman"/>
          <w:spacing w:val="-1"/>
          <w:szCs w:val="24"/>
        </w:rPr>
        <w:t>agencies,</w:t>
      </w:r>
      <w:r w:rsidRPr="005D5CA7">
        <w:rPr>
          <w:rFonts w:cs="Times New Roman"/>
          <w:spacing w:val="1"/>
          <w:szCs w:val="24"/>
        </w:rPr>
        <w:t xml:space="preserve"> </w:t>
      </w:r>
      <w:r w:rsidRPr="005D5CA7">
        <w:rPr>
          <w:rFonts w:cs="Times New Roman"/>
          <w:spacing w:val="-1"/>
          <w:szCs w:val="24"/>
        </w:rPr>
        <w:t>including</w:t>
      </w:r>
      <w:r w:rsidRPr="005D5CA7">
        <w:rPr>
          <w:rFonts w:cs="Times New Roman"/>
          <w:spacing w:val="-2"/>
          <w:szCs w:val="24"/>
        </w:rPr>
        <w:t xml:space="preserve"> compliance</w:t>
      </w:r>
      <w:r w:rsidRPr="005D5CA7">
        <w:rPr>
          <w:rFonts w:cs="Times New Roman"/>
          <w:spacing w:val="1"/>
          <w:szCs w:val="24"/>
        </w:rPr>
        <w:t xml:space="preserve"> </w:t>
      </w:r>
      <w:r w:rsidRPr="005D5CA7">
        <w:rPr>
          <w:rFonts w:cs="Times New Roman"/>
          <w:spacing w:val="-2"/>
          <w:szCs w:val="24"/>
        </w:rPr>
        <w:t>with</w:t>
      </w:r>
      <w:r w:rsidRPr="005D5CA7">
        <w:rPr>
          <w:rFonts w:cs="Times New Roman"/>
          <w:szCs w:val="24"/>
        </w:rPr>
        <w:t xml:space="preserve"> </w:t>
      </w:r>
      <w:r w:rsidRPr="005D5CA7">
        <w:rPr>
          <w:rFonts w:cs="Times New Roman"/>
          <w:spacing w:val="-1"/>
          <w:szCs w:val="24"/>
        </w:rPr>
        <w:t>regulations</w:t>
      </w:r>
      <w:r w:rsidRPr="005D5CA7">
        <w:rPr>
          <w:rFonts w:cs="Times New Roman"/>
          <w:szCs w:val="24"/>
        </w:rPr>
        <w:t xml:space="preserve"> </w:t>
      </w:r>
      <w:r w:rsidRPr="005D5CA7">
        <w:rPr>
          <w:rFonts w:cs="Times New Roman"/>
          <w:spacing w:val="-1"/>
          <w:szCs w:val="24"/>
        </w:rPr>
        <w:t>and</w:t>
      </w:r>
      <w:r w:rsidRPr="005D5CA7">
        <w:rPr>
          <w:rFonts w:cs="Times New Roman"/>
          <w:spacing w:val="78"/>
          <w:szCs w:val="24"/>
        </w:rPr>
        <w:t xml:space="preserve"> </w:t>
      </w:r>
      <w:r w:rsidRPr="005D5CA7">
        <w:rPr>
          <w:rFonts w:cs="Times New Roman"/>
          <w:spacing w:val="-1"/>
          <w:szCs w:val="24"/>
        </w:rPr>
        <w:t>statutes.</w:t>
      </w:r>
      <w:r w:rsidRPr="005D5CA7">
        <w:rPr>
          <w:rFonts w:cs="Times New Roman"/>
          <w:szCs w:val="24"/>
        </w:rPr>
        <w:t xml:space="preserve"> </w:t>
      </w:r>
      <w:r w:rsidRPr="005D5CA7">
        <w:rPr>
          <w:rFonts w:cs="Times New Roman"/>
          <w:spacing w:val="2"/>
          <w:szCs w:val="24"/>
        </w:rPr>
        <w:t xml:space="preserve"> </w:t>
      </w:r>
      <w:r w:rsidRPr="005D5CA7">
        <w:rPr>
          <w:rFonts w:cs="Times New Roman"/>
          <w:szCs w:val="24"/>
        </w:rPr>
        <w:t>It</w:t>
      </w:r>
      <w:r w:rsidRPr="005D5CA7">
        <w:rPr>
          <w:rFonts w:cs="Times New Roman"/>
          <w:spacing w:val="-1"/>
          <w:szCs w:val="24"/>
        </w:rPr>
        <w:t xml:space="preserve"> describes</w:t>
      </w:r>
      <w:r w:rsidRPr="005D5CA7">
        <w:rPr>
          <w:rFonts w:cs="Times New Roman"/>
          <w:spacing w:val="1"/>
          <w:szCs w:val="24"/>
        </w:rPr>
        <w:t xml:space="preserve"> </w:t>
      </w:r>
      <w:r w:rsidRPr="005D5CA7">
        <w:rPr>
          <w:rFonts w:cs="Times New Roman"/>
          <w:spacing w:val="-1"/>
          <w:szCs w:val="24"/>
        </w:rPr>
        <w:t>itself</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2"/>
          <w:szCs w:val="24"/>
        </w:rPr>
        <w:t>consistent</w:t>
      </w:r>
      <w:r w:rsidRPr="005D5CA7">
        <w:rPr>
          <w:rFonts w:cs="Times New Roman"/>
          <w:szCs w:val="24"/>
        </w:rPr>
        <w:t xml:space="preserve"> </w:t>
      </w:r>
      <w:r w:rsidRPr="005D5CA7">
        <w:rPr>
          <w:rFonts w:cs="Times New Roman"/>
          <w:spacing w:val="-1"/>
          <w:szCs w:val="24"/>
        </w:rPr>
        <w:t>terms</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all</w:t>
      </w:r>
      <w:r w:rsidRPr="005D5CA7">
        <w:rPr>
          <w:rFonts w:cs="Times New Roman"/>
          <w:szCs w:val="24"/>
        </w:rPr>
        <w:t xml:space="preserve"> </w:t>
      </w:r>
      <w:r w:rsidRPr="005D5CA7">
        <w:rPr>
          <w:rFonts w:cs="Times New Roman"/>
          <w:spacing w:val="-1"/>
          <w:szCs w:val="24"/>
        </w:rPr>
        <w:t>of</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accrediting</w:t>
      </w:r>
      <w:r w:rsidRPr="005D5CA7">
        <w:rPr>
          <w:rFonts w:cs="Times New Roman"/>
          <w:spacing w:val="1"/>
          <w:szCs w:val="24"/>
        </w:rPr>
        <w:t xml:space="preserve"> </w:t>
      </w:r>
      <w:r w:rsidRPr="005D5CA7">
        <w:rPr>
          <w:rFonts w:cs="Times New Roman"/>
          <w:spacing w:val="-1"/>
          <w:szCs w:val="24"/>
        </w:rPr>
        <w:t>agencies</w:t>
      </w:r>
      <w:r w:rsidRPr="005D5CA7">
        <w:rPr>
          <w:rFonts w:cs="Times New Roman"/>
          <w:spacing w:val="40"/>
          <w:szCs w:val="24"/>
        </w:rPr>
        <w:t xml:space="preserve"> </w:t>
      </w:r>
      <w:r w:rsidRPr="005D5CA7">
        <w:rPr>
          <w:rFonts w:cs="Times New Roman"/>
          <w:spacing w:val="-1"/>
          <w:szCs w:val="24"/>
        </w:rPr>
        <w:t>and</w:t>
      </w:r>
      <w:r w:rsidRPr="005D5CA7">
        <w:rPr>
          <w:rFonts w:cs="Times New Roman"/>
          <w:szCs w:val="24"/>
        </w:rPr>
        <w:t xml:space="preserve"> </w:t>
      </w:r>
      <w:r w:rsidRPr="005D5CA7">
        <w:rPr>
          <w:rFonts w:cs="Times New Roman"/>
          <w:spacing w:val="-1"/>
          <w:szCs w:val="24"/>
        </w:rPr>
        <w:t>communicates</w:t>
      </w:r>
      <w:r w:rsidRPr="005D5CA7">
        <w:rPr>
          <w:rFonts w:cs="Times New Roman"/>
          <w:szCs w:val="24"/>
        </w:rPr>
        <w:t xml:space="preserve"> </w:t>
      </w:r>
      <w:r w:rsidRPr="005D5CA7">
        <w:rPr>
          <w:rFonts w:cs="Times New Roman"/>
          <w:spacing w:val="-1"/>
          <w:szCs w:val="24"/>
        </w:rPr>
        <w:t>any</w:t>
      </w:r>
      <w:r w:rsidRPr="005D5CA7">
        <w:rPr>
          <w:rFonts w:cs="Times New Roman"/>
          <w:szCs w:val="24"/>
        </w:rPr>
        <w:t xml:space="preserve"> </w:t>
      </w:r>
      <w:r w:rsidRPr="005D5CA7">
        <w:rPr>
          <w:rFonts w:cs="Times New Roman"/>
          <w:spacing w:val="-2"/>
          <w:szCs w:val="24"/>
        </w:rPr>
        <w:t>changes</w:t>
      </w:r>
      <w:r w:rsidRPr="005D5CA7">
        <w:rPr>
          <w:rFonts w:cs="Times New Roman"/>
          <w:szCs w:val="24"/>
        </w:rPr>
        <w:t xml:space="preserve"> </w:t>
      </w:r>
      <w:r w:rsidRPr="005D5CA7">
        <w:rPr>
          <w:rFonts w:cs="Times New Roman"/>
          <w:spacing w:val="-1"/>
          <w:szCs w:val="24"/>
        </w:rPr>
        <w:t>in</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accredited</w:t>
      </w:r>
      <w:r w:rsidRPr="005D5CA7">
        <w:rPr>
          <w:rFonts w:cs="Times New Roman"/>
          <w:spacing w:val="-2"/>
          <w:szCs w:val="24"/>
        </w:rPr>
        <w:t xml:space="preserve"> </w:t>
      </w:r>
      <w:r w:rsidRPr="005D5CA7">
        <w:rPr>
          <w:rFonts w:cs="Times New Roman"/>
          <w:spacing w:val="-1"/>
          <w:szCs w:val="24"/>
        </w:rPr>
        <w:t>status to</w:t>
      </w:r>
      <w:r w:rsidRPr="005D5CA7">
        <w:rPr>
          <w:rFonts w:cs="Times New Roman"/>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Commission,</w:t>
      </w:r>
      <w:r w:rsidRPr="005D5CA7">
        <w:rPr>
          <w:rFonts w:cs="Times New Roman"/>
          <w:spacing w:val="30"/>
          <w:szCs w:val="24"/>
        </w:rPr>
        <w:t xml:space="preserve"> </w:t>
      </w:r>
      <w:r w:rsidRPr="005D5CA7">
        <w:rPr>
          <w:rFonts w:cs="Times New Roman"/>
          <w:spacing w:val="-1"/>
          <w:szCs w:val="24"/>
        </w:rPr>
        <w:t>students,</w:t>
      </w:r>
      <w:r w:rsidRPr="005D5CA7">
        <w:rPr>
          <w:rFonts w:cs="Times New Roman"/>
          <w:spacing w:val="1"/>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the</w:t>
      </w:r>
      <w:r w:rsidRPr="005D5CA7">
        <w:rPr>
          <w:rFonts w:cs="Times New Roman"/>
          <w:szCs w:val="24"/>
        </w:rPr>
        <w:t xml:space="preserve"> </w:t>
      </w:r>
      <w:r w:rsidRPr="005D5CA7">
        <w:rPr>
          <w:rFonts w:cs="Times New Roman"/>
          <w:spacing w:val="-1"/>
          <w:szCs w:val="24"/>
        </w:rPr>
        <w:t>public.</w:t>
      </w:r>
      <w:r w:rsidRPr="005D5CA7">
        <w:rPr>
          <w:rFonts w:cs="Times New Roman"/>
          <w:spacing w:val="2"/>
          <w:szCs w:val="24"/>
        </w:rPr>
        <w:t xml:space="preserve"> </w:t>
      </w:r>
    </w:p>
    <w:bookmarkEnd w:id="75"/>
    <w:p w14:paraId="4BE93452" w14:textId="77777777" w:rsidR="003220BB" w:rsidRPr="005D5CA7" w:rsidRDefault="003220BB" w:rsidP="00A95FFC">
      <w:pPr>
        <w:spacing w:after="0" w:line="240" w:lineRule="auto"/>
        <w:rPr>
          <w:rFonts w:cs="Times New Roman"/>
          <w:b/>
          <w:szCs w:val="24"/>
        </w:rPr>
      </w:pPr>
    </w:p>
    <w:p w14:paraId="4C890B13"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768D39FF" w14:textId="77777777" w:rsidR="00CF750A" w:rsidRDefault="00CF750A" w:rsidP="00CF750A">
      <w:pPr>
        <w:spacing w:after="0" w:line="240" w:lineRule="auto"/>
        <w:rPr>
          <w:rFonts w:cs="Times New Roman"/>
          <w:szCs w:val="24"/>
        </w:rPr>
      </w:pPr>
      <w:r>
        <w:rPr>
          <w:rFonts w:cs="Times New Roman"/>
          <w:szCs w:val="24"/>
        </w:rPr>
        <w:t xml:space="preserve">Contra Costa College demonstrates honestly and integrity in its relationships with external agencies, including compliance with regulations and statutes, by publishing all of its communication with external agencies such as ACCJC on the </w:t>
      </w:r>
      <w:hyperlink r:id="rId354" w:history="1">
        <w:r w:rsidRPr="0017744B">
          <w:rPr>
            <w:rStyle w:val="Hyperlink"/>
            <w:rFonts w:cs="Times New Roman"/>
            <w:szCs w:val="24"/>
          </w:rPr>
          <w:t>accreditation website</w:t>
        </w:r>
      </w:hyperlink>
      <w:r>
        <w:rPr>
          <w:rFonts w:cs="Times New Roman"/>
          <w:szCs w:val="24"/>
        </w:rPr>
        <w:t>.</w:t>
      </w:r>
    </w:p>
    <w:p w14:paraId="22F6DC7B" w14:textId="77777777" w:rsidR="00CF750A" w:rsidRDefault="00CF750A" w:rsidP="00CF750A">
      <w:pPr>
        <w:spacing w:after="0" w:line="240" w:lineRule="auto"/>
        <w:rPr>
          <w:rFonts w:cs="Times New Roman"/>
          <w:szCs w:val="24"/>
        </w:rPr>
      </w:pPr>
    </w:p>
    <w:p w14:paraId="73752370" w14:textId="77777777" w:rsidR="00CF750A" w:rsidRDefault="00CF750A" w:rsidP="00CF750A">
      <w:pPr>
        <w:spacing w:after="0" w:line="240" w:lineRule="auto"/>
        <w:rPr>
          <w:rFonts w:cs="Times New Roman"/>
          <w:szCs w:val="24"/>
        </w:rPr>
      </w:pPr>
      <w:r w:rsidRPr="0017744B">
        <w:rPr>
          <w:rFonts w:cs="Times New Roman"/>
          <w:szCs w:val="24"/>
          <w:highlight w:val="yellow"/>
        </w:rPr>
        <w:t>Additional accreditation information are…</w:t>
      </w:r>
    </w:p>
    <w:p w14:paraId="50399312" w14:textId="77777777" w:rsidR="003220BB" w:rsidRPr="005D5CA7" w:rsidRDefault="003220BB" w:rsidP="00A95FFC">
      <w:pPr>
        <w:spacing w:after="0" w:line="240" w:lineRule="auto"/>
        <w:rPr>
          <w:rFonts w:cs="Times New Roman"/>
          <w:b/>
          <w:szCs w:val="24"/>
        </w:rPr>
      </w:pPr>
    </w:p>
    <w:p w14:paraId="4BCC031D" w14:textId="77777777" w:rsidR="002B638D" w:rsidRPr="005D5CA7" w:rsidRDefault="002B638D" w:rsidP="00A95FFC">
      <w:pPr>
        <w:spacing w:after="0" w:line="240" w:lineRule="auto"/>
        <w:rPr>
          <w:rFonts w:cs="Times New Roman"/>
          <w:b/>
          <w:szCs w:val="24"/>
        </w:rPr>
      </w:pPr>
      <w:r w:rsidRPr="005D5CA7">
        <w:rPr>
          <w:rFonts w:cs="Times New Roman"/>
          <w:b/>
          <w:szCs w:val="24"/>
        </w:rPr>
        <w:t>Analysis and Evaluation</w:t>
      </w:r>
    </w:p>
    <w:p w14:paraId="6CA046C0" w14:textId="74DFA50F" w:rsidR="003220BB" w:rsidRDefault="00120F73" w:rsidP="00A95FFC">
      <w:pPr>
        <w:spacing w:after="0" w:line="240" w:lineRule="auto"/>
        <w:rPr>
          <w:rFonts w:cs="Times New Roman"/>
          <w:szCs w:val="24"/>
        </w:rPr>
      </w:pPr>
      <w:r>
        <w:rPr>
          <w:rFonts w:cs="Times New Roman"/>
          <w:szCs w:val="24"/>
        </w:rPr>
        <w:t>Contra Costa College follows a</w:t>
      </w:r>
      <w:r w:rsidR="002B7EB4">
        <w:rPr>
          <w:rFonts w:cs="Times New Roman"/>
          <w:szCs w:val="24"/>
        </w:rPr>
        <w:t>n</w:t>
      </w:r>
      <w:r>
        <w:rPr>
          <w:rFonts w:cs="Times New Roman"/>
          <w:szCs w:val="24"/>
        </w:rPr>
        <w:t>d complies with regulations and statues set forth by its accrediting partners and provides the information online for public view.</w:t>
      </w:r>
    </w:p>
    <w:p w14:paraId="13E7BAAB" w14:textId="77777777" w:rsidR="00120F73" w:rsidRPr="00120F73" w:rsidRDefault="00120F73" w:rsidP="00A95FFC">
      <w:pPr>
        <w:spacing w:after="0" w:line="240" w:lineRule="auto"/>
        <w:rPr>
          <w:rFonts w:cs="Times New Roman"/>
          <w:szCs w:val="24"/>
        </w:rPr>
      </w:pPr>
    </w:p>
    <w:p w14:paraId="77A43496" w14:textId="6FACF7C6" w:rsidR="00CF750A" w:rsidRPr="006B0A00" w:rsidRDefault="00CF750A" w:rsidP="00CF750A">
      <w:pPr>
        <w:spacing w:after="0" w:line="240" w:lineRule="auto"/>
        <w:rPr>
          <w:rFonts w:cs="Times New Roman"/>
          <w:b/>
          <w:szCs w:val="24"/>
        </w:rPr>
      </w:pPr>
      <w:r w:rsidRPr="006B0A00">
        <w:rPr>
          <w:rFonts w:cs="Times New Roman"/>
          <w:b/>
          <w:szCs w:val="24"/>
        </w:rPr>
        <w:t>Evidence</w:t>
      </w:r>
    </w:p>
    <w:tbl>
      <w:tblPr>
        <w:tblStyle w:val="TableGrid"/>
        <w:tblW w:w="0" w:type="auto"/>
        <w:tblLook w:val="04A0" w:firstRow="1" w:lastRow="0" w:firstColumn="1" w:lastColumn="0" w:noHBand="0" w:noVBand="1"/>
      </w:tblPr>
      <w:tblGrid>
        <w:gridCol w:w="896"/>
        <w:gridCol w:w="8454"/>
      </w:tblGrid>
      <w:tr w:rsidR="00CF750A" w14:paraId="5F9B18FA" w14:textId="77777777" w:rsidTr="00B7171A">
        <w:tc>
          <w:tcPr>
            <w:tcW w:w="896" w:type="dxa"/>
          </w:tcPr>
          <w:p w14:paraId="32075DF2" w14:textId="1BB594C0" w:rsidR="00CF750A" w:rsidRDefault="002B29BB" w:rsidP="00B7171A">
            <w:pPr>
              <w:rPr>
                <w:rFonts w:cs="Times New Roman"/>
                <w:szCs w:val="24"/>
              </w:rPr>
            </w:pPr>
            <w:hyperlink r:id="rId355" w:history="1">
              <w:r w:rsidR="00CF750A" w:rsidRPr="0017744B">
                <w:rPr>
                  <w:rStyle w:val="Hyperlink"/>
                  <w:rFonts w:cs="Times New Roman"/>
                  <w:szCs w:val="24"/>
                </w:rPr>
                <w:t>I.</w:t>
              </w:r>
              <w:r w:rsidR="00F54B5D">
                <w:rPr>
                  <w:rStyle w:val="Hyperlink"/>
                  <w:rFonts w:cs="Times New Roman"/>
                  <w:szCs w:val="24"/>
                </w:rPr>
                <w:t>C</w:t>
              </w:r>
              <w:r w:rsidR="00CF750A" w:rsidRPr="0017744B">
                <w:rPr>
                  <w:rStyle w:val="Hyperlink"/>
                  <w:rFonts w:cs="Times New Roman"/>
                  <w:szCs w:val="24"/>
                </w:rPr>
                <w:t>.13-</w:t>
              </w:r>
            </w:hyperlink>
          </w:p>
        </w:tc>
        <w:tc>
          <w:tcPr>
            <w:tcW w:w="8454" w:type="dxa"/>
          </w:tcPr>
          <w:p w14:paraId="5FABDF1C" w14:textId="77777777" w:rsidR="00CF750A" w:rsidRPr="00C62950" w:rsidRDefault="00CF750A" w:rsidP="00B7171A">
            <w:pPr>
              <w:rPr>
                <w:szCs w:val="24"/>
              </w:rPr>
            </w:pPr>
            <w:r>
              <w:rPr>
                <w:szCs w:val="24"/>
              </w:rPr>
              <w:t>Contra Costa College Accreditation</w:t>
            </w:r>
          </w:p>
        </w:tc>
      </w:tr>
      <w:tr w:rsidR="00CF750A" w14:paraId="120D89A1" w14:textId="77777777" w:rsidTr="00B7171A">
        <w:tc>
          <w:tcPr>
            <w:tcW w:w="896" w:type="dxa"/>
          </w:tcPr>
          <w:p w14:paraId="5C1A068F" w14:textId="5CC3ADCF" w:rsidR="00CF750A" w:rsidRPr="0017744B" w:rsidRDefault="00CF750A" w:rsidP="00B7171A">
            <w:pPr>
              <w:rPr>
                <w:rFonts w:cs="Times New Roman"/>
                <w:szCs w:val="24"/>
              </w:rPr>
            </w:pPr>
            <w:r>
              <w:rPr>
                <w:rFonts w:cs="Times New Roman"/>
                <w:szCs w:val="24"/>
              </w:rPr>
              <w:t>I.</w:t>
            </w:r>
            <w:r w:rsidR="00F54B5D">
              <w:rPr>
                <w:rFonts w:cs="Times New Roman"/>
                <w:szCs w:val="24"/>
              </w:rPr>
              <w:t>C</w:t>
            </w:r>
            <w:r>
              <w:rPr>
                <w:rFonts w:cs="Times New Roman"/>
                <w:szCs w:val="24"/>
              </w:rPr>
              <w:t>.13-</w:t>
            </w:r>
          </w:p>
        </w:tc>
        <w:tc>
          <w:tcPr>
            <w:tcW w:w="8454" w:type="dxa"/>
          </w:tcPr>
          <w:p w14:paraId="6D7A90AF" w14:textId="4A1FC46D" w:rsidR="00CF750A" w:rsidRDefault="00CF750A" w:rsidP="00B7171A">
            <w:pPr>
              <w:rPr>
                <w:szCs w:val="24"/>
              </w:rPr>
            </w:pPr>
            <w:r>
              <w:rPr>
                <w:szCs w:val="24"/>
              </w:rPr>
              <w:t xml:space="preserve">Additional program accreditation </w:t>
            </w:r>
            <w:r w:rsidR="005155F1">
              <w:rPr>
                <w:szCs w:val="24"/>
              </w:rPr>
              <w:t>information</w:t>
            </w:r>
          </w:p>
        </w:tc>
      </w:tr>
    </w:tbl>
    <w:p w14:paraId="7CD44D3E" w14:textId="77777777" w:rsidR="00CF750A" w:rsidRPr="005D5CA7" w:rsidRDefault="00CF750A" w:rsidP="00A95FFC">
      <w:pPr>
        <w:spacing w:after="0" w:line="240" w:lineRule="auto"/>
        <w:rPr>
          <w:rFonts w:cs="Times New Roman"/>
          <w:szCs w:val="24"/>
        </w:rPr>
      </w:pPr>
    </w:p>
    <w:p w14:paraId="35559340" w14:textId="77777777" w:rsidR="002A51D2" w:rsidRPr="005D5CA7" w:rsidRDefault="002A51D2" w:rsidP="00DF4F8F">
      <w:pPr>
        <w:pStyle w:val="ListParagraph"/>
        <w:numPr>
          <w:ilvl w:val="0"/>
          <w:numId w:val="10"/>
        </w:numPr>
        <w:spacing w:after="0" w:line="240" w:lineRule="auto"/>
        <w:rPr>
          <w:rFonts w:cs="Times New Roman"/>
          <w:szCs w:val="24"/>
        </w:rPr>
      </w:pPr>
      <w:r w:rsidRPr="005D5CA7">
        <w:rPr>
          <w:rFonts w:cs="Times New Roman"/>
          <w:spacing w:val="-1"/>
          <w:szCs w:val="24"/>
        </w:rPr>
        <w:t>The</w:t>
      </w:r>
      <w:r w:rsidRPr="005D5CA7">
        <w:rPr>
          <w:rFonts w:cs="Times New Roman"/>
          <w:szCs w:val="24"/>
        </w:rPr>
        <w:t xml:space="preserve"> </w:t>
      </w:r>
      <w:r w:rsidRPr="005D5CA7">
        <w:rPr>
          <w:rFonts w:cs="Times New Roman"/>
          <w:spacing w:val="-2"/>
          <w:szCs w:val="24"/>
        </w:rPr>
        <w:t>institution</w:t>
      </w:r>
      <w:r w:rsidRPr="005D5CA7">
        <w:rPr>
          <w:rFonts w:cs="Times New Roman"/>
          <w:spacing w:val="1"/>
          <w:szCs w:val="24"/>
        </w:rPr>
        <w:t xml:space="preserve"> </w:t>
      </w:r>
      <w:r w:rsidRPr="005D5CA7">
        <w:rPr>
          <w:rFonts w:cs="Times New Roman"/>
          <w:spacing w:val="-1"/>
          <w:szCs w:val="24"/>
        </w:rPr>
        <w:t>ensures</w:t>
      </w:r>
      <w:r w:rsidRPr="005D5CA7">
        <w:rPr>
          <w:rFonts w:cs="Times New Roman"/>
          <w:szCs w:val="24"/>
        </w:rPr>
        <w:t xml:space="preserve"> </w:t>
      </w:r>
      <w:r w:rsidRPr="005D5CA7">
        <w:rPr>
          <w:rFonts w:cs="Times New Roman"/>
          <w:spacing w:val="-1"/>
          <w:szCs w:val="24"/>
        </w:rPr>
        <w:t>that</w:t>
      </w:r>
      <w:r w:rsidRPr="005D5CA7">
        <w:rPr>
          <w:rFonts w:cs="Times New Roman"/>
          <w:szCs w:val="24"/>
        </w:rPr>
        <w:t xml:space="preserve"> </w:t>
      </w:r>
      <w:r w:rsidRPr="005D5CA7">
        <w:rPr>
          <w:rFonts w:cs="Times New Roman"/>
          <w:spacing w:val="-1"/>
          <w:szCs w:val="24"/>
        </w:rPr>
        <w:t>its</w:t>
      </w:r>
      <w:r w:rsidRPr="005D5CA7">
        <w:rPr>
          <w:rFonts w:cs="Times New Roman"/>
          <w:szCs w:val="24"/>
        </w:rPr>
        <w:t xml:space="preserve"> </w:t>
      </w:r>
      <w:r w:rsidRPr="005D5CA7">
        <w:rPr>
          <w:rFonts w:cs="Times New Roman"/>
          <w:spacing w:val="-1"/>
          <w:szCs w:val="24"/>
        </w:rPr>
        <w:t>commitments</w:t>
      </w:r>
      <w:r w:rsidRPr="005D5CA7">
        <w:rPr>
          <w:rFonts w:cs="Times New Roman"/>
          <w:szCs w:val="24"/>
        </w:rPr>
        <w:t xml:space="preserve"> to </w:t>
      </w:r>
      <w:r w:rsidRPr="005D5CA7">
        <w:rPr>
          <w:rFonts w:cs="Times New Roman"/>
          <w:spacing w:val="-1"/>
          <w:szCs w:val="24"/>
        </w:rPr>
        <w:t>high</w:t>
      </w:r>
      <w:r w:rsidRPr="005D5CA7">
        <w:rPr>
          <w:rFonts w:cs="Times New Roman"/>
          <w:szCs w:val="24"/>
        </w:rPr>
        <w:t xml:space="preserve"> </w:t>
      </w:r>
      <w:r w:rsidRPr="005D5CA7">
        <w:rPr>
          <w:rFonts w:cs="Times New Roman"/>
          <w:spacing w:val="-1"/>
          <w:szCs w:val="24"/>
        </w:rPr>
        <w:t>quality</w:t>
      </w:r>
      <w:r w:rsidRPr="005D5CA7">
        <w:rPr>
          <w:rFonts w:cs="Times New Roman"/>
          <w:szCs w:val="24"/>
        </w:rPr>
        <w:t xml:space="preserve"> </w:t>
      </w:r>
      <w:r w:rsidRPr="005D5CA7">
        <w:rPr>
          <w:rFonts w:cs="Times New Roman"/>
          <w:spacing w:val="-2"/>
          <w:szCs w:val="24"/>
        </w:rPr>
        <w:t>education,</w:t>
      </w:r>
      <w:r w:rsidRPr="005D5CA7">
        <w:rPr>
          <w:rFonts w:cs="Times New Roman"/>
          <w:spacing w:val="1"/>
          <w:szCs w:val="24"/>
        </w:rPr>
        <w:t xml:space="preserve"> </w:t>
      </w:r>
      <w:r w:rsidRPr="005D5CA7">
        <w:rPr>
          <w:rFonts w:cs="Times New Roman"/>
          <w:spacing w:val="-1"/>
          <w:szCs w:val="24"/>
        </w:rPr>
        <w:t>student</w:t>
      </w:r>
      <w:r w:rsidRPr="005D5CA7">
        <w:rPr>
          <w:rFonts w:cs="Times New Roman"/>
          <w:spacing w:val="59"/>
          <w:szCs w:val="24"/>
        </w:rPr>
        <w:t xml:space="preserve"> </w:t>
      </w:r>
      <w:r w:rsidRPr="005D5CA7">
        <w:rPr>
          <w:rFonts w:cs="Times New Roman"/>
          <w:spacing w:val="-1"/>
          <w:szCs w:val="24"/>
        </w:rPr>
        <w:t>achievement</w:t>
      </w:r>
      <w:r w:rsidRPr="005D5CA7">
        <w:rPr>
          <w:rFonts w:cs="Times New Roman"/>
          <w:szCs w:val="24"/>
        </w:rPr>
        <w:t xml:space="preserve"> </w:t>
      </w:r>
      <w:r w:rsidRPr="005D5CA7">
        <w:rPr>
          <w:rFonts w:cs="Times New Roman"/>
          <w:spacing w:val="-1"/>
          <w:szCs w:val="24"/>
        </w:rPr>
        <w:t>and</w:t>
      </w:r>
      <w:r w:rsidRPr="005D5CA7">
        <w:rPr>
          <w:rFonts w:cs="Times New Roman"/>
          <w:spacing w:val="1"/>
          <w:szCs w:val="24"/>
        </w:rPr>
        <w:t xml:space="preserve"> </w:t>
      </w:r>
      <w:r w:rsidRPr="005D5CA7">
        <w:rPr>
          <w:rFonts w:cs="Times New Roman"/>
          <w:spacing w:val="-1"/>
          <w:szCs w:val="24"/>
        </w:rPr>
        <w:t>student learning</w:t>
      </w:r>
      <w:r w:rsidRPr="005D5CA7">
        <w:rPr>
          <w:rFonts w:cs="Times New Roman"/>
          <w:szCs w:val="24"/>
        </w:rPr>
        <w:t xml:space="preserve"> </w:t>
      </w:r>
      <w:r w:rsidRPr="005D5CA7">
        <w:rPr>
          <w:rFonts w:cs="Times New Roman"/>
          <w:spacing w:val="-1"/>
          <w:szCs w:val="24"/>
        </w:rPr>
        <w:t>are</w:t>
      </w:r>
      <w:r w:rsidRPr="005D5CA7">
        <w:rPr>
          <w:rFonts w:cs="Times New Roman"/>
          <w:spacing w:val="1"/>
          <w:szCs w:val="24"/>
        </w:rPr>
        <w:t xml:space="preserve"> </w:t>
      </w:r>
      <w:r w:rsidRPr="005D5CA7">
        <w:rPr>
          <w:rFonts w:cs="Times New Roman"/>
          <w:spacing w:val="-1"/>
          <w:szCs w:val="24"/>
        </w:rPr>
        <w:t>paramount</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w:t>
      </w:r>
      <w:r w:rsidRPr="005D5CA7">
        <w:rPr>
          <w:rFonts w:cs="Times New Roman"/>
          <w:spacing w:val="-1"/>
          <w:szCs w:val="24"/>
        </w:rPr>
        <w:t>other</w:t>
      </w:r>
      <w:r w:rsidRPr="005D5CA7">
        <w:rPr>
          <w:rFonts w:cs="Times New Roman"/>
          <w:spacing w:val="1"/>
          <w:szCs w:val="24"/>
        </w:rPr>
        <w:t xml:space="preserve"> </w:t>
      </w:r>
      <w:r w:rsidRPr="005D5CA7">
        <w:rPr>
          <w:rFonts w:cs="Times New Roman"/>
          <w:spacing w:val="-1"/>
          <w:szCs w:val="24"/>
        </w:rPr>
        <w:t>objectives</w:t>
      </w:r>
      <w:r w:rsidRPr="005D5CA7">
        <w:rPr>
          <w:rFonts w:cs="Times New Roman"/>
          <w:szCs w:val="24"/>
        </w:rPr>
        <w:t xml:space="preserve"> </w:t>
      </w:r>
      <w:r w:rsidRPr="005D5CA7">
        <w:rPr>
          <w:rFonts w:cs="Times New Roman"/>
          <w:spacing w:val="-1"/>
          <w:szCs w:val="24"/>
        </w:rPr>
        <w:t>such</w:t>
      </w:r>
      <w:r w:rsidRPr="005D5CA7">
        <w:rPr>
          <w:rFonts w:cs="Times New Roman"/>
          <w:szCs w:val="24"/>
        </w:rPr>
        <w:t xml:space="preserve"> </w:t>
      </w:r>
      <w:r w:rsidRPr="005D5CA7">
        <w:rPr>
          <w:rFonts w:cs="Times New Roman"/>
          <w:spacing w:val="-1"/>
          <w:szCs w:val="24"/>
        </w:rPr>
        <w:t>as</w:t>
      </w:r>
      <w:r w:rsidRPr="005D5CA7">
        <w:rPr>
          <w:rFonts w:cs="Times New Roman"/>
          <w:spacing w:val="29"/>
          <w:szCs w:val="24"/>
        </w:rPr>
        <w:t xml:space="preserve"> </w:t>
      </w:r>
      <w:r w:rsidRPr="005D5CA7">
        <w:rPr>
          <w:rFonts w:cs="Times New Roman"/>
          <w:spacing w:val="-1"/>
          <w:szCs w:val="24"/>
        </w:rPr>
        <w:t>generating</w:t>
      </w:r>
      <w:r w:rsidRPr="005D5CA7">
        <w:rPr>
          <w:rFonts w:cs="Times New Roman"/>
          <w:szCs w:val="24"/>
        </w:rPr>
        <w:t xml:space="preserve"> </w:t>
      </w:r>
      <w:r w:rsidRPr="005D5CA7">
        <w:rPr>
          <w:rFonts w:cs="Times New Roman"/>
          <w:spacing w:val="-1"/>
          <w:szCs w:val="24"/>
        </w:rPr>
        <w:t>financial</w:t>
      </w:r>
      <w:r w:rsidRPr="005D5CA7">
        <w:rPr>
          <w:rFonts w:cs="Times New Roman"/>
          <w:spacing w:val="1"/>
          <w:szCs w:val="24"/>
        </w:rPr>
        <w:t xml:space="preserve"> </w:t>
      </w:r>
      <w:r w:rsidRPr="005D5CA7">
        <w:rPr>
          <w:rFonts w:cs="Times New Roman"/>
          <w:spacing w:val="-1"/>
          <w:szCs w:val="24"/>
        </w:rPr>
        <w:t>returns for</w:t>
      </w:r>
      <w:r w:rsidRPr="005D5CA7">
        <w:rPr>
          <w:rFonts w:cs="Times New Roman"/>
          <w:spacing w:val="1"/>
          <w:szCs w:val="24"/>
        </w:rPr>
        <w:t xml:space="preserve"> </w:t>
      </w:r>
      <w:r w:rsidRPr="005D5CA7">
        <w:rPr>
          <w:rFonts w:cs="Times New Roman"/>
          <w:spacing w:val="-1"/>
          <w:szCs w:val="24"/>
        </w:rPr>
        <w:t xml:space="preserve">investors, </w:t>
      </w:r>
      <w:r w:rsidRPr="005D5CA7">
        <w:rPr>
          <w:rFonts w:cs="Times New Roman"/>
          <w:spacing w:val="-2"/>
          <w:szCs w:val="24"/>
        </w:rPr>
        <w:t>contributing</w:t>
      </w:r>
      <w:r w:rsidRPr="005D5CA7">
        <w:rPr>
          <w:rFonts w:cs="Times New Roman"/>
          <w:szCs w:val="24"/>
        </w:rPr>
        <w:t xml:space="preserve"> </w:t>
      </w:r>
      <w:r w:rsidRPr="005D5CA7">
        <w:rPr>
          <w:rFonts w:cs="Times New Roman"/>
          <w:spacing w:val="-1"/>
          <w:szCs w:val="24"/>
        </w:rPr>
        <w:t>to</w:t>
      </w:r>
      <w:r w:rsidRPr="005D5CA7">
        <w:rPr>
          <w:rFonts w:cs="Times New Roman"/>
          <w:szCs w:val="24"/>
        </w:rPr>
        <w:t xml:space="preserve"> a </w:t>
      </w:r>
      <w:r w:rsidRPr="005D5CA7">
        <w:rPr>
          <w:rFonts w:cs="Times New Roman"/>
          <w:spacing w:val="-1"/>
          <w:szCs w:val="24"/>
        </w:rPr>
        <w:t>related</w:t>
      </w:r>
      <w:r w:rsidRPr="005D5CA7">
        <w:rPr>
          <w:rFonts w:cs="Times New Roman"/>
          <w:szCs w:val="24"/>
        </w:rPr>
        <w:t xml:space="preserve"> </w:t>
      </w:r>
      <w:r w:rsidRPr="005D5CA7">
        <w:rPr>
          <w:rFonts w:cs="Times New Roman"/>
          <w:spacing w:val="-1"/>
          <w:szCs w:val="24"/>
        </w:rPr>
        <w:t>or</w:t>
      </w:r>
      <w:r w:rsidRPr="005D5CA7">
        <w:rPr>
          <w:rFonts w:cs="Times New Roman"/>
          <w:spacing w:val="1"/>
          <w:szCs w:val="24"/>
        </w:rPr>
        <w:t xml:space="preserve"> </w:t>
      </w:r>
      <w:r w:rsidRPr="005D5CA7">
        <w:rPr>
          <w:rFonts w:cs="Times New Roman"/>
          <w:spacing w:val="-2"/>
          <w:szCs w:val="24"/>
        </w:rPr>
        <w:t>parent</w:t>
      </w:r>
      <w:r w:rsidRPr="005D5CA7">
        <w:rPr>
          <w:rFonts w:cs="Times New Roman"/>
          <w:spacing w:val="55"/>
          <w:szCs w:val="24"/>
        </w:rPr>
        <w:t xml:space="preserve"> </w:t>
      </w:r>
      <w:r w:rsidRPr="005D5CA7">
        <w:rPr>
          <w:rFonts w:cs="Times New Roman"/>
          <w:spacing w:val="-1"/>
          <w:szCs w:val="24"/>
        </w:rPr>
        <w:t>organization,</w:t>
      </w:r>
      <w:r w:rsidRPr="005D5CA7">
        <w:rPr>
          <w:rFonts w:cs="Times New Roman"/>
          <w:szCs w:val="24"/>
        </w:rPr>
        <w:t xml:space="preserve"> </w:t>
      </w:r>
      <w:r w:rsidRPr="005D5CA7">
        <w:rPr>
          <w:rFonts w:cs="Times New Roman"/>
          <w:spacing w:val="-1"/>
          <w:szCs w:val="24"/>
        </w:rPr>
        <w:t>or</w:t>
      </w:r>
      <w:r w:rsidRPr="005D5CA7">
        <w:rPr>
          <w:rFonts w:cs="Times New Roman"/>
          <w:spacing w:val="2"/>
          <w:szCs w:val="24"/>
        </w:rPr>
        <w:t xml:space="preserve"> </w:t>
      </w:r>
      <w:r w:rsidRPr="005D5CA7">
        <w:rPr>
          <w:rFonts w:cs="Times New Roman"/>
          <w:spacing w:val="-1"/>
          <w:szCs w:val="24"/>
        </w:rPr>
        <w:t xml:space="preserve">supporting </w:t>
      </w:r>
      <w:r w:rsidRPr="005D5CA7">
        <w:rPr>
          <w:rFonts w:cs="Times New Roman"/>
          <w:spacing w:val="-2"/>
          <w:szCs w:val="24"/>
        </w:rPr>
        <w:t>external</w:t>
      </w:r>
      <w:r w:rsidRPr="005D5CA7">
        <w:rPr>
          <w:rFonts w:cs="Times New Roman"/>
          <w:szCs w:val="24"/>
        </w:rPr>
        <w:t xml:space="preserve"> </w:t>
      </w:r>
      <w:r w:rsidRPr="005D5CA7">
        <w:rPr>
          <w:rFonts w:cs="Times New Roman"/>
          <w:spacing w:val="-2"/>
          <w:szCs w:val="24"/>
        </w:rPr>
        <w:t>interests.</w:t>
      </w:r>
    </w:p>
    <w:p w14:paraId="2EFECE0D" w14:textId="77777777" w:rsidR="003220BB" w:rsidRPr="005D5CA7" w:rsidRDefault="003220BB" w:rsidP="00A95FFC">
      <w:pPr>
        <w:spacing w:after="0" w:line="240" w:lineRule="auto"/>
        <w:rPr>
          <w:rFonts w:cs="Times New Roman"/>
          <w:b/>
          <w:szCs w:val="24"/>
        </w:rPr>
      </w:pPr>
    </w:p>
    <w:p w14:paraId="003398DD" w14:textId="77777777" w:rsidR="002B638D" w:rsidRPr="005D5CA7" w:rsidRDefault="002B638D" w:rsidP="00A95FFC">
      <w:pPr>
        <w:spacing w:after="0" w:line="240" w:lineRule="auto"/>
        <w:rPr>
          <w:rFonts w:cs="Times New Roman"/>
          <w:b/>
          <w:szCs w:val="24"/>
        </w:rPr>
      </w:pPr>
      <w:r w:rsidRPr="005D5CA7">
        <w:rPr>
          <w:rFonts w:cs="Times New Roman"/>
          <w:b/>
          <w:szCs w:val="24"/>
        </w:rPr>
        <w:t>Evidence of Meeting the Standard</w:t>
      </w:r>
    </w:p>
    <w:p w14:paraId="69B6EF46" w14:textId="77777777" w:rsidR="00CF750A" w:rsidRDefault="00CF750A" w:rsidP="00CF750A">
      <w:pPr>
        <w:spacing w:after="0" w:line="240" w:lineRule="auto"/>
        <w:rPr>
          <w:rFonts w:cs="Times New Roman"/>
          <w:bCs/>
          <w:szCs w:val="24"/>
        </w:rPr>
      </w:pPr>
      <w:r>
        <w:rPr>
          <w:rFonts w:cs="Times New Roman"/>
          <w:bCs/>
          <w:szCs w:val="24"/>
        </w:rPr>
        <w:lastRenderedPageBreak/>
        <w:t xml:space="preserve">Contra Costa College is committed to providing the West Contra Costa County community and students with accessible and quality education as stated in it’s mission, vision, and strategic goals.  </w:t>
      </w:r>
    </w:p>
    <w:p w14:paraId="2A064A0A" w14:textId="77777777" w:rsidR="00CF750A" w:rsidRDefault="00CF750A" w:rsidP="00CF750A">
      <w:pPr>
        <w:spacing w:after="0" w:line="240" w:lineRule="auto"/>
        <w:rPr>
          <w:rFonts w:cs="Times New Roman"/>
          <w:bCs/>
          <w:szCs w:val="24"/>
        </w:rPr>
      </w:pPr>
    </w:p>
    <w:p w14:paraId="4E5333E7" w14:textId="77777777" w:rsidR="00CF750A" w:rsidRDefault="00CF750A" w:rsidP="00CF750A">
      <w:pPr>
        <w:spacing w:after="0" w:line="240" w:lineRule="auto"/>
        <w:rPr>
          <w:rFonts w:cs="Times New Roman"/>
          <w:bCs/>
          <w:szCs w:val="24"/>
        </w:rPr>
      </w:pPr>
      <w:r>
        <w:rPr>
          <w:rFonts w:cs="Times New Roman"/>
          <w:bCs/>
          <w:szCs w:val="24"/>
        </w:rPr>
        <w:t>The College is a public community college funded by state allocation and does not generate financial returns for investors or contribute to a parent organization or support external interests.</w:t>
      </w:r>
    </w:p>
    <w:p w14:paraId="50807EBB" w14:textId="77777777" w:rsidR="00320C8E" w:rsidRPr="005D5CA7" w:rsidRDefault="00320C8E" w:rsidP="00A95FFC">
      <w:pPr>
        <w:spacing w:after="0" w:line="240" w:lineRule="auto"/>
        <w:rPr>
          <w:rFonts w:cs="Times New Roman"/>
          <w:szCs w:val="24"/>
        </w:rPr>
      </w:pPr>
    </w:p>
    <w:p w14:paraId="6C8A9EF4" w14:textId="77777777" w:rsidR="00320C8E" w:rsidRPr="005D5CA7" w:rsidRDefault="00320C8E" w:rsidP="00A95FFC">
      <w:pPr>
        <w:pBdr>
          <w:top w:val="single" w:sz="4" w:space="1" w:color="auto"/>
        </w:pBdr>
        <w:spacing w:after="0" w:line="240" w:lineRule="auto"/>
        <w:rPr>
          <w:rFonts w:cs="Times New Roman"/>
          <w:b/>
          <w:szCs w:val="24"/>
        </w:rPr>
      </w:pPr>
    </w:p>
    <w:p w14:paraId="162ED405" w14:textId="77777777" w:rsidR="00320C8E" w:rsidRPr="005D5CA7" w:rsidRDefault="00320C8E" w:rsidP="00A95FFC">
      <w:pPr>
        <w:spacing w:after="0" w:line="240" w:lineRule="auto"/>
        <w:rPr>
          <w:rFonts w:cs="Times New Roman"/>
          <w:b/>
          <w:szCs w:val="24"/>
        </w:rPr>
      </w:pPr>
      <w:r w:rsidRPr="005D5CA7">
        <w:rPr>
          <w:rFonts w:cs="Times New Roman"/>
          <w:b/>
          <w:szCs w:val="24"/>
        </w:rPr>
        <w:t xml:space="preserve">Evidence List </w:t>
      </w:r>
    </w:p>
    <w:p w14:paraId="1D887D4A" w14:textId="77777777" w:rsidR="00320C8E" w:rsidRPr="005D5CA7" w:rsidRDefault="00320C8E" w:rsidP="00A95FFC">
      <w:pPr>
        <w:spacing w:after="0" w:line="240" w:lineRule="auto"/>
        <w:rPr>
          <w:rFonts w:cs="Times New Roman"/>
          <w:b/>
          <w:szCs w:val="24"/>
        </w:rPr>
      </w:pPr>
    </w:p>
    <w:p w14:paraId="183B3F93" w14:textId="77777777" w:rsidR="00320C8E" w:rsidRPr="005D5CA7" w:rsidRDefault="00320C8E" w:rsidP="00A95FFC">
      <w:pPr>
        <w:spacing w:after="0" w:line="240" w:lineRule="auto"/>
        <w:rPr>
          <w:rFonts w:cs="Times New Roman"/>
          <w:szCs w:val="24"/>
        </w:rPr>
      </w:pPr>
      <w:r w:rsidRPr="005D5CA7">
        <w:rPr>
          <w:rFonts w:cs="Times New Roman"/>
          <w:szCs w:val="24"/>
        </w:rPr>
        <w:t>[insert list]</w:t>
      </w:r>
    </w:p>
    <w:p w14:paraId="3402AD04" w14:textId="77777777" w:rsidR="00320C8E" w:rsidRPr="005D5CA7" w:rsidRDefault="00320C8E" w:rsidP="00A95FFC">
      <w:pPr>
        <w:pBdr>
          <w:bottom w:val="single" w:sz="4" w:space="1" w:color="auto"/>
        </w:pBdr>
        <w:spacing w:after="0" w:line="240" w:lineRule="auto"/>
        <w:ind w:left="119"/>
        <w:rPr>
          <w:rFonts w:cs="Times New Roman"/>
          <w:szCs w:val="24"/>
        </w:rPr>
      </w:pPr>
    </w:p>
    <w:p w14:paraId="65B43849" w14:textId="77777777" w:rsidR="00320C8E" w:rsidRPr="005D5CA7" w:rsidRDefault="00320C8E" w:rsidP="00A95FFC">
      <w:pPr>
        <w:spacing w:after="0" w:line="240" w:lineRule="auto"/>
        <w:rPr>
          <w:rFonts w:cs="Times New Roman"/>
          <w:szCs w:val="24"/>
        </w:rPr>
      </w:pPr>
    </w:p>
    <w:p w14:paraId="4DE02D73" w14:textId="77777777" w:rsidR="00065ACF" w:rsidRPr="005D5CA7" w:rsidRDefault="00065ACF" w:rsidP="00A95FFC">
      <w:pPr>
        <w:pStyle w:val="Heading2"/>
        <w:spacing w:before="0" w:line="240" w:lineRule="auto"/>
        <w:rPr>
          <w:rFonts w:ascii="Times New Roman" w:hAnsi="Times New Roman" w:cs="Times New Roman"/>
          <w:color w:val="auto"/>
          <w:sz w:val="24"/>
          <w:szCs w:val="24"/>
        </w:rPr>
      </w:pPr>
      <w:bookmarkStart w:id="76" w:name="_Toc34028407"/>
      <w:r w:rsidRPr="005D5CA7">
        <w:rPr>
          <w:rFonts w:ascii="Times New Roman" w:hAnsi="Times New Roman" w:cs="Times New Roman"/>
          <w:color w:val="auto"/>
          <w:sz w:val="24"/>
          <w:szCs w:val="24"/>
        </w:rPr>
        <w:t>Standard II: Student Learning Programs and Support Services</w:t>
      </w:r>
      <w:bookmarkEnd w:id="76"/>
    </w:p>
    <w:p w14:paraId="2C3C61F4" w14:textId="77777777" w:rsidR="00065ACF" w:rsidRPr="005D5CA7" w:rsidRDefault="00065ACF" w:rsidP="00A95FFC">
      <w:pPr>
        <w:spacing w:after="0" w:line="240" w:lineRule="auto"/>
        <w:rPr>
          <w:rFonts w:cs="Times New Roman"/>
          <w:szCs w:val="24"/>
        </w:rPr>
      </w:pPr>
      <w:r w:rsidRPr="005D5CA7">
        <w:rPr>
          <w:rFonts w:cs="Times New Roman"/>
          <w:szCs w:val="24"/>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386AAEE" w14:textId="77777777" w:rsidR="00320C8E" w:rsidRPr="005D5CA7" w:rsidRDefault="00320C8E" w:rsidP="00A95FFC">
      <w:pPr>
        <w:spacing w:after="0" w:line="240" w:lineRule="auto"/>
        <w:rPr>
          <w:rFonts w:cs="Times New Roman"/>
          <w:szCs w:val="24"/>
        </w:rPr>
      </w:pPr>
    </w:p>
    <w:p w14:paraId="00582569" w14:textId="77777777" w:rsidR="00065ACF" w:rsidRPr="005D5CA7" w:rsidRDefault="00065ACF" w:rsidP="00DF4F8F">
      <w:pPr>
        <w:pStyle w:val="Heading3"/>
        <w:numPr>
          <w:ilvl w:val="0"/>
          <w:numId w:val="4"/>
        </w:numPr>
        <w:rPr>
          <w:rFonts w:ascii="Times New Roman" w:hAnsi="Times New Roman" w:cs="Times New Roman"/>
        </w:rPr>
      </w:pPr>
      <w:bookmarkStart w:id="77" w:name="_Toc34028408"/>
      <w:bookmarkStart w:id="78" w:name="IIA1AcaPrograms"/>
      <w:r w:rsidRPr="005D5CA7">
        <w:rPr>
          <w:rFonts w:ascii="Times New Roman" w:hAnsi="Times New Roman" w:cs="Times New Roman"/>
        </w:rPr>
        <w:t>Instructional Programs</w:t>
      </w:r>
      <w:bookmarkEnd w:id="77"/>
    </w:p>
    <w:p w14:paraId="509FE26B" w14:textId="77777777" w:rsidR="00065ACF" w:rsidRPr="005D5CA7" w:rsidRDefault="00065ACF" w:rsidP="00A95FFC">
      <w:pPr>
        <w:spacing w:after="0" w:line="240" w:lineRule="auto"/>
        <w:rPr>
          <w:rFonts w:cs="Times New Roman"/>
          <w:b/>
          <w:bCs/>
          <w:szCs w:val="24"/>
        </w:rPr>
      </w:pPr>
    </w:p>
    <w:p w14:paraId="20BE0255" w14:textId="57403000"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w:t>
      </w:r>
    </w:p>
    <w:bookmarkEnd w:id="78"/>
    <w:p w14:paraId="346C487A" w14:textId="77777777" w:rsidR="001A5E5A" w:rsidRPr="005D5CA7" w:rsidRDefault="001A5E5A" w:rsidP="00A95FFC">
      <w:pPr>
        <w:spacing w:after="0" w:line="240" w:lineRule="auto"/>
        <w:rPr>
          <w:rFonts w:cs="Times New Roman"/>
          <w:b/>
          <w:szCs w:val="24"/>
        </w:rPr>
      </w:pPr>
    </w:p>
    <w:p w14:paraId="392542BE"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D3C2FF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According to its </w:t>
      </w:r>
      <w:hyperlink r:id="rId356" w:history="1">
        <w:r w:rsidRPr="00B24726">
          <w:rPr>
            <w:rStyle w:val="Hyperlink"/>
            <w:rFonts w:eastAsia="Times New Roman" w:cs="Times New Roman"/>
            <w:szCs w:val="24"/>
          </w:rPr>
          <w:t>mission statement</w:t>
        </w:r>
      </w:hyperlink>
      <w:r w:rsidRPr="00B24726">
        <w:rPr>
          <w:rFonts w:eastAsia="Times New Roman" w:cs="Times New Roman"/>
          <w:szCs w:val="24"/>
        </w:rPr>
        <w:t xml:space="preserve">, “Contra Costa College is a public community college serving the diverse communities of West Contra Costa County and all others seeking a quality education, since 1949.  The College equitably commits its resources using inclusive and integrated decision-making processes to foster a transformational educational experience and responsive student services that ensure institutional excellence and effective student learning.” </w:t>
      </w:r>
    </w:p>
    <w:p w14:paraId="290993D7" w14:textId="7E398C03"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lastRenderedPageBreak/>
        <w:t xml:space="preserve">In its Values statement, the college expresses its “commitment to helping students learn and to improve the economic and social vitality of communities through education.” </w:t>
      </w:r>
      <w:r w:rsidR="000F40A8">
        <w:rPr>
          <w:rFonts w:eastAsia="Times New Roman" w:cs="Times New Roman"/>
          <w:szCs w:val="24"/>
        </w:rPr>
        <w:t>The college</w:t>
      </w:r>
      <w:r w:rsidRPr="00B24726">
        <w:rPr>
          <w:rFonts w:eastAsia="Times New Roman" w:cs="Times New Roman"/>
          <w:szCs w:val="24"/>
        </w:rPr>
        <w:t xml:space="preserve"> is committed to being responsive “to the varied and changing learning needs of those we serve.”  The portfolio of programs of study offered at the college reflects the mission and values of the college and the needs of our community.   </w:t>
      </w:r>
    </w:p>
    <w:p w14:paraId="6F7968E8"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As of fall 2019, CCC offers 22 associate degrees for transfer (AD-T's), which correspond to our program offerings, and have been developed in accordance with California state approved criteria.  Contra Costa College also offer Career Education (CE) degrees and certificate to train students in highly valued careers. All degrees and certificates are listed in the college catalog.  All degree-applicable courses articulate to other colleges and universities for </w:t>
      </w:r>
      <w:hyperlink r:id="rId357" w:history="1">
        <w:r w:rsidRPr="00B24726">
          <w:rPr>
            <w:rStyle w:val="Hyperlink"/>
            <w:rFonts w:eastAsia="Times New Roman" w:cs="Times New Roman"/>
            <w:szCs w:val="24"/>
          </w:rPr>
          <w:t>transfer</w:t>
        </w:r>
      </w:hyperlink>
      <w:r w:rsidRPr="00B24726">
        <w:rPr>
          <w:rFonts w:eastAsia="Times New Roman" w:cs="Times New Roman"/>
          <w:szCs w:val="24"/>
        </w:rPr>
        <w:t xml:space="preserve"> or are designed to develop career skills and employment readiness. </w:t>
      </w:r>
    </w:p>
    <w:p w14:paraId="1FBA8944" w14:textId="7A77C2EC"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Each program has a description on the</w:t>
      </w:r>
      <w:r w:rsidR="00F07CBD">
        <w:rPr>
          <w:rFonts w:eastAsia="Times New Roman" w:cs="Times New Roman"/>
          <w:szCs w:val="24"/>
        </w:rPr>
        <w:t xml:space="preserve"> academic departments</w:t>
      </w:r>
      <w:r w:rsidRPr="00B24726">
        <w:rPr>
          <w:rFonts w:eastAsia="Times New Roman" w:cs="Times New Roman"/>
          <w:szCs w:val="24"/>
        </w:rPr>
        <w:t xml:space="preserve"> </w:t>
      </w:r>
      <w:hyperlink r:id="rId358" w:history="1">
        <w:r w:rsidRPr="00B24726">
          <w:rPr>
            <w:rStyle w:val="Hyperlink"/>
            <w:rFonts w:eastAsia="Times New Roman" w:cs="Times New Roman"/>
            <w:szCs w:val="24"/>
          </w:rPr>
          <w:t>website</w:t>
        </w:r>
      </w:hyperlink>
      <w:r w:rsidRPr="00B24726">
        <w:rPr>
          <w:rFonts w:eastAsia="Times New Roman" w:cs="Times New Roman"/>
          <w:szCs w:val="24"/>
        </w:rPr>
        <w:t xml:space="preserve"> providing the following information: (1) general description/overview of the field; (2) details on the outlook in terms of employment prospects and possible careers in the given field; (3) a general description of the program at </w:t>
      </w:r>
      <w:r w:rsidR="00F07CBD">
        <w:rPr>
          <w:rFonts w:eastAsia="Times New Roman" w:cs="Times New Roman"/>
          <w:szCs w:val="24"/>
        </w:rPr>
        <w:t xml:space="preserve">the college </w:t>
      </w:r>
      <w:r w:rsidRPr="00B24726">
        <w:rPr>
          <w:rFonts w:eastAsia="Times New Roman" w:cs="Times New Roman"/>
          <w:szCs w:val="24"/>
        </w:rPr>
        <w:t xml:space="preserve">including the degree(s), certificate(s), courses offered within that area of study, and when available, external certification and licensure information.  Here's are two examples to program information on the web for </w:t>
      </w:r>
      <w:hyperlink r:id="rId359" w:history="1">
        <w:r w:rsidRPr="00B24726">
          <w:rPr>
            <w:rStyle w:val="Hyperlink"/>
            <w:rFonts w:eastAsia="Times New Roman" w:cs="Times New Roman"/>
            <w:szCs w:val="24"/>
          </w:rPr>
          <w:t>Public Health Science AD-T</w:t>
        </w:r>
      </w:hyperlink>
      <w:r w:rsidRPr="00B24726">
        <w:rPr>
          <w:rFonts w:eastAsia="Times New Roman" w:cs="Times New Roman"/>
          <w:szCs w:val="24"/>
        </w:rPr>
        <w:t xml:space="preserve"> and </w:t>
      </w:r>
      <w:hyperlink r:id="rId360" w:history="1">
        <w:r w:rsidRPr="00B24726">
          <w:rPr>
            <w:rStyle w:val="Hyperlink"/>
            <w:rFonts w:eastAsia="Times New Roman" w:cs="Times New Roman"/>
            <w:szCs w:val="24"/>
          </w:rPr>
          <w:t>Automotive Collision Repair</w:t>
        </w:r>
      </w:hyperlink>
      <w:r w:rsidRPr="00B24726">
        <w:rPr>
          <w:rFonts w:eastAsia="Times New Roman" w:cs="Times New Roman"/>
          <w:szCs w:val="24"/>
        </w:rPr>
        <w:t xml:space="preserve">.  The Program Student Learning Outcomes for this (and all) programs are listed in the </w:t>
      </w:r>
      <w:hyperlink r:id="rId361" w:history="1">
        <w:r w:rsidRPr="00B24726">
          <w:rPr>
            <w:rStyle w:val="Hyperlink"/>
            <w:rFonts w:eastAsia="Times New Roman" w:cs="Times New Roman"/>
            <w:szCs w:val="24"/>
          </w:rPr>
          <w:t>catalog</w:t>
        </w:r>
      </w:hyperlink>
      <w:r w:rsidRPr="00B24726">
        <w:rPr>
          <w:rFonts w:eastAsia="Times New Roman" w:cs="Times New Roman"/>
          <w:szCs w:val="24"/>
        </w:rPr>
        <w:t>.</w:t>
      </w:r>
    </w:p>
    <w:p w14:paraId="5230A847"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2FB49CF0" w14:textId="1E671E8A"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Contra Costa College programs are offered in fields of study consistent with the institution’s mission and vision.  The college conforms to state requirements related to transfer focusing primarily on California state university systems.  </w:t>
      </w:r>
      <w:r w:rsidR="00F07CBD">
        <w:rPr>
          <w:rFonts w:eastAsia="Times New Roman" w:cs="Times New Roman"/>
          <w:szCs w:val="24"/>
        </w:rPr>
        <w:t>P</w:t>
      </w:r>
      <w:r w:rsidRPr="00B24726">
        <w:rPr>
          <w:rFonts w:eastAsia="Times New Roman" w:cs="Times New Roman"/>
          <w:szCs w:val="24"/>
        </w:rPr>
        <w:t>rograms articulate possible career advancement and gainful employment opportunities related to the degrees and certificates obtained.  The college will continue to explore the possibility of additional AD-T's and CE programs.</w:t>
      </w:r>
    </w:p>
    <w:p w14:paraId="4AD170A8"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555" w:type="dxa"/>
        <w:tblLook w:val="04A0" w:firstRow="1" w:lastRow="0" w:firstColumn="1" w:lastColumn="0" w:noHBand="0" w:noVBand="1"/>
      </w:tblPr>
      <w:tblGrid>
        <w:gridCol w:w="1075"/>
        <w:gridCol w:w="8365"/>
        <w:gridCol w:w="115"/>
      </w:tblGrid>
      <w:tr w:rsidR="000F40A8" w:rsidRPr="00B24726" w14:paraId="4FA94D14" w14:textId="77777777" w:rsidTr="000F40A8">
        <w:tc>
          <w:tcPr>
            <w:tcW w:w="1075" w:type="dxa"/>
          </w:tcPr>
          <w:p w14:paraId="5FDBC062" w14:textId="07AD4183" w:rsidR="000F40A8" w:rsidRPr="00B24726" w:rsidRDefault="002B29BB" w:rsidP="000F40A8">
            <w:pPr>
              <w:rPr>
                <w:rFonts w:cs="Times New Roman"/>
                <w:bCs/>
                <w:szCs w:val="24"/>
              </w:rPr>
            </w:pPr>
            <w:hyperlink r:id="rId362" w:history="1">
              <w:r w:rsidR="000F40A8" w:rsidRPr="003A01EA">
                <w:rPr>
                  <w:rStyle w:val="Hyperlink"/>
                  <w:rFonts w:cs="Times New Roman"/>
                  <w:szCs w:val="24"/>
                </w:rPr>
                <w:t>I</w:t>
              </w:r>
              <w:r w:rsidR="000F40A8">
                <w:rPr>
                  <w:rStyle w:val="Hyperlink"/>
                  <w:rFonts w:cs="Times New Roman"/>
                  <w:szCs w:val="24"/>
                </w:rPr>
                <w:t>I</w:t>
              </w:r>
              <w:r w:rsidR="000F40A8" w:rsidRPr="003A01EA">
                <w:rPr>
                  <w:rStyle w:val="Hyperlink"/>
                  <w:rFonts w:cs="Times New Roman"/>
                  <w:szCs w:val="24"/>
                </w:rPr>
                <w:t>.A.</w:t>
              </w:r>
              <w:r w:rsidR="000F40A8">
                <w:rPr>
                  <w:rStyle w:val="Hyperlink"/>
                  <w:rFonts w:cs="Times New Roman"/>
                  <w:szCs w:val="24"/>
                </w:rPr>
                <w:t>1-1</w:t>
              </w:r>
            </w:hyperlink>
          </w:p>
        </w:tc>
        <w:tc>
          <w:tcPr>
            <w:tcW w:w="8480" w:type="dxa"/>
            <w:gridSpan w:val="2"/>
          </w:tcPr>
          <w:p w14:paraId="0C706A43" w14:textId="55351711" w:rsidR="000F40A8" w:rsidRPr="00B24726" w:rsidRDefault="000F40A8" w:rsidP="000F40A8">
            <w:pPr>
              <w:rPr>
                <w:rFonts w:cs="Times New Roman"/>
                <w:bCs/>
                <w:szCs w:val="24"/>
              </w:rPr>
            </w:pPr>
            <w:r>
              <w:rPr>
                <w:rFonts w:cs="Times New Roman"/>
                <w:szCs w:val="24"/>
              </w:rPr>
              <w:t>Mission and Vision</w:t>
            </w:r>
          </w:p>
        </w:tc>
      </w:tr>
      <w:tr w:rsidR="00182A05" w:rsidRPr="00B24726" w14:paraId="4B5D3692" w14:textId="77777777" w:rsidTr="000F40A8">
        <w:trPr>
          <w:gridAfter w:val="1"/>
          <w:wAfter w:w="115" w:type="dxa"/>
        </w:trPr>
        <w:tc>
          <w:tcPr>
            <w:tcW w:w="1075" w:type="dxa"/>
          </w:tcPr>
          <w:p w14:paraId="2CFECFB5" w14:textId="5B13C13E" w:rsidR="00182A05" w:rsidRPr="00B24726" w:rsidRDefault="002B29BB" w:rsidP="00182A05">
            <w:pPr>
              <w:rPr>
                <w:rFonts w:cs="Times New Roman"/>
                <w:bCs/>
                <w:szCs w:val="24"/>
              </w:rPr>
            </w:pPr>
            <w:hyperlink r:id="rId363" w:history="1">
              <w:r w:rsidR="00182A05" w:rsidRPr="00B24726">
                <w:rPr>
                  <w:rStyle w:val="Hyperlink"/>
                  <w:rFonts w:cs="Times New Roman"/>
                  <w:bCs/>
                  <w:szCs w:val="24"/>
                </w:rPr>
                <w:t>II.A.1</w:t>
              </w:r>
              <w:r w:rsidR="00F07CBD">
                <w:rPr>
                  <w:rStyle w:val="Hyperlink"/>
                  <w:rFonts w:cs="Times New Roman"/>
                  <w:bCs/>
                  <w:szCs w:val="24"/>
                </w:rPr>
                <w:t>-2</w:t>
              </w:r>
            </w:hyperlink>
          </w:p>
        </w:tc>
        <w:tc>
          <w:tcPr>
            <w:tcW w:w="8365" w:type="dxa"/>
          </w:tcPr>
          <w:p w14:paraId="46732B9E" w14:textId="77777777" w:rsidR="00182A05" w:rsidRPr="00B24726" w:rsidRDefault="00182A05" w:rsidP="00182A05">
            <w:pPr>
              <w:rPr>
                <w:rFonts w:cs="Times New Roman"/>
                <w:bCs/>
                <w:szCs w:val="24"/>
              </w:rPr>
            </w:pPr>
            <w:r w:rsidRPr="00B24726">
              <w:rPr>
                <w:rFonts w:cs="Times New Roman"/>
                <w:bCs/>
                <w:szCs w:val="24"/>
              </w:rPr>
              <w:t>Contra Costa College Transfer Services</w:t>
            </w:r>
          </w:p>
        </w:tc>
      </w:tr>
      <w:tr w:rsidR="00182A05" w:rsidRPr="00B24726" w14:paraId="4421EEFF" w14:textId="77777777" w:rsidTr="000F40A8">
        <w:trPr>
          <w:gridAfter w:val="1"/>
          <w:wAfter w:w="115" w:type="dxa"/>
        </w:trPr>
        <w:tc>
          <w:tcPr>
            <w:tcW w:w="1075" w:type="dxa"/>
          </w:tcPr>
          <w:p w14:paraId="520367A3" w14:textId="665C54AE" w:rsidR="00182A05" w:rsidRPr="00B24726" w:rsidRDefault="002B29BB" w:rsidP="00182A05">
            <w:pPr>
              <w:rPr>
                <w:rFonts w:cs="Times New Roman"/>
                <w:bCs/>
                <w:szCs w:val="24"/>
              </w:rPr>
            </w:pPr>
            <w:hyperlink r:id="rId364" w:history="1">
              <w:r w:rsidR="00182A05" w:rsidRPr="00B24726">
                <w:rPr>
                  <w:rStyle w:val="Hyperlink"/>
                  <w:rFonts w:cs="Times New Roman"/>
                  <w:bCs/>
                  <w:szCs w:val="24"/>
                </w:rPr>
                <w:t>II.A.1</w:t>
              </w:r>
              <w:r w:rsidR="00F07CBD">
                <w:rPr>
                  <w:rStyle w:val="Hyperlink"/>
                  <w:rFonts w:cs="Times New Roman"/>
                  <w:bCs/>
                  <w:szCs w:val="24"/>
                </w:rPr>
                <w:t>-3</w:t>
              </w:r>
            </w:hyperlink>
          </w:p>
        </w:tc>
        <w:tc>
          <w:tcPr>
            <w:tcW w:w="8365" w:type="dxa"/>
          </w:tcPr>
          <w:p w14:paraId="67ABC7EE" w14:textId="77777777" w:rsidR="00182A05" w:rsidRPr="00B24726" w:rsidRDefault="00182A05" w:rsidP="00182A05">
            <w:pPr>
              <w:rPr>
                <w:rFonts w:cs="Times New Roman"/>
                <w:bCs/>
                <w:szCs w:val="24"/>
              </w:rPr>
            </w:pPr>
            <w:r w:rsidRPr="00B24726">
              <w:rPr>
                <w:rFonts w:cs="Times New Roman"/>
                <w:bCs/>
                <w:szCs w:val="24"/>
              </w:rPr>
              <w:t>Contra Costa College Academic - Departments</w:t>
            </w:r>
          </w:p>
        </w:tc>
      </w:tr>
      <w:tr w:rsidR="00F07CBD" w:rsidRPr="00B24726" w14:paraId="246026F7" w14:textId="77777777" w:rsidTr="000F40A8">
        <w:trPr>
          <w:gridAfter w:val="1"/>
          <w:wAfter w:w="115" w:type="dxa"/>
        </w:trPr>
        <w:tc>
          <w:tcPr>
            <w:tcW w:w="1075" w:type="dxa"/>
          </w:tcPr>
          <w:p w14:paraId="6351A729" w14:textId="0298D6E7" w:rsidR="00F07CBD" w:rsidRDefault="002B29BB" w:rsidP="00F07CBD">
            <w:hyperlink r:id="rId365" w:history="1">
              <w:r w:rsidR="00F07CBD" w:rsidRPr="00B24726">
                <w:rPr>
                  <w:rStyle w:val="Hyperlink"/>
                  <w:rFonts w:cs="Times New Roman"/>
                  <w:bCs/>
                  <w:szCs w:val="24"/>
                </w:rPr>
                <w:t>II.A.1</w:t>
              </w:r>
              <w:r w:rsidR="00F07CBD">
                <w:rPr>
                  <w:rStyle w:val="Hyperlink"/>
                  <w:rFonts w:cs="Times New Roman"/>
                  <w:bCs/>
                  <w:szCs w:val="24"/>
                </w:rPr>
                <w:t>-4</w:t>
              </w:r>
            </w:hyperlink>
          </w:p>
        </w:tc>
        <w:tc>
          <w:tcPr>
            <w:tcW w:w="8365" w:type="dxa"/>
          </w:tcPr>
          <w:p w14:paraId="4E86CC80" w14:textId="3C791E61" w:rsidR="00F07CBD" w:rsidRPr="00B24726" w:rsidRDefault="00F07CBD" w:rsidP="00F07CBD">
            <w:pPr>
              <w:rPr>
                <w:rFonts w:cs="Times New Roman"/>
                <w:bCs/>
                <w:szCs w:val="24"/>
              </w:rPr>
            </w:pPr>
            <w:r w:rsidRPr="00B24726">
              <w:rPr>
                <w:rFonts w:cs="Times New Roman"/>
                <w:bCs/>
                <w:szCs w:val="24"/>
              </w:rPr>
              <w:t>Contra Costa College Public Health Program</w:t>
            </w:r>
          </w:p>
        </w:tc>
      </w:tr>
      <w:tr w:rsidR="00F07CBD" w:rsidRPr="00B24726" w14:paraId="0059F5E1" w14:textId="77777777" w:rsidTr="000F40A8">
        <w:trPr>
          <w:gridAfter w:val="1"/>
          <w:wAfter w:w="115" w:type="dxa"/>
        </w:trPr>
        <w:tc>
          <w:tcPr>
            <w:tcW w:w="1075" w:type="dxa"/>
          </w:tcPr>
          <w:p w14:paraId="64DA77F0" w14:textId="564E5E20" w:rsidR="00F07CBD" w:rsidRPr="00B24726" w:rsidRDefault="002B29BB" w:rsidP="00F07CBD">
            <w:pPr>
              <w:rPr>
                <w:rFonts w:cs="Times New Roman"/>
                <w:bCs/>
                <w:szCs w:val="24"/>
              </w:rPr>
            </w:pPr>
            <w:hyperlink r:id="rId366" w:history="1">
              <w:r w:rsidR="00F07CBD" w:rsidRPr="00B24726">
                <w:rPr>
                  <w:rStyle w:val="Hyperlink"/>
                  <w:rFonts w:cs="Times New Roman"/>
                  <w:bCs/>
                  <w:szCs w:val="24"/>
                </w:rPr>
                <w:t>II.A.1</w:t>
              </w:r>
              <w:r w:rsidR="00F07CBD">
                <w:rPr>
                  <w:rStyle w:val="Hyperlink"/>
                  <w:rFonts w:cs="Times New Roman"/>
                  <w:bCs/>
                  <w:szCs w:val="24"/>
                </w:rPr>
                <w:t>-5</w:t>
              </w:r>
            </w:hyperlink>
          </w:p>
        </w:tc>
        <w:tc>
          <w:tcPr>
            <w:tcW w:w="8365" w:type="dxa"/>
          </w:tcPr>
          <w:p w14:paraId="2C382115" w14:textId="77777777" w:rsidR="00F07CBD" w:rsidRPr="00B24726" w:rsidRDefault="00F07CBD" w:rsidP="00F07CBD">
            <w:pPr>
              <w:rPr>
                <w:rFonts w:cs="Times New Roman"/>
                <w:bCs/>
                <w:szCs w:val="24"/>
              </w:rPr>
            </w:pPr>
            <w:r w:rsidRPr="00B24726">
              <w:rPr>
                <w:rFonts w:cs="Times New Roman"/>
                <w:bCs/>
                <w:szCs w:val="24"/>
              </w:rPr>
              <w:t>Contra Costa College Automotive Collision Repair Program</w:t>
            </w:r>
          </w:p>
        </w:tc>
      </w:tr>
      <w:tr w:rsidR="00F07CBD" w:rsidRPr="00B24726" w14:paraId="40EECFBA" w14:textId="77777777" w:rsidTr="000F40A8">
        <w:trPr>
          <w:gridAfter w:val="1"/>
          <w:wAfter w:w="115" w:type="dxa"/>
        </w:trPr>
        <w:tc>
          <w:tcPr>
            <w:tcW w:w="1075" w:type="dxa"/>
          </w:tcPr>
          <w:p w14:paraId="643CDB6A" w14:textId="1BE1916D" w:rsidR="00F07CBD" w:rsidRPr="00B24726" w:rsidRDefault="002B29BB" w:rsidP="00F07CBD">
            <w:pPr>
              <w:rPr>
                <w:rFonts w:cs="Times New Roman"/>
                <w:bCs/>
                <w:szCs w:val="24"/>
              </w:rPr>
            </w:pPr>
            <w:hyperlink r:id="rId367" w:history="1">
              <w:r w:rsidR="00F07CBD" w:rsidRPr="00B24726">
                <w:rPr>
                  <w:rStyle w:val="Hyperlink"/>
                  <w:rFonts w:cs="Times New Roman"/>
                  <w:bCs/>
                  <w:szCs w:val="24"/>
                </w:rPr>
                <w:t>II.A.1</w:t>
              </w:r>
              <w:r w:rsidR="00F07CBD">
                <w:rPr>
                  <w:rStyle w:val="Hyperlink"/>
                  <w:rFonts w:cs="Times New Roman"/>
                  <w:bCs/>
                  <w:szCs w:val="24"/>
                </w:rPr>
                <w:t>-6</w:t>
              </w:r>
            </w:hyperlink>
          </w:p>
        </w:tc>
        <w:tc>
          <w:tcPr>
            <w:tcW w:w="8365" w:type="dxa"/>
          </w:tcPr>
          <w:p w14:paraId="0DBA58D6" w14:textId="615B6A7E" w:rsidR="00F07CBD" w:rsidRPr="00B24726" w:rsidRDefault="00F07CBD" w:rsidP="00F07CBD">
            <w:pPr>
              <w:rPr>
                <w:rFonts w:cs="Times New Roman"/>
                <w:bCs/>
                <w:szCs w:val="24"/>
              </w:rPr>
            </w:pPr>
            <w:r w:rsidRPr="00B24726">
              <w:rPr>
                <w:rFonts w:cs="Times New Roman"/>
                <w:bCs/>
                <w:szCs w:val="24"/>
              </w:rPr>
              <w:t>2019-2020 Catalog.</w:t>
            </w:r>
          </w:p>
        </w:tc>
      </w:tr>
    </w:tbl>
    <w:p w14:paraId="2A520A89" w14:textId="77777777" w:rsidR="00065ACF" w:rsidRPr="005D5CA7" w:rsidRDefault="00065ACF" w:rsidP="00A95FFC">
      <w:pPr>
        <w:spacing w:after="0" w:line="240" w:lineRule="auto"/>
        <w:rPr>
          <w:rFonts w:cs="Times New Roman"/>
          <w:szCs w:val="24"/>
        </w:rPr>
      </w:pPr>
    </w:p>
    <w:p w14:paraId="286AE1F8" w14:textId="77777777" w:rsidR="00065ACF" w:rsidRPr="005D5CA7" w:rsidRDefault="00065ACF" w:rsidP="00DF4F8F">
      <w:pPr>
        <w:numPr>
          <w:ilvl w:val="1"/>
          <w:numId w:val="4"/>
        </w:numPr>
        <w:spacing w:after="0" w:line="240" w:lineRule="auto"/>
        <w:ind w:left="533"/>
        <w:jc w:val="left"/>
        <w:rPr>
          <w:rFonts w:cs="Times New Roman"/>
          <w:szCs w:val="24"/>
        </w:rPr>
      </w:pPr>
      <w:r w:rsidRPr="005D5CA7">
        <w:rPr>
          <w:rFonts w:cs="Times New Roman"/>
          <w:b/>
          <w:i/>
          <w:szCs w:val="24"/>
        </w:rPr>
        <w:t>(Applicable to institutions with comprehensive reviews scheduled through Fall 2019.</w:t>
      </w:r>
      <w:r w:rsidRPr="005D5CA7">
        <w:rPr>
          <w:rFonts w:cs="Times New Roman"/>
          <w:b/>
          <w:i/>
          <w:szCs w:val="24"/>
          <w:vertAlign w:val="superscript"/>
        </w:rPr>
        <w:footnoteReference w:id="1"/>
      </w:r>
      <w:r w:rsidRPr="005D5CA7">
        <w:rPr>
          <w:rFonts w:cs="Times New Roman"/>
          <w:b/>
          <w:i/>
          <w:szCs w:val="24"/>
        </w:rPr>
        <w:t>)</w:t>
      </w:r>
      <w:r w:rsidRPr="005D5CA7">
        <w:rPr>
          <w:rFonts w:cs="Times New Roman"/>
          <w:i/>
          <w:szCs w:val="24"/>
        </w:rPr>
        <w:t xml:space="preserve">   </w:t>
      </w:r>
      <w:r w:rsidRPr="005D5CA7">
        <w:rPr>
          <w:rFonts w:cs="Times New Roman"/>
          <w:szCs w:val="24"/>
        </w:rPr>
        <w:t xml:space="preserve">Faculty, including full time, part time, and adjunct faculty, ensure that the content and methods of instruction meet generally accepted academic and professional standards and expectations.  Faculty and others responsible act to continuously improve instructional </w:t>
      </w:r>
      <w:r w:rsidRPr="005D5CA7">
        <w:rPr>
          <w:rFonts w:cs="Times New Roman"/>
          <w:szCs w:val="24"/>
        </w:rPr>
        <w:lastRenderedPageBreak/>
        <w:t>courses, programs and directly related services through systematic evaluation to assure currency, improve teaching and learning strategies, and promote student success.</w:t>
      </w:r>
    </w:p>
    <w:p w14:paraId="276BA36A" w14:textId="77777777" w:rsidR="00065ACF" w:rsidRPr="005D5CA7" w:rsidRDefault="00065ACF" w:rsidP="00A95FFC">
      <w:pPr>
        <w:spacing w:after="0" w:line="240" w:lineRule="auto"/>
        <w:rPr>
          <w:rFonts w:cs="Times New Roman"/>
          <w:szCs w:val="24"/>
        </w:rPr>
      </w:pPr>
    </w:p>
    <w:p w14:paraId="6768D573" w14:textId="75987FDE" w:rsidR="00065ACF" w:rsidRPr="005D5CA7" w:rsidRDefault="00065ACF" w:rsidP="00A95FFC">
      <w:pPr>
        <w:spacing w:after="0" w:line="240" w:lineRule="auto"/>
        <w:ind w:left="533"/>
        <w:rPr>
          <w:rFonts w:cs="Times New Roman"/>
          <w:szCs w:val="24"/>
        </w:rPr>
      </w:pPr>
      <w:r w:rsidRPr="005D5CA7">
        <w:rPr>
          <w:rFonts w:cs="Times New Roman"/>
          <w:szCs w:val="24"/>
        </w:rPr>
        <w:t>(</w:t>
      </w:r>
      <w:r w:rsidRPr="005D5CA7">
        <w:rPr>
          <w:rFonts w:cs="Times New Roman"/>
          <w:b/>
          <w:i/>
          <w:szCs w:val="24"/>
        </w:rPr>
        <w:t>Applicable to institutions with comprehensive reviews scheduled after Fall 2019.</w:t>
      </w:r>
      <w:r w:rsidRPr="005D5CA7">
        <w:rPr>
          <w:rFonts w:cs="Times New Roman"/>
          <w:szCs w:val="24"/>
          <w:vertAlign w:val="superscript"/>
        </w:rPr>
        <w:t xml:space="preserve"> </w:t>
      </w:r>
      <w:r w:rsidRPr="005D5CA7">
        <w:rPr>
          <w:rFonts w:cs="Times New Roman"/>
          <w:b/>
          <w:i/>
          <w:szCs w:val="24"/>
        </w:rPr>
        <w:t>)</w:t>
      </w:r>
      <w:r w:rsidRPr="005D5CA7">
        <w:rPr>
          <w:rFonts w:cs="Times New Roman"/>
          <w:i/>
          <w:szCs w:val="24"/>
        </w:rPr>
        <w:t xml:space="preserve">  </w:t>
      </w:r>
      <w:r w:rsidRPr="005D5CA7">
        <w:rPr>
          <w:rFonts w:cs="Times New Roman"/>
          <w:szCs w:val="24"/>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3BD1829B" w14:textId="77777777" w:rsidR="001A5E5A" w:rsidRPr="005D5CA7" w:rsidRDefault="001A5E5A" w:rsidP="00A95FFC">
      <w:pPr>
        <w:spacing w:after="0" w:line="240" w:lineRule="auto"/>
        <w:rPr>
          <w:rFonts w:cs="Times New Roman"/>
          <w:b/>
          <w:szCs w:val="24"/>
        </w:rPr>
      </w:pPr>
    </w:p>
    <w:p w14:paraId="588E08DA" w14:textId="77777777" w:rsidR="00182A05" w:rsidRDefault="00182A05" w:rsidP="00A95FFC">
      <w:pPr>
        <w:spacing w:after="0" w:line="240" w:lineRule="auto"/>
        <w:rPr>
          <w:rFonts w:cs="Times New Roman"/>
          <w:b/>
          <w:szCs w:val="24"/>
        </w:rPr>
      </w:pPr>
    </w:p>
    <w:p w14:paraId="6F8C4860" w14:textId="0B0BA38D"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182B93" w14:textId="750B5757" w:rsidR="00182A05" w:rsidRPr="00B24726" w:rsidRDefault="00182A05" w:rsidP="00182A05">
      <w:pPr>
        <w:spacing w:after="0" w:line="240" w:lineRule="auto"/>
        <w:rPr>
          <w:rFonts w:eastAsia="Calibri" w:cs="Times New Roman"/>
          <w:szCs w:val="24"/>
        </w:rPr>
      </w:pPr>
      <w:r w:rsidRPr="00B24726">
        <w:rPr>
          <w:rFonts w:eastAsia="Times New Roman" w:cs="Times New Roman"/>
          <w:b/>
          <w:bCs/>
          <w:szCs w:val="24"/>
        </w:rPr>
        <w:t>Curriculum</w:t>
      </w:r>
      <w:r>
        <w:rPr>
          <w:rFonts w:eastAsia="Times New Roman" w:cs="Times New Roman"/>
          <w:b/>
          <w:bCs/>
          <w:szCs w:val="24"/>
        </w:rPr>
        <w:t xml:space="preserve"> – </w:t>
      </w:r>
      <w:r w:rsidRPr="00B24726">
        <w:rPr>
          <w:rFonts w:eastAsia="Times New Roman" w:cs="Times New Roman"/>
          <w:szCs w:val="24"/>
        </w:rPr>
        <w:t>All college courses have been developed by faculty who meet minimum qualifications in relevant disciplines.  For online course</w:t>
      </w:r>
      <w:hyperlink r:id="rId368" w:history="1">
        <w:r w:rsidRPr="00B24726">
          <w:rPr>
            <w:rStyle w:val="Hyperlink"/>
            <w:rFonts w:eastAsia="Times New Roman" w:cs="Times New Roman"/>
            <w:szCs w:val="24"/>
          </w:rPr>
          <w:t>, assistance and resources</w:t>
        </w:r>
      </w:hyperlink>
      <w:r w:rsidRPr="00B24726">
        <w:rPr>
          <w:rFonts w:eastAsia="Times New Roman" w:cs="Times New Roman"/>
          <w:szCs w:val="24"/>
        </w:rPr>
        <w:t xml:space="preserve"> are provided to faculty to ensure that content and methods of instruction meet quality standards. All course outlines require faculty to include pre and co-requisites, measurable course objectives and student learning outcomes, and a description of course content that reflects the evolving educational needs of our students as well as academic and professional standards. Courses undergo content review every six years </w:t>
      </w:r>
      <w:r w:rsidRPr="00B24726">
        <w:rPr>
          <w:rFonts w:eastAsia="Calibri" w:cs="Times New Roman"/>
          <w:szCs w:val="24"/>
        </w:rPr>
        <w:t>is conducted</w:t>
      </w:r>
      <w:r w:rsidRPr="00B24726">
        <w:rPr>
          <w:rFonts w:eastAsia="Times New Roman" w:cs="Times New Roman"/>
          <w:szCs w:val="24"/>
        </w:rPr>
        <w:t xml:space="preserve"> by full-time faculty to ensure currency and appropriateness.  </w:t>
      </w:r>
    </w:p>
    <w:p w14:paraId="154C6665" w14:textId="77777777" w:rsidR="00182A05" w:rsidRPr="00B24726" w:rsidRDefault="00182A05" w:rsidP="00182A05">
      <w:pPr>
        <w:spacing w:after="0" w:line="240" w:lineRule="auto"/>
        <w:rPr>
          <w:rFonts w:eastAsia="Calibri" w:cs="Times New Roman"/>
          <w:szCs w:val="24"/>
        </w:rPr>
      </w:pPr>
    </w:p>
    <w:p w14:paraId="2F00E8D0" w14:textId="15918BFE" w:rsidR="00182A05" w:rsidRPr="00B24726" w:rsidRDefault="00182A05" w:rsidP="00182A05">
      <w:pPr>
        <w:spacing w:after="0" w:line="240" w:lineRule="auto"/>
        <w:rPr>
          <w:rFonts w:eastAsia="Times New Roman" w:cs="Times New Roman"/>
          <w:szCs w:val="24"/>
        </w:rPr>
      </w:pPr>
      <w:r w:rsidRPr="00B24726">
        <w:rPr>
          <w:rFonts w:eastAsia="Calibri" w:cs="Times New Roman"/>
          <w:szCs w:val="24"/>
        </w:rPr>
        <w:t>T</w:t>
      </w:r>
      <w:r w:rsidRPr="00B24726">
        <w:rPr>
          <w:rFonts w:eastAsia="Times New Roman" w:cs="Times New Roman"/>
          <w:szCs w:val="24"/>
        </w:rPr>
        <w:t xml:space="preserve">he </w:t>
      </w:r>
      <w:hyperlink r:id="rId369" w:history="1">
        <w:r w:rsidRPr="00B24726">
          <w:rPr>
            <w:rStyle w:val="Hyperlink"/>
            <w:rFonts w:eastAsia="Times New Roman" w:cs="Times New Roman"/>
            <w:szCs w:val="24"/>
          </w:rPr>
          <w:t>Content Review Form</w:t>
        </w:r>
      </w:hyperlink>
      <w:r w:rsidRPr="00B24726">
        <w:rPr>
          <w:rFonts w:eastAsia="Times New Roman" w:cs="Times New Roman"/>
          <w:szCs w:val="24"/>
        </w:rPr>
        <w:t xml:space="preserve"> assists with content review; as well as, validation of pre- or co-requisites.  The </w:t>
      </w:r>
      <w:hyperlink r:id="rId370" w:history="1">
        <w:r w:rsidRPr="00B24726">
          <w:rPr>
            <w:rStyle w:val="Hyperlink"/>
            <w:rFonts w:eastAsia="Times New Roman" w:cs="Times New Roman"/>
            <w:szCs w:val="24"/>
          </w:rPr>
          <w:t>C</w:t>
        </w:r>
        <w:r w:rsidR="00F07CBD">
          <w:rPr>
            <w:rStyle w:val="Hyperlink"/>
            <w:rFonts w:eastAsia="Times New Roman" w:cs="Times New Roman"/>
            <w:szCs w:val="24"/>
          </w:rPr>
          <w:t>u</w:t>
        </w:r>
        <w:r w:rsidR="00F07CBD">
          <w:rPr>
            <w:rStyle w:val="Hyperlink"/>
          </w:rPr>
          <w:t xml:space="preserve">rriculum </w:t>
        </w:r>
        <w:r w:rsidRPr="00B24726">
          <w:rPr>
            <w:rStyle w:val="Hyperlink"/>
            <w:rFonts w:eastAsia="Times New Roman" w:cs="Times New Roman"/>
            <w:szCs w:val="24"/>
          </w:rPr>
          <w:t>I</w:t>
        </w:r>
        <w:r w:rsidR="00F07CBD">
          <w:rPr>
            <w:rStyle w:val="Hyperlink"/>
            <w:rFonts w:eastAsia="Times New Roman" w:cs="Times New Roman"/>
            <w:szCs w:val="24"/>
          </w:rPr>
          <w:t xml:space="preserve">nstruction </w:t>
        </w:r>
        <w:r w:rsidRPr="00B24726">
          <w:rPr>
            <w:rStyle w:val="Hyperlink"/>
            <w:rFonts w:eastAsia="Times New Roman" w:cs="Times New Roman"/>
            <w:szCs w:val="24"/>
          </w:rPr>
          <w:t>C</w:t>
        </w:r>
      </w:hyperlink>
      <w:r w:rsidR="00F07CBD">
        <w:rPr>
          <w:rStyle w:val="Hyperlink"/>
          <w:rFonts w:eastAsia="Times New Roman" w:cs="Times New Roman"/>
          <w:szCs w:val="24"/>
        </w:rPr>
        <w:t>ommittee</w:t>
      </w:r>
      <w:r w:rsidRPr="00B24726">
        <w:rPr>
          <w:rFonts w:eastAsia="Times New Roman" w:cs="Times New Roman"/>
          <w:szCs w:val="24"/>
        </w:rPr>
        <w:t xml:space="preserve"> certifies each content review and course reviews and updates are noted in </w:t>
      </w:r>
      <w:hyperlink r:id="rId371" w:history="1">
        <w:r w:rsidRPr="00B24726">
          <w:rPr>
            <w:rStyle w:val="Hyperlink"/>
            <w:rFonts w:eastAsia="Times New Roman" w:cs="Times New Roman"/>
            <w:szCs w:val="24"/>
          </w:rPr>
          <w:t>committee minutes</w:t>
        </w:r>
      </w:hyperlink>
      <w:r w:rsidRPr="00B24726">
        <w:rPr>
          <w:rFonts w:eastAsia="Times New Roman" w:cs="Times New Roman"/>
          <w:szCs w:val="24"/>
        </w:rPr>
        <w:t>. Methods of instruction are reviewed as part of the regular faculty evaluation process. Programs are reviewed on a two-year (CE programs) or four-year cycle</w:t>
      </w:r>
      <w:r w:rsidRPr="00B24726">
        <w:rPr>
          <w:rFonts w:eastAsia="Calibri" w:cs="Times New Roman"/>
          <w:szCs w:val="24"/>
        </w:rPr>
        <w:t xml:space="preserve">.  </w:t>
      </w:r>
      <w:r w:rsidRPr="00B24726">
        <w:rPr>
          <w:rFonts w:eastAsia="Times New Roman" w:cs="Times New Roman"/>
          <w:szCs w:val="24"/>
        </w:rPr>
        <w:t xml:space="preserve">As part of the program review process, programs examine achievement and success data, and conduct analyses to determine areas for improvement. </w:t>
      </w:r>
    </w:p>
    <w:p w14:paraId="50F04F46" w14:textId="77777777" w:rsidR="00182A05" w:rsidRPr="00B24726" w:rsidRDefault="00182A05" w:rsidP="00182A05">
      <w:pPr>
        <w:spacing w:after="0" w:line="240" w:lineRule="auto"/>
        <w:rPr>
          <w:rFonts w:eastAsia="Times New Roman" w:cs="Times New Roman"/>
          <w:szCs w:val="24"/>
        </w:rPr>
      </w:pPr>
    </w:p>
    <w:p w14:paraId="2E1E16DC" w14:textId="4FE99CCB" w:rsidR="00182A05" w:rsidRPr="00B24726" w:rsidRDefault="00182A05" w:rsidP="00182A05">
      <w:pPr>
        <w:spacing w:after="0" w:line="240" w:lineRule="auto"/>
        <w:rPr>
          <w:rFonts w:eastAsia="Times New Roman" w:cs="Times New Roman"/>
          <w:szCs w:val="24"/>
        </w:rPr>
      </w:pPr>
      <w:r w:rsidRPr="00B24726">
        <w:rPr>
          <w:rFonts w:eastAsia="Times New Roman" w:cs="Times New Roman"/>
          <w:szCs w:val="24"/>
        </w:rPr>
        <w:t xml:space="preserve">Until Fall 2019, </w:t>
      </w:r>
      <w:hyperlink r:id="rId372" w:history="1">
        <w:r w:rsidRPr="00F07CBD">
          <w:rPr>
            <w:rStyle w:val="Hyperlink"/>
            <w:rFonts w:eastAsia="Times New Roman" w:cs="Times New Roman"/>
            <w:szCs w:val="24"/>
          </w:rPr>
          <w:t>CurrIQunet</w:t>
        </w:r>
      </w:hyperlink>
      <w:r w:rsidR="00F07CBD">
        <w:rPr>
          <w:rFonts w:eastAsia="Times New Roman" w:cs="Times New Roman"/>
          <w:szCs w:val="24"/>
        </w:rPr>
        <w:t xml:space="preserve"> </w:t>
      </w:r>
      <w:r w:rsidR="00F07CBD">
        <w:t>was being implemented</w:t>
      </w:r>
      <w:r w:rsidRPr="00B24726">
        <w:rPr>
          <w:rFonts w:eastAsia="Times New Roman" w:cs="Times New Roman"/>
          <w:szCs w:val="24"/>
        </w:rPr>
        <w:t xml:space="preserve"> to facilitate curriculum tracking and content updates. Beginning in Fall 2019, Contra Costa College began transitioning from Curric</w:t>
      </w:r>
      <w:r w:rsidR="00F07CBD">
        <w:rPr>
          <w:rFonts w:eastAsia="Times New Roman" w:cs="Times New Roman"/>
          <w:szCs w:val="24"/>
        </w:rPr>
        <w:t>IQunet</w:t>
      </w:r>
      <w:r w:rsidRPr="00B24726">
        <w:rPr>
          <w:rFonts w:eastAsia="Times New Roman" w:cs="Times New Roman"/>
          <w:szCs w:val="24"/>
        </w:rPr>
        <w:t xml:space="preserve"> to </w:t>
      </w:r>
      <w:hyperlink r:id="rId373" w:history="1">
        <w:r w:rsidRPr="00F07CBD">
          <w:rPr>
            <w:rStyle w:val="Hyperlink"/>
            <w:rFonts w:eastAsia="Times New Roman" w:cs="Times New Roman"/>
            <w:szCs w:val="24"/>
          </w:rPr>
          <w:t>eLumen</w:t>
        </w:r>
      </w:hyperlink>
      <w:r w:rsidRPr="00B24726">
        <w:rPr>
          <w:rFonts w:eastAsia="Times New Roman" w:cs="Times New Roman"/>
          <w:szCs w:val="24"/>
        </w:rPr>
        <w:t xml:space="preserve">. To protect all CurrIQunet data, all course outlines are being stored on a college server until full eLumen integration is complete.  </w:t>
      </w:r>
    </w:p>
    <w:p w14:paraId="535FB503" w14:textId="77777777" w:rsidR="00182A05" w:rsidRPr="00B24726" w:rsidRDefault="00182A05" w:rsidP="00182A05">
      <w:pPr>
        <w:spacing w:after="0" w:line="240" w:lineRule="auto"/>
        <w:rPr>
          <w:rFonts w:eastAsia="Times New Roman" w:cs="Times New Roman"/>
          <w:szCs w:val="24"/>
        </w:rPr>
      </w:pPr>
    </w:p>
    <w:p w14:paraId="2C9132EF" w14:textId="703B3467" w:rsidR="00182A05" w:rsidRPr="00665394" w:rsidRDefault="00182A05" w:rsidP="00182A05">
      <w:pPr>
        <w:spacing w:after="0" w:line="240" w:lineRule="auto"/>
        <w:rPr>
          <w:rFonts w:eastAsia="Times New Roman" w:cs="Times New Roman"/>
          <w:szCs w:val="24"/>
        </w:rPr>
      </w:pPr>
      <w:r w:rsidRPr="00665394">
        <w:rPr>
          <w:rFonts w:eastAsia="Times New Roman" w:cs="Times New Roman"/>
          <w:b/>
          <w:bCs/>
          <w:szCs w:val="24"/>
        </w:rPr>
        <w:t>Instructional Improvement</w:t>
      </w:r>
      <w:r w:rsidR="00665394">
        <w:rPr>
          <w:rFonts w:eastAsia="Times New Roman" w:cs="Times New Roman"/>
          <w:b/>
          <w:bCs/>
          <w:szCs w:val="24"/>
        </w:rPr>
        <w:t xml:space="preserve"> – </w:t>
      </w:r>
      <w:r w:rsidR="00665394">
        <w:rPr>
          <w:rFonts w:eastAsia="Times New Roman" w:cs="Times New Roman"/>
          <w:szCs w:val="24"/>
        </w:rPr>
        <w:t xml:space="preserve">Improvements to courses and programs are the direct result of Student Learning Outcome Assessment and Program Review, described in </w:t>
      </w:r>
      <w:r w:rsidR="000F61D8">
        <w:rPr>
          <w:rFonts w:eastAsia="Times New Roman" w:cs="Times New Roman"/>
          <w:szCs w:val="24"/>
        </w:rPr>
        <w:t xml:space="preserve">more </w:t>
      </w:r>
      <w:r w:rsidR="00665394">
        <w:rPr>
          <w:rFonts w:eastAsia="Times New Roman" w:cs="Times New Roman"/>
          <w:szCs w:val="24"/>
        </w:rPr>
        <w:t xml:space="preserve">detail in </w:t>
      </w:r>
      <w:r w:rsidR="000F61D8">
        <w:rPr>
          <w:rFonts w:eastAsia="Times New Roman" w:cs="Times New Roman"/>
          <w:szCs w:val="24"/>
        </w:rPr>
        <w:t>St</w:t>
      </w:r>
      <w:r w:rsidR="00665394">
        <w:rPr>
          <w:rFonts w:eastAsia="Times New Roman" w:cs="Times New Roman"/>
          <w:szCs w:val="24"/>
        </w:rPr>
        <w:t xml:space="preserve">andard </w:t>
      </w:r>
      <w:hyperlink w:anchor="IA2" w:history="1">
        <w:r w:rsidR="00665394" w:rsidRPr="000F61D8">
          <w:rPr>
            <w:rStyle w:val="Hyperlink"/>
            <w:rFonts w:eastAsia="Times New Roman" w:cs="Times New Roman"/>
            <w:szCs w:val="24"/>
          </w:rPr>
          <w:t>1.A.2</w:t>
        </w:r>
      </w:hyperlink>
      <w:r w:rsidR="000F61D8">
        <w:rPr>
          <w:rFonts w:eastAsia="Times New Roman" w:cs="Times New Roman"/>
          <w:szCs w:val="24"/>
        </w:rPr>
        <w:t xml:space="preserve"> and</w:t>
      </w:r>
      <w:r w:rsidR="00665394">
        <w:rPr>
          <w:rFonts w:eastAsia="Times New Roman" w:cs="Times New Roman"/>
          <w:szCs w:val="24"/>
        </w:rPr>
        <w:t xml:space="preserve"> </w:t>
      </w:r>
      <w:hyperlink w:anchor="IB" w:history="1">
        <w:r w:rsidR="00665394" w:rsidRPr="000F61D8">
          <w:rPr>
            <w:rStyle w:val="Hyperlink"/>
            <w:rFonts w:eastAsia="Times New Roman" w:cs="Times New Roman"/>
            <w:szCs w:val="24"/>
          </w:rPr>
          <w:t>I.B</w:t>
        </w:r>
        <w:r w:rsidR="000F61D8" w:rsidRPr="000F61D8">
          <w:rPr>
            <w:rStyle w:val="Hyperlink"/>
            <w:rFonts w:eastAsia="Times New Roman" w:cs="Times New Roman"/>
            <w:szCs w:val="24"/>
          </w:rPr>
          <w:t>.1-9</w:t>
        </w:r>
      </w:hyperlink>
      <w:r w:rsidR="00665394">
        <w:rPr>
          <w:rFonts w:eastAsia="Times New Roman" w:cs="Times New Roman"/>
          <w:szCs w:val="24"/>
        </w:rPr>
        <w:t>.  Student Learning Outcome Assessment ensures that students are learning competencies and skills identified by faculty.  Learning outcomes assessment</w:t>
      </w:r>
      <w:r w:rsidR="00A51755">
        <w:rPr>
          <w:rFonts w:eastAsia="Times New Roman" w:cs="Times New Roman"/>
          <w:szCs w:val="24"/>
        </w:rPr>
        <w:t>, addi</w:t>
      </w:r>
      <w:r w:rsidR="00A51755">
        <w:rPr>
          <w:rFonts w:eastAsia="Times New Roman" w:cs="Times New Roman"/>
          <w:szCs w:val="24"/>
        </w:rPr>
        <w:lastRenderedPageBreak/>
        <w:t>tional examples from Biotech and Emergency Medical Science,</w:t>
      </w:r>
      <w:r w:rsidR="00665394">
        <w:rPr>
          <w:rFonts w:eastAsia="Times New Roman" w:cs="Times New Roman"/>
          <w:szCs w:val="24"/>
        </w:rPr>
        <w:t xml:space="preserve"> lead to the assessment of program learning outcome and institutional learning outcomes.</w:t>
      </w:r>
      <w:r w:rsidR="000F61D8">
        <w:rPr>
          <w:rFonts w:eastAsia="Times New Roman" w:cs="Times New Roman"/>
          <w:szCs w:val="24"/>
        </w:rPr>
        <w:t xml:space="preserve"> Program review ensures that students have the total competencies and skills required in their academic program.  Program review looks at learning outcome results, completion data, enrollment data, and other data that are also sub-aggregated to ensure that the program is meeting the equity goals of the College.  Program review results are validated by a committee and program needs feed to budget requests for improvement and innovation.</w:t>
      </w:r>
      <w:r w:rsidR="00A51755">
        <w:rPr>
          <w:rFonts w:eastAsia="Times New Roman" w:cs="Times New Roman"/>
          <w:szCs w:val="24"/>
        </w:rPr>
        <w:t xml:space="preserve">  Besides formal learning outcome and program assessment, the Classroom Observation Form for Teaching Faculty</w:t>
      </w:r>
      <w:r w:rsidR="00022327">
        <w:rPr>
          <w:rFonts w:eastAsia="Times New Roman" w:cs="Times New Roman"/>
          <w:szCs w:val="24"/>
        </w:rPr>
        <w:t xml:space="preserve">, </w:t>
      </w:r>
      <w:r w:rsidR="00022327" w:rsidRPr="00022327">
        <w:rPr>
          <w:rFonts w:eastAsia="Times New Roman" w:cs="Times New Roman"/>
          <w:szCs w:val="24"/>
        </w:rPr>
        <w:t>which is filled out by an evaluator after a classroom observation,  is one element of the faculty evaluation process, which also includes student evaluations, a self-evaluation, and feedback from department chairs and/or division deans.</w:t>
      </w:r>
    </w:p>
    <w:p w14:paraId="595BCB25" w14:textId="77777777" w:rsidR="00182A05" w:rsidRPr="00B24726" w:rsidRDefault="00182A05" w:rsidP="00182A05">
      <w:pPr>
        <w:spacing w:after="0" w:line="240" w:lineRule="auto"/>
        <w:rPr>
          <w:rFonts w:eastAsia="Calibri" w:cs="Times New Roman"/>
          <w:szCs w:val="24"/>
        </w:rPr>
      </w:pPr>
    </w:p>
    <w:p w14:paraId="318D3FDB" w14:textId="77777777"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12D7803D"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As documented by the college Content Review Cycle and Curriculum and Instruction Committee (CIC) minutes, college faculty regularly ensure curriculum meets academic and professional standards and expectations. Participants in CIC include faculty from all divisions and include the college Articulation Officer, to ensure prerequisite requirements for transfer institutions. eLumen is also being implemented to further assist in the systemic review of curriculum and programs.</w:t>
      </w:r>
    </w:p>
    <w:p w14:paraId="705F692B" w14:textId="77777777" w:rsidR="00182A05" w:rsidRPr="00B24726" w:rsidRDefault="00182A05" w:rsidP="00182A05">
      <w:pPr>
        <w:spacing w:after="0" w:line="240" w:lineRule="auto"/>
        <w:rPr>
          <w:rFonts w:cs="Times New Roman"/>
          <w:szCs w:val="24"/>
        </w:rPr>
      </w:pPr>
      <w:r w:rsidRPr="00B24726">
        <w:rPr>
          <w:rFonts w:cs="Times New Roman"/>
          <w:b/>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679B993B" w14:textId="77777777" w:rsidTr="00CE7FEE">
        <w:tc>
          <w:tcPr>
            <w:tcW w:w="1165" w:type="dxa"/>
          </w:tcPr>
          <w:p w14:paraId="17527BA1" w14:textId="6684A32C" w:rsidR="00182A05" w:rsidRPr="00B24726" w:rsidRDefault="002B29BB" w:rsidP="00182A05">
            <w:pPr>
              <w:rPr>
                <w:rFonts w:cs="Times New Roman"/>
                <w:bCs/>
                <w:szCs w:val="24"/>
              </w:rPr>
            </w:pPr>
            <w:hyperlink r:id="rId374" w:history="1">
              <w:r w:rsidR="00182A05" w:rsidRPr="00B24726">
                <w:rPr>
                  <w:rStyle w:val="Hyperlink"/>
                  <w:rFonts w:cs="Times New Roman"/>
                  <w:bCs/>
                  <w:szCs w:val="24"/>
                </w:rPr>
                <w:t>II.A.2</w:t>
              </w:r>
            </w:hyperlink>
            <w:r w:rsidR="00CE7FEE">
              <w:rPr>
                <w:rStyle w:val="Hyperlink"/>
                <w:rFonts w:cs="Times New Roman"/>
                <w:bCs/>
                <w:szCs w:val="24"/>
              </w:rPr>
              <w:t>-</w:t>
            </w:r>
            <w:r w:rsidR="00CE7FEE">
              <w:rPr>
                <w:rStyle w:val="Hyperlink"/>
              </w:rPr>
              <w:t>1</w:t>
            </w:r>
          </w:p>
        </w:tc>
        <w:tc>
          <w:tcPr>
            <w:tcW w:w="8480" w:type="dxa"/>
          </w:tcPr>
          <w:p w14:paraId="525D7D45" w14:textId="77777777" w:rsidR="00182A05" w:rsidRPr="00B24726" w:rsidRDefault="00182A05" w:rsidP="00182A05">
            <w:pPr>
              <w:rPr>
                <w:rFonts w:cs="Times New Roman"/>
                <w:bCs/>
                <w:szCs w:val="24"/>
              </w:rPr>
            </w:pPr>
            <w:r w:rsidRPr="00B24726">
              <w:rPr>
                <w:rFonts w:cs="Times New Roman"/>
                <w:bCs/>
                <w:szCs w:val="24"/>
              </w:rPr>
              <w:t>Contra Costa College Distance Education Faculty Information</w:t>
            </w:r>
          </w:p>
        </w:tc>
      </w:tr>
      <w:tr w:rsidR="00182A05" w:rsidRPr="00B24726" w14:paraId="08FDAB4F" w14:textId="77777777" w:rsidTr="00CE7FEE">
        <w:tc>
          <w:tcPr>
            <w:tcW w:w="1165" w:type="dxa"/>
          </w:tcPr>
          <w:p w14:paraId="57524C1E" w14:textId="6A86197F" w:rsidR="00182A05" w:rsidRPr="00B24726" w:rsidRDefault="002B29BB" w:rsidP="00182A05">
            <w:pPr>
              <w:rPr>
                <w:rFonts w:cs="Times New Roman"/>
                <w:bCs/>
                <w:szCs w:val="24"/>
              </w:rPr>
            </w:pPr>
            <w:hyperlink r:id="rId375"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2</w:t>
              </w:r>
            </w:hyperlink>
          </w:p>
        </w:tc>
        <w:tc>
          <w:tcPr>
            <w:tcW w:w="8480" w:type="dxa"/>
          </w:tcPr>
          <w:p w14:paraId="0B3EF305" w14:textId="77777777" w:rsidR="00182A05" w:rsidRPr="00B24726" w:rsidRDefault="00182A05" w:rsidP="00182A05">
            <w:pPr>
              <w:rPr>
                <w:rFonts w:cs="Times New Roman"/>
                <w:bCs/>
                <w:szCs w:val="24"/>
              </w:rPr>
            </w:pPr>
            <w:r w:rsidRPr="00B24726">
              <w:rPr>
                <w:rFonts w:cs="Times New Roman"/>
                <w:bCs/>
                <w:szCs w:val="24"/>
              </w:rPr>
              <w:t>Contra Costa College Content Review Form</w:t>
            </w:r>
          </w:p>
        </w:tc>
      </w:tr>
      <w:tr w:rsidR="00182A05" w:rsidRPr="00B24726" w14:paraId="38DECE83" w14:textId="77777777" w:rsidTr="00CE7FEE">
        <w:tc>
          <w:tcPr>
            <w:tcW w:w="1165" w:type="dxa"/>
          </w:tcPr>
          <w:p w14:paraId="06A1BAC9" w14:textId="5F012637" w:rsidR="00182A05" w:rsidRPr="00B24726" w:rsidRDefault="002B29BB" w:rsidP="00182A05">
            <w:pPr>
              <w:rPr>
                <w:rFonts w:cs="Times New Roman"/>
                <w:bCs/>
                <w:szCs w:val="24"/>
              </w:rPr>
            </w:pPr>
            <w:hyperlink r:id="rId376"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3</w:t>
              </w:r>
            </w:hyperlink>
          </w:p>
        </w:tc>
        <w:tc>
          <w:tcPr>
            <w:tcW w:w="8480" w:type="dxa"/>
          </w:tcPr>
          <w:p w14:paraId="058776A2" w14:textId="77777777" w:rsidR="00182A05" w:rsidRPr="00B24726" w:rsidRDefault="00182A05" w:rsidP="00182A05">
            <w:pPr>
              <w:rPr>
                <w:rFonts w:cs="Times New Roman"/>
                <w:bCs/>
                <w:szCs w:val="24"/>
              </w:rPr>
            </w:pPr>
            <w:r w:rsidRPr="00B24726">
              <w:rPr>
                <w:rFonts w:cs="Times New Roman"/>
                <w:bCs/>
                <w:szCs w:val="24"/>
              </w:rPr>
              <w:t xml:space="preserve">Contra Costa College Curriculum Instruction Committee </w:t>
            </w:r>
          </w:p>
        </w:tc>
      </w:tr>
      <w:tr w:rsidR="00182A05" w:rsidRPr="00B24726" w14:paraId="18B80AAE" w14:textId="77777777" w:rsidTr="00CE7FEE">
        <w:tc>
          <w:tcPr>
            <w:tcW w:w="1165" w:type="dxa"/>
          </w:tcPr>
          <w:p w14:paraId="56A55121" w14:textId="2412B4F3" w:rsidR="00182A05" w:rsidRPr="00B24726" w:rsidRDefault="002B29BB" w:rsidP="00182A05">
            <w:pPr>
              <w:rPr>
                <w:rFonts w:cs="Times New Roman"/>
                <w:bCs/>
                <w:szCs w:val="24"/>
              </w:rPr>
            </w:pPr>
            <w:hyperlink r:id="rId377" w:history="1">
              <w:r w:rsidR="00182A05" w:rsidRPr="00B24726">
                <w:rPr>
                  <w:rStyle w:val="Hyperlink"/>
                  <w:rFonts w:cs="Times New Roman"/>
                  <w:bCs/>
                  <w:szCs w:val="24"/>
                </w:rPr>
                <w:t>II.A.2</w:t>
              </w:r>
              <w:r w:rsidR="00CE7FEE">
                <w:rPr>
                  <w:rStyle w:val="Hyperlink"/>
                  <w:rFonts w:cs="Times New Roman"/>
                  <w:bCs/>
                  <w:szCs w:val="24"/>
                </w:rPr>
                <w:t>-</w:t>
              </w:r>
              <w:r w:rsidR="00CE7FEE">
                <w:rPr>
                  <w:rStyle w:val="Hyperlink"/>
                </w:rPr>
                <w:t>4</w:t>
              </w:r>
            </w:hyperlink>
          </w:p>
        </w:tc>
        <w:tc>
          <w:tcPr>
            <w:tcW w:w="8480" w:type="dxa"/>
          </w:tcPr>
          <w:p w14:paraId="1F263B27" w14:textId="77777777" w:rsidR="00182A05" w:rsidRPr="00B24726" w:rsidRDefault="00182A05" w:rsidP="00182A05">
            <w:pPr>
              <w:rPr>
                <w:rFonts w:cs="Times New Roman"/>
                <w:bCs/>
                <w:szCs w:val="24"/>
              </w:rPr>
            </w:pPr>
            <w:r w:rsidRPr="00B24726">
              <w:rPr>
                <w:rFonts w:cs="Times New Roman"/>
                <w:bCs/>
                <w:szCs w:val="24"/>
              </w:rPr>
              <w:t>Contra Costa College Curriculum Instruction Committee Minutes</w:t>
            </w:r>
          </w:p>
        </w:tc>
      </w:tr>
      <w:tr w:rsidR="00F07CBD" w:rsidRPr="00B24726" w14:paraId="2EA80721" w14:textId="77777777" w:rsidTr="00CE7FEE">
        <w:tc>
          <w:tcPr>
            <w:tcW w:w="1165" w:type="dxa"/>
          </w:tcPr>
          <w:p w14:paraId="2CC232B4" w14:textId="6F3E2A63" w:rsidR="00F07CBD" w:rsidRPr="00B24726" w:rsidRDefault="002B29BB" w:rsidP="00182A05">
            <w:pPr>
              <w:rPr>
                <w:rFonts w:cs="Times New Roman"/>
                <w:bCs/>
                <w:szCs w:val="24"/>
              </w:rPr>
            </w:pPr>
            <w:hyperlink r:id="rId378"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5</w:t>
              </w:r>
            </w:hyperlink>
          </w:p>
        </w:tc>
        <w:tc>
          <w:tcPr>
            <w:tcW w:w="8480" w:type="dxa"/>
          </w:tcPr>
          <w:p w14:paraId="311FDE83" w14:textId="674693FF" w:rsidR="00F07CBD" w:rsidRPr="00B24726" w:rsidRDefault="00F07CBD" w:rsidP="00182A05">
            <w:pPr>
              <w:rPr>
                <w:rFonts w:cs="Times New Roman"/>
                <w:bCs/>
                <w:szCs w:val="24"/>
              </w:rPr>
            </w:pPr>
            <w:r>
              <w:rPr>
                <w:rFonts w:cs="Times New Roman"/>
                <w:bCs/>
                <w:szCs w:val="24"/>
              </w:rPr>
              <w:t>CurrIQunet Curriculum Solutions</w:t>
            </w:r>
          </w:p>
        </w:tc>
      </w:tr>
      <w:tr w:rsidR="00F07CBD" w:rsidRPr="00B24726" w14:paraId="46ADA755" w14:textId="77777777" w:rsidTr="00CE7FEE">
        <w:tc>
          <w:tcPr>
            <w:tcW w:w="1165" w:type="dxa"/>
          </w:tcPr>
          <w:p w14:paraId="499BDBBA" w14:textId="770C7F9A" w:rsidR="00F07CBD" w:rsidRPr="00B24726" w:rsidRDefault="002B29BB" w:rsidP="00182A05">
            <w:pPr>
              <w:rPr>
                <w:rFonts w:cs="Times New Roman"/>
                <w:bCs/>
                <w:szCs w:val="24"/>
              </w:rPr>
            </w:pPr>
            <w:hyperlink r:id="rId379" w:history="1">
              <w:r w:rsidR="00F07CBD" w:rsidRPr="00F07CBD">
                <w:rPr>
                  <w:rStyle w:val="Hyperlink"/>
                  <w:rFonts w:cs="Times New Roman"/>
                  <w:bCs/>
                  <w:szCs w:val="24"/>
                </w:rPr>
                <w:t>II.A.2</w:t>
              </w:r>
              <w:r w:rsidR="00CE7FEE">
                <w:rPr>
                  <w:rStyle w:val="Hyperlink"/>
                  <w:rFonts w:cs="Times New Roman"/>
                  <w:bCs/>
                  <w:szCs w:val="24"/>
                </w:rPr>
                <w:t>-</w:t>
              </w:r>
              <w:r w:rsidR="00CE7FEE">
                <w:rPr>
                  <w:rStyle w:val="Hyperlink"/>
                </w:rPr>
                <w:t>6</w:t>
              </w:r>
            </w:hyperlink>
          </w:p>
        </w:tc>
        <w:tc>
          <w:tcPr>
            <w:tcW w:w="8480" w:type="dxa"/>
          </w:tcPr>
          <w:p w14:paraId="7B4950CC" w14:textId="682E8298" w:rsidR="00F07CBD" w:rsidRPr="00B24726" w:rsidRDefault="00F07CBD" w:rsidP="00182A05">
            <w:pPr>
              <w:rPr>
                <w:rFonts w:cs="Times New Roman"/>
                <w:bCs/>
                <w:szCs w:val="24"/>
              </w:rPr>
            </w:pPr>
            <w:r>
              <w:rPr>
                <w:rFonts w:cs="Times New Roman"/>
                <w:bCs/>
                <w:szCs w:val="24"/>
              </w:rPr>
              <w:t>eLumen</w:t>
            </w:r>
          </w:p>
        </w:tc>
      </w:tr>
      <w:tr w:rsidR="00A51755" w:rsidRPr="00B24726" w14:paraId="4925D037" w14:textId="77777777" w:rsidTr="00CE7FEE">
        <w:tc>
          <w:tcPr>
            <w:tcW w:w="1165" w:type="dxa"/>
          </w:tcPr>
          <w:p w14:paraId="637DA2D1" w14:textId="50331DBB" w:rsidR="00A51755" w:rsidRPr="00B24726" w:rsidRDefault="002B29BB" w:rsidP="00182A05">
            <w:pPr>
              <w:rPr>
                <w:rFonts w:cs="Times New Roman"/>
                <w:bCs/>
                <w:szCs w:val="24"/>
              </w:rPr>
            </w:pPr>
            <w:hyperlink w:anchor="IA2" w:history="1">
              <w:r w:rsidR="00A51755" w:rsidRPr="00FB0A59">
                <w:rPr>
                  <w:rStyle w:val="Hyperlink"/>
                  <w:rFonts w:cs="Times New Roman"/>
                  <w:bCs/>
                  <w:szCs w:val="24"/>
                </w:rPr>
                <w:t>II.A.2</w:t>
              </w:r>
              <w:r w:rsidR="00CE7FEE">
                <w:rPr>
                  <w:rStyle w:val="Hyperlink"/>
                  <w:rFonts w:cs="Times New Roman"/>
                  <w:bCs/>
                  <w:szCs w:val="24"/>
                </w:rPr>
                <w:t>-</w:t>
              </w:r>
              <w:r w:rsidR="00CE7FEE">
                <w:rPr>
                  <w:rStyle w:val="Hyperlink"/>
                </w:rPr>
                <w:t>7</w:t>
              </w:r>
            </w:hyperlink>
          </w:p>
        </w:tc>
        <w:tc>
          <w:tcPr>
            <w:tcW w:w="8480" w:type="dxa"/>
          </w:tcPr>
          <w:p w14:paraId="65DC2289" w14:textId="7C262ACC" w:rsidR="00A51755" w:rsidRPr="00B24726" w:rsidRDefault="00A51755" w:rsidP="00182A05">
            <w:pPr>
              <w:rPr>
                <w:rFonts w:cs="Times New Roman"/>
                <w:bCs/>
                <w:szCs w:val="24"/>
              </w:rPr>
            </w:pPr>
            <w:r>
              <w:rPr>
                <w:rFonts w:cs="Times New Roman"/>
                <w:bCs/>
                <w:szCs w:val="24"/>
              </w:rPr>
              <w:t xml:space="preserve">Standard </w:t>
            </w:r>
            <w:r w:rsidR="00A3544F">
              <w:rPr>
                <w:rFonts w:cs="Times New Roman"/>
                <w:bCs/>
                <w:szCs w:val="24"/>
              </w:rPr>
              <w:t>I</w:t>
            </w:r>
            <w:r>
              <w:rPr>
                <w:rFonts w:cs="Times New Roman"/>
                <w:bCs/>
                <w:szCs w:val="24"/>
              </w:rPr>
              <w:t>.A.2</w:t>
            </w:r>
          </w:p>
        </w:tc>
      </w:tr>
      <w:tr w:rsidR="00A51755" w:rsidRPr="00B24726" w14:paraId="30F313B3" w14:textId="77777777" w:rsidTr="00CE7FEE">
        <w:tc>
          <w:tcPr>
            <w:tcW w:w="1165" w:type="dxa"/>
          </w:tcPr>
          <w:p w14:paraId="3B09ED69" w14:textId="2B1C6016" w:rsidR="00A51755" w:rsidRPr="00B24726" w:rsidRDefault="002B29BB" w:rsidP="00182A05">
            <w:pPr>
              <w:rPr>
                <w:rFonts w:cs="Times New Roman"/>
                <w:bCs/>
                <w:szCs w:val="24"/>
              </w:rPr>
            </w:pPr>
            <w:hyperlink w:anchor="IB" w:history="1">
              <w:r w:rsidR="00A3544F" w:rsidRPr="00FB0A59">
                <w:rPr>
                  <w:rStyle w:val="Hyperlink"/>
                  <w:rFonts w:cs="Times New Roman"/>
                  <w:bCs/>
                  <w:szCs w:val="24"/>
                </w:rPr>
                <w:t>II.A.2</w:t>
              </w:r>
              <w:r w:rsidR="00CE7FEE">
                <w:rPr>
                  <w:rStyle w:val="Hyperlink"/>
                  <w:rFonts w:cs="Times New Roman"/>
                  <w:bCs/>
                  <w:szCs w:val="24"/>
                </w:rPr>
                <w:t>-</w:t>
              </w:r>
              <w:r w:rsidR="00CE7FEE">
                <w:rPr>
                  <w:rStyle w:val="Hyperlink"/>
                </w:rPr>
                <w:t>8</w:t>
              </w:r>
            </w:hyperlink>
          </w:p>
        </w:tc>
        <w:tc>
          <w:tcPr>
            <w:tcW w:w="8480" w:type="dxa"/>
          </w:tcPr>
          <w:p w14:paraId="06E59789" w14:textId="669D4EDE" w:rsidR="00A51755" w:rsidRPr="00B24726" w:rsidRDefault="00A3544F" w:rsidP="00182A05">
            <w:pPr>
              <w:rPr>
                <w:rFonts w:cs="Times New Roman"/>
                <w:bCs/>
                <w:szCs w:val="24"/>
              </w:rPr>
            </w:pPr>
            <w:r>
              <w:rPr>
                <w:rFonts w:cs="Times New Roman"/>
                <w:bCs/>
                <w:szCs w:val="24"/>
              </w:rPr>
              <w:t>Standards I.B.1 to I.B.9</w:t>
            </w:r>
          </w:p>
        </w:tc>
      </w:tr>
      <w:tr w:rsidR="00A51755" w:rsidRPr="00B24726" w14:paraId="21443846" w14:textId="77777777" w:rsidTr="00CE7FEE">
        <w:tc>
          <w:tcPr>
            <w:tcW w:w="1165" w:type="dxa"/>
          </w:tcPr>
          <w:p w14:paraId="0E183C04" w14:textId="4C462DE1" w:rsidR="00A51755" w:rsidRPr="00B24726" w:rsidRDefault="002B29BB" w:rsidP="00182A05">
            <w:pPr>
              <w:rPr>
                <w:rFonts w:cs="Times New Roman"/>
                <w:bCs/>
                <w:szCs w:val="24"/>
              </w:rPr>
            </w:pPr>
            <w:hyperlink r:id="rId380"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9</w:t>
              </w:r>
            </w:hyperlink>
          </w:p>
        </w:tc>
        <w:tc>
          <w:tcPr>
            <w:tcW w:w="8480" w:type="dxa"/>
          </w:tcPr>
          <w:p w14:paraId="52C31688" w14:textId="18B82EBF" w:rsidR="00A51755" w:rsidRPr="00B24726" w:rsidRDefault="00A3544F" w:rsidP="00182A05">
            <w:pPr>
              <w:rPr>
                <w:rFonts w:cs="Times New Roman"/>
                <w:bCs/>
                <w:szCs w:val="24"/>
              </w:rPr>
            </w:pPr>
            <w:r>
              <w:rPr>
                <w:rFonts w:cs="Times New Roman"/>
                <w:bCs/>
                <w:szCs w:val="24"/>
              </w:rPr>
              <w:t>2017 Biotech Program Review</w:t>
            </w:r>
          </w:p>
        </w:tc>
      </w:tr>
      <w:tr w:rsidR="00A3544F" w:rsidRPr="00B24726" w14:paraId="2B514F2F" w14:textId="77777777" w:rsidTr="00CE7FEE">
        <w:tc>
          <w:tcPr>
            <w:tcW w:w="1165" w:type="dxa"/>
          </w:tcPr>
          <w:p w14:paraId="1B3B8487" w14:textId="28551D1F" w:rsidR="00A3544F" w:rsidRPr="00B24726" w:rsidRDefault="002B29BB" w:rsidP="00FB0A59">
            <w:pPr>
              <w:rPr>
                <w:rFonts w:cs="Times New Roman"/>
                <w:bCs/>
                <w:szCs w:val="24"/>
              </w:rPr>
            </w:pPr>
            <w:hyperlink r:id="rId381"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10</w:t>
              </w:r>
            </w:hyperlink>
          </w:p>
        </w:tc>
        <w:tc>
          <w:tcPr>
            <w:tcW w:w="8480" w:type="dxa"/>
          </w:tcPr>
          <w:p w14:paraId="5557FB52" w14:textId="6E21BA24" w:rsidR="00A3544F" w:rsidRPr="00B24726" w:rsidRDefault="00A3544F" w:rsidP="00FB0A59">
            <w:pPr>
              <w:rPr>
                <w:rFonts w:cs="Times New Roman"/>
                <w:bCs/>
                <w:szCs w:val="24"/>
              </w:rPr>
            </w:pPr>
            <w:r>
              <w:rPr>
                <w:rFonts w:cs="Times New Roman"/>
                <w:bCs/>
                <w:szCs w:val="24"/>
              </w:rPr>
              <w:t>2017 EMED Program Review</w:t>
            </w:r>
          </w:p>
        </w:tc>
      </w:tr>
      <w:tr w:rsidR="00A3544F" w:rsidRPr="00B24726" w14:paraId="464E376B" w14:textId="77777777" w:rsidTr="00CE7FEE">
        <w:tc>
          <w:tcPr>
            <w:tcW w:w="1165" w:type="dxa"/>
          </w:tcPr>
          <w:p w14:paraId="6957821B" w14:textId="5BE2806F" w:rsidR="00A3544F" w:rsidRPr="00B24726" w:rsidRDefault="002B29BB" w:rsidP="00FB0A59">
            <w:pPr>
              <w:rPr>
                <w:rFonts w:cs="Times New Roman"/>
                <w:bCs/>
                <w:szCs w:val="24"/>
              </w:rPr>
            </w:pPr>
            <w:hyperlink r:id="rId382" w:history="1">
              <w:r w:rsidR="00A3544F" w:rsidRPr="00CE7FEE">
                <w:rPr>
                  <w:rStyle w:val="Hyperlink"/>
                  <w:rFonts w:cs="Times New Roman"/>
                  <w:bCs/>
                  <w:szCs w:val="24"/>
                </w:rPr>
                <w:t>II.A.2</w:t>
              </w:r>
              <w:r w:rsidR="00CE7FEE">
                <w:rPr>
                  <w:rStyle w:val="Hyperlink"/>
                  <w:rFonts w:cs="Times New Roman"/>
                  <w:bCs/>
                  <w:szCs w:val="24"/>
                </w:rPr>
                <w:t>-</w:t>
              </w:r>
              <w:r w:rsidR="00CE7FEE">
                <w:rPr>
                  <w:rStyle w:val="Hyperlink"/>
                </w:rPr>
                <w:t>11</w:t>
              </w:r>
            </w:hyperlink>
          </w:p>
        </w:tc>
        <w:tc>
          <w:tcPr>
            <w:tcW w:w="8480" w:type="dxa"/>
          </w:tcPr>
          <w:p w14:paraId="5D274350" w14:textId="4687DB65" w:rsidR="00A3544F" w:rsidRPr="00B24726" w:rsidRDefault="00A3544F" w:rsidP="00FB0A59">
            <w:pPr>
              <w:rPr>
                <w:rFonts w:cs="Times New Roman"/>
                <w:bCs/>
                <w:szCs w:val="24"/>
              </w:rPr>
            </w:pPr>
            <w:r>
              <w:rPr>
                <w:rFonts w:cs="Times New Roman"/>
                <w:bCs/>
                <w:szCs w:val="24"/>
              </w:rPr>
              <w:t>Classroom Observation Form for Teaching Faculty</w:t>
            </w:r>
          </w:p>
        </w:tc>
      </w:tr>
    </w:tbl>
    <w:p w14:paraId="30E34797" w14:textId="77777777" w:rsidR="00065ACF" w:rsidRPr="005D5CA7" w:rsidRDefault="00065ACF" w:rsidP="00A95FFC">
      <w:pPr>
        <w:spacing w:after="0" w:line="240" w:lineRule="auto"/>
        <w:ind w:left="-647"/>
        <w:rPr>
          <w:rFonts w:cs="Times New Roman"/>
          <w:szCs w:val="24"/>
        </w:rPr>
      </w:pPr>
    </w:p>
    <w:p w14:paraId="1A3E48FE" w14:textId="61978F07" w:rsidR="00065ACF" w:rsidRPr="00EA0831" w:rsidRDefault="00065ACF" w:rsidP="00EA0831">
      <w:pPr>
        <w:numPr>
          <w:ilvl w:val="1"/>
          <w:numId w:val="4"/>
        </w:numPr>
        <w:spacing w:after="0" w:line="240" w:lineRule="auto"/>
        <w:ind w:left="533"/>
        <w:jc w:val="left"/>
        <w:rPr>
          <w:rFonts w:cs="Times New Roman"/>
          <w:szCs w:val="24"/>
        </w:rPr>
      </w:pPr>
      <w:bookmarkStart w:id="79" w:name="IIA2AcaFacDesign"/>
      <w:bookmarkStart w:id="80" w:name="IIA3AcaOutcomesSyllabus"/>
      <w:r w:rsidRPr="00CC0E51">
        <w:rPr>
          <w:rFonts w:cs="Times New Roman"/>
          <w:szCs w:val="24"/>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w:t>
      </w:r>
      <w:r w:rsidR="005155F1">
        <w:rPr>
          <w:rFonts w:cs="Times New Roman"/>
          <w:szCs w:val="24"/>
        </w:rPr>
        <w:t>,</w:t>
      </w:r>
      <w:r w:rsidR="00EA0831">
        <w:rPr>
          <w:rFonts w:cs="Times New Roman"/>
          <w:szCs w:val="24"/>
        </w:rPr>
        <w:t xml:space="preserve"> </w:t>
      </w:r>
      <w:r w:rsidRPr="00EA0831">
        <w:rPr>
          <w:rFonts w:cs="Times New Roman"/>
          <w:szCs w:val="24"/>
        </w:rPr>
        <w:t>students receive a course syllabus that includes learning outcomes from the institution’s officially approved course outline.</w:t>
      </w:r>
    </w:p>
    <w:bookmarkEnd w:id="79"/>
    <w:bookmarkEnd w:id="80"/>
    <w:p w14:paraId="628309A5" w14:textId="77777777" w:rsidR="001A5E5A" w:rsidRPr="00182A05" w:rsidRDefault="001A5E5A" w:rsidP="00A95FFC">
      <w:pPr>
        <w:spacing w:after="0" w:line="240" w:lineRule="auto"/>
        <w:rPr>
          <w:rFonts w:cs="Times New Roman"/>
          <w:b/>
          <w:szCs w:val="24"/>
          <w:highlight w:val="yellow"/>
        </w:rPr>
      </w:pPr>
    </w:p>
    <w:p w14:paraId="5815E2D2" w14:textId="77777777" w:rsidR="00F56B4B" w:rsidRPr="00CC0E51" w:rsidRDefault="00F56B4B" w:rsidP="00A95FFC">
      <w:pPr>
        <w:spacing w:after="0" w:line="240" w:lineRule="auto"/>
        <w:rPr>
          <w:rFonts w:cs="Times New Roman"/>
          <w:b/>
          <w:szCs w:val="24"/>
        </w:rPr>
      </w:pPr>
      <w:r w:rsidRPr="00CC0E51">
        <w:rPr>
          <w:rFonts w:cs="Times New Roman"/>
          <w:b/>
          <w:szCs w:val="24"/>
        </w:rPr>
        <w:t>Evidence of Meeting the Standard</w:t>
      </w:r>
    </w:p>
    <w:p w14:paraId="7E1AD740" w14:textId="38DF5061" w:rsidR="00F56B4B" w:rsidRPr="00CC0E51" w:rsidRDefault="00CC0E51" w:rsidP="00A95FFC">
      <w:pPr>
        <w:spacing w:after="0" w:line="240" w:lineRule="auto"/>
        <w:rPr>
          <w:rFonts w:cs="Times New Roman"/>
          <w:szCs w:val="24"/>
        </w:rPr>
      </w:pPr>
      <w:r>
        <w:rPr>
          <w:rFonts w:cs="Times New Roman"/>
          <w:b/>
          <w:bCs/>
          <w:szCs w:val="24"/>
        </w:rPr>
        <w:t xml:space="preserve">Assessment – </w:t>
      </w:r>
      <w:r>
        <w:rPr>
          <w:rFonts w:cs="Times New Roman"/>
          <w:szCs w:val="24"/>
        </w:rPr>
        <w:t xml:space="preserve">Contra Costa College has an identified process, procedure and tools to assess learning outcomes.  As identified in other standards such as 1.A.2, I.B.1-9, and above, faculty </w:t>
      </w:r>
      <w:r>
        <w:rPr>
          <w:rFonts w:cs="Times New Roman"/>
          <w:szCs w:val="24"/>
        </w:rPr>
        <w:lastRenderedPageBreak/>
        <w:t xml:space="preserve">lead the development of learning outcomes for their degree program and courses.  The Curriculum Instruction Committee is responsible for reviewing the course development and updates.  There are set templates and procedures to complete SLO and Program Assessment.  In addition, the campus has an identified </w:t>
      </w:r>
      <w:hyperlink r:id="rId383" w:history="1">
        <w:r w:rsidRPr="00C0789E">
          <w:rPr>
            <w:rStyle w:val="Hyperlink"/>
            <w:rFonts w:cs="Times New Roman"/>
            <w:szCs w:val="24"/>
          </w:rPr>
          <w:t>SLO Coordinator</w:t>
        </w:r>
      </w:hyperlink>
      <w:r>
        <w:rPr>
          <w:rFonts w:cs="Times New Roman"/>
          <w:szCs w:val="24"/>
        </w:rPr>
        <w:t xml:space="preserve"> to assist in managing the process and s investing in technology to improve learning outcome assessment and program review.  Finally, results from learning outcome assessments and program review are used for improvement and change.</w:t>
      </w:r>
    </w:p>
    <w:p w14:paraId="27B31F7F" w14:textId="63165CB1" w:rsidR="00CC0E51" w:rsidRDefault="00CC0E51" w:rsidP="00A95FFC">
      <w:pPr>
        <w:spacing w:after="0" w:line="240" w:lineRule="auto"/>
        <w:rPr>
          <w:rFonts w:cs="Times New Roman"/>
          <w:b/>
          <w:bCs/>
          <w:szCs w:val="24"/>
        </w:rPr>
      </w:pPr>
    </w:p>
    <w:p w14:paraId="6BEEE1A4" w14:textId="132B5C1E" w:rsidR="00CC0E51" w:rsidRPr="00CC0E51" w:rsidRDefault="00CC0E51" w:rsidP="00A95FFC">
      <w:pPr>
        <w:spacing w:after="0" w:line="240" w:lineRule="auto"/>
        <w:rPr>
          <w:rFonts w:cs="Times New Roman"/>
          <w:szCs w:val="24"/>
        </w:rPr>
      </w:pPr>
      <w:r>
        <w:rPr>
          <w:rFonts w:cs="Times New Roman"/>
          <w:b/>
          <w:bCs/>
          <w:szCs w:val="24"/>
        </w:rPr>
        <w:t xml:space="preserve">Course Outline – </w:t>
      </w:r>
      <w:r>
        <w:rPr>
          <w:rFonts w:cs="Times New Roman"/>
          <w:szCs w:val="24"/>
        </w:rPr>
        <w:t xml:space="preserve">Course information are found </w:t>
      </w:r>
      <w:r w:rsidR="00CF07C0">
        <w:rPr>
          <w:rFonts w:cs="Times New Roman"/>
          <w:szCs w:val="24"/>
        </w:rPr>
        <w:t xml:space="preserve">in each academic program’s homepage and aggregated in the academic programs and department </w:t>
      </w:r>
      <w:hyperlink r:id="rId384" w:history="1">
        <w:r w:rsidR="00CF07C0" w:rsidRPr="00CF07C0">
          <w:rPr>
            <w:rStyle w:val="Hyperlink"/>
            <w:rFonts w:cs="Times New Roman"/>
            <w:szCs w:val="24"/>
          </w:rPr>
          <w:t>page</w:t>
        </w:r>
      </w:hyperlink>
      <w:r w:rsidR="00CF07C0">
        <w:rPr>
          <w:rFonts w:cs="Times New Roman"/>
          <w:szCs w:val="24"/>
        </w:rPr>
        <w:t xml:space="preserve">.  Course Outlines are archived and available on the </w:t>
      </w:r>
      <w:hyperlink r:id="rId385" w:history="1">
        <w:r w:rsidR="00CF07C0" w:rsidRPr="00CF07C0">
          <w:rPr>
            <w:rStyle w:val="Hyperlink"/>
            <w:rFonts w:cs="Times New Roman"/>
            <w:szCs w:val="24"/>
          </w:rPr>
          <w:t>web</w:t>
        </w:r>
      </w:hyperlink>
      <w:r w:rsidR="00CF07C0">
        <w:rPr>
          <w:rFonts w:cs="Times New Roman"/>
          <w:szCs w:val="24"/>
        </w:rPr>
        <w:t xml:space="preserve">. </w:t>
      </w:r>
    </w:p>
    <w:p w14:paraId="5C7BEE01" w14:textId="1D6ADA78" w:rsidR="00CC0E51" w:rsidRDefault="00CC0E51" w:rsidP="00A95FFC">
      <w:pPr>
        <w:spacing w:after="0" w:line="240" w:lineRule="auto"/>
        <w:rPr>
          <w:rFonts w:cs="Times New Roman"/>
          <w:b/>
          <w:bCs/>
          <w:szCs w:val="24"/>
        </w:rPr>
      </w:pPr>
    </w:p>
    <w:p w14:paraId="274BF933" w14:textId="302E2CE9" w:rsidR="00CC0E51" w:rsidRPr="00CF07C0" w:rsidRDefault="00CC0E51" w:rsidP="00A95FFC">
      <w:pPr>
        <w:spacing w:after="0" w:line="240" w:lineRule="auto"/>
        <w:rPr>
          <w:rFonts w:cs="Times New Roman"/>
          <w:szCs w:val="24"/>
        </w:rPr>
      </w:pPr>
      <w:r>
        <w:rPr>
          <w:rFonts w:cs="Times New Roman"/>
          <w:b/>
          <w:bCs/>
          <w:szCs w:val="24"/>
        </w:rPr>
        <w:t>Syllabus –</w:t>
      </w:r>
      <w:r w:rsidR="00CF07C0">
        <w:rPr>
          <w:rFonts w:cs="Times New Roman"/>
          <w:b/>
          <w:bCs/>
          <w:szCs w:val="24"/>
        </w:rPr>
        <w:t xml:space="preserve"> </w:t>
      </w:r>
      <w:r w:rsidR="00CF07C0">
        <w:rPr>
          <w:rFonts w:cs="Times New Roman"/>
          <w:szCs w:val="24"/>
        </w:rPr>
        <w:t xml:space="preserve">Syllabus are provided in class to all students in paper or electronic.  Here’s a sample syllabus given to student for </w:t>
      </w:r>
      <w:r w:rsidR="005D291F">
        <w:rPr>
          <w:rFonts w:cs="Times New Roman"/>
          <w:szCs w:val="24"/>
        </w:rPr>
        <w:t>English</w:t>
      </w:r>
      <w:r w:rsidR="00CF07C0">
        <w:rPr>
          <w:rFonts w:cs="Times New Roman"/>
          <w:szCs w:val="24"/>
        </w:rPr>
        <w:t>.</w:t>
      </w:r>
    </w:p>
    <w:p w14:paraId="66C0B2AD" w14:textId="77777777" w:rsidR="001A5E5A" w:rsidRPr="00CC0E51" w:rsidRDefault="001A5E5A" w:rsidP="00A95FFC">
      <w:pPr>
        <w:spacing w:after="0" w:line="240" w:lineRule="auto"/>
        <w:rPr>
          <w:rFonts w:cs="Times New Roman"/>
          <w:b/>
          <w:szCs w:val="24"/>
        </w:rPr>
      </w:pPr>
    </w:p>
    <w:p w14:paraId="09937D94" w14:textId="77777777" w:rsidR="00F56B4B" w:rsidRPr="00CC0E51" w:rsidRDefault="00F56B4B" w:rsidP="00A95FFC">
      <w:pPr>
        <w:spacing w:after="0" w:line="240" w:lineRule="auto"/>
        <w:rPr>
          <w:rFonts w:cs="Times New Roman"/>
          <w:b/>
          <w:szCs w:val="24"/>
        </w:rPr>
      </w:pPr>
      <w:r w:rsidRPr="00CC0E51">
        <w:rPr>
          <w:rFonts w:cs="Times New Roman"/>
          <w:b/>
          <w:szCs w:val="24"/>
        </w:rPr>
        <w:t>Analysis and Evaluation</w:t>
      </w:r>
    </w:p>
    <w:p w14:paraId="4F691C41" w14:textId="51B4A1CA" w:rsidR="00F56B4B" w:rsidRPr="00CC0E51" w:rsidRDefault="00CF07C0" w:rsidP="00A95FFC">
      <w:pPr>
        <w:spacing w:after="0" w:line="240" w:lineRule="auto"/>
        <w:rPr>
          <w:rFonts w:cs="Times New Roman"/>
          <w:szCs w:val="24"/>
        </w:rPr>
      </w:pPr>
      <w:r>
        <w:rPr>
          <w:rFonts w:cs="Times New Roman"/>
          <w:szCs w:val="24"/>
        </w:rPr>
        <w:t>Contra Costa College has an established process, tools, and review for learning outcomes.  Course outlines are available and are accessible online.  Regardless of teaching modality, students receive a syllabus at the beginning of the class.</w:t>
      </w:r>
    </w:p>
    <w:p w14:paraId="23A64CC7" w14:textId="3DDC2511" w:rsidR="00182A05" w:rsidRPr="00CC0E51" w:rsidRDefault="00182A05" w:rsidP="00A95FFC">
      <w:pPr>
        <w:spacing w:after="0" w:line="240" w:lineRule="auto"/>
        <w:rPr>
          <w:rFonts w:cs="Times New Roman"/>
          <w:szCs w:val="24"/>
        </w:rPr>
      </w:pPr>
    </w:p>
    <w:p w14:paraId="2FB18791" w14:textId="77777777" w:rsidR="00CF07C0" w:rsidRPr="00B67B97" w:rsidRDefault="00CF07C0" w:rsidP="00CF07C0">
      <w:pPr>
        <w:spacing w:after="0" w:line="240" w:lineRule="auto"/>
        <w:rPr>
          <w:rFonts w:cs="Times New Roman"/>
          <w:b/>
          <w:bCs/>
          <w:szCs w:val="24"/>
        </w:rPr>
      </w:pPr>
      <w:r>
        <w:rPr>
          <w:rFonts w:cs="Times New Roman"/>
          <w:b/>
          <w:bCs/>
          <w:szCs w:val="24"/>
        </w:rPr>
        <w:t>Evidence</w:t>
      </w:r>
    </w:p>
    <w:tbl>
      <w:tblPr>
        <w:tblStyle w:val="TableGrid"/>
        <w:tblW w:w="9555" w:type="dxa"/>
        <w:tblLook w:val="04A0" w:firstRow="1" w:lastRow="0" w:firstColumn="1" w:lastColumn="0" w:noHBand="0" w:noVBand="1"/>
      </w:tblPr>
      <w:tblGrid>
        <w:gridCol w:w="1075"/>
        <w:gridCol w:w="8480"/>
      </w:tblGrid>
      <w:tr w:rsidR="00FB0A59" w:rsidRPr="00B24726" w14:paraId="12928680" w14:textId="77777777" w:rsidTr="00FB0A59">
        <w:tc>
          <w:tcPr>
            <w:tcW w:w="1075" w:type="dxa"/>
          </w:tcPr>
          <w:p w14:paraId="48AA9ED7" w14:textId="0D878718" w:rsidR="00FB0A59" w:rsidRPr="00B24726" w:rsidRDefault="002B29BB" w:rsidP="00FB0A59">
            <w:pPr>
              <w:rPr>
                <w:rFonts w:cs="Times New Roman"/>
                <w:bCs/>
                <w:szCs w:val="24"/>
              </w:rPr>
            </w:pPr>
            <w:hyperlink w:anchor="IA2" w:history="1">
              <w:r w:rsidR="00FB0A59" w:rsidRPr="00FB0A59">
                <w:rPr>
                  <w:rStyle w:val="Hyperlink"/>
                  <w:rFonts w:cs="Times New Roman"/>
                  <w:bCs/>
                  <w:szCs w:val="24"/>
                </w:rPr>
                <w:t>II.A</w:t>
              </w:r>
              <w:r w:rsidR="00FB0A59">
                <w:rPr>
                  <w:rStyle w:val="Hyperlink"/>
                  <w:rFonts w:cs="Times New Roman"/>
                  <w:bCs/>
                  <w:szCs w:val="24"/>
                </w:rPr>
                <w:t>.3-1</w:t>
              </w:r>
            </w:hyperlink>
          </w:p>
        </w:tc>
        <w:tc>
          <w:tcPr>
            <w:tcW w:w="8480" w:type="dxa"/>
          </w:tcPr>
          <w:p w14:paraId="549C7DCA" w14:textId="7E4C4F47" w:rsidR="00FB0A59" w:rsidRPr="00B24726" w:rsidRDefault="00FB0A59" w:rsidP="00FB0A59">
            <w:pPr>
              <w:rPr>
                <w:rFonts w:cs="Times New Roman"/>
                <w:bCs/>
                <w:szCs w:val="24"/>
              </w:rPr>
            </w:pPr>
            <w:r>
              <w:rPr>
                <w:rFonts w:cs="Times New Roman"/>
                <w:bCs/>
                <w:szCs w:val="24"/>
              </w:rPr>
              <w:t>Standard I.A.2</w:t>
            </w:r>
          </w:p>
        </w:tc>
      </w:tr>
      <w:tr w:rsidR="00FB0A59" w:rsidRPr="00B24726" w14:paraId="5496380D" w14:textId="77777777" w:rsidTr="00FB0A59">
        <w:trPr>
          <w:trHeight w:val="332"/>
        </w:trPr>
        <w:tc>
          <w:tcPr>
            <w:tcW w:w="1075" w:type="dxa"/>
          </w:tcPr>
          <w:p w14:paraId="1A3EA75B" w14:textId="222DE66C" w:rsidR="00FB0A59" w:rsidRDefault="002B29BB" w:rsidP="00FB0A59">
            <w:pPr>
              <w:rPr>
                <w:rFonts w:cs="Times New Roman"/>
                <w:bCs/>
                <w:szCs w:val="24"/>
              </w:rPr>
            </w:pPr>
            <w:hyperlink w:anchor="IB" w:history="1">
              <w:r w:rsidR="00FB0A59" w:rsidRPr="00FB0A59">
                <w:rPr>
                  <w:rStyle w:val="Hyperlink"/>
                  <w:rFonts w:cs="Times New Roman"/>
                  <w:bCs/>
                  <w:szCs w:val="24"/>
                </w:rPr>
                <w:t>II.A.</w:t>
              </w:r>
              <w:r w:rsidR="00FB0A59">
                <w:rPr>
                  <w:rStyle w:val="Hyperlink"/>
                  <w:rFonts w:cs="Times New Roman"/>
                  <w:bCs/>
                  <w:szCs w:val="24"/>
                </w:rPr>
                <w:t>3-2</w:t>
              </w:r>
            </w:hyperlink>
          </w:p>
        </w:tc>
        <w:tc>
          <w:tcPr>
            <w:tcW w:w="8480" w:type="dxa"/>
          </w:tcPr>
          <w:p w14:paraId="70A71324" w14:textId="76487891" w:rsidR="00FB0A59" w:rsidRPr="00B24726" w:rsidRDefault="00FB0A59" w:rsidP="00FB0A59">
            <w:pPr>
              <w:rPr>
                <w:rFonts w:cs="Times New Roman"/>
                <w:bCs/>
                <w:szCs w:val="24"/>
              </w:rPr>
            </w:pPr>
            <w:r>
              <w:rPr>
                <w:rFonts w:cs="Times New Roman"/>
                <w:bCs/>
                <w:szCs w:val="24"/>
              </w:rPr>
              <w:t>Standards I.B.1 to I.B.9</w:t>
            </w:r>
          </w:p>
        </w:tc>
      </w:tr>
      <w:tr w:rsidR="00CF07C0" w:rsidRPr="00B24726" w14:paraId="1BD6CC27" w14:textId="77777777" w:rsidTr="00FB0A59">
        <w:tc>
          <w:tcPr>
            <w:tcW w:w="1075" w:type="dxa"/>
          </w:tcPr>
          <w:p w14:paraId="21F11AD3" w14:textId="33235901" w:rsidR="00CF07C0" w:rsidRDefault="002B29BB" w:rsidP="00FB0A59">
            <w:pPr>
              <w:rPr>
                <w:rFonts w:cs="Times New Roman"/>
                <w:bCs/>
                <w:szCs w:val="24"/>
              </w:rPr>
            </w:pPr>
            <w:hyperlink r:id="rId386" w:history="1">
              <w:r w:rsidR="00CF07C0" w:rsidRPr="00C0789E">
                <w:rPr>
                  <w:rStyle w:val="Hyperlink"/>
                  <w:rFonts w:cs="Times New Roman"/>
                  <w:bCs/>
                  <w:szCs w:val="24"/>
                </w:rPr>
                <w:t>II.A.3-</w:t>
              </w:r>
              <w:r w:rsidR="00FB0A59" w:rsidRPr="00C0789E">
                <w:rPr>
                  <w:rStyle w:val="Hyperlink"/>
                  <w:rFonts w:cs="Times New Roman"/>
                  <w:bCs/>
                  <w:szCs w:val="24"/>
                </w:rPr>
                <w:t>3</w:t>
              </w:r>
            </w:hyperlink>
          </w:p>
        </w:tc>
        <w:tc>
          <w:tcPr>
            <w:tcW w:w="8480" w:type="dxa"/>
          </w:tcPr>
          <w:p w14:paraId="399ECACC" w14:textId="4D792E6E" w:rsidR="00CF07C0" w:rsidRPr="00B24726" w:rsidRDefault="00FB0A59" w:rsidP="00FB0A59">
            <w:pPr>
              <w:rPr>
                <w:rFonts w:cs="Times New Roman"/>
                <w:bCs/>
                <w:szCs w:val="24"/>
              </w:rPr>
            </w:pPr>
            <w:r>
              <w:rPr>
                <w:rFonts w:cs="Times New Roman"/>
                <w:bCs/>
                <w:szCs w:val="24"/>
              </w:rPr>
              <w:t>S</w:t>
            </w:r>
            <w:r>
              <w:t>LO Coordinator Description</w:t>
            </w:r>
          </w:p>
        </w:tc>
      </w:tr>
      <w:tr w:rsidR="00CF07C0" w:rsidRPr="00B24726" w14:paraId="0666947C" w14:textId="77777777" w:rsidTr="00FB0A59">
        <w:tc>
          <w:tcPr>
            <w:tcW w:w="1075" w:type="dxa"/>
          </w:tcPr>
          <w:p w14:paraId="1A62B80E" w14:textId="65D7DED5" w:rsidR="00CF07C0" w:rsidRDefault="002B29BB" w:rsidP="00FB0A59">
            <w:pPr>
              <w:rPr>
                <w:rFonts w:cs="Times New Roman"/>
                <w:bCs/>
                <w:szCs w:val="24"/>
              </w:rPr>
            </w:pPr>
            <w:hyperlink r:id="rId387" w:history="1">
              <w:r w:rsidR="00CF07C0" w:rsidRPr="00FB0A59">
                <w:rPr>
                  <w:rStyle w:val="Hyperlink"/>
                  <w:rFonts w:cs="Times New Roman"/>
                  <w:bCs/>
                  <w:szCs w:val="24"/>
                </w:rPr>
                <w:t>II.A.3-</w:t>
              </w:r>
              <w:r w:rsidR="00FB0A59" w:rsidRPr="00FB0A59">
                <w:rPr>
                  <w:rStyle w:val="Hyperlink"/>
                  <w:rFonts w:cs="Times New Roman"/>
                  <w:bCs/>
                  <w:szCs w:val="24"/>
                </w:rPr>
                <w:t>4</w:t>
              </w:r>
            </w:hyperlink>
          </w:p>
        </w:tc>
        <w:tc>
          <w:tcPr>
            <w:tcW w:w="8480" w:type="dxa"/>
          </w:tcPr>
          <w:p w14:paraId="583BBA4A" w14:textId="0F4873E5" w:rsidR="00CF07C0" w:rsidRPr="00B24726" w:rsidRDefault="00FB0A59" w:rsidP="00FB0A59">
            <w:pPr>
              <w:rPr>
                <w:rFonts w:cs="Times New Roman"/>
                <w:bCs/>
                <w:szCs w:val="24"/>
              </w:rPr>
            </w:pPr>
            <w:r>
              <w:rPr>
                <w:rFonts w:cs="Times New Roman"/>
                <w:bCs/>
                <w:szCs w:val="24"/>
              </w:rPr>
              <w:t>A</w:t>
            </w:r>
            <w:r>
              <w:t>cademic Programs and Department</w:t>
            </w:r>
          </w:p>
        </w:tc>
      </w:tr>
      <w:tr w:rsidR="00FB0A59" w:rsidRPr="00B24726" w14:paraId="65B6BA86" w14:textId="77777777" w:rsidTr="00FB0A59">
        <w:tc>
          <w:tcPr>
            <w:tcW w:w="1075" w:type="dxa"/>
          </w:tcPr>
          <w:p w14:paraId="23AC065D" w14:textId="6B4AFD0E" w:rsidR="00FB0A59" w:rsidRDefault="002B29BB" w:rsidP="00FB0A59">
            <w:pPr>
              <w:rPr>
                <w:rFonts w:cs="Times New Roman"/>
                <w:bCs/>
                <w:szCs w:val="24"/>
              </w:rPr>
            </w:pPr>
            <w:hyperlink r:id="rId388" w:history="1">
              <w:r w:rsidR="00FB0A59" w:rsidRPr="00FB0A59">
                <w:rPr>
                  <w:rStyle w:val="Hyperlink"/>
                  <w:rFonts w:cs="Times New Roman"/>
                  <w:bCs/>
                  <w:szCs w:val="24"/>
                </w:rPr>
                <w:t>II.A.3-5</w:t>
              </w:r>
            </w:hyperlink>
          </w:p>
        </w:tc>
        <w:tc>
          <w:tcPr>
            <w:tcW w:w="8480" w:type="dxa"/>
          </w:tcPr>
          <w:p w14:paraId="197CD9A8" w14:textId="0C1EA6AD" w:rsidR="00FB0A59" w:rsidRPr="00B24726" w:rsidRDefault="00FB0A59" w:rsidP="00FB0A59">
            <w:pPr>
              <w:rPr>
                <w:rFonts w:cs="Times New Roman"/>
                <w:bCs/>
                <w:szCs w:val="24"/>
              </w:rPr>
            </w:pPr>
            <w:r>
              <w:rPr>
                <w:rFonts w:cs="Times New Roman"/>
                <w:bCs/>
                <w:szCs w:val="24"/>
              </w:rPr>
              <w:t>Course Outline</w:t>
            </w:r>
          </w:p>
        </w:tc>
      </w:tr>
      <w:tr w:rsidR="00FB0A59" w:rsidRPr="00B24726" w14:paraId="1FAB54BA" w14:textId="77777777" w:rsidTr="00FB0A59">
        <w:tc>
          <w:tcPr>
            <w:tcW w:w="1075" w:type="dxa"/>
          </w:tcPr>
          <w:p w14:paraId="2E1EA53C" w14:textId="0EED0568" w:rsidR="00FB0A59" w:rsidRPr="005D291F" w:rsidRDefault="00FB0A59" w:rsidP="00FB0A59">
            <w:pPr>
              <w:rPr>
                <w:rFonts w:cs="Times New Roman"/>
                <w:bCs/>
                <w:szCs w:val="24"/>
              </w:rPr>
            </w:pPr>
            <w:r w:rsidRPr="005D291F">
              <w:rPr>
                <w:rFonts w:cs="Times New Roman"/>
                <w:bCs/>
                <w:szCs w:val="24"/>
              </w:rPr>
              <w:t>II.A.3-6</w:t>
            </w:r>
          </w:p>
        </w:tc>
        <w:tc>
          <w:tcPr>
            <w:tcW w:w="8480" w:type="dxa"/>
          </w:tcPr>
          <w:p w14:paraId="68B5C09E" w14:textId="162CEF0D" w:rsidR="00FB0A59" w:rsidRPr="005D291F" w:rsidRDefault="005D291F" w:rsidP="00FB0A59">
            <w:pPr>
              <w:rPr>
                <w:rFonts w:cs="Times New Roman"/>
                <w:bCs/>
                <w:szCs w:val="24"/>
              </w:rPr>
            </w:pPr>
            <w:r>
              <w:rPr>
                <w:rFonts w:cs="Times New Roman"/>
                <w:bCs/>
                <w:szCs w:val="24"/>
              </w:rPr>
              <w:t>English Syllabus</w:t>
            </w:r>
          </w:p>
        </w:tc>
      </w:tr>
    </w:tbl>
    <w:p w14:paraId="0E6DD1FE" w14:textId="77777777" w:rsidR="00065ACF" w:rsidRPr="005D5CA7" w:rsidRDefault="00065ACF" w:rsidP="00A95FFC">
      <w:pPr>
        <w:spacing w:after="0" w:line="240" w:lineRule="auto"/>
        <w:rPr>
          <w:rFonts w:cs="Times New Roman"/>
          <w:szCs w:val="24"/>
        </w:rPr>
      </w:pPr>
    </w:p>
    <w:p w14:paraId="261DB1BA" w14:textId="16C44F6C" w:rsidR="00065ACF" w:rsidRPr="000B5C36" w:rsidRDefault="000B5C36" w:rsidP="000B5C36">
      <w:pPr>
        <w:numPr>
          <w:ilvl w:val="1"/>
          <w:numId w:val="4"/>
        </w:numPr>
        <w:spacing w:after="0" w:line="240" w:lineRule="auto"/>
        <w:ind w:left="533"/>
        <w:jc w:val="left"/>
        <w:rPr>
          <w:rFonts w:cs="Times New Roman"/>
          <w:szCs w:val="24"/>
        </w:rPr>
      </w:pPr>
      <w:bookmarkStart w:id="81" w:name="IIA4Acaprecollege"/>
      <w:r w:rsidRPr="005D5CA7">
        <w:rPr>
          <w:rFonts w:cs="Times New Roman"/>
          <w:szCs w:val="24"/>
        </w:rPr>
        <w:t>If the institution offers pre-collegiate level curriculum, it distinguishes that curriculum from college level curriculum and directly supports students in learning the knowledge and skills necessary to advance to and succeed in college level curriculum.</w:t>
      </w:r>
      <w:r w:rsidR="00552747" w:rsidRPr="000B5C36">
        <w:rPr>
          <w:rFonts w:cs="Times New Roman"/>
          <w:szCs w:val="24"/>
        </w:rPr>
        <w:t xml:space="preserve">  </w:t>
      </w:r>
    </w:p>
    <w:bookmarkEnd w:id="81"/>
    <w:p w14:paraId="5C37E5BD" w14:textId="77777777" w:rsidR="001A5E5A" w:rsidRPr="005D5CA7" w:rsidRDefault="001A5E5A" w:rsidP="00A95FFC">
      <w:pPr>
        <w:spacing w:after="0" w:line="240" w:lineRule="auto"/>
        <w:rPr>
          <w:rFonts w:cs="Times New Roman"/>
          <w:b/>
          <w:szCs w:val="24"/>
        </w:rPr>
      </w:pPr>
    </w:p>
    <w:p w14:paraId="67757433"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9D853FF" w14:textId="460D4668"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Historically, </w:t>
      </w:r>
      <w:r w:rsidR="00C524D1">
        <w:rPr>
          <w:rFonts w:eastAsia="Times New Roman" w:cs="Times New Roman"/>
          <w:szCs w:val="24"/>
        </w:rPr>
        <w:t>Contra Costa College</w:t>
      </w:r>
      <w:r w:rsidRPr="00B24726">
        <w:rPr>
          <w:rFonts w:eastAsia="Times New Roman" w:cs="Times New Roman"/>
          <w:szCs w:val="24"/>
        </w:rPr>
        <w:t xml:space="preserve"> has offered pre-collegiate classes in such areas as </w:t>
      </w:r>
      <w:hyperlink r:id="rId389" w:history="1">
        <w:r w:rsidRPr="00C524D1">
          <w:rPr>
            <w:rStyle w:val="Hyperlink"/>
            <w:rFonts w:eastAsia="Times New Roman" w:cs="Times New Roman"/>
            <w:szCs w:val="24"/>
          </w:rPr>
          <w:t>English</w:t>
        </w:r>
      </w:hyperlink>
      <w:r w:rsidRPr="00B24726">
        <w:rPr>
          <w:rFonts w:eastAsia="Times New Roman" w:cs="Times New Roman"/>
          <w:szCs w:val="24"/>
        </w:rPr>
        <w:t xml:space="preserve">, </w:t>
      </w:r>
      <w:hyperlink r:id="rId390" w:history="1">
        <w:r w:rsidRPr="00C524D1">
          <w:rPr>
            <w:rStyle w:val="Hyperlink"/>
            <w:rFonts w:eastAsia="Times New Roman" w:cs="Times New Roman"/>
            <w:szCs w:val="24"/>
          </w:rPr>
          <w:t>Math</w:t>
        </w:r>
      </w:hyperlink>
      <w:r w:rsidRPr="00B24726">
        <w:rPr>
          <w:rFonts w:eastAsia="Times New Roman" w:cs="Times New Roman"/>
          <w:szCs w:val="24"/>
        </w:rPr>
        <w:t>, and English as a Second Language (</w:t>
      </w:r>
      <w:hyperlink r:id="rId391" w:history="1">
        <w:r w:rsidRPr="00C524D1">
          <w:rPr>
            <w:rStyle w:val="Hyperlink"/>
            <w:rFonts w:eastAsia="Times New Roman" w:cs="Times New Roman"/>
            <w:szCs w:val="24"/>
          </w:rPr>
          <w:t>ESL</w:t>
        </w:r>
      </w:hyperlink>
      <w:r w:rsidRPr="00B24726">
        <w:rPr>
          <w:rFonts w:eastAsia="Times New Roman" w:cs="Times New Roman"/>
          <w:szCs w:val="24"/>
        </w:rPr>
        <w:t xml:space="preserve">), as well as adaptive courses offered through our Disabled Students Programs and Services office. Pre-collegiate courses are developed by subject-matter experts with an eye towards skills development and approved through the college’s </w:t>
      </w:r>
      <w:hyperlink r:id="rId392" w:history="1">
        <w:r w:rsidR="00FB0A59" w:rsidRPr="00C524D1">
          <w:rPr>
            <w:rStyle w:val="Hyperlink"/>
            <w:rFonts w:eastAsia="Times New Roman" w:cs="Times New Roman"/>
            <w:szCs w:val="24"/>
          </w:rPr>
          <w:t>Curriculum Instruction Committee</w:t>
        </w:r>
      </w:hyperlink>
      <w:r w:rsidRPr="00B24726">
        <w:rPr>
          <w:rFonts w:eastAsia="Times New Roman" w:cs="Times New Roman"/>
          <w:szCs w:val="24"/>
        </w:rPr>
        <w:t>.</w:t>
      </w:r>
    </w:p>
    <w:p w14:paraId="6B1B189A" w14:textId="41360FD2"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A pre-requisite matrix </w:t>
      </w:r>
      <w:r w:rsidR="00957B3D">
        <w:rPr>
          <w:rFonts w:eastAsia="Times New Roman" w:cs="Times New Roman"/>
          <w:szCs w:val="24"/>
        </w:rPr>
        <w:t xml:space="preserve">in the </w:t>
      </w:r>
      <w:hyperlink r:id="rId393" w:history="1">
        <w:r w:rsidR="00957B3D" w:rsidRPr="00957B3D">
          <w:rPr>
            <w:rStyle w:val="Hyperlink"/>
            <w:rFonts w:eastAsia="Times New Roman" w:cs="Times New Roman"/>
            <w:szCs w:val="24"/>
          </w:rPr>
          <w:t>Content Review and Requisite Validation Form</w:t>
        </w:r>
      </w:hyperlink>
      <w:r w:rsidR="00957B3D">
        <w:rPr>
          <w:rFonts w:eastAsia="Times New Roman" w:cs="Times New Roman"/>
          <w:szCs w:val="24"/>
        </w:rPr>
        <w:t xml:space="preserve"> </w:t>
      </w:r>
      <w:r w:rsidRPr="00B24726">
        <w:rPr>
          <w:rFonts w:eastAsia="Times New Roman" w:cs="Times New Roman"/>
          <w:szCs w:val="24"/>
        </w:rPr>
        <w:t xml:space="preserve">is filled out (when needed) to show the correlation between skills developed in pre-collegiate classes and content of college-level classes.  Pre-collegiate and college-level courses are clearly identified </w:t>
      </w:r>
      <w:r w:rsidRPr="00B24726">
        <w:rPr>
          <w:rFonts w:eastAsia="Times New Roman" w:cs="Times New Roman"/>
          <w:szCs w:val="24"/>
        </w:rPr>
        <w:lastRenderedPageBreak/>
        <w:t xml:space="preserve">in the </w:t>
      </w:r>
      <w:hyperlink r:id="rId394" w:history="1">
        <w:r w:rsidRPr="00B24726">
          <w:rPr>
            <w:rStyle w:val="Hyperlink"/>
            <w:rFonts w:eastAsia="Times New Roman" w:cs="Times New Roman"/>
            <w:szCs w:val="24"/>
          </w:rPr>
          <w:t>catalog course descriptions</w:t>
        </w:r>
      </w:hyperlink>
      <w:r w:rsidRPr="00B24726">
        <w:rPr>
          <w:rFonts w:eastAsia="Times New Roman" w:cs="Times New Roman"/>
          <w:szCs w:val="24"/>
        </w:rPr>
        <w:t xml:space="preserve"> (page 7</w:t>
      </w:r>
      <w:r w:rsidR="00AD2379">
        <w:rPr>
          <w:rFonts w:eastAsia="Times New Roman" w:cs="Times New Roman"/>
          <w:szCs w:val="24"/>
        </w:rPr>
        <w:t>1)</w:t>
      </w:r>
      <w:r w:rsidRPr="00B24726">
        <w:rPr>
          <w:rFonts w:eastAsia="Times New Roman" w:cs="Times New Roman"/>
          <w:szCs w:val="24"/>
        </w:rPr>
        <w:t xml:space="preserve"> as non-degree (ND) or degree applicable.  </w:t>
      </w:r>
      <w:r w:rsidRPr="00B24726">
        <w:rPr>
          <w:rFonts w:eastAsia="Times New Roman" w:cs="Times New Roman"/>
          <w:color w:val="FF0000"/>
          <w:szCs w:val="24"/>
        </w:rPr>
        <w:t xml:space="preserve"> </w:t>
      </w:r>
      <w:r w:rsidRPr="00B24726">
        <w:rPr>
          <w:rFonts w:eastAsia="Times New Roman" w:cs="Times New Roman"/>
          <w:szCs w:val="24"/>
        </w:rPr>
        <w:t xml:space="preserve">Students enrolled in these classes are supported through the Campus-Wide </w:t>
      </w:r>
      <w:hyperlink r:id="rId395" w:history="1">
        <w:r w:rsidRPr="00B24726">
          <w:rPr>
            <w:rStyle w:val="Hyperlink"/>
            <w:rFonts w:eastAsia="Times New Roman" w:cs="Times New Roman"/>
            <w:szCs w:val="24"/>
          </w:rPr>
          <w:t>Tutoring</w:t>
        </w:r>
      </w:hyperlink>
      <w:r w:rsidRPr="00B24726">
        <w:rPr>
          <w:rFonts w:eastAsia="Times New Roman" w:cs="Times New Roman"/>
          <w:szCs w:val="24"/>
        </w:rPr>
        <w:t xml:space="preserve"> program, which offers tutoring in a variety of modalities, including one-on-one tutoring, group study sessions, and Peer-Led, Team-Learning (PLTL) sessions. </w:t>
      </w:r>
    </w:p>
    <w:p w14:paraId="52DBC2DC" w14:textId="2FE86880" w:rsidR="00182A05" w:rsidRPr="00B24726" w:rsidRDefault="00182A05" w:rsidP="00182A05">
      <w:pPr>
        <w:spacing w:line="240" w:lineRule="auto"/>
        <w:rPr>
          <w:rFonts w:eastAsia="Times New Roman" w:cs="Times New Roman"/>
          <w:color w:val="0000FF"/>
          <w:szCs w:val="24"/>
          <w:u w:val="single"/>
        </w:rPr>
      </w:pPr>
      <w:r w:rsidRPr="00182A05">
        <w:rPr>
          <w:rFonts w:eastAsia="Times New Roman" w:cs="Times New Roman"/>
          <w:szCs w:val="24"/>
        </w:rPr>
        <w:t xml:space="preserve">With the advent of </w:t>
      </w:r>
      <w:hyperlink r:id="rId396" w:history="1">
        <w:r w:rsidRPr="00182A05">
          <w:rPr>
            <w:rStyle w:val="Hyperlink"/>
            <w:rFonts w:eastAsia="Times New Roman" w:cs="Times New Roman"/>
            <w:szCs w:val="24"/>
          </w:rPr>
          <w:t>AB 705</w:t>
        </w:r>
      </w:hyperlink>
      <w:r w:rsidRPr="00182A05">
        <w:rPr>
          <w:rFonts w:eastAsia="Times New Roman" w:cs="Times New Roman"/>
          <w:szCs w:val="24"/>
        </w:rPr>
        <w:t>, Math and English Departments have created new courses</w:t>
      </w:r>
      <w:r w:rsidR="00CE7FEE">
        <w:rPr>
          <w:rFonts w:eastAsia="Times New Roman" w:cs="Times New Roman"/>
          <w:szCs w:val="24"/>
        </w:rPr>
        <w:t>, updated</w:t>
      </w:r>
      <w:r w:rsidR="00AD2379">
        <w:rPr>
          <w:rFonts w:eastAsia="Times New Roman" w:cs="Times New Roman"/>
          <w:szCs w:val="24"/>
        </w:rPr>
        <w:t xml:space="preserve"> </w:t>
      </w:r>
      <w:hyperlink r:id="rId397" w:history="1">
        <w:r w:rsidR="00AD2379" w:rsidRPr="00B60E06">
          <w:rPr>
            <w:rStyle w:val="Hyperlink"/>
            <w:rFonts w:eastAsia="Times New Roman" w:cs="Times New Roman"/>
            <w:szCs w:val="24"/>
          </w:rPr>
          <w:t>sequences</w:t>
        </w:r>
      </w:hyperlink>
      <w:r w:rsidR="00CE7FEE">
        <w:rPr>
          <w:rFonts w:eastAsia="Times New Roman" w:cs="Times New Roman"/>
          <w:szCs w:val="24"/>
        </w:rPr>
        <w:t xml:space="preserve">, and </w:t>
      </w:r>
      <w:hyperlink r:id="rId398" w:history="1">
        <w:r w:rsidR="00CE7FEE" w:rsidRPr="00CE7FEE">
          <w:rPr>
            <w:rStyle w:val="Hyperlink"/>
            <w:rFonts w:eastAsia="Times New Roman" w:cs="Times New Roman"/>
            <w:szCs w:val="24"/>
          </w:rPr>
          <w:t>Guided Self-Placement</w:t>
        </w:r>
      </w:hyperlink>
      <w:r w:rsidRPr="00182A05">
        <w:rPr>
          <w:rFonts w:eastAsia="Times New Roman" w:cs="Times New Roman"/>
          <w:szCs w:val="24"/>
        </w:rPr>
        <w:t xml:space="preserve"> to help students accelerate into college-level courses  For students who would previously have placed into developmental English courses, ENGL1AX will allow them to complete their ENGL1A </w:t>
      </w:r>
      <w:r w:rsidRPr="00182A05">
        <w:rPr>
          <w:rFonts w:eastAsia="Times New Roman" w:cs="Times New Roman"/>
          <w:color w:val="000000" w:themeColor="text1"/>
          <w:szCs w:val="24"/>
        </w:rPr>
        <w:t>college-level requirement in a class with additional support provided.  Similarly, the Math Department has created a set of one-unit support classes to be linked to sections of Intermediate Algebra, Statistics, and Pre-calculus. Students have the option of either self</w:t>
      </w:r>
      <w:r>
        <w:rPr>
          <w:rFonts w:eastAsia="Times New Roman" w:cs="Times New Roman"/>
          <w:color w:val="000000" w:themeColor="text1"/>
          <w:szCs w:val="24"/>
        </w:rPr>
        <w:t>-</w:t>
      </w:r>
      <w:r w:rsidRPr="00182A05">
        <w:rPr>
          <w:rFonts w:eastAsia="Times New Roman" w:cs="Times New Roman"/>
          <w:color w:val="000000" w:themeColor="text1"/>
          <w:szCs w:val="24"/>
        </w:rPr>
        <w:t>reporting or guided self</w:t>
      </w:r>
      <w:r>
        <w:rPr>
          <w:rFonts w:eastAsia="Times New Roman" w:cs="Times New Roman"/>
          <w:color w:val="000000" w:themeColor="text1"/>
          <w:szCs w:val="24"/>
        </w:rPr>
        <w:t>-</w:t>
      </w:r>
      <w:r w:rsidRPr="00182A05">
        <w:rPr>
          <w:rFonts w:eastAsia="Times New Roman" w:cs="Times New Roman"/>
          <w:color w:val="000000" w:themeColor="text1"/>
          <w:szCs w:val="24"/>
        </w:rPr>
        <w:t xml:space="preserve">placement for Math and/or English when enrolling. The </w:t>
      </w:r>
      <w:r w:rsidRPr="00182A05">
        <w:rPr>
          <w:rFonts w:eastAsia="Times New Roman" w:cs="Times New Roman"/>
          <w:szCs w:val="24"/>
        </w:rPr>
        <w:t>ESL Department offers six levels of classes in four skill areas to support language learners. This department is also working on AB705 implementation</w:t>
      </w:r>
      <w:r w:rsidR="00C2232F">
        <w:rPr>
          <w:rFonts w:eastAsia="Times New Roman" w:cs="Times New Roman"/>
          <w:szCs w:val="24"/>
        </w:rPr>
        <w:t xml:space="preserve"> and updated </w:t>
      </w:r>
      <w:hyperlink r:id="rId399" w:history="1">
        <w:r w:rsidR="00C2232F" w:rsidRPr="00C2232F">
          <w:rPr>
            <w:rStyle w:val="Hyperlink"/>
            <w:rFonts w:eastAsia="Times New Roman" w:cs="Times New Roman"/>
            <w:szCs w:val="24"/>
          </w:rPr>
          <w:t>placement</w:t>
        </w:r>
      </w:hyperlink>
      <w:r w:rsidRPr="00182A05">
        <w:rPr>
          <w:rFonts w:eastAsia="Times New Roman" w:cs="Times New Roman"/>
          <w:szCs w:val="24"/>
        </w:rPr>
        <w:t>, primarily through the creation of non-credit course options for lower-level English speakers.</w:t>
      </w:r>
    </w:p>
    <w:p w14:paraId="18230D15" w14:textId="77777777" w:rsidR="00F56B4B" w:rsidRPr="005D5CA7" w:rsidRDefault="00F56B4B" w:rsidP="00A95FFC">
      <w:pPr>
        <w:spacing w:after="0" w:line="240" w:lineRule="auto"/>
        <w:rPr>
          <w:rFonts w:cs="Times New Roman"/>
          <w:b/>
          <w:szCs w:val="24"/>
        </w:rPr>
      </w:pPr>
      <w:r w:rsidRPr="005D5CA7">
        <w:rPr>
          <w:rFonts w:cs="Times New Roman"/>
          <w:b/>
          <w:szCs w:val="24"/>
        </w:rPr>
        <w:t>Analysis and Evaluation</w:t>
      </w:r>
    </w:p>
    <w:p w14:paraId="51970270" w14:textId="01933E2A" w:rsidR="00F56B4B" w:rsidRDefault="00C2232F" w:rsidP="00A95FFC">
      <w:pPr>
        <w:spacing w:after="0" w:line="240" w:lineRule="auto"/>
        <w:rPr>
          <w:rFonts w:cs="Times New Roman"/>
          <w:szCs w:val="24"/>
        </w:rPr>
      </w:pPr>
      <w:r>
        <w:rPr>
          <w:rFonts w:cs="Times New Roman"/>
          <w:szCs w:val="24"/>
        </w:rPr>
        <w:t xml:space="preserve">Contra Costa College’s credit, non-credit, and pre-collegiate courses are distinctly classified.  The college has implemented AB 705, </w:t>
      </w:r>
      <w:hyperlink r:id="rId400" w:history="1">
        <w:r w:rsidRPr="00B60E06">
          <w:rPr>
            <w:rStyle w:val="Hyperlink"/>
            <w:rFonts w:cs="Times New Roman"/>
            <w:szCs w:val="24"/>
          </w:rPr>
          <w:t>Multiple Measure</w:t>
        </w:r>
      </w:hyperlink>
      <w:r>
        <w:rPr>
          <w:rFonts w:cs="Times New Roman"/>
          <w:szCs w:val="24"/>
        </w:rPr>
        <w:t>, and other initiatives to assist students advance and succeed in college level Math and English courses.</w:t>
      </w:r>
    </w:p>
    <w:p w14:paraId="3A531992" w14:textId="2108D979" w:rsidR="00182A05" w:rsidRDefault="00182A05" w:rsidP="00A95FFC">
      <w:pPr>
        <w:spacing w:after="0" w:line="240" w:lineRule="auto"/>
        <w:rPr>
          <w:rFonts w:cs="Times New Roman"/>
          <w:szCs w:val="24"/>
        </w:rPr>
      </w:pPr>
    </w:p>
    <w:p w14:paraId="684CD389" w14:textId="77777777" w:rsidR="00182A05" w:rsidRPr="00B67B97" w:rsidRDefault="00182A05" w:rsidP="00182A05">
      <w:pPr>
        <w:spacing w:after="0" w:line="240" w:lineRule="auto"/>
        <w:rPr>
          <w:rFonts w:cs="Times New Roman"/>
          <w:b/>
          <w:bCs/>
          <w:szCs w:val="24"/>
        </w:rPr>
      </w:pPr>
      <w:r>
        <w:rPr>
          <w:rFonts w:cs="Times New Roman"/>
          <w:b/>
          <w:bCs/>
          <w:szCs w:val="24"/>
        </w:rPr>
        <w:t>Evidence</w:t>
      </w:r>
    </w:p>
    <w:tbl>
      <w:tblPr>
        <w:tblStyle w:val="TableGrid"/>
        <w:tblW w:w="9645" w:type="dxa"/>
        <w:tblLook w:val="04A0" w:firstRow="1" w:lastRow="0" w:firstColumn="1" w:lastColumn="0" w:noHBand="0" w:noVBand="1"/>
      </w:tblPr>
      <w:tblGrid>
        <w:gridCol w:w="1165"/>
        <w:gridCol w:w="8480"/>
      </w:tblGrid>
      <w:tr w:rsidR="00182A05" w:rsidRPr="00B24726" w14:paraId="78838238" w14:textId="77777777" w:rsidTr="00B60E06">
        <w:tc>
          <w:tcPr>
            <w:tcW w:w="1165" w:type="dxa"/>
          </w:tcPr>
          <w:p w14:paraId="665C2D06" w14:textId="19B24056" w:rsidR="00182A05" w:rsidRPr="00B24726" w:rsidRDefault="002B29BB" w:rsidP="00182A05">
            <w:pPr>
              <w:rPr>
                <w:rFonts w:cs="Times New Roman"/>
                <w:bCs/>
                <w:szCs w:val="24"/>
              </w:rPr>
            </w:pPr>
            <w:hyperlink r:id="rId401" w:history="1">
              <w:r w:rsidR="00182A05" w:rsidRPr="00C2232F">
                <w:rPr>
                  <w:rStyle w:val="Hyperlink"/>
                  <w:rFonts w:cs="Times New Roman"/>
                  <w:bCs/>
                  <w:szCs w:val="24"/>
                </w:rPr>
                <w:t>II.A.4-</w:t>
              </w:r>
              <w:r w:rsidR="00C2232F" w:rsidRPr="00C2232F">
                <w:rPr>
                  <w:rStyle w:val="Hyperlink"/>
                  <w:rFonts w:cs="Times New Roman"/>
                  <w:bCs/>
                  <w:szCs w:val="24"/>
                </w:rPr>
                <w:t>1</w:t>
              </w:r>
            </w:hyperlink>
          </w:p>
        </w:tc>
        <w:tc>
          <w:tcPr>
            <w:tcW w:w="8480" w:type="dxa"/>
          </w:tcPr>
          <w:p w14:paraId="79381B7D" w14:textId="2C648800" w:rsidR="00182A05" w:rsidRPr="00B24726" w:rsidRDefault="00C2232F" w:rsidP="00182A05">
            <w:pPr>
              <w:rPr>
                <w:rFonts w:cs="Times New Roman"/>
                <w:bCs/>
                <w:szCs w:val="24"/>
              </w:rPr>
            </w:pPr>
            <w:r>
              <w:rPr>
                <w:rFonts w:cs="Times New Roman"/>
                <w:bCs/>
                <w:szCs w:val="24"/>
              </w:rPr>
              <w:t>English Department</w:t>
            </w:r>
          </w:p>
        </w:tc>
      </w:tr>
      <w:tr w:rsidR="00182A05" w:rsidRPr="00B24726" w14:paraId="17767008" w14:textId="77777777" w:rsidTr="00B60E06">
        <w:tc>
          <w:tcPr>
            <w:tcW w:w="1165" w:type="dxa"/>
          </w:tcPr>
          <w:p w14:paraId="7537D651" w14:textId="5612E61A" w:rsidR="00182A05" w:rsidRDefault="002B29BB" w:rsidP="00182A05">
            <w:pPr>
              <w:rPr>
                <w:rFonts w:cs="Times New Roman"/>
                <w:bCs/>
                <w:szCs w:val="24"/>
              </w:rPr>
            </w:pPr>
            <w:hyperlink r:id="rId402" w:history="1">
              <w:r w:rsidR="00182A05" w:rsidRPr="00C2232F">
                <w:rPr>
                  <w:rStyle w:val="Hyperlink"/>
                  <w:rFonts w:cs="Times New Roman"/>
                  <w:bCs/>
                  <w:szCs w:val="24"/>
                </w:rPr>
                <w:t>II.A.4-</w:t>
              </w:r>
              <w:r w:rsidR="00C2232F" w:rsidRPr="00C2232F">
                <w:rPr>
                  <w:rStyle w:val="Hyperlink"/>
                  <w:rFonts w:cs="Times New Roman"/>
                  <w:bCs/>
                  <w:szCs w:val="24"/>
                </w:rPr>
                <w:t>2</w:t>
              </w:r>
            </w:hyperlink>
          </w:p>
        </w:tc>
        <w:tc>
          <w:tcPr>
            <w:tcW w:w="8480" w:type="dxa"/>
          </w:tcPr>
          <w:p w14:paraId="7A25CEAB" w14:textId="2C68927E" w:rsidR="00182A05" w:rsidRPr="00B24726" w:rsidRDefault="00C2232F" w:rsidP="00182A05">
            <w:pPr>
              <w:rPr>
                <w:rFonts w:cs="Times New Roman"/>
                <w:bCs/>
                <w:szCs w:val="24"/>
              </w:rPr>
            </w:pPr>
            <w:r>
              <w:rPr>
                <w:rFonts w:cs="Times New Roman"/>
                <w:bCs/>
                <w:szCs w:val="24"/>
              </w:rPr>
              <w:t>Math Department</w:t>
            </w:r>
          </w:p>
        </w:tc>
      </w:tr>
      <w:tr w:rsidR="00182A05" w:rsidRPr="00B24726" w14:paraId="596C36F1" w14:textId="77777777" w:rsidTr="00B60E06">
        <w:tc>
          <w:tcPr>
            <w:tcW w:w="1165" w:type="dxa"/>
          </w:tcPr>
          <w:p w14:paraId="1B937C15" w14:textId="59B8432A" w:rsidR="00182A05" w:rsidRDefault="002B29BB" w:rsidP="00182A05">
            <w:pPr>
              <w:rPr>
                <w:rFonts w:cs="Times New Roman"/>
                <w:bCs/>
                <w:szCs w:val="24"/>
              </w:rPr>
            </w:pPr>
            <w:hyperlink r:id="rId403" w:history="1">
              <w:r w:rsidR="00182A05" w:rsidRPr="00C2232F">
                <w:rPr>
                  <w:rStyle w:val="Hyperlink"/>
                  <w:rFonts w:cs="Times New Roman"/>
                  <w:bCs/>
                  <w:szCs w:val="24"/>
                </w:rPr>
                <w:t>II.A.4-</w:t>
              </w:r>
              <w:r w:rsidR="00C2232F" w:rsidRPr="00C2232F">
                <w:rPr>
                  <w:rStyle w:val="Hyperlink"/>
                  <w:rFonts w:cs="Times New Roman"/>
                  <w:bCs/>
                  <w:szCs w:val="24"/>
                </w:rPr>
                <w:t>3</w:t>
              </w:r>
            </w:hyperlink>
          </w:p>
        </w:tc>
        <w:tc>
          <w:tcPr>
            <w:tcW w:w="8480" w:type="dxa"/>
          </w:tcPr>
          <w:p w14:paraId="040BF2BF" w14:textId="6B146707" w:rsidR="00182A05" w:rsidRPr="00B24726" w:rsidRDefault="00C2232F" w:rsidP="00182A05">
            <w:pPr>
              <w:rPr>
                <w:rFonts w:cs="Times New Roman"/>
                <w:bCs/>
                <w:szCs w:val="24"/>
              </w:rPr>
            </w:pPr>
            <w:r>
              <w:rPr>
                <w:rFonts w:cs="Times New Roman"/>
                <w:bCs/>
                <w:szCs w:val="24"/>
              </w:rPr>
              <w:t>English as a Second Language Department</w:t>
            </w:r>
          </w:p>
        </w:tc>
      </w:tr>
      <w:tr w:rsidR="00182A05" w:rsidRPr="00B24726" w14:paraId="46E9F3FE" w14:textId="77777777" w:rsidTr="00B60E06">
        <w:tc>
          <w:tcPr>
            <w:tcW w:w="1165" w:type="dxa"/>
          </w:tcPr>
          <w:p w14:paraId="267153E6" w14:textId="7651F571" w:rsidR="00182A05" w:rsidRDefault="002B29BB" w:rsidP="00182A05">
            <w:pPr>
              <w:rPr>
                <w:rFonts w:cs="Times New Roman"/>
                <w:bCs/>
                <w:szCs w:val="24"/>
              </w:rPr>
            </w:pPr>
            <w:hyperlink r:id="rId404" w:history="1">
              <w:r w:rsidR="00182A05" w:rsidRPr="00C2232F">
                <w:rPr>
                  <w:rStyle w:val="Hyperlink"/>
                  <w:rFonts w:cs="Times New Roman"/>
                  <w:bCs/>
                  <w:szCs w:val="24"/>
                </w:rPr>
                <w:t>II.A.4-</w:t>
              </w:r>
              <w:r w:rsidR="00C2232F" w:rsidRPr="00C2232F">
                <w:rPr>
                  <w:rStyle w:val="Hyperlink"/>
                  <w:rFonts w:cs="Times New Roman"/>
                  <w:bCs/>
                  <w:szCs w:val="24"/>
                </w:rPr>
                <w:t>4</w:t>
              </w:r>
            </w:hyperlink>
          </w:p>
        </w:tc>
        <w:tc>
          <w:tcPr>
            <w:tcW w:w="8480" w:type="dxa"/>
          </w:tcPr>
          <w:p w14:paraId="64AC73F9" w14:textId="760F838A" w:rsidR="00182A05" w:rsidRPr="00B24726" w:rsidRDefault="00C2232F" w:rsidP="00182A05">
            <w:pPr>
              <w:rPr>
                <w:rFonts w:cs="Times New Roman"/>
                <w:bCs/>
                <w:szCs w:val="24"/>
              </w:rPr>
            </w:pPr>
            <w:r>
              <w:rPr>
                <w:rFonts w:cs="Times New Roman"/>
                <w:bCs/>
                <w:szCs w:val="24"/>
              </w:rPr>
              <w:t>Curriculum Instruction Committee</w:t>
            </w:r>
          </w:p>
        </w:tc>
      </w:tr>
      <w:tr w:rsidR="00C2232F" w:rsidRPr="00B24726" w14:paraId="2B537ED1" w14:textId="77777777" w:rsidTr="00B60E06">
        <w:tc>
          <w:tcPr>
            <w:tcW w:w="1165" w:type="dxa"/>
          </w:tcPr>
          <w:p w14:paraId="6476C565" w14:textId="482B905C" w:rsidR="00C2232F" w:rsidRDefault="002B29BB" w:rsidP="003D3368">
            <w:pPr>
              <w:rPr>
                <w:rFonts w:cs="Times New Roman"/>
                <w:bCs/>
                <w:szCs w:val="24"/>
              </w:rPr>
            </w:pPr>
            <w:hyperlink r:id="rId405" w:history="1">
              <w:r w:rsidR="00C2232F" w:rsidRPr="00AD2379">
                <w:rPr>
                  <w:rStyle w:val="Hyperlink"/>
                  <w:rFonts w:cs="Times New Roman"/>
                  <w:bCs/>
                  <w:szCs w:val="24"/>
                </w:rPr>
                <w:t>II.A.4-</w:t>
              </w:r>
              <w:r w:rsidR="00AD2379" w:rsidRPr="00AD2379">
                <w:rPr>
                  <w:rStyle w:val="Hyperlink"/>
                  <w:rFonts w:cs="Times New Roman"/>
                  <w:bCs/>
                  <w:szCs w:val="24"/>
                </w:rPr>
                <w:t>5</w:t>
              </w:r>
            </w:hyperlink>
          </w:p>
        </w:tc>
        <w:tc>
          <w:tcPr>
            <w:tcW w:w="8480" w:type="dxa"/>
          </w:tcPr>
          <w:p w14:paraId="3B7FA7C2" w14:textId="087BBD31" w:rsidR="00C2232F" w:rsidRPr="00B24726" w:rsidRDefault="00AD2379" w:rsidP="003D3368">
            <w:pPr>
              <w:rPr>
                <w:rFonts w:cs="Times New Roman"/>
                <w:bCs/>
                <w:szCs w:val="24"/>
              </w:rPr>
            </w:pPr>
            <w:r>
              <w:rPr>
                <w:rFonts w:cs="Times New Roman"/>
                <w:bCs/>
                <w:szCs w:val="24"/>
              </w:rPr>
              <w:t>Content Review and Requisite Validation Form</w:t>
            </w:r>
          </w:p>
        </w:tc>
      </w:tr>
      <w:tr w:rsidR="00C2232F" w:rsidRPr="00B24726" w14:paraId="4A4F05E1" w14:textId="77777777" w:rsidTr="00B60E06">
        <w:tc>
          <w:tcPr>
            <w:tcW w:w="1165" w:type="dxa"/>
          </w:tcPr>
          <w:p w14:paraId="3D34DA63" w14:textId="6822F426" w:rsidR="00C2232F" w:rsidRDefault="002B29BB" w:rsidP="003D3368">
            <w:pPr>
              <w:rPr>
                <w:rFonts w:cs="Times New Roman"/>
                <w:bCs/>
                <w:szCs w:val="24"/>
              </w:rPr>
            </w:pPr>
            <w:hyperlink r:id="rId406" w:history="1">
              <w:r w:rsidR="00C2232F" w:rsidRPr="00AD2379">
                <w:rPr>
                  <w:rStyle w:val="Hyperlink"/>
                  <w:rFonts w:cs="Times New Roman"/>
                  <w:bCs/>
                  <w:szCs w:val="24"/>
                </w:rPr>
                <w:t>II.A.4-</w:t>
              </w:r>
              <w:r w:rsidR="00AD2379" w:rsidRPr="00AD2379">
                <w:rPr>
                  <w:rStyle w:val="Hyperlink"/>
                  <w:rFonts w:cs="Times New Roman"/>
                  <w:bCs/>
                  <w:szCs w:val="24"/>
                </w:rPr>
                <w:t>6</w:t>
              </w:r>
            </w:hyperlink>
          </w:p>
        </w:tc>
        <w:tc>
          <w:tcPr>
            <w:tcW w:w="8480" w:type="dxa"/>
          </w:tcPr>
          <w:p w14:paraId="2FAAE63A" w14:textId="56619A64" w:rsidR="00C2232F" w:rsidRPr="00B24726" w:rsidRDefault="00AD2379" w:rsidP="003D3368">
            <w:pPr>
              <w:rPr>
                <w:rFonts w:cs="Times New Roman"/>
                <w:bCs/>
                <w:szCs w:val="24"/>
              </w:rPr>
            </w:pPr>
            <w:r>
              <w:rPr>
                <w:rFonts w:cs="Times New Roman"/>
                <w:bCs/>
                <w:szCs w:val="24"/>
              </w:rPr>
              <w:t>2019-20 Catalog</w:t>
            </w:r>
          </w:p>
        </w:tc>
      </w:tr>
      <w:tr w:rsidR="00C2232F" w:rsidRPr="00B24726" w14:paraId="43822CA6" w14:textId="77777777" w:rsidTr="00B60E06">
        <w:tc>
          <w:tcPr>
            <w:tcW w:w="1165" w:type="dxa"/>
          </w:tcPr>
          <w:p w14:paraId="54A1552A" w14:textId="451353AE" w:rsidR="00C2232F" w:rsidRDefault="002B29BB" w:rsidP="003D3368">
            <w:pPr>
              <w:rPr>
                <w:rFonts w:cs="Times New Roman"/>
                <w:bCs/>
                <w:szCs w:val="24"/>
              </w:rPr>
            </w:pPr>
            <w:hyperlink r:id="rId407" w:history="1">
              <w:r w:rsidR="00C2232F" w:rsidRPr="00AD2379">
                <w:rPr>
                  <w:rStyle w:val="Hyperlink"/>
                  <w:rFonts w:cs="Times New Roman"/>
                  <w:bCs/>
                  <w:szCs w:val="24"/>
                </w:rPr>
                <w:t>II.A.4-</w:t>
              </w:r>
              <w:r w:rsidR="00AD2379" w:rsidRPr="00AD2379">
                <w:rPr>
                  <w:rStyle w:val="Hyperlink"/>
                  <w:rFonts w:cs="Times New Roman"/>
                  <w:bCs/>
                  <w:szCs w:val="24"/>
                </w:rPr>
                <w:t>7</w:t>
              </w:r>
            </w:hyperlink>
          </w:p>
        </w:tc>
        <w:tc>
          <w:tcPr>
            <w:tcW w:w="8480" w:type="dxa"/>
          </w:tcPr>
          <w:p w14:paraId="4C4D1096" w14:textId="5884120E" w:rsidR="00C2232F" w:rsidRPr="00B24726" w:rsidRDefault="00AD2379" w:rsidP="003D3368">
            <w:pPr>
              <w:rPr>
                <w:rFonts w:cs="Times New Roman"/>
                <w:bCs/>
                <w:szCs w:val="24"/>
              </w:rPr>
            </w:pPr>
            <w:r>
              <w:rPr>
                <w:rFonts w:cs="Times New Roman"/>
                <w:bCs/>
                <w:szCs w:val="24"/>
              </w:rPr>
              <w:t>Tutoring Services</w:t>
            </w:r>
          </w:p>
        </w:tc>
      </w:tr>
      <w:tr w:rsidR="00C2232F" w:rsidRPr="00B24726" w14:paraId="30401FC5" w14:textId="77777777" w:rsidTr="00B60E06">
        <w:tc>
          <w:tcPr>
            <w:tcW w:w="1165" w:type="dxa"/>
          </w:tcPr>
          <w:p w14:paraId="73F7B431" w14:textId="2684A7C3" w:rsidR="00C2232F" w:rsidRDefault="002B29BB" w:rsidP="003D3368">
            <w:pPr>
              <w:rPr>
                <w:rFonts w:cs="Times New Roman"/>
                <w:bCs/>
                <w:szCs w:val="24"/>
              </w:rPr>
            </w:pPr>
            <w:hyperlink r:id="rId408" w:history="1">
              <w:r w:rsidR="00C2232F" w:rsidRPr="00AD2379">
                <w:rPr>
                  <w:rStyle w:val="Hyperlink"/>
                  <w:rFonts w:cs="Times New Roman"/>
                  <w:bCs/>
                  <w:szCs w:val="24"/>
                </w:rPr>
                <w:t>II.A.4-</w:t>
              </w:r>
              <w:r w:rsidR="00AD2379" w:rsidRPr="00AD2379">
                <w:rPr>
                  <w:rStyle w:val="Hyperlink"/>
                  <w:rFonts w:cs="Times New Roman"/>
                  <w:bCs/>
                  <w:szCs w:val="24"/>
                </w:rPr>
                <w:t>8</w:t>
              </w:r>
            </w:hyperlink>
          </w:p>
        </w:tc>
        <w:tc>
          <w:tcPr>
            <w:tcW w:w="8480" w:type="dxa"/>
          </w:tcPr>
          <w:p w14:paraId="00C8BE7B" w14:textId="3774FC85" w:rsidR="00C2232F" w:rsidRPr="00B24726" w:rsidRDefault="00AD2379" w:rsidP="003D3368">
            <w:pPr>
              <w:rPr>
                <w:rFonts w:cs="Times New Roman"/>
                <w:bCs/>
                <w:szCs w:val="24"/>
              </w:rPr>
            </w:pPr>
            <w:r>
              <w:rPr>
                <w:rFonts w:cs="Times New Roman"/>
                <w:bCs/>
                <w:szCs w:val="24"/>
              </w:rPr>
              <w:t>AB 705 Legislation</w:t>
            </w:r>
          </w:p>
        </w:tc>
      </w:tr>
      <w:tr w:rsidR="00AD2379" w:rsidRPr="00B24726" w14:paraId="74DD5333" w14:textId="77777777" w:rsidTr="00B60E06">
        <w:tc>
          <w:tcPr>
            <w:tcW w:w="1165" w:type="dxa"/>
          </w:tcPr>
          <w:p w14:paraId="0D2E215E" w14:textId="0920AC6A" w:rsidR="00AD2379" w:rsidRDefault="002B29BB" w:rsidP="003D3368">
            <w:pPr>
              <w:rPr>
                <w:rFonts w:cs="Times New Roman"/>
                <w:bCs/>
                <w:szCs w:val="24"/>
              </w:rPr>
            </w:pPr>
            <w:hyperlink r:id="rId409" w:history="1">
              <w:r w:rsidR="00AD2379" w:rsidRPr="00B60E06">
                <w:rPr>
                  <w:rStyle w:val="Hyperlink"/>
                  <w:rFonts w:cs="Times New Roman"/>
                  <w:bCs/>
                  <w:szCs w:val="24"/>
                </w:rPr>
                <w:t>II.A.4-9</w:t>
              </w:r>
            </w:hyperlink>
          </w:p>
        </w:tc>
        <w:tc>
          <w:tcPr>
            <w:tcW w:w="8480" w:type="dxa"/>
          </w:tcPr>
          <w:p w14:paraId="3DC2CA72" w14:textId="59B347F9" w:rsidR="00AD2379" w:rsidRDefault="00AD2379" w:rsidP="003D3368">
            <w:pPr>
              <w:rPr>
                <w:rFonts w:cs="Times New Roman"/>
                <w:bCs/>
                <w:szCs w:val="24"/>
              </w:rPr>
            </w:pPr>
            <w:r>
              <w:rPr>
                <w:rFonts w:cs="Times New Roman"/>
                <w:bCs/>
                <w:szCs w:val="24"/>
              </w:rPr>
              <w:t>AB 705 Course Sequences</w:t>
            </w:r>
          </w:p>
        </w:tc>
      </w:tr>
      <w:tr w:rsidR="00CE7FEE" w:rsidRPr="00B24726" w14:paraId="5D533E89" w14:textId="77777777" w:rsidTr="00B60E06">
        <w:tc>
          <w:tcPr>
            <w:tcW w:w="1165" w:type="dxa"/>
          </w:tcPr>
          <w:p w14:paraId="7AC22A2A" w14:textId="4F80D9B2" w:rsidR="00CE7FEE" w:rsidRDefault="002B29BB" w:rsidP="003D3368">
            <w:pPr>
              <w:rPr>
                <w:rFonts w:cs="Times New Roman"/>
                <w:bCs/>
                <w:szCs w:val="24"/>
              </w:rPr>
            </w:pPr>
            <w:hyperlink r:id="rId410" w:history="1">
              <w:r w:rsidR="00CE7FEE" w:rsidRPr="00CE7FEE">
                <w:rPr>
                  <w:rStyle w:val="Hyperlink"/>
                  <w:rFonts w:cs="Times New Roman"/>
                  <w:bCs/>
                  <w:szCs w:val="24"/>
                </w:rPr>
                <w:t>II.A.4-10</w:t>
              </w:r>
            </w:hyperlink>
          </w:p>
        </w:tc>
        <w:tc>
          <w:tcPr>
            <w:tcW w:w="8480" w:type="dxa"/>
          </w:tcPr>
          <w:p w14:paraId="05D87D80" w14:textId="3763736F" w:rsidR="00CE7FEE" w:rsidRDefault="00CE7FEE" w:rsidP="003D3368">
            <w:pPr>
              <w:rPr>
                <w:rFonts w:cs="Times New Roman"/>
                <w:bCs/>
                <w:szCs w:val="24"/>
              </w:rPr>
            </w:pPr>
            <w:r>
              <w:rPr>
                <w:rFonts w:cs="Times New Roman"/>
                <w:bCs/>
                <w:szCs w:val="24"/>
              </w:rPr>
              <w:t>Guided Self-Placement</w:t>
            </w:r>
          </w:p>
        </w:tc>
      </w:tr>
      <w:tr w:rsidR="00B60E06" w:rsidRPr="00B24726" w14:paraId="0BA8B70F" w14:textId="77777777" w:rsidTr="00B60E06">
        <w:tc>
          <w:tcPr>
            <w:tcW w:w="1165" w:type="dxa"/>
          </w:tcPr>
          <w:p w14:paraId="5BABCABA" w14:textId="0989C6D1" w:rsidR="00B60E06" w:rsidRDefault="002B29BB" w:rsidP="003D3368">
            <w:pPr>
              <w:rPr>
                <w:rFonts w:cs="Times New Roman"/>
                <w:bCs/>
                <w:szCs w:val="24"/>
              </w:rPr>
            </w:pPr>
            <w:hyperlink r:id="rId411" w:history="1">
              <w:r w:rsidR="00B60E06" w:rsidRPr="00B60E06">
                <w:rPr>
                  <w:rStyle w:val="Hyperlink"/>
                  <w:rFonts w:cs="Times New Roman"/>
                  <w:bCs/>
                  <w:szCs w:val="24"/>
                </w:rPr>
                <w:t>II.A.4-1</w:t>
              </w:r>
              <w:r w:rsidR="00CE7FEE">
                <w:rPr>
                  <w:rStyle w:val="Hyperlink"/>
                  <w:rFonts w:cs="Times New Roman"/>
                  <w:bCs/>
                  <w:szCs w:val="24"/>
                </w:rPr>
                <w:t>1</w:t>
              </w:r>
            </w:hyperlink>
          </w:p>
        </w:tc>
        <w:tc>
          <w:tcPr>
            <w:tcW w:w="8480" w:type="dxa"/>
          </w:tcPr>
          <w:p w14:paraId="688D3149" w14:textId="084F97AE" w:rsidR="00B60E06" w:rsidRDefault="00B60E06" w:rsidP="003D3368">
            <w:pPr>
              <w:rPr>
                <w:rFonts w:cs="Times New Roman"/>
                <w:bCs/>
                <w:szCs w:val="24"/>
              </w:rPr>
            </w:pPr>
            <w:r>
              <w:rPr>
                <w:rFonts w:cs="Times New Roman"/>
                <w:bCs/>
                <w:szCs w:val="24"/>
              </w:rPr>
              <w:t>ESL Placement Information</w:t>
            </w:r>
          </w:p>
        </w:tc>
      </w:tr>
      <w:tr w:rsidR="00B60E06" w:rsidRPr="00B24726" w14:paraId="1C9B9859" w14:textId="77777777" w:rsidTr="00B60E06">
        <w:tc>
          <w:tcPr>
            <w:tcW w:w="1165" w:type="dxa"/>
          </w:tcPr>
          <w:p w14:paraId="5AE46D6C" w14:textId="6F4F9DD0" w:rsidR="00B60E06" w:rsidRDefault="002B29BB" w:rsidP="003D3368">
            <w:pPr>
              <w:rPr>
                <w:rFonts w:cs="Times New Roman"/>
                <w:bCs/>
                <w:szCs w:val="24"/>
              </w:rPr>
            </w:pPr>
            <w:hyperlink r:id="rId412" w:history="1">
              <w:r w:rsidR="00B60E06" w:rsidRPr="00B60E06">
                <w:rPr>
                  <w:rStyle w:val="Hyperlink"/>
                  <w:rFonts w:cs="Times New Roman"/>
                  <w:bCs/>
                  <w:szCs w:val="24"/>
                </w:rPr>
                <w:t>II.A.4-1</w:t>
              </w:r>
              <w:r w:rsidR="00CE7FEE">
                <w:rPr>
                  <w:rStyle w:val="Hyperlink"/>
                  <w:rFonts w:cs="Times New Roman"/>
                  <w:bCs/>
                  <w:szCs w:val="24"/>
                </w:rPr>
                <w:t>2</w:t>
              </w:r>
            </w:hyperlink>
          </w:p>
        </w:tc>
        <w:tc>
          <w:tcPr>
            <w:tcW w:w="8480" w:type="dxa"/>
          </w:tcPr>
          <w:p w14:paraId="0846BBB4" w14:textId="02ABF73A" w:rsidR="00B60E06" w:rsidRDefault="00B60E06" w:rsidP="003D3368">
            <w:pPr>
              <w:rPr>
                <w:rFonts w:cs="Times New Roman"/>
                <w:bCs/>
                <w:szCs w:val="24"/>
              </w:rPr>
            </w:pPr>
            <w:r>
              <w:rPr>
                <w:rFonts w:cs="Times New Roman"/>
                <w:bCs/>
                <w:szCs w:val="24"/>
              </w:rPr>
              <w:t>Multiple Measures Initiative</w:t>
            </w:r>
          </w:p>
        </w:tc>
      </w:tr>
    </w:tbl>
    <w:p w14:paraId="6B8BABDB" w14:textId="77777777" w:rsidR="00182A05" w:rsidRPr="005D5CA7" w:rsidRDefault="00182A05" w:rsidP="00A95FFC">
      <w:pPr>
        <w:spacing w:after="0" w:line="240" w:lineRule="auto"/>
        <w:rPr>
          <w:rFonts w:cs="Times New Roman"/>
          <w:szCs w:val="24"/>
        </w:rPr>
      </w:pPr>
    </w:p>
    <w:p w14:paraId="63D36609" w14:textId="0D137A5F" w:rsidR="00065ACF" w:rsidRPr="005D5CA7" w:rsidRDefault="00065ACF" w:rsidP="00DF4F8F">
      <w:pPr>
        <w:numPr>
          <w:ilvl w:val="1"/>
          <w:numId w:val="4"/>
        </w:numPr>
        <w:spacing w:after="0" w:line="240" w:lineRule="auto"/>
        <w:ind w:left="533"/>
        <w:jc w:val="left"/>
        <w:rPr>
          <w:rFonts w:cs="Times New Roman"/>
          <w:szCs w:val="24"/>
        </w:rPr>
      </w:pPr>
      <w:bookmarkStart w:id="82" w:name="IIA5"/>
      <w:bookmarkStart w:id="83" w:name="IIA5Acacompractices"/>
      <w:r w:rsidRPr="005D5CA7">
        <w:rPr>
          <w:rFonts w:cs="Times New Roman"/>
          <w:szCs w:val="24"/>
        </w:rPr>
        <w:t xml:space="preserve">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w:t>
      </w:r>
    </w:p>
    <w:bookmarkEnd w:id="82"/>
    <w:bookmarkEnd w:id="83"/>
    <w:p w14:paraId="3FFE4322" w14:textId="77777777" w:rsidR="001A5E5A" w:rsidRPr="005D5CA7" w:rsidRDefault="001A5E5A" w:rsidP="00A95FFC">
      <w:pPr>
        <w:spacing w:after="0" w:line="240" w:lineRule="auto"/>
        <w:rPr>
          <w:rFonts w:cs="Times New Roman"/>
          <w:b/>
          <w:szCs w:val="24"/>
        </w:rPr>
      </w:pPr>
    </w:p>
    <w:p w14:paraId="18623D5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00EE55B4"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lastRenderedPageBreak/>
        <w:t>Contra Costa College’s degrees and programs follow practices that are defined and regulated by policies and are similar to other community college in the district, state, and the United States:</w:t>
      </w:r>
    </w:p>
    <w:p w14:paraId="525A8ED7" w14:textId="77777777" w:rsidR="00182A05" w:rsidRPr="00B24726" w:rsidRDefault="002B29BB" w:rsidP="00D1036F">
      <w:pPr>
        <w:pStyle w:val="ListParagraph"/>
        <w:numPr>
          <w:ilvl w:val="0"/>
          <w:numId w:val="43"/>
        </w:numPr>
        <w:spacing w:line="240" w:lineRule="auto"/>
        <w:rPr>
          <w:rFonts w:eastAsia="Times New Roman" w:cs="Times New Roman"/>
          <w:szCs w:val="24"/>
        </w:rPr>
      </w:pPr>
      <w:hyperlink r:id="rId413" w:history="1">
        <w:r w:rsidR="00182A05" w:rsidRPr="00B24726">
          <w:rPr>
            <w:rStyle w:val="Hyperlink"/>
            <w:rFonts w:eastAsia="Times New Roman" w:cs="Times New Roman"/>
            <w:szCs w:val="24"/>
          </w:rPr>
          <w:t>Degree types</w:t>
        </w:r>
      </w:hyperlink>
      <w:r w:rsidR="00182A05" w:rsidRPr="00B24726">
        <w:rPr>
          <w:rFonts w:eastAsia="Times New Roman" w:cs="Times New Roman"/>
          <w:szCs w:val="24"/>
        </w:rPr>
        <w:t xml:space="preserve"> have specific requirements and definition.  For example, Associate degrees must be at least 60 semester credits.  It also must contain a minimum number of general education requirement credits, and a minimum number of program specific requirements to ensure breadth, depth, and rigor.</w:t>
      </w:r>
    </w:p>
    <w:p w14:paraId="7726ADA3" w14:textId="77777777" w:rsidR="00182A05" w:rsidRPr="00B24726" w:rsidRDefault="00182A05" w:rsidP="00182A05">
      <w:pPr>
        <w:pStyle w:val="ListParagraph"/>
        <w:spacing w:line="240" w:lineRule="auto"/>
        <w:rPr>
          <w:rFonts w:eastAsia="Times New Roman" w:cs="Times New Roman"/>
          <w:szCs w:val="24"/>
        </w:rPr>
      </w:pPr>
    </w:p>
    <w:p w14:paraId="21E04239" w14:textId="77777777" w:rsidR="00182A05" w:rsidRPr="00B24726" w:rsidRDefault="002B29BB" w:rsidP="00D1036F">
      <w:pPr>
        <w:pStyle w:val="ListParagraph"/>
        <w:numPr>
          <w:ilvl w:val="0"/>
          <w:numId w:val="43"/>
        </w:numPr>
        <w:spacing w:line="240" w:lineRule="auto"/>
        <w:rPr>
          <w:rFonts w:eastAsia="Times New Roman" w:cs="Times New Roman"/>
          <w:szCs w:val="24"/>
        </w:rPr>
      </w:pPr>
      <w:hyperlink r:id="rId414" w:history="1">
        <w:r w:rsidR="00182A05" w:rsidRPr="00B24726">
          <w:rPr>
            <w:rStyle w:val="Hyperlink"/>
            <w:rFonts w:eastAsia="Times New Roman" w:cs="Times New Roman"/>
            <w:szCs w:val="24"/>
          </w:rPr>
          <w:t>The Standards of Scholarship</w:t>
        </w:r>
      </w:hyperlink>
      <w:r w:rsidR="00182A05" w:rsidRPr="00B24726">
        <w:rPr>
          <w:rFonts w:eastAsia="Times New Roman" w:cs="Times New Roman"/>
          <w:szCs w:val="24"/>
        </w:rPr>
        <w:t xml:space="preserve"> defines the ratio of credit to hours, credit by examination, non-credit course grading option, grading symbol, grade point average calculation, appeals and dismissal, and course repetition.</w:t>
      </w:r>
    </w:p>
    <w:p w14:paraId="33594FDC" w14:textId="77777777" w:rsidR="00182A05" w:rsidRPr="00B24726" w:rsidRDefault="00182A05" w:rsidP="00182A05">
      <w:pPr>
        <w:pStyle w:val="ListParagraph"/>
        <w:spacing w:line="240" w:lineRule="auto"/>
        <w:rPr>
          <w:rFonts w:eastAsia="Times New Roman" w:cs="Times New Roman"/>
          <w:szCs w:val="24"/>
        </w:rPr>
      </w:pPr>
    </w:p>
    <w:p w14:paraId="04598BE2" w14:textId="77777777" w:rsidR="00182A05" w:rsidRPr="00B24726" w:rsidRDefault="00182A05" w:rsidP="00D1036F">
      <w:pPr>
        <w:pStyle w:val="ListParagraph"/>
        <w:numPr>
          <w:ilvl w:val="0"/>
          <w:numId w:val="43"/>
        </w:numPr>
        <w:spacing w:line="240" w:lineRule="auto"/>
        <w:rPr>
          <w:rFonts w:eastAsia="Times New Roman" w:cs="Times New Roman"/>
          <w:szCs w:val="24"/>
        </w:rPr>
      </w:pPr>
      <w:r w:rsidRPr="00B24726">
        <w:rPr>
          <w:rFonts w:eastAsia="Times New Roman" w:cs="Times New Roman"/>
          <w:szCs w:val="24"/>
        </w:rPr>
        <w:t xml:space="preserve">Course Prerequisites, corequisites, and course content review are standardized in </w:t>
      </w:r>
      <w:hyperlink r:id="rId415" w:history="1">
        <w:r w:rsidRPr="00B24726">
          <w:rPr>
            <w:rStyle w:val="Hyperlink"/>
            <w:rFonts w:eastAsia="Times New Roman" w:cs="Times New Roman"/>
            <w:szCs w:val="24"/>
          </w:rPr>
          <w:t>Curriculum and Instruction Procedure 4014</w:t>
        </w:r>
      </w:hyperlink>
      <w:r w:rsidRPr="00B24726">
        <w:rPr>
          <w:rFonts w:eastAsia="Times New Roman" w:cs="Times New Roman"/>
          <w:szCs w:val="24"/>
        </w:rPr>
        <w:t>.  The procedure includes definition of requisites, limitation of its usage, challenges, and course content review for appropriateness and alignment to skills required in the program.</w:t>
      </w:r>
    </w:p>
    <w:p w14:paraId="7A581239" w14:textId="77777777" w:rsidR="00182A05" w:rsidRPr="00B24726" w:rsidRDefault="00182A05" w:rsidP="00182A05">
      <w:pPr>
        <w:pStyle w:val="ListParagraph"/>
        <w:spacing w:line="240" w:lineRule="auto"/>
        <w:rPr>
          <w:rFonts w:eastAsia="Times New Roman" w:cs="Times New Roman"/>
          <w:szCs w:val="24"/>
        </w:rPr>
      </w:pPr>
    </w:p>
    <w:p w14:paraId="2CCB7240" w14:textId="52FCC96C" w:rsidR="00182A05" w:rsidRDefault="002B29BB" w:rsidP="00D1036F">
      <w:pPr>
        <w:pStyle w:val="ListParagraph"/>
        <w:numPr>
          <w:ilvl w:val="0"/>
          <w:numId w:val="43"/>
        </w:numPr>
        <w:spacing w:line="240" w:lineRule="auto"/>
        <w:rPr>
          <w:rFonts w:eastAsia="Times New Roman" w:cs="Times New Roman"/>
          <w:szCs w:val="24"/>
        </w:rPr>
      </w:pPr>
      <w:hyperlink r:id="rId416" w:history="1">
        <w:r w:rsidR="00182A05" w:rsidRPr="00B24726">
          <w:rPr>
            <w:rStyle w:val="Hyperlink"/>
            <w:rFonts w:eastAsia="Times New Roman" w:cs="Times New Roman"/>
            <w:szCs w:val="24"/>
          </w:rPr>
          <w:t>Graduation Policies and Procedures</w:t>
        </w:r>
      </w:hyperlink>
      <w:r w:rsidR="00182A05" w:rsidRPr="00B24726">
        <w:rPr>
          <w:rFonts w:eastAsia="Times New Roman" w:cs="Times New Roman"/>
          <w:szCs w:val="24"/>
        </w:rPr>
        <w:t xml:space="preserve"> describe number of credits required, the program requirements and course sequencing, grade point average, and other requirements for degree conferral.</w:t>
      </w:r>
    </w:p>
    <w:p w14:paraId="035AE5E1" w14:textId="77777777" w:rsidR="00677EF2" w:rsidRPr="00677EF2" w:rsidRDefault="00677EF2" w:rsidP="00677EF2">
      <w:pPr>
        <w:pStyle w:val="ListParagraph"/>
        <w:rPr>
          <w:rFonts w:eastAsia="Times New Roman" w:cs="Times New Roman"/>
          <w:szCs w:val="24"/>
        </w:rPr>
      </w:pPr>
    </w:p>
    <w:p w14:paraId="2AB34E8B" w14:textId="3ADC6A27" w:rsidR="00677EF2" w:rsidRDefault="00677EF2" w:rsidP="00D1036F">
      <w:pPr>
        <w:pStyle w:val="ListParagraph"/>
        <w:numPr>
          <w:ilvl w:val="0"/>
          <w:numId w:val="43"/>
        </w:numPr>
        <w:spacing w:line="240" w:lineRule="auto"/>
        <w:rPr>
          <w:rFonts w:eastAsia="Times New Roman" w:cs="Times New Roman"/>
          <w:szCs w:val="24"/>
        </w:rPr>
      </w:pPr>
      <w:r w:rsidRPr="00677EF2">
        <w:rPr>
          <w:rFonts w:eastAsia="Times New Roman" w:cs="Times New Roman"/>
          <w:szCs w:val="24"/>
        </w:rPr>
        <w:t>Academic rigor is important to the faculty and programs at Contra Costa College.  Faculty design courses and program</w:t>
      </w:r>
      <w:r w:rsidR="000258B2">
        <w:rPr>
          <w:rFonts w:eastAsia="Times New Roman" w:cs="Times New Roman"/>
          <w:szCs w:val="24"/>
        </w:rPr>
        <w:t>s</w:t>
      </w:r>
      <w:r w:rsidRPr="00677EF2">
        <w:rPr>
          <w:rFonts w:eastAsia="Times New Roman" w:cs="Times New Roman"/>
          <w:szCs w:val="24"/>
        </w:rPr>
        <w:t xml:space="preserve"> to meet the expectations for transfer and career.  </w:t>
      </w:r>
      <w:r w:rsidR="00E302A9">
        <w:rPr>
          <w:rFonts w:eastAsia="Times New Roman" w:cs="Times New Roman"/>
          <w:szCs w:val="24"/>
        </w:rPr>
        <w:t xml:space="preserve">Students’ perception of their learning and academic rigor is evident in the student engagement survey. </w:t>
      </w:r>
      <w:r w:rsidRPr="00677EF2">
        <w:rPr>
          <w:rFonts w:eastAsia="Times New Roman" w:cs="Times New Roman"/>
          <w:szCs w:val="24"/>
        </w:rPr>
        <w:t>According to the 2016 Community College Survey of Student Engagement Key Findings for Contra Costa College,</w:t>
      </w:r>
      <w:r>
        <w:rPr>
          <w:rFonts w:eastAsia="Times New Roman" w:cs="Times New Roman"/>
          <w:szCs w:val="24"/>
        </w:rPr>
        <w:t xml:space="preserve"> Contra Costa College students report</w:t>
      </w:r>
      <w:r w:rsidR="000258B2">
        <w:rPr>
          <w:rFonts w:eastAsia="Times New Roman" w:cs="Times New Roman"/>
          <w:szCs w:val="24"/>
        </w:rPr>
        <w:t xml:space="preserve"> that in the area of “Academic Challenge,” they use information </w:t>
      </w:r>
      <w:r w:rsidR="00E302A9">
        <w:rPr>
          <w:rFonts w:eastAsia="Times New Roman" w:cs="Times New Roman"/>
          <w:szCs w:val="24"/>
        </w:rPr>
        <w:t xml:space="preserve">“quite a bit to very much” </w:t>
      </w:r>
      <w:r w:rsidR="000258B2">
        <w:rPr>
          <w:rFonts w:eastAsia="Times New Roman" w:cs="Times New Roman"/>
          <w:szCs w:val="24"/>
        </w:rPr>
        <w:t>to perform new skills at a higher rate c</w:t>
      </w:r>
      <w:r>
        <w:rPr>
          <w:rFonts w:eastAsia="Times New Roman" w:cs="Times New Roman"/>
          <w:szCs w:val="24"/>
        </w:rPr>
        <w:t>ompared to other students in</w:t>
      </w:r>
      <w:r w:rsidR="000258B2">
        <w:rPr>
          <w:rFonts w:eastAsia="Times New Roman" w:cs="Times New Roman"/>
          <w:szCs w:val="24"/>
        </w:rPr>
        <w:t xml:space="preserve"> the CCSSE</w:t>
      </w:r>
      <w:r>
        <w:rPr>
          <w:rFonts w:eastAsia="Times New Roman" w:cs="Times New Roman"/>
          <w:szCs w:val="24"/>
        </w:rPr>
        <w:t xml:space="preserve"> cohorts.</w:t>
      </w:r>
    </w:p>
    <w:p w14:paraId="6CE05368" w14:textId="77777777" w:rsidR="00677EF2" w:rsidRPr="00677EF2" w:rsidRDefault="00677EF2" w:rsidP="00677EF2">
      <w:pPr>
        <w:pStyle w:val="ListParagraph"/>
        <w:rPr>
          <w:rFonts w:eastAsia="Times New Roman" w:cs="Times New Roman"/>
          <w:szCs w:val="24"/>
        </w:rPr>
      </w:pPr>
    </w:p>
    <w:tbl>
      <w:tblPr>
        <w:tblStyle w:val="TableGrid"/>
        <w:tblW w:w="0" w:type="auto"/>
        <w:tblInd w:w="720" w:type="dxa"/>
        <w:tblLook w:val="04A0" w:firstRow="1" w:lastRow="0" w:firstColumn="1" w:lastColumn="0" w:noHBand="0" w:noVBand="1"/>
      </w:tblPr>
      <w:tblGrid>
        <w:gridCol w:w="2304"/>
        <w:gridCol w:w="2317"/>
        <w:gridCol w:w="2143"/>
        <w:gridCol w:w="1866"/>
      </w:tblGrid>
      <w:tr w:rsidR="00677EF2" w14:paraId="352237E8" w14:textId="3B46EB76" w:rsidTr="00677EF2">
        <w:tc>
          <w:tcPr>
            <w:tcW w:w="2304" w:type="dxa"/>
          </w:tcPr>
          <w:p w14:paraId="358DAABF" w14:textId="73B6D73F" w:rsidR="00677EF2" w:rsidRDefault="00677EF2" w:rsidP="00677EF2">
            <w:pPr>
              <w:pStyle w:val="ListParagraph"/>
              <w:ind w:left="0"/>
              <w:jc w:val="center"/>
              <w:rPr>
                <w:rFonts w:eastAsia="Times New Roman" w:cs="Times New Roman"/>
                <w:szCs w:val="24"/>
              </w:rPr>
            </w:pPr>
            <w:r>
              <w:rPr>
                <w:rFonts w:eastAsia="Times New Roman" w:cs="Times New Roman"/>
                <w:szCs w:val="24"/>
              </w:rPr>
              <w:t>Benchmark</w:t>
            </w:r>
          </w:p>
        </w:tc>
        <w:tc>
          <w:tcPr>
            <w:tcW w:w="2317" w:type="dxa"/>
          </w:tcPr>
          <w:p w14:paraId="16DC2A72" w14:textId="225C065B" w:rsidR="00677EF2" w:rsidRDefault="00677EF2" w:rsidP="00677EF2">
            <w:pPr>
              <w:pStyle w:val="ListParagraph"/>
              <w:ind w:left="0"/>
              <w:jc w:val="center"/>
              <w:rPr>
                <w:rFonts w:eastAsia="Times New Roman" w:cs="Times New Roman"/>
                <w:szCs w:val="24"/>
              </w:rPr>
            </w:pPr>
            <w:r>
              <w:rPr>
                <w:rFonts w:eastAsia="Times New Roman" w:cs="Times New Roman"/>
                <w:szCs w:val="24"/>
              </w:rPr>
              <w:t>Item</w:t>
            </w:r>
          </w:p>
        </w:tc>
        <w:tc>
          <w:tcPr>
            <w:tcW w:w="2143" w:type="dxa"/>
          </w:tcPr>
          <w:p w14:paraId="17550EB7" w14:textId="471C383E" w:rsidR="00677EF2" w:rsidRDefault="00677EF2" w:rsidP="00677EF2">
            <w:pPr>
              <w:pStyle w:val="ListParagraph"/>
              <w:ind w:left="0"/>
              <w:jc w:val="center"/>
              <w:rPr>
                <w:rFonts w:eastAsia="Times New Roman" w:cs="Times New Roman"/>
                <w:szCs w:val="24"/>
              </w:rPr>
            </w:pPr>
            <w:r>
              <w:rPr>
                <w:rFonts w:eastAsia="Times New Roman" w:cs="Times New Roman"/>
                <w:szCs w:val="24"/>
              </w:rPr>
              <w:t>Contra Costa College</w:t>
            </w:r>
          </w:p>
        </w:tc>
        <w:tc>
          <w:tcPr>
            <w:tcW w:w="1866" w:type="dxa"/>
          </w:tcPr>
          <w:p w14:paraId="2AC3E3A9" w14:textId="4ADD9CB7" w:rsidR="00677EF2" w:rsidRDefault="00677EF2" w:rsidP="00677EF2">
            <w:pPr>
              <w:pStyle w:val="ListParagraph"/>
              <w:ind w:left="0"/>
              <w:jc w:val="center"/>
              <w:rPr>
                <w:rFonts w:eastAsia="Times New Roman" w:cs="Times New Roman"/>
                <w:szCs w:val="24"/>
              </w:rPr>
            </w:pPr>
            <w:r>
              <w:rPr>
                <w:rFonts w:eastAsia="Times New Roman" w:cs="Times New Roman"/>
                <w:szCs w:val="24"/>
              </w:rPr>
              <w:t>2016 CCSSE Cohort</w:t>
            </w:r>
          </w:p>
        </w:tc>
      </w:tr>
      <w:tr w:rsidR="00677EF2" w14:paraId="2270AE2F" w14:textId="3801A369" w:rsidTr="00677EF2">
        <w:tc>
          <w:tcPr>
            <w:tcW w:w="2304" w:type="dxa"/>
          </w:tcPr>
          <w:p w14:paraId="7CC7864F" w14:textId="21D8F543" w:rsidR="00677EF2" w:rsidRDefault="00677EF2" w:rsidP="00677EF2">
            <w:pPr>
              <w:pStyle w:val="ListParagraph"/>
              <w:ind w:left="0"/>
              <w:rPr>
                <w:rFonts w:eastAsia="Times New Roman" w:cs="Times New Roman"/>
                <w:szCs w:val="24"/>
              </w:rPr>
            </w:pPr>
            <w:r>
              <w:t xml:space="preserve">Academic Challenge (5f) </w:t>
            </w:r>
          </w:p>
        </w:tc>
        <w:tc>
          <w:tcPr>
            <w:tcW w:w="2317" w:type="dxa"/>
          </w:tcPr>
          <w:p w14:paraId="0D788C66" w14:textId="66B4B8DC" w:rsidR="00677EF2" w:rsidRDefault="00677EF2" w:rsidP="00677EF2">
            <w:pPr>
              <w:pStyle w:val="ListParagraph"/>
              <w:ind w:left="0"/>
              <w:rPr>
                <w:rFonts w:eastAsia="Times New Roman" w:cs="Times New Roman"/>
                <w:szCs w:val="24"/>
              </w:rPr>
            </w:pPr>
            <w:r>
              <w:t>Using information you have read or heard to perform a new skill.</w:t>
            </w:r>
          </w:p>
        </w:tc>
        <w:tc>
          <w:tcPr>
            <w:tcW w:w="2143" w:type="dxa"/>
          </w:tcPr>
          <w:p w14:paraId="64AED6BB" w14:textId="296714C8" w:rsidR="00677EF2" w:rsidRDefault="00E302A9" w:rsidP="00677EF2">
            <w:pPr>
              <w:pStyle w:val="ListParagraph"/>
              <w:ind w:left="0"/>
              <w:rPr>
                <w:rFonts w:eastAsia="Times New Roman" w:cs="Times New Roman"/>
                <w:szCs w:val="24"/>
              </w:rPr>
            </w:pPr>
            <w:r>
              <w:rPr>
                <w:rFonts w:eastAsia="Times New Roman" w:cs="Times New Roman"/>
                <w:szCs w:val="24"/>
              </w:rPr>
              <w:t>71% reported Quite a Bit and Very Much</w:t>
            </w:r>
          </w:p>
        </w:tc>
        <w:tc>
          <w:tcPr>
            <w:tcW w:w="1866" w:type="dxa"/>
          </w:tcPr>
          <w:p w14:paraId="31E6C4E4" w14:textId="01416712" w:rsidR="00677EF2" w:rsidRDefault="00E302A9" w:rsidP="00677EF2">
            <w:pPr>
              <w:pStyle w:val="ListParagraph"/>
              <w:ind w:left="0"/>
              <w:rPr>
                <w:rFonts w:eastAsia="Times New Roman" w:cs="Times New Roman"/>
                <w:szCs w:val="24"/>
              </w:rPr>
            </w:pPr>
            <w:r>
              <w:rPr>
                <w:rFonts w:eastAsia="Times New Roman" w:cs="Times New Roman"/>
                <w:szCs w:val="24"/>
              </w:rPr>
              <w:t>65.6% reported Quite a Bit and Very Much</w:t>
            </w:r>
          </w:p>
        </w:tc>
      </w:tr>
    </w:tbl>
    <w:p w14:paraId="4DD7DA58" w14:textId="77777777" w:rsidR="00677EF2" w:rsidRPr="00677EF2" w:rsidRDefault="00677EF2" w:rsidP="00677EF2">
      <w:pPr>
        <w:pStyle w:val="ListParagraph"/>
        <w:spacing w:line="240" w:lineRule="auto"/>
        <w:jc w:val="center"/>
        <w:rPr>
          <w:rFonts w:eastAsia="Times New Roman" w:cs="Times New Roman"/>
          <w:szCs w:val="24"/>
        </w:rPr>
      </w:pPr>
    </w:p>
    <w:p w14:paraId="3F37E5A5" w14:textId="4AD04C30" w:rsidR="00182A05" w:rsidRPr="00B24726" w:rsidRDefault="00182A05" w:rsidP="00182A05">
      <w:pPr>
        <w:spacing w:after="0" w:line="240" w:lineRule="auto"/>
        <w:rPr>
          <w:rFonts w:cs="Times New Roman"/>
          <w:b/>
          <w:szCs w:val="24"/>
        </w:rPr>
      </w:pPr>
      <w:r w:rsidRPr="00B24726">
        <w:rPr>
          <w:rFonts w:cs="Times New Roman"/>
          <w:b/>
          <w:szCs w:val="24"/>
        </w:rPr>
        <w:t>Analysis and Evaluation</w:t>
      </w:r>
    </w:p>
    <w:p w14:paraId="501C8B1F" w14:textId="77777777" w:rsidR="00182A05" w:rsidRDefault="00182A05" w:rsidP="00182A05">
      <w:pPr>
        <w:spacing w:line="240" w:lineRule="auto"/>
        <w:rPr>
          <w:rFonts w:eastAsia="Times New Roman" w:cs="Times New Roman"/>
          <w:szCs w:val="24"/>
        </w:rPr>
      </w:pPr>
      <w:r w:rsidRPr="00B24726">
        <w:rPr>
          <w:rFonts w:eastAsia="Times New Roman" w:cs="Times New Roman"/>
          <w:szCs w:val="24"/>
        </w:rPr>
        <w:t xml:space="preserve">As evident on all course outlines of record, all courses must include method of instruction and appropriate corresponding hours. For example, a 3-unit lecture course documents a total of 54 </w:t>
      </w:r>
      <w:r w:rsidRPr="00B24726">
        <w:rPr>
          <w:rFonts w:eastAsia="Times New Roman" w:cs="Times New Roman"/>
          <w:szCs w:val="24"/>
        </w:rPr>
        <w:lastRenderedPageBreak/>
        <w:t xml:space="preserve">lecture hours for the semester. Larger degree programs, such as Medical Assisting and Early Childhood Education ensure course sequencing is mapped in such a manner to support timely student completion and avoid course scheduling conflicts. </w:t>
      </w:r>
    </w:p>
    <w:p w14:paraId="4C916A19" w14:textId="25051C54"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Courses in both programs also support other professional and academic goals and are offered with more frequency, for example the 12 required early childhood education units for a licensed care facility employment or medical terminology for other academic allied health programs are all offered each semester while other courses are built around those offerings for students pursuing those specific degrees. </w:t>
      </w:r>
    </w:p>
    <w:p w14:paraId="01A011DC" w14:textId="77777777" w:rsidR="00182A05" w:rsidRPr="00B24726" w:rsidRDefault="00182A05" w:rsidP="00182A05">
      <w:pPr>
        <w:spacing w:line="240" w:lineRule="auto"/>
        <w:rPr>
          <w:rFonts w:eastAsia="Times New Roman" w:cs="Times New Roman"/>
          <w:szCs w:val="24"/>
        </w:rPr>
      </w:pPr>
      <w:r w:rsidRPr="00B24726">
        <w:rPr>
          <w:rFonts w:eastAsia="Times New Roman" w:cs="Times New Roman"/>
          <w:szCs w:val="24"/>
        </w:rPr>
        <w:t xml:space="preserve">Further analysis indicates the need for an update to the CIC Manual to ensure alignment with the Program and Course Approval Handbook. This is currently being discussed/revised in the CIC to ensure compliance and clarity for faculty when developing and updating courses. </w:t>
      </w:r>
    </w:p>
    <w:p w14:paraId="74D9D10D" w14:textId="375C5C79" w:rsidR="00182A05" w:rsidRPr="00B24726" w:rsidRDefault="00182A05" w:rsidP="00182A05">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182A05" w:rsidRPr="00B24726" w14:paraId="48C844F9" w14:textId="77777777" w:rsidTr="009C2DA6">
        <w:tc>
          <w:tcPr>
            <w:tcW w:w="1075" w:type="dxa"/>
          </w:tcPr>
          <w:p w14:paraId="24C84537" w14:textId="4B781DCC" w:rsidR="00182A05" w:rsidRPr="00B24726" w:rsidRDefault="002B29BB" w:rsidP="00182A05">
            <w:pPr>
              <w:rPr>
                <w:rFonts w:cs="Times New Roman"/>
                <w:bCs/>
                <w:szCs w:val="24"/>
              </w:rPr>
            </w:pPr>
            <w:hyperlink r:id="rId417" w:history="1">
              <w:r w:rsidR="009C2DA6">
                <w:rPr>
                  <w:rStyle w:val="Hyperlink"/>
                  <w:rFonts w:cs="Times New Roman"/>
                  <w:bCs/>
                  <w:szCs w:val="24"/>
                </w:rPr>
                <w:t>I</w:t>
              </w:r>
              <w:r w:rsidR="009C2DA6">
                <w:rPr>
                  <w:rStyle w:val="Hyperlink"/>
                  <w:bCs/>
                </w:rPr>
                <w:t>I</w:t>
              </w:r>
              <w:r w:rsidR="00182A05" w:rsidRPr="00B24726">
                <w:rPr>
                  <w:rStyle w:val="Hyperlink"/>
                  <w:rFonts w:cs="Times New Roman"/>
                  <w:bCs/>
                  <w:szCs w:val="24"/>
                </w:rPr>
                <w:t>.A.5-1</w:t>
              </w:r>
            </w:hyperlink>
          </w:p>
        </w:tc>
        <w:tc>
          <w:tcPr>
            <w:tcW w:w="8520" w:type="dxa"/>
          </w:tcPr>
          <w:p w14:paraId="32141DCE" w14:textId="77777777" w:rsidR="00182A05" w:rsidRPr="00B24726" w:rsidRDefault="00182A05" w:rsidP="00182A05">
            <w:pPr>
              <w:rPr>
                <w:rFonts w:cs="Times New Roman"/>
                <w:bCs/>
                <w:szCs w:val="24"/>
              </w:rPr>
            </w:pPr>
            <w:r w:rsidRPr="00B24726">
              <w:rPr>
                <w:rFonts w:cs="Times New Roman"/>
                <w:bCs/>
                <w:szCs w:val="24"/>
              </w:rPr>
              <w:t>Contra Costa College Degree Type Definition</w:t>
            </w:r>
          </w:p>
        </w:tc>
      </w:tr>
      <w:tr w:rsidR="00182A05" w:rsidRPr="00B24726" w14:paraId="041A74E8" w14:textId="77777777" w:rsidTr="009C2DA6">
        <w:tc>
          <w:tcPr>
            <w:tcW w:w="1075" w:type="dxa"/>
          </w:tcPr>
          <w:p w14:paraId="460AD5D4" w14:textId="4E2DF5B3" w:rsidR="00182A05" w:rsidRPr="00B24726" w:rsidRDefault="002B29BB" w:rsidP="00182A05">
            <w:pPr>
              <w:rPr>
                <w:rFonts w:cs="Times New Roman"/>
                <w:bCs/>
                <w:szCs w:val="24"/>
              </w:rPr>
            </w:pPr>
            <w:hyperlink r:id="rId418" w:history="1">
              <w:r w:rsidR="009C2DA6">
                <w:rPr>
                  <w:rStyle w:val="Hyperlink"/>
                  <w:rFonts w:cs="Times New Roman"/>
                  <w:bCs/>
                  <w:szCs w:val="24"/>
                </w:rPr>
                <w:t>II.</w:t>
              </w:r>
              <w:r w:rsidR="00182A05" w:rsidRPr="00B24726">
                <w:rPr>
                  <w:rStyle w:val="Hyperlink"/>
                  <w:rFonts w:cs="Times New Roman"/>
                  <w:bCs/>
                  <w:szCs w:val="24"/>
                </w:rPr>
                <w:t>A.5-2</w:t>
              </w:r>
            </w:hyperlink>
          </w:p>
        </w:tc>
        <w:tc>
          <w:tcPr>
            <w:tcW w:w="8520" w:type="dxa"/>
          </w:tcPr>
          <w:p w14:paraId="28BA09E6"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4014</w:t>
            </w:r>
          </w:p>
        </w:tc>
      </w:tr>
      <w:tr w:rsidR="00182A05" w:rsidRPr="00B24726" w14:paraId="1F3008F0" w14:textId="77777777" w:rsidTr="009C2DA6">
        <w:tc>
          <w:tcPr>
            <w:tcW w:w="1075" w:type="dxa"/>
          </w:tcPr>
          <w:p w14:paraId="06038C2D" w14:textId="71F5401F" w:rsidR="00182A05" w:rsidRPr="00B24726" w:rsidRDefault="002B29BB" w:rsidP="00182A05">
            <w:pPr>
              <w:rPr>
                <w:rFonts w:cs="Times New Roman"/>
                <w:bCs/>
                <w:szCs w:val="24"/>
              </w:rPr>
            </w:pPr>
            <w:hyperlink r:id="rId419" w:history="1">
              <w:r w:rsidR="009C2DA6">
                <w:rPr>
                  <w:rStyle w:val="Hyperlink"/>
                  <w:rFonts w:cs="Times New Roman"/>
                  <w:bCs/>
                  <w:szCs w:val="24"/>
                </w:rPr>
                <w:t>II.</w:t>
              </w:r>
              <w:r w:rsidR="00182A05" w:rsidRPr="00B24726">
                <w:rPr>
                  <w:rStyle w:val="Hyperlink"/>
                  <w:rFonts w:cs="Times New Roman"/>
                  <w:bCs/>
                  <w:szCs w:val="24"/>
                </w:rPr>
                <w:t>A.5-3</w:t>
              </w:r>
            </w:hyperlink>
          </w:p>
        </w:tc>
        <w:tc>
          <w:tcPr>
            <w:tcW w:w="8520" w:type="dxa"/>
          </w:tcPr>
          <w:p w14:paraId="51254E0C" w14:textId="77777777" w:rsidR="00182A05" w:rsidRPr="00B24726" w:rsidRDefault="00182A05" w:rsidP="00182A05">
            <w:pPr>
              <w:rPr>
                <w:rFonts w:cs="Times New Roman"/>
                <w:bCs/>
                <w:szCs w:val="24"/>
              </w:rPr>
            </w:pPr>
            <w:r w:rsidRPr="00B24726">
              <w:rPr>
                <w:rFonts w:cs="Times New Roman"/>
                <w:bCs/>
                <w:szCs w:val="24"/>
              </w:rPr>
              <w:t>Contra Costa College District Curriculum and Instruction Procedure 4001</w:t>
            </w:r>
          </w:p>
        </w:tc>
      </w:tr>
      <w:tr w:rsidR="00182A05" w:rsidRPr="00B24726" w14:paraId="61DB4311" w14:textId="77777777" w:rsidTr="009C2DA6">
        <w:tc>
          <w:tcPr>
            <w:tcW w:w="1075" w:type="dxa"/>
          </w:tcPr>
          <w:p w14:paraId="10D3AC38" w14:textId="1484485C" w:rsidR="00182A05" w:rsidRPr="00B24726" w:rsidRDefault="002B29BB" w:rsidP="00182A05">
            <w:pPr>
              <w:rPr>
                <w:rFonts w:cs="Times New Roman"/>
                <w:bCs/>
                <w:szCs w:val="24"/>
              </w:rPr>
            </w:pPr>
            <w:hyperlink r:id="rId420" w:history="1">
              <w:r w:rsidR="009C2DA6">
                <w:rPr>
                  <w:rStyle w:val="Hyperlink"/>
                  <w:rFonts w:cs="Times New Roman"/>
                  <w:bCs/>
                  <w:szCs w:val="24"/>
                </w:rPr>
                <w:t>II</w:t>
              </w:r>
              <w:r w:rsidR="00182A05" w:rsidRPr="00B24726">
                <w:rPr>
                  <w:rStyle w:val="Hyperlink"/>
                  <w:rFonts w:cs="Times New Roman"/>
                  <w:bCs/>
                  <w:szCs w:val="24"/>
                </w:rPr>
                <w:t>.A.5-4</w:t>
              </w:r>
            </w:hyperlink>
          </w:p>
        </w:tc>
        <w:tc>
          <w:tcPr>
            <w:tcW w:w="8520" w:type="dxa"/>
          </w:tcPr>
          <w:p w14:paraId="23828955" w14:textId="77777777" w:rsidR="00182A05" w:rsidRPr="00B24726" w:rsidRDefault="00182A05" w:rsidP="00182A05">
            <w:pPr>
              <w:rPr>
                <w:rFonts w:cs="Times New Roman"/>
                <w:bCs/>
                <w:szCs w:val="24"/>
              </w:rPr>
            </w:pPr>
            <w:r w:rsidRPr="00B24726">
              <w:rPr>
                <w:rFonts w:cs="Times New Roman"/>
                <w:bCs/>
                <w:szCs w:val="24"/>
              </w:rPr>
              <w:t>Contra Costa College Graduation Policies and Procedures</w:t>
            </w:r>
          </w:p>
        </w:tc>
      </w:tr>
      <w:tr w:rsidR="00C0789E" w:rsidRPr="00B24726" w14:paraId="75BA63F0" w14:textId="77777777" w:rsidTr="009C2DA6">
        <w:tc>
          <w:tcPr>
            <w:tcW w:w="1075" w:type="dxa"/>
          </w:tcPr>
          <w:p w14:paraId="4203B770" w14:textId="28E27084" w:rsidR="00C0789E" w:rsidRDefault="002B29BB" w:rsidP="00182A05">
            <w:hyperlink r:id="rId421" w:history="1">
              <w:r w:rsidR="00C0789E" w:rsidRPr="005D291F">
                <w:rPr>
                  <w:rStyle w:val="Hyperlink"/>
                </w:rPr>
                <w:t>II.A.5-5</w:t>
              </w:r>
            </w:hyperlink>
          </w:p>
        </w:tc>
        <w:tc>
          <w:tcPr>
            <w:tcW w:w="8520" w:type="dxa"/>
          </w:tcPr>
          <w:p w14:paraId="23A11549" w14:textId="4C8F0915" w:rsidR="00C0789E" w:rsidRPr="00B24726" w:rsidRDefault="00C0789E" w:rsidP="00182A05">
            <w:pPr>
              <w:rPr>
                <w:rFonts w:cs="Times New Roman"/>
                <w:bCs/>
                <w:szCs w:val="24"/>
              </w:rPr>
            </w:pPr>
            <w:r w:rsidRPr="00677EF2">
              <w:rPr>
                <w:rFonts w:eastAsia="Times New Roman" w:cs="Times New Roman"/>
                <w:szCs w:val="24"/>
              </w:rPr>
              <w:t>Community College Survey of Student Engagement Key Findings</w:t>
            </w:r>
          </w:p>
        </w:tc>
      </w:tr>
    </w:tbl>
    <w:p w14:paraId="4C699393" w14:textId="77777777" w:rsidR="00065ACF" w:rsidRPr="005D5CA7" w:rsidRDefault="00065ACF" w:rsidP="00A95FFC">
      <w:pPr>
        <w:spacing w:after="0" w:line="240" w:lineRule="auto"/>
        <w:rPr>
          <w:rFonts w:cs="Times New Roman"/>
          <w:szCs w:val="24"/>
        </w:rPr>
      </w:pPr>
    </w:p>
    <w:p w14:paraId="094F5030" w14:textId="64398A29" w:rsidR="00065ACF" w:rsidRPr="005D5CA7" w:rsidRDefault="00065ACF" w:rsidP="00DF4F8F">
      <w:pPr>
        <w:numPr>
          <w:ilvl w:val="1"/>
          <w:numId w:val="4"/>
        </w:numPr>
        <w:spacing w:after="0" w:line="240" w:lineRule="auto"/>
        <w:ind w:left="533"/>
        <w:jc w:val="left"/>
        <w:rPr>
          <w:rFonts w:cs="Times New Roman"/>
          <w:szCs w:val="24"/>
        </w:rPr>
      </w:pPr>
      <w:bookmarkStart w:id="84" w:name="IIA6Acatimeframe"/>
      <w:r w:rsidRPr="005D5CA7">
        <w:rPr>
          <w:rFonts w:cs="Times New Roman"/>
          <w:szCs w:val="24"/>
        </w:rPr>
        <w:t xml:space="preserve">The institution schedules courses in a manner that allows students to complete certificate and degree programs within a period of time consistent with established expectations in higher education. </w:t>
      </w:r>
    </w:p>
    <w:bookmarkEnd w:id="84"/>
    <w:p w14:paraId="42C3F67D" w14:textId="77777777" w:rsidR="001A5E5A" w:rsidRPr="005D5CA7" w:rsidRDefault="001A5E5A" w:rsidP="00A95FFC">
      <w:pPr>
        <w:spacing w:after="0" w:line="240" w:lineRule="auto"/>
        <w:rPr>
          <w:rFonts w:cs="Times New Roman"/>
          <w:b/>
          <w:szCs w:val="24"/>
        </w:rPr>
      </w:pPr>
    </w:p>
    <w:p w14:paraId="72D3E3F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24F0AF1C" w14:textId="2DB66CB9"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The scheduling process at Contra Costa College is a collaborative effort involving the Office of Instruction, division deans, and department chairs.  Department chairs generate an initial schedule, taking into consideration student demand as well as faculty preference.  Over the last several years, the college has taken steps to diversify its schedule in response to student demand, increasing the number of hybrid and online sections, for example. The table below</w:t>
      </w:r>
      <w:r w:rsidR="009C2DA6">
        <w:rPr>
          <w:rFonts w:eastAsia="Times New Roman" w:cs="Times New Roman"/>
          <w:szCs w:val="24"/>
        </w:rPr>
        <w:t xml:space="preserve"> from District Research and Planning</w:t>
      </w:r>
      <w:r w:rsidRPr="00B24726">
        <w:rPr>
          <w:rFonts w:eastAsia="Times New Roman" w:cs="Times New Roman"/>
          <w:szCs w:val="24"/>
        </w:rPr>
        <w:t xml:space="preserve"> shows the change in course offering in the last few years.</w:t>
      </w:r>
    </w:p>
    <w:p w14:paraId="407A7E6B" w14:textId="77777777" w:rsidR="005F2282" w:rsidRPr="00B24726" w:rsidRDefault="005F2282" w:rsidP="005F2282">
      <w:pPr>
        <w:spacing w:line="240" w:lineRule="auto"/>
        <w:rPr>
          <w:rFonts w:eastAsia="Times New Roman" w:cs="Times New Roman"/>
          <w:szCs w:val="24"/>
        </w:rPr>
      </w:pPr>
      <w:r w:rsidRPr="00B24726">
        <w:rPr>
          <w:rFonts w:cs="Times New Roman"/>
          <w:noProof/>
          <w:szCs w:val="24"/>
        </w:rPr>
        <w:drawing>
          <wp:inline distT="0" distB="0" distL="0" distR="0" wp14:anchorId="48A143A2" wp14:editId="6DAC7FEE">
            <wp:extent cx="5943600" cy="909955"/>
            <wp:effectExtent l="19050" t="19050" r="19050"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ln w="12700" cap="sq">
                      <a:solidFill>
                        <a:srgbClr val="000000"/>
                      </a:solidFill>
                      <a:prstDash val="solid"/>
                      <a:miter lim="800000"/>
                    </a:ln>
                    <a:effectLst/>
                  </pic:spPr>
                </pic:pic>
              </a:graphicData>
            </a:graphic>
          </wp:inline>
        </w:drawing>
      </w:r>
    </w:p>
    <w:p w14:paraId="3650A005" w14:textId="77777777" w:rsidR="005F2282" w:rsidRPr="00B24726" w:rsidRDefault="005F2282" w:rsidP="005F2282">
      <w:pPr>
        <w:spacing w:line="240" w:lineRule="auto"/>
        <w:rPr>
          <w:rFonts w:eastAsia="Times New Roman" w:cs="Times New Roman"/>
          <w:szCs w:val="24"/>
        </w:rPr>
      </w:pPr>
      <w:r w:rsidRPr="00B24726">
        <w:rPr>
          <w:rFonts w:eastAsia="Times New Roman" w:cs="Times New Roman"/>
          <w:szCs w:val="24"/>
        </w:rPr>
        <w:t xml:space="preserve">Three other critical developments aim to ensure that students to complete their programs on time:  </w:t>
      </w:r>
    </w:p>
    <w:p w14:paraId="4E17AECA" w14:textId="77777777"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lastRenderedPageBreak/>
        <w:t xml:space="preserve">First, through the establishment of a </w:t>
      </w:r>
      <w:hyperlink r:id="rId422" w:history="1">
        <w:r w:rsidRPr="00B24726">
          <w:rPr>
            <w:rStyle w:val="Hyperlink"/>
            <w:rFonts w:eastAsia="Times New Roman" w:cs="Times New Roman"/>
            <w:szCs w:val="24"/>
          </w:rPr>
          <w:t>Guided Pathways</w:t>
        </w:r>
      </w:hyperlink>
      <w:r w:rsidRPr="00B24726">
        <w:rPr>
          <w:rFonts w:eastAsia="Times New Roman" w:cs="Times New Roman"/>
          <w:szCs w:val="24"/>
        </w:rPr>
        <w:t xml:space="preserve"> Steering Committee to implement Guided Pathways practices, Departments have begun to develop course-sequence </w:t>
      </w:r>
      <w:r>
        <w:rPr>
          <w:rFonts w:eastAsia="Times New Roman" w:cs="Times New Roman"/>
          <w:szCs w:val="24"/>
        </w:rPr>
        <w:t xml:space="preserve">and conceptualization of meta-majors. </w:t>
      </w:r>
    </w:p>
    <w:p w14:paraId="7D996674" w14:textId="3041D3EF"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Second, </w:t>
      </w:r>
      <w:hyperlink r:id="rId423" w:history="1">
        <w:r w:rsidRPr="007D53A7">
          <w:rPr>
            <w:rStyle w:val="Hyperlink"/>
            <w:rFonts w:eastAsia="Times New Roman" w:cs="Times New Roman"/>
            <w:szCs w:val="24"/>
          </w:rPr>
          <w:t>guidelines</w:t>
        </w:r>
      </w:hyperlink>
      <w:r>
        <w:rPr>
          <w:rFonts w:eastAsia="Times New Roman" w:cs="Times New Roman"/>
          <w:szCs w:val="24"/>
        </w:rPr>
        <w:t xml:space="preserve"> on cancellation of classes are followed </w:t>
      </w:r>
      <w:r w:rsidRPr="00B24726">
        <w:rPr>
          <w:rFonts w:eastAsia="Times New Roman" w:cs="Times New Roman"/>
          <w:szCs w:val="24"/>
        </w:rPr>
        <w:t xml:space="preserve">to maximize enrollment, while at the same time ensure that low-enrolled courses can be offered when they are needed for degree completion. </w:t>
      </w:r>
    </w:p>
    <w:p w14:paraId="00FC5FA3" w14:textId="77777777" w:rsidR="005F2282" w:rsidRPr="00B24726" w:rsidRDefault="005F2282" w:rsidP="00D1036F">
      <w:pPr>
        <w:pStyle w:val="ListParagraph"/>
        <w:numPr>
          <w:ilvl w:val="0"/>
          <w:numId w:val="44"/>
        </w:numPr>
        <w:spacing w:line="240" w:lineRule="auto"/>
        <w:rPr>
          <w:rFonts w:eastAsia="Times New Roman" w:cs="Times New Roman"/>
          <w:szCs w:val="24"/>
        </w:rPr>
      </w:pPr>
      <w:r w:rsidRPr="00B24726">
        <w:rPr>
          <w:rFonts w:eastAsia="Times New Roman" w:cs="Times New Roman"/>
          <w:szCs w:val="24"/>
        </w:rPr>
        <w:t xml:space="preserve">Third, </w:t>
      </w:r>
      <w:hyperlink r:id="rId424" w:history="1">
        <w:r w:rsidRPr="00B24726">
          <w:rPr>
            <w:rStyle w:val="Hyperlink"/>
            <w:rFonts w:eastAsia="Times New Roman" w:cs="Times New Roman"/>
            <w:szCs w:val="24"/>
          </w:rPr>
          <w:t>Effective Fall 2018</w:t>
        </w:r>
      </w:hyperlink>
      <w:r w:rsidRPr="00B24726">
        <w:rPr>
          <w:rFonts w:eastAsia="Times New Roman" w:cs="Times New Roman"/>
          <w:szCs w:val="24"/>
        </w:rPr>
        <w:t xml:space="preserve"> the college moved to a 16-week schedule featuring standardized scheduling blocks, assisting the college in creating a more efficient schedule for students as well as efficient use of college facilities. Additionally, the college offers short-term online intersession classes in both winter and pre-summer, annually </w:t>
      </w:r>
    </w:p>
    <w:p w14:paraId="6CEDAE7A"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6BEE5BA3" w14:textId="6516E119" w:rsidR="005F2282" w:rsidRPr="00B24726" w:rsidRDefault="005F2282" w:rsidP="005F2282">
      <w:pPr>
        <w:spacing w:after="0" w:line="240" w:lineRule="auto"/>
        <w:rPr>
          <w:rFonts w:cs="Times New Roman"/>
          <w:bCs/>
          <w:szCs w:val="24"/>
        </w:rPr>
      </w:pPr>
      <w:r w:rsidRPr="00B24726">
        <w:rPr>
          <w:rFonts w:cs="Times New Roman"/>
          <w:bCs/>
          <w:szCs w:val="24"/>
        </w:rPr>
        <w:t xml:space="preserve">Contra Costa College recognizes the changing needs of students and in the effort to ensure that students have the opportunity to graduate on time, the college </w:t>
      </w:r>
      <w:r w:rsidR="00450453">
        <w:rPr>
          <w:rFonts w:cs="Times New Roman"/>
          <w:bCs/>
          <w:szCs w:val="24"/>
        </w:rPr>
        <w:t xml:space="preserve">is currently working on </w:t>
      </w:r>
      <w:hyperlink r:id="rId425" w:history="1">
        <w:r w:rsidRPr="007D53A7">
          <w:rPr>
            <w:rStyle w:val="Hyperlink"/>
            <w:rFonts w:cs="Times New Roman"/>
            <w:bCs/>
            <w:szCs w:val="24"/>
          </w:rPr>
          <w:t>Guided Pathways</w:t>
        </w:r>
      </w:hyperlink>
      <w:r w:rsidRPr="00B24726">
        <w:rPr>
          <w:rFonts w:cs="Times New Roman"/>
          <w:bCs/>
          <w:szCs w:val="24"/>
        </w:rPr>
        <w:t xml:space="preserve"> practices like</w:t>
      </w:r>
      <w:r w:rsidR="00450453">
        <w:rPr>
          <w:rFonts w:cs="Times New Roman"/>
          <w:bCs/>
          <w:szCs w:val="24"/>
        </w:rPr>
        <w:t xml:space="preserve"> </w:t>
      </w:r>
      <w:r w:rsidR="00450453">
        <w:t>meta-majors discussions and course sequencing work at a faculty-led retreat</w:t>
      </w:r>
      <w:r w:rsidRPr="00B24726">
        <w:rPr>
          <w:rFonts w:cs="Times New Roman"/>
          <w:bCs/>
          <w:szCs w:val="24"/>
        </w:rPr>
        <w:t>, moved to 16-week semester model, and increased online offers.</w:t>
      </w:r>
    </w:p>
    <w:p w14:paraId="323E7F6A" w14:textId="77777777" w:rsidR="005F2282" w:rsidRPr="00B24726" w:rsidRDefault="005F2282" w:rsidP="005F2282">
      <w:pPr>
        <w:spacing w:after="0" w:line="240" w:lineRule="auto"/>
        <w:rPr>
          <w:rFonts w:cs="Times New Roman"/>
          <w:bCs/>
          <w:szCs w:val="24"/>
        </w:rPr>
      </w:pPr>
    </w:p>
    <w:p w14:paraId="1097A763" w14:textId="2A427599" w:rsidR="005F2282" w:rsidRPr="005F2282" w:rsidRDefault="005F2282" w:rsidP="005F2282">
      <w:pPr>
        <w:spacing w:after="0" w:line="240" w:lineRule="auto"/>
        <w:rPr>
          <w:rFonts w:cs="Times New Roman"/>
          <w:b/>
          <w:szCs w:val="24"/>
        </w:rPr>
      </w:pPr>
      <w:r w:rsidRPr="00B24726">
        <w:rPr>
          <w:rFonts w:cs="Times New Roman"/>
          <w:b/>
          <w:szCs w:val="24"/>
        </w:rPr>
        <w:t>Evidence</w:t>
      </w:r>
    </w:p>
    <w:tbl>
      <w:tblPr>
        <w:tblStyle w:val="TableGrid"/>
        <w:tblW w:w="9595" w:type="dxa"/>
        <w:tblLook w:val="04A0" w:firstRow="1" w:lastRow="0" w:firstColumn="1" w:lastColumn="0" w:noHBand="0" w:noVBand="1"/>
      </w:tblPr>
      <w:tblGrid>
        <w:gridCol w:w="1075"/>
        <w:gridCol w:w="8520"/>
      </w:tblGrid>
      <w:tr w:rsidR="005F2282" w:rsidRPr="00B24726" w14:paraId="56E903B0" w14:textId="77777777" w:rsidTr="009C2DA6">
        <w:tc>
          <w:tcPr>
            <w:tcW w:w="1075" w:type="dxa"/>
          </w:tcPr>
          <w:p w14:paraId="24FD33B1" w14:textId="119F1A33" w:rsidR="005F2282" w:rsidRPr="00D71EC4" w:rsidRDefault="009C2DA6" w:rsidP="0079544F">
            <w:pPr>
              <w:rPr>
                <w:rFonts w:cs="Times New Roman"/>
                <w:bCs/>
                <w:szCs w:val="24"/>
                <w:highlight w:val="yellow"/>
              </w:rPr>
            </w:pPr>
            <w:r w:rsidRPr="00D71EC4">
              <w:rPr>
                <w:rFonts w:cs="Times New Roman"/>
                <w:bCs/>
                <w:szCs w:val="24"/>
                <w:highlight w:val="yellow"/>
              </w:rPr>
              <w:t>II</w:t>
            </w:r>
            <w:r w:rsidR="005F2282" w:rsidRPr="00D71EC4">
              <w:rPr>
                <w:rFonts w:cs="Times New Roman"/>
                <w:bCs/>
                <w:szCs w:val="24"/>
                <w:highlight w:val="yellow"/>
              </w:rPr>
              <w:t>.A.6-</w:t>
            </w:r>
            <w:r w:rsidRPr="00D71EC4">
              <w:rPr>
                <w:rFonts w:cs="Times New Roman"/>
                <w:bCs/>
                <w:szCs w:val="24"/>
                <w:highlight w:val="yellow"/>
              </w:rPr>
              <w:t>1</w:t>
            </w:r>
          </w:p>
        </w:tc>
        <w:tc>
          <w:tcPr>
            <w:tcW w:w="8520" w:type="dxa"/>
          </w:tcPr>
          <w:p w14:paraId="20B4E605" w14:textId="3D843251" w:rsidR="005F2282" w:rsidRPr="00D71EC4" w:rsidRDefault="009C2DA6" w:rsidP="0079544F">
            <w:pPr>
              <w:rPr>
                <w:rFonts w:cs="Times New Roman"/>
                <w:bCs/>
                <w:szCs w:val="24"/>
                <w:highlight w:val="yellow"/>
              </w:rPr>
            </w:pPr>
            <w:r w:rsidRPr="00D71EC4">
              <w:rPr>
                <w:rFonts w:cs="Times New Roman"/>
                <w:bCs/>
                <w:szCs w:val="24"/>
                <w:highlight w:val="yellow"/>
              </w:rPr>
              <w:t xml:space="preserve">District Research and Planning Coursework by </w:t>
            </w:r>
            <w:r w:rsidR="005F2282" w:rsidRPr="00D71EC4">
              <w:rPr>
                <w:rFonts w:cs="Times New Roman"/>
                <w:bCs/>
                <w:szCs w:val="24"/>
                <w:highlight w:val="yellow"/>
              </w:rPr>
              <w:t>Delivery Table</w:t>
            </w:r>
          </w:p>
        </w:tc>
      </w:tr>
      <w:tr w:rsidR="005F2282" w:rsidRPr="00B24726" w14:paraId="1017E08F" w14:textId="77777777" w:rsidTr="009C2DA6">
        <w:tc>
          <w:tcPr>
            <w:tcW w:w="1075" w:type="dxa"/>
          </w:tcPr>
          <w:p w14:paraId="443F67C8" w14:textId="7461D684" w:rsidR="005F2282" w:rsidRPr="00B24726" w:rsidRDefault="002B29BB" w:rsidP="0079544F">
            <w:pPr>
              <w:rPr>
                <w:rFonts w:cs="Times New Roman"/>
                <w:bCs/>
                <w:szCs w:val="24"/>
              </w:rPr>
            </w:pPr>
            <w:hyperlink r:id="rId426" w:history="1">
              <w:r w:rsidR="009C2DA6">
                <w:rPr>
                  <w:rStyle w:val="Hyperlink"/>
                  <w:rFonts w:cs="Times New Roman"/>
                  <w:bCs/>
                  <w:szCs w:val="24"/>
                </w:rPr>
                <w:t>I</w:t>
              </w:r>
              <w:r w:rsidR="009C2DA6">
                <w:rPr>
                  <w:rStyle w:val="Hyperlink"/>
                </w:rPr>
                <w:t>I</w:t>
              </w:r>
              <w:r w:rsidR="005F2282" w:rsidRPr="00B24726">
                <w:rPr>
                  <w:rStyle w:val="Hyperlink"/>
                  <w:rFonts w:cs="Times New Roman"/>
                  <w:bCs/>
                  <w:szCs w:val="24"/>
                </w:rPr>
                <w:t>.A.6</w:t>
              </w:r>
              <w:r w:rsidR="009C2DA6">
                <w:rPr>
                  <w:rStyle w:val="Hyperlink"/>
                  <w:rFonts w:cs="Times New Roman"/>
                  <w:bCs/>
                  <w:szCs w:val="24"/>
                </w:rPr>
                <w:t>-2</w:t>
              </w:r>
            </w:hyperlink>
          </w:p>
        </w:tc>
        <w:tc>
          <w:tcPr>
            <w:tcW w:w="8520" w:type="dxa"/>
          </w:tcPr>
          <w:p w14:paraId="4F7D2C43" w14:textId="77777777" w:rsidR="005F2282" w:rsidRPr="00B24726" w:rsidRDefault="005F2282" w:rsidP="0079544F">
            <w:pPr>
              <w:rPr>
                <w:rFonts w:cs="Times New Roman"/>
                <w:bCs/>
                <w:szCs w:val="24"/>
              </w:rPr>
            </w:pPr>
            <w:r w:rsidRPr="00B24726">
              <w:rPr>
                <w:rFonts w:cs="Times New Roman"/>
                <w:bCs/>
                <w:szCs w:val="24"/>
              </w:rPr>
              <w:t>Contra Costa College Guided Pathways</w:t>
            </w:r>
          </w:p>
        </w:tc>
      </w:tr>
      <w:tr w:rsidR="005F2282" w:rsidRPr="00B24726" w14:paraId="4C301DA9" w14:textId="77777777" w:rsidTr="009C2DA6">
        <w:tc>
          <w:tcPr>
            <w:tcW w:w="1075" w:type="dxa"/>
          </w:tcPr>
          <w:p w14:paraId="7F0E75BC" w14:textId="214C28DA" w:rsidR="005F2282" w:rsidRPr="00B24726" w:rsidRDefault="002B29BB" w:rsidP="0079544F">
            <w:pPr>
              <w:rPr>
                <w:rFonts w:cs="Times New Roman"/>
                <w:bCs/>
                <w:szCs w:val="24"/>
              </w:rPr>
            </w:pPr>
            <w:hyperlink r:id="rId427" w:history="1">
              <w:r w:rsidR="009C2DA6" w:rsidRPr="007D53A7">
                <w:rPr>
                  <w:rStyle w:val="Hyperlink"/>
                  <w:rFonts w:cs="Times New Roman"/>
                  <w:bCs/>
                  <w:szCs w:val="24"/>
                </w:rPr>
                <w:t>II</w:t>
              </w:r>
              <w:r w:rsidR="005F2282" w:rsidRPr="007D53A7">
                <w:rPr>
                  <w:rStyle w:val="Hyperlink"/>
                  <w:rFonts w:cs="Times New Roman"/>
                  <w:bCs/>
                  <w:szCs w:val="24"/>
                </w:rPr>
                <w:t>.A.6-</w:t>
              </w:r>
              <w:r w:rsidR="009C2DA6" w:rsidRPr="007D53A7">
                <w:rPr>
                  <w:rStyle w:val="Hyperlink"/>
                  <w:rFonts w:cs="Times New Roman"/>
                  <w:bCs/>
                  <w:szCs w:val="24"/>
                </w:rPr>
                <w:t>3</w:t>
              </w:r>
            </w:hyperlink>
          </w:p>
        </w:tc>
        <w:tc>
          <w:tcPr>
            <w:tcW w:w="8520" w:type="dxa"/>
          </w:tcPr>
          <w:p w14:paraId="68C79871" w14:textId="0968349F" w:rsidR="005F2282" w:rsidRPr="00B24726" w:rsidRDefault="00450453" w:rsidP="0079544F">
            <w:pPr>
              <w:rPr>
                <w:rFonts w:cs="Times New Roman"/>
                <w:bCs/>
                <w:szCs w:val="24"/>
              </w:rPr>
            </w:pPr>
            <w:r>
              <w:rPr>
                <w:rFonts w:cs="Times New Roman"/>
                <w:bCs/>
                <w:szCs w:val="24"/>
              </w:rPr>
              <w:t>C</w:t>
            </w:r>
            <w:r>
              <w:t>ourse Cancellation</w:t>
            </w:r>
            <w:r w:rsidR="005F2282" w:rsidRPr="00B24726">
              <w:rPr>
                <w:rFonts w:cs="Times New Roman"/>
                <w:bCs/>
                <w:szCs w:val="24"/>
              </w:rPr>
              <w:t xml:space="preserve"> Guideline</w:t>
            </w:r>
          </w:p>
        </w:tc>
      </w:tr>
      <w:tr w:rsidR="005F2282" w:rsidRPr="00B24726" w14:paraId="3233ADFE" w14:textId="77777777" w:rsidTr="009C2DA6">
        <w:tc>
          <w:tcPr>
            <w:tcW w:w="1075" w:type="dxa"/>
          </w:tcPr>
          <w:p w14:paraId="6CEECAD6" w14:textId="7989FB44" w:rsidR="005F2282" w:rsidRPr="00B24726" w:rsidRDefault="002B29BB" w:rsidP="0079544F">
            <w:pPr>
              <w:rPr>
                <w:rFonts w:cs="Times New Roman"/>
                <w:bCs/>
                <w:szCs w:val="24"/>
              </w:rPr>
            </w:pPr>
            <w:hyperlink r:id="rId428" w:history="1">
              <w:r w:rsidR="00450453">
                <w:rPr>
                  <w:rStyle w:val="Hyperlink"/>
                  <w:rFonts w:cs="Times New Roman"/>
                  <w:bCs/>
                  <w:szCs w:val="24"/>
                </w:rPr>
                <w:t>II.</w:t>
              </w:r>
              <w:r w:rsidR="005F2282" w:rsidRPr="00B24726">
                <w:rPr>
                  <w:rStyle w:val="Hyperlink"/>
                  <w:rFonts w:cs="Times New Roman"/>
                  <w:bCs/>
                  <w:szCs w:val="24"/>
                </w:rPr>
                <w:t>A.6</w:t>
              </w:r>
              <w:r w:rsidR="00450453">
                <w:rPr>
                  <w:rStyle w:val="Hyperlink"/>
                  <w:rFonts w:cs="Times New Roman"/>
                  <w:bCs/>
                  <w:szCs w:val="24"/>
                </w:rPr>
                <w:t>-4</w:t>
              </w:r>
            </w:hyperlink>
          </w:p>
        </w:tc>
        <w:tc>
          <w:tcPr>
            <w:tcW w:w="8520" w:type="dxa"/>
          </w:tcPr>
          <w:p w14:paraId="1FE869E8" w14:textId="77777777" w:rsidR="005F2282" w:rsidRPr="00B24726" w:rsidRDefault="005F2282" w:rsidP="0079544F">
            <w:pPr>
              <w:rPr>
                <w:rFonts w:cs="Times New Roman"/>
                <w:bCs/>
                <w:szCs w:val="24"/>
              </w:rPr>
            </w:pPr>
            <w:r w:rsidRPr="00B24726">
              <w:rPr>
                <w:rFonts w:cs="Times New Roman"/>
                <w:bCs/>
                <w:szCs w:val="24"/>
              </w:rPr>
              <w:t>16-Week Announcement and Forum</w:t>
            </w:r>
          </w:p>
        </w:tc>
      </w:tr>
      <w:tr w:rsidR="005F2282" w:rsidRPr="00B24726" w14:paraId="661CEA06" w14:textId="77777777" w:rsidTr="009C2DA6">
        <w:tc>
          <w:tcPr>
            <w:tcW w:w="1075" w:type="dxa"/>
          </w:tcPr>
          <w:p w14:paraId="03A6B268" w14:textId="39B75958" w:rsidR="005F2282" w:rsidRPr="00B24726" w:rsidRDefault="002B29BB" w:rsidP="0079544F">
            <w:pPr>
              <w:rPr>
                <w:rFonts w:cs="Times New Roman"/>
                <w:bCs/>
                <w:szCs w:val="24"/>
              </w:rPr>
            </w:pPr>
            <w:hyperlink r:id="rId429" w:history="1">
              <w:r w:rsidR="00450453" w:rsidRPr="00C0789E">
                <w:rPr>
                  <w:rStyle w:val="Hyperlink"/>
                  <w:rFonts w:cs="Times New Roman"/>
                  <w:bCs/>
                  <w:szCs w:val="24"/>
                </w:rPr>
                <w:t>II.A.6-</w:t>
              </w:r>
              <w:r w:rsidR="00C0789E" w:rsidRPr="00C0789E">
                <w:rPr>
                  <w:rStyle w:val="Hyperlink"/>
                  <w:rFonts w:cs="Times New Roman"/>
                  <w:bCs/>
                  <w:szCs w:val="24"/>
                </w:rPr>
                <w:t>5</w:t>
              </w:r>
            </w:hyperlink>
          </w:p>
        </w:tc>
        <w:tc>
          <w:tcPr>
            <w:tcW w:w="8520" w:type="dxa"/>
          </w:tcPr>
          <w:p w14:paraId="2D16FE0C" w14:textId="6A828670" w:rsidR="005F2282" w:rsidRPr="00B24726" w:rsidRDefault="00450453" w:rsidP="0079544F">
            <w:pPr>
              <w:rPr>
                <w:rFonts w:cs="Times New Roman"/>
                <w:bCs/>
                <w:szCs w:val="24"/>
              </w:rPr>
            </w:pPr>
            <w:r>
              <w:rPr>
                <w:rFonts w:cs="Times New Roman"/>
                <w:bCs/>
                <w:szCs w:val="24"/>
              </w:rPr>
              <w:t>Guided Pathways Retreat</w:t>
            </w:r>
          </w:p>
        </w:tc>
      </w:tr>
    </w:tbl>
    <w:p w14:paraId="4DB29B28" w14:textId="77777777" w:rsidR="00065ACF" w:rsidRPr="005D5CA7" w:rsidRDefault="00065ACF" w:rsidP="00A95FFC">
      <w:pPr>
        <w:spacing w:after="0" w:line="240" w:lineRule="auto"/>
        <w:rPr>
          <w:rFonts w:cs="Times New Roman"/>
          <w:szCs w:val="24"/>
        </w:rPr>
      </w:pPr>
    </w:p>
    <w:p w14:paraId="57F72160" w14:textId="77777777" w:rsidR="00065ACF" w:rsidRPr="005D5CA7" w:rsidRDefault="00065ACF" w:rsidP="00DF4F8F">
      <w:pPr>
        <w:numPr>
          <w:ilvl w:val="1"/>
          <w:numId w:val="4"/>
        </w:numPr>
        <w:spacing w:after="0" w:line="240" w:lineRule="auto"/>
        <w:ind w:left="533"/>
        <w:jc w:val="left"/>
        <w:rPr>
          <w:rFonts w:cs="Times New Roman"/>
          <w:szCs w:val="24"/>
        </w:rPr>
      </w:pPr>
      <w:bookmarkStart w:id="85" w:name="IIA7Acateachingequity"/>
      <w:r w:rsidRPr="005D5CA7">
        <w:rPr>
          <w:rFonts w:cs="Times New Roman"/>
          <w:szCs w:val="24"/>
        </w:rPr>
        <w:t>The institution effectively uses delivery modes, teaching methodologies and learning support services that reflect the diverse and changing needs of its students, in support of equity in success for all students.</w:t>
      </w:r>
    </w:p>
    <w:bookmarkEnd w:id="85"/>
    <w:p w14:paraId="3EC84388" w14:textId="77777777" w:rsidR="001A5E5A" w:rsidRPr="005D5CA7" w:rsidRDefault="001A5E5A" w:rsidP="00A95FFC">
      <w:pPr>
        <w:spacing w:after="0" w:line="240" w:lineRule="auto"/>
        <w:rPr>
          <w:rFonts w:cs="Times New Roman"/>
          <w:b/>
          <w:szCs w:val="24"/>
        </w:rPr>
      </w:pPr>
    </w:p>
    <w:p w14:paraId="23D38236"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59BEF54" w14:textId="113AD69B" w:rsidR="005F2282" w:rsidRPr="00B24726" w:rsidRDefault="005F2282" w:rsidP="005F2282">
      <w:pPr>
        <w:spacing w:line="240" w:lineRule="auto"/>
        <w:rPr>
          <w:rFonts w:cs="Times New Roman"/>
          <w:szCs w:val="24"/>
        </w:rPr>
      </w:pPr>
      <w:r w:rsidRPr="00B24726">
        <w:rPr>
          <w:rFonts w:eastAsia="Times New Roman" w:cs="Times New Roman"/>
          <w:b/>
          <w:bCs/>
          <w:szCs w:val="24"/>
        </w:rPr>
        <w:t>Delivery Modes</w:t>
      </w:r>
      <w:r>
        <w:rPr>
          <w:rFonts w:eastAsia="Times New Roman" w:cs="Times New Roman"/>
          <w:b/>
          <w:bCs/>
          <w:szCs w:val="24"/>
        </w:rPr>
        <w:t xml:space="preserve"> – </w:t>
      </w:r>
      <w:r w:rsidRPr="00B24726">
        <w:rPr>
          <w:rFonts w:eastAsia="Times New Roman" w:cs="Times New Roman"/>
          <w:szCs w:val="24"/>
        </w:rPr>
        <w:t xml:space="preserve">Contra Costa College offers classes through a variety of delivery modes, including face-to-face, online, and hybrid classes to ensure equitable access and student success of all students.  </w:t>
      </w:r>
      <w:r w:rsidRPr="00B24726">
        <w:rPr>
          <w:rFonts w:cs="Times New Roman"/>
          <w:szCs w:val="24"/>
        </w:rPr>
        <w:t>From 2014 to 2017, there has been a significant shift in how courses are delivered at Contra Costa College towards more online and hybrid.</w:t>
      </w:r>
    </w:p>
    <w:p w14:paraId="3A394AB3" w14:textId="77777777" w:rsidR="005F2282" w:rsidRPr="00B24726" w:rsidRDefault="005F2282" w:rsidP="005F2282">
      <w:pPr>
        <w:spacing w:line="240" w:lineRule="auto"/>
        <w:jc w:val="center"/>
        <w:rPr>
          <w:rFonts w:cs="Times New Roman"/>
          <w:szCs w:val="24"/>
        </w:rPr>
      </w:pPr>
      <w:r w:rsidRPr="00B24726">
        <w:rPr>
          <w:rFonts w:cs="Times New Roman"/>
          <w:noProof/>
          <w:szCs w:val="24"/>
        </w:rPr>
        <w:drawing>
          <wp:inline distT="0" distB="0" distL="0" distR="0" wp14:anchorId="48EBFB69" wp14:editId="2018C0B8">
            <wp:extent cx="5943600" cy="90995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w="12700" cmpd="sng">
                      <a:solidFill>
                        <a:srgbClr val="000000"/>
                      </a:solidFill>
                      <a:miter lim="800000"/>
                      <a:headEnd/>
                      <a:tailEnd/>
                    </a:ln>
                    <a:effectLst/>
                  </pic:spPr>
                </pic:pic>
              </a:graphicData>
            </a:graphic>
          </wp:inline>
        </w:drawing>
      </w:r>
    </w:p>
    <w:p w14:paraId="125E279C" w14:textId="4BA47DE0"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lastRenderedPageBreak/>
        <w:t>Teaching methodology</w:t>
      </w:r>
      <w:r>
        <w:rPr>
          <w:rFonts w:eastAsia="Times New Roman" w:cs="Times New Roman"/>
          <w:b/>
          <w:bCs/>
          <w:szCs w:val="24"/>
        </w:rPr>
        <w:t xml:space="preserve"> – </w:t>
      </w:r>
      <w:r w:rsidRPr="00B24726">
        <w:rPr>
          <w:rFonts w:eastAsia="Times New Roman" w:cs="Times New Roman"/>
          <w:szCs w:val="24"/>
        </w:rPr>
        <w:t xml:space="preserve">Faculty are encouraged to utilize different teaching methodologies in order to accommodate students’ various learning styles.  The faculty incorporate different teaching strategies that display an awareness of different learning styles and is one criterion of the faculty evaluation process as evident in the Classroom Observation and Self-Evaluation </w:t>
      </w:r>
      <w:hyperlink r:id="rId430" w:history="1">
        <w:r w:rsidRPr="00B24726">
          <w:rPr>
            <w:rStyle w:val="Hyperlink"/>
            <w:rFonts w:eastAsia="Times New Roman" w:cs="Times New Roman"/>
            <w:szCs w:val="24"/>
          </w:rPr>
          <w:t>Forms</w:t>
        </w:r>
      </w:hyperlink>
      <w:r w:rsidRPr="00B24726">
        <w:rPr>
          <w:rFonts w:eastAsia="Times New Roman" w:cs="Times New Roman"/>
          <w:szCs w:val="24"/>
        </w:rPr>
        <w:t xml:space="preserve">.   </w:t>
      </w:r>
    </w:p>
    <w:p w14:paraId="5DA05B27" w14:textId="6FA0AD7F" w:rsidR="005F2282" w:rsidRPr="00B24726" w:rsidRDefault="005F2282" w:rsidP="005F2282">
      <w:pPr>
        <w:spacing w:line="240" w:lineRule="auto"/>
        <w:rPr>
          <w:rFonts w:eastAsia="Times New Roman" w:cs="Times New Roman"/>
          <w:szCs w:val="24"/>
        </w:rPr>
      </w:pPr>
      <w:r w:rsidRPr="00B24726">
        <w:rPr>
          <w:rFonts w:eastAsia="Times New Roman" w:cs="Times New Roman"/>
          <w:b/>
          <w:bCs/>
          <w:szCs w:val="24"/>
        </w:rPr>
        <w:t>Services</w:t>
      </w:r>
      <w:r>
        <w:rPr>
          <w:rFonts w:eastAsia="Times New Roman" w:cs="Times New Roman"/>
          <w:b/>
          <w:bCs/>
          <w:szCs w:val="24"/>
        </w:rPr>
        <w:t xml:space="preserve"> – </w:t>
      </w:r>
      <w:r w:rsidRPr="005F2282">
        <w:rPr>
          <w:rFonts w:eastAsia="Times New Roman" w:cs="Times New Roman"/>
          <w:szCs w:val="24"/>
        </w:rPr>
        <w:t>C</w:t>
      </w:r>
      <w:r w:rsidRPr="00B24726">
        <w:rPr>
          <w:rFonts w:eastAsia="Times New Roman" w:cs="Times New Roman"/>
          <w:szCs w:val="24"/>
        </w:rPr>
        <w:t xml:space="preserve">ontra Costa students have access to many services and programs to ensure all students can be successful.  These services include programs </w:t>
      </w:r>
      <w:r w:rsidR="00022327">
        <w:rPr>
          <w:rFonts w:eastAsia="Times New Roman" w:cs="Times New Roman"/>
          <w:szCs w:val="24"/>
        </w:rPr>
        <w:t>by both the</w:t>
      </w:r>
      <w:r w:rsidRPr="00B24726">
        <w:rPr>
          <w:rFonts w:eastAsia="Times New Roman" w:cs="Times New Roman"/>
          <w:szCs w:val="24"/>
        </w:rPr>
        <w:t xml:space="preserve"> Library and Learning Resource Center </w:t>
      </w:r>
      <w:r w:rsidR="00022327">
        <w:rPr>
          <w:rFonts w:eastAsia="Times New Roman" w:cs="Times New Roman"/>
          <w:szCs w:val="24"/>
        </w:rPr>
        <w:t>which not only houses the campus-wide tutoring program and computer lab</w:t>
      </w:r>
      <w:r w:rsidRPr="00B24726">
        <w:rPr>
          <w:rFonts w:eastAsia="Times New Roman" w:cs="Times New Roman"/>
          <w:szCs w:val="24"/>
        </w:rPr>
        <w:t xml:space="preserve">, Disability Services for on campus accommodations and assistance, and Counselors to assist with academic planning, career counseling, transfer guidance, and personal development.  Services at Contra Costa can be found on the student services </w:t>
      </w:r>
      <w:hyperlink r:id="rId431" w:history="1">
        <w:r w:rsidRPr="00B24726">
          <w:rPr>
            <w:rStyle w:val="Hyperlink"/>
            <w:rFonts w:eastAsia="Times New Roman" w:cs="Times New Roman"/>
            <w:szCs w:val="24"/>
          </w:rPr>
          <w:t>website</w:t>
        </w:r>
      </w:hyperlink>
      <w:r w:rsidRPr="00B24726">
        <w:rPr>
          <w:rFonts w:eastAsia="Times New Roman" w:cs="Times New Roman"/>
          <w:szCs w:val="24"/>
        </w:rPr>
        <w:t xml:space="preserve"> and </w:t>
      </w:r>
      <w:hyperlink r:id="rId432" w:history="1">
        <w:r w:rsidRPr="00B24726">
          <w:rPr>
            <w:rStyle w:val="Hyperlink"/>
            <w:rFonts w:eastAsia="Times New Roman" w:cs="Times New Roman"/>
            <w:szCs w:val="24"/>
          </w:rPr>
          <w:t>Campus Resource Guide</w:t>
        </w:r>
      </w:hyperlink>
      <w:r w:rsidRPr="00B24726">
        <w:rPr>
          <w:rFonts w:eastAsia="Times New Roman" w:cs="Times New Roman"/>
          <w:szCs w:val="24"/>
        </w:rPr>
        <w:t>.</w:t>
      </w:r>
    </w:p>
    <w:p w14:paraId="025D1B46" w14:textId="57E7F87B" w:rsidR="005F2282" w:rsidRDefault="005F2282" w:rsidP="005F2282">
      <w:pPr>
        <w:spacing w:line="240" w:lineRule="auto"/>
        <w:rPr>
          <w:rFonts w:eastAsia="Times New Roman" w:cs="Times New Roman"/>
          <w:szCs w:val="24"/>
        </w:rPr>
      </w:pPr>
      <w:r w:rsidRPr="00B24726">
        <w:rPr>
          <w:rFonts w:eastAsia="Times New Roman" w:cs="Times New Roman"/>
          <w:b/>
          <w:bCs/>
          <w:szCs w:val="24"/>
        </w:rPr>
        <w:t>Learning Communities</w:t>
      </w:r>
      <w:r>
        <w:rPr>
          <w:rFonts w:eastAsia="Times New Roman" w:cs="Times New Roman"/>
          <w:b/>
          <w:bCs/>
          <w:szCs w:val="24"/>
        </w:rPr>
        <w:t xml:space="preserve"> – </w:t>
      </w:r>
      <w:r w:rsidRPr="00B24726">
        <w:rPr>
          <w:rFonts w:eastAsia="Times New Roman" w:cs="Times New Roman"/>
          <w:szCs w:val="24"/>
        </w:rPr>
        <w:t xml:space="preserve">Contra Costa College provides enriching learning environments to students with similar interests and backgrounds in a cohort format.  These </w:t>
      </w:r>
      <w:hyperlink r:id="rId433" w:history="1">
        <w:r w:rsidRPr="00B24726">
          <w:rPr>
            <w:rStyle w:val="Hyperlink"/>
            <w:rFonts w:eastAsia="Times New Roman" w:cs="Times New Roman"/>
            <w:szCs w:val="24"/>
          </w:rPr>
          <w:t>learning communities</w:t>
        </w:r>
      </w:hyperlink>
      <w:r w:rsidRPr="00B24726">
        <w:rPr>
          <w:rFonts w:eastAsia="Times New Roman" w:cs="Times New Roman"/>
          <w:szCs w:val="24"/>
        </w:rPr>
        <w:t xml:space="preserve"> build peer-to-peer relationship and mentors support learners through a selection of meaningful activities, field-trips, events, and coursework.  One of the goals of all learning community is to increase the success of students who have been identified as underserved or high risk.  </w:t>
      </w:r>
    </w:p>
    <w:p w14:paraId="6B30D1C9" w14:textId="2ACF4DA4" w:rsidR="005F2282" w:rsidRDefault="005F2282" w:rsidP="005F2282">
      <w:pPr>
        <w:spacing w:line="240" w:lineRule="auto"/>
        <w:rPr>
          <w:rFonts w:eastAsia="Times New Roman" w:cs="Times New Roman"/>
          <w:szCs w:val="24"/>
        </w:rPr>
      </w:pPr>
      <w:r w:rsidRPr="00CE7FEE">
        <w:rPr>
          <w:rFonts w:eastAsia="Times New Roman" w:cs="Times New Roman"/>
          <w:b/>
          <w:bCs/>
          <w:szCs w:val="24"/>
        </w:rPr>
        <w:t xml:space="preserve">Equity – </w:t>
      </w:r>
      <w:r w:rsidR="00CE7FEE">
        <w:rPr>
          <w:rFonts w:eastAsia="Times New Roman" w:cs="Times New Roman"/>
          <w:szCs w:val="24"/>
        </w:rPr>
        <w:t xml:space="preserve">As noted </w:t>
      </w:r>
      <w:r w:rsidR="00F53DAE">
        <w:rPr>
          <w:rFonts w:eastAsia="Times New Roman" w:cs="Times New Roman"/>
          <w:szCs w:val="24"/>
        </w:rPr>
        <w:t xml:space="preserve">in </w:t>
      </w:r>
      <w:r w:rsidR="0022538D">
        <w:rPr>
          <w:rFonts w:eastAsia="Times New Roman" w:cs="Times New Roman"/>
          <w:szCs w:val="24"/>
        </w:rPr>
        <w:t xml:space="preserve">Standard </w:t>
      </w:r>
      <w:r w:rsidR="00F53DAE">
        <w:rPr>
          <w:rFonts w:eastAsia="Times New Roman" w:cs="Times New Roman"/>
          <w:szCs w:val="24"/>
        </w:rPr>
        <w:t>II.A.4 and II.A.6, the adoption of Guided Pathways and AB 705 leads to more student-focused work and equity-driven results.  Here are two major initiatives that Contra Costa College has undertaken to improve student equity on campus:</w:t>
      </w:r>
    </w:p>
    <w:p w14:paraId="7080DAF1" w14:textId="0294D0A7" w:rsidR="00F53DAE" w:rsidRDefault="00F53DAE" w:rsidP="00D1036F">
      <w:pPr>
        <w:pStyle w:val="ListParagraph"/>
        <w:numPr>
          <w:ilvl w:val="0"/>
          <w:numId w:val="75"/>
        </w:numPr>
        <w:spacing w:line="240" w:lineRule="auto"/>
        <w:rPr>
          <w:rFonts w:eastAsia="Times New Roman" w:cs="Times New Roman"/>
          <w:szCs w:val="24"/>
        </w:rPr>
      </w:pPr>
      <w:r>
        <w:rPr>
          <w:rFonts w:eastAsia="Times New Roman" w:cs="Times New Roman"/>
          <w:szCs w:val="24"/>
        </w:rPr>
        <w:t xml:space="preserve">Multiple Measures and </w:t>
      </w:r>
      <w:r w:rsidR="000F221E">
        <w:rPr>
          <w:rFonts w:eastAsia="Times New Roman" w:cs="Times New Roman"/>
          <w:szCs w:val="24"/>
        </w:rPr>
        <w:t xml:space="preserve">English </w:t>
      </w:r>
      <w:r>
        <w:rPr>
          <w:rFonts w:eastAsia="Times New Roman" w:cs="Times New Roman"/>
          <w:szCs w:val="24"/>
        </w:rPr>
        <w:t xml:space="preserve">course </w:t>
      </w:r>
      <w:hyperlink r:id="rId434" w:history="1">
        <w:r w:rsidRPr="007D53A7">
          <w:rPr>
            <w:rStyle w:val="Hyperlink"/>
            <w:rFonts w:eastAsia="Times New Roman" w:cs="Times New Roman"/>
            <w:szCs w:val="24"/>
          </w:rPr>
          <w:t>redesign</w:t>
        </w:r>
      </w:hyperlink>
      <w:r>
        <w:rPr>
          <w:rFonts w:eastAsia="Times New Roman" w:cs="Times New Roman"/>
          <w:szCs w:val="24"/>
        </w:rPr>
        <w:t xml:space="preserve"> to improve course success when students do not place in college level.</w:t>
      </w:r>
      <w:r w:rsidR="00022327">
        <w:rPr>
          <w:rFonts w:eastAsia="Times New Roman" w:cs="Times New Roman"/>
          <w:szCs w:val="24"/>
        </w:rPr>
        <w:t xml:space="preserve"> </w:t>
      </w:r>
      <w:r w:rsidR="00022327" w:rsidRPr="00022327">
        <w:rPr>
          <w:rFonts w:eastAsia="Times New Roman" w:cs="Times New Roman"/>
          <w:szCs w:val="24"/>
        </w:rPr>
        <w:t>The use of multiple measures assessment reduces the likelihood that students will be placed in basic skills courses, and research has shown that reducing the number of required basic-skills courses also reduces Equity gaps.</w:t>
      </w:r>
    </w:p>
    <w:p w14:paraId="2987B4C7" w14:textId="2A83E867" w:rsidR="00F53DAE" w:rsidRPr="00F53DAE" w:rsidRDefault="002B29BB" w:rsidP="00D1036F">
      <w:pPr>
        <w:pStyle w:val="ListParagraph"/>
        <w:numPr>
          <w:ilvl w:val="0"/>
          <w:numId w:val="75"/>
        </w:numPr>
        <w:spacing w:line="240" w:lineRule="auto"/>
        <w:rPr>
          <w:rFonts w:eastAsia="Times New Roman" w:cs="Times New Roman"/>
          <w:szCs w:val="24"/>
        </w:rPr>
      </w:pPr>
      <w:hyperlink r:id="rId435" w:history="1">
        <w:r w:rsidR="00F53DAE" w:rsidRPr="000F221E">
          <w:rPr>
            <w:rStyle w:val="Hyperlink"/>
            <w:rFonts w:eastAsia="Times New Roman" w:cs="Times New Roman"/>
            <w:szCs w:val="24"/>
          </w:rPr>
          <w:t>HSI STEM Grant</w:t>
        </w:r>
      </w:hyperlink>
      <w:r w:rsidR="00F53DAE">
        <w:rPr>
          <w:rFonts w:eastAsia="Times New Roman" w:cs="Times New Roman"/>
          <w:szCs w:val="24"/>
        </w:rPr>
        <w:t xml:space="preserve"> initiatives to create cohorts, learning spaces</w:t>
      </w:r>
      <w:r w:rsidR="000F221E">
        <w:rPr>
          <w:rFonts w:eastAsia="Times New Roman" w:cs="Times New Roman"/>
          <w:szCs w:val="24"/>
        </w:rPr>
        <w:t xml:space="preserve"> and </w:t>
      </w:r>
      <w:hyperlink r:id="rId436" w:history="1">
        <w:r w:rsidR="000F221E" w:rsidRPr="000F221E">
          <w:rPr>
            <w:rStyle w:val="Hyperlink"/>
            <w:rFonts w:eastAsia="Times New Roman" w:cs="Times New Roman"/>
            <w:szCs w:val="24"/>
          </w:rPr>
          <w:t>activities</w:t>
        </w:r>
      </w:hyperlink>
      <w:r w:rsidR="00F53DAE">
        <w:rPr>
          <w:rFonts w:eastAsia="Times New Roman" w:cs="Times New Roman"/>
          <w:szCs w:val="24"/>
        </w:rPr>
        <w:t>, and mentorship for students.</w:t>
      </w:r>
    </w:p>
    <w:p w14:paraId="01A589AF" w14:textId="2DFA5869" w:rsidR="005F2282" w:rsidRPr="00B24726" w:rsidRDefault="005F2282" w:rsidP="005F2282">
      <w:pPr>
        <w:spacing w:after="0" w:line="240" w:lineRule="auto"/>
        <w:rPr>
          <w:rFonts w:cs="Times New Roman"/>
          <w:b/>
          <w:szCs w:val="24"/>
        </w:rPr>
      </w:pPr>
      <w:r w:rsidRPr="00B24726">
        <w:rPr>
          <w:rFonts w:cs="Times New Roman"/>
          <w:b/>
          <w:szCs w:val="24"/>
        </w:rPr>
        <w:t>Evidence</w:t>
      </w:r>
    </w:p>
    <w:tbl>
      <w:tblPr>
        <w:tblStyle w:val="TableGrid"/>
        <w:tblW w:w="9555" w:type="dxa"/>
        <w:tblLook w:val="04A0" w:firstRow="1" w:lastRow="0" w:firstColumn="1" w:lastColumn="0" w:noHBand="0" w:noVBand="1"/>
      </w:tblPr>
      <w:tblGrid>
        <w:gridCol w:w="1075"/>
        <w:gridCol w:w="8480"/>
      </w:tblGrid>
      <w:tr w:rsidR="005F2282" w:rsidRPr="00B24726" w14:paraId="5A940815" w14:textId="77777777" w:rsidTr="00D71EC4">
        <w:tc>
          <w:tcPr>
            <w:tcW w:w="1075" w:type="dxa"/>
          </w:tcPr>
          <w:p w14:paraId="469F9E7E" w14:textId="340E4A60" w:rsidR="005F2282" w:rsidRPr="00B24726" w:rsidRDefault="002B29BB" w:rsidP="0079544F">
            <w:pPr>
              <w:rPr>
                <w:rFonts w:cs="Times New Roman"/>
                <w:b/>
                <w:szCs w:val="24"/>
              </w:rPr>
            </w:pPr>
            <w:hyperlink r:id="rId437" w:history="1">
              <w:r w:rsidR="00CE7FEE">
                <w:rPr>
                  <w:rStyle w:val="Hyperlink"/>
                  <w:rFonts w:cs="Times New Roman"/>
                  <w:bCs/>
                  <w:szCs w:val="24"/>
                </w:rPr>
                <w:t>I</w:t>
              </w:r>
              <w:r w:rsidR="00CE7FEE">
                <w:rPr>
                  <w:rStyle w:val="Hyperlink"/>
                  <w:bCs/>
                </w:rPr>
                <w:t>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1</w:t>
              </w:r>
            </w:hyperlink>
          </w:p>
        </w:tc>
        <w:tc>
          <w:tcPr>
            <w:tcW w:w="8480" w:type="dxa"/>
          </w:tcPr>
          <w:p w14:paraId="74903026" w14:textId="77777777" w:rsidR="005F2282" w:rsidRPr="00B24726" w:rsidRDefault="005F2282" w:rsidP="0079544F">
            <w:pPr>
              <w:rPr>
                <w:rFonts w:cs="Times New Roman"/>
                <w:bCs/>
                <w:szCs w:val="24"/>
              </w:rPr>
            </w:pPr>
            <w:r w:rsidRPr="00B24726">
              <w:rPr>
                <w:rFonts w:cs="Times New Roman"/>
                <w:bCs/>
                <w:szCs w:val="24"/>
              </w:rPr>
              <w:t>Contra Costa College Faculty Evaluation Forms</w:t>
            </w:r>
          </w:p>
        </w:tc>
      </w:tr>
      <w:tr w:rsidR="005F2282" w:rsidRPr="00B24726" w14:paraId="6E6B795F" w14:textId="77777777" w:rsidTr="00D71EC4">
        <w:tc>
          <w:tcPr>
            <w:tcW w:w="1075" w:type="dxa"/>
          </w:tcPr>
          <w:p w14:paraId="7C06E537" w14:textId="2ECE3A73" w:rsidR="005F2282" w:rsidRPr="00B24726" w:rsidRDefault="002B29BB" w:rsidP="0079544F">
            <w:pPr>
              <w:rPr>
                <w:rFonts w:cs="Times New Roman"/>
                <w:b/>
                <w:szCs w:val="24"/>
              </w:rPr>
            </w:pPr>
            <w:hyperlink r:id="rId438"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2</w:t>
              </w:r>
            </w:hyperlink>
          </w:p>
        </w:tc>
        <w:tc>
          <w:tcPr>
            <w:tcW w:w="8480" w:type="dxa"/>
          </w:tcPr>
          <w:p w14:paraId="2F947C26" w14:textId="77777777" w:rsidR="005F2282" w:rsidRPr="00B24726" w:rsidRDefault="005F2282" w:rsidP="0079544F">
            <w:pPr>
              <w:rPr>
                <w:rFonts w:cs="Times New Roman"/>
                <w:bCs/>
                <w:szCs w:val="24"/>
              </w:rPr>
            </w:pPr>
            <w:r w:rsidRPr="00B24726">
              <w:rPr>
                <w:rFonts w:cs="Times New Roman"/>
                <w:bCs/>
                <w:szCs w:val="24"/>
              </w:rPr>
              <w:t>Contra Costa College Student Services</w:t>
            </w:r>
          </w:p>
        </w:tc>
      </w:tr>
      <w:tr w:rsidR="005F2282" w:rsidRPr="00B24726" w14:paraId="115647A6" w14:textId="77777777" w:rsidTr="00D71EC4">
        <w:tc>
          <w:tcPr>
            <w:tcW w:w="1075" w:type="dxa"/>
          </w:tcPr>
          <w:p w14:paraId="2C1C1ADD" w14:textId="046CD04D" w:rsidR="005F2282" w:rsidRPr="00B24726" w:rsidRDefault="002B29BB" w:rsidP="0079544F">
            <w:pPr>
              <w:rPr>
                <w:rFonts w:cs="Times New Roman"/>
                <w:bCs/>
                <w:szCs w:val="24"/>
              </w:rPr>
            </w:pPr>
            <w:hyperlink r:id="rId439"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3</w:t>
              </w:r>
            </w:hyperlink>
          </w:p>
        </w:tc>
        <w:tc>
          <w:tcPr>
            <w:tcW w:w="8480" w:type="dxa"/>
          </w:tcPr>
          <w:p w14:paraId="4D3F52BF" w14:textId="77777777" w:rsidR="005F2282" w:rsidRPr="00B24726" w:rsidRDefault="005F2282" w:rsidP="0079544F">
            <w:pPr>
              <w:rPr>
                <w:rFonts w:cs="Times New Roman"/>
                <w:bCs/>
                <w:szCs w:val="24"/>
              </w:rPr>
            </w:pPr>
            <w:r w:rsidRPr="00B24726">
              <w:rPr>
                <w:rFonts w:cs="Times New Roman"/>
                <w:bCs/>
                <w:szCs w:val="24"/>
              </w:rPr>
              <w:t>Contra Costa College Campus Resource Guide</w:t>
            </w:r>
          </w:p>
        </w:tc>
      </w:tr>
      <w:tr w:rsidR="005F2282" w:rsidRPr="00B24726" w14:paraId="74C657B1" w14:textId="77777777" w:rsidTr="00D71EC4">
        <w:tc>
          <w:tcPr>
            <w:tcW w:w="1075" w:type="dxa"/>
          </w:tcPr>
          <w:p w14:paraId="3607721D" w14:textId="1FA1C200" w:rsidR="005F2282" w:rsidRPr="00B24726" w:rsidRDefault="002B29BB" w:rsidP="0079544F">
            <w:pPr>
              <w:rPr>
                <w:rFonts w:cs="Times New Roman"/>
                <w:bCs/>
                <w:szCs w:val="24"/>
              </w:rPr>
            </w:pPr>
            <w:hyperlink r:id="rId440" w:history="1">
              <w:r w:rsidR="00CE7FEE">
                <w:rPr>
                  <w:rStyle w:val="Hyperlink"/>
                  <w:rFonts w:cs="Times New Roman"/>
                  <w:bCs/>
                  <w:szCs w:val="24"/>
                </w:rPr>
                <w:t>II</w:t>
              </w:r>
              <w:r w:rsidR="005F2282" w:rsidRPr="00B24726">
                <w:rPr>
                  <w:rStyle w:val="Hyperlink"/>
                  <w:rFonts w:cs="Times New Roman"/>
                  <w:bCs/>
                  <w:szCs w:val="24"/>
                </w:rPr>
                <w:t>.A.7</w:t>
              </w:r>
              <w:r w:rsidR="00D71EC4">
                <w:rPr>
                  <w:rStyle w:val="Hyperlink"/>
                  <w:rFonts w:cs="Times New Roman"/>
                  <w:bCs/>
                  <w:szCs w:val="24"/>
                </w:rPr>
                <w:t>-</w:t>
              </w:r>
              <w:r w:rsidR="00D71EC4">
                <w:rPr>
                  <w:rStyle w:val="Hyperlink"/>
                  <w:bCs/>
                </w:rPr>
                <w:t>4</w:t>
              </w:r>
            </w:hyperlink>
          </w:p>
        </w:tc>
        <w:tc>
          <w:tcPr>
            <w:tcW w:w="8480" w:type="dxa"/>
          </w:tcPr>
          <w:p w14:paraId="56B18EF6" w14:textId="77777777" w:rsidR="005F2282" w:rsidRPr="00B24726" w:rsidRDefault="005F2282" w:rsidP="0079544F">
            <w:pPr>
              <w:rPr>
                <w:rFonts w:cs="Times New Roman"/>
                <w:bCs/>
                <w:szCs w:val="24"/>
              </w:rPr>
            </w:pPr>
            <w:r w:rsidRPr="00B24726">
              <w:rPr>
                <w:rFonts w:cs="Times New Roman"/>
                <w:bCs/>
                <w:szCs w:val="24"/>
              </w:rPr>
              <w:t>Contra Costa College Learning Communities</w:t>
            </w:r>
          </w:p>
        </w:tc>
      </w:tr>
      <w:tr w:rsidR="005F2282" w:rsidRPr="00B24726" w14:paraId="76CEC1D6" w14:textId="77777777" w:rsidTr="00D71EC4">
        <w:tc>
          <w:tcPr>
            <w:tcW w:w="1075" w:type="dxa"/>
          </w:tcPr>
          <w:p w14:paraId="781F29D1" w14:textId="524D30C1" w:rsidR="005F2282" w:rsidRPr="00B24726" w:rsidRDefault="002B29BB" w:rsidP="0079544F">
            <w:pPr>
              <w:rPr>
                <w:rFonts w:cs="Times New Roman"/>
                <w:bCs/>
                <w:szCs w:val="24"/>
              </w:rPr>
            </w:pPr>
            <w:hyperlink r:id="rId441" w:history="1">
              <w:r w:rsidR="00CE7FEE" w:rsidRPr="007D53A7">
                <w:rPr>
                  <w:rStyle w:val="Hyperlink"/>
                  <w:rFonts w:cs="Times New Roman"/>
                  <w:bCs/>
                  <w:szCs w:val="24"/>
                </w:rPr>
                <w:t>II</w:t>
              </w:r>
              <w:r w:rsidR="005F2282" w:rsidRPr="007D53A7">
                <w:rPr>
                  <w:rStyle w:val="Hyperlink"/>
                  <w:rFonts w:cs="Times New Roman"/>
                  <w:bCs/>
                  <w:szCs w:val="24"/>
                </w:rPr>
                <w:t>.A.7</w:t>
              </w:r>
              <w:r w:rsidR="00D71EC4">
                <w:rPr>
                  <w:rStyle w:val="Hyperlink"/>
                  <w:rFonts w:cs="Times New Roman"/>
                  <w:bCs/>
                  <w:szCs w:val="24"/>
                </w:rPr>
                <w:t>-</w:t>
              </w:r>
              <w:r w:rsidR="00D71EC4">
                <w:rPr>
                  <w:rStyle w:val="Hyperlink"/>
                  <w:bCs/>
                </w:rPr>
                <w:t>5</w:t>
              </w:r>
            </w:hyperlink>
          </w:p>
        </w:tc>
        <w:tc>
          <w:tcPr>
            <w:tcW w:w="8480" w:type="dxa"/>
          </w:tcPr>
          <w:p w14:paraId="5E943554" w14:textId="5E8044E9" w:rsidR="005F2282" w:rsidRPr="00B24726" w:rsidRDefault="000F221E" w:rsidP="0079544F">
            <w:pPr>
              <w:rPr>
                <w:rFonts w:cs="Times New Roman"/>
                <w:bCs/>
                <w:szCs w:val="24"/>
              </w:rPr>
            </w:pPr>
            <w:r>
              <w:rPr>
                <w:rFonts w:cs="Times New Roman"/>
                <w:bCs/>
                <w:szCs w:val="24"/>
              </w:rPr>
              <w:t>English Department Before and After AB 705</w:t>
            </w:r>
          </w:p>
        </w:tc>
      </w:tr>
      <w:tr w:rsidR="00CE7FEE" w:rsidRPr="00B24726" w14:paraId="6A6176CD" w14:textId="77777777" w:rsidTr="00D71EC4">
        <w:tc>
          <w:tcPr>
            <w:tcW w:w="1075" w:type="dxa"/>
          </w:tcPr>
          <w:p w14:paraId="74EF2547" w14:textId="2D4509F6" w:rsidR="00CE7FEE" w:rsidRPr="00B24726" w:rsidRDefault="002B29BB" w:rsidP="00CE7FEE">
            <w:pPr>
              <w:rPr>
                <w:rFonts w:cs="Times New Roman"/>
                <w:b/>
                <w:szCs w:val="24"/>
              </w:rPr>
            </w:pPr>
            <w:hyperlink r:id="rId442"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6</w:t>
              </w:r>
            </w:hyperlink>
          </w:p>
        </w:tc>
        <w:tc>
          <w:tcPr>
            <w:tcW w:w="8480" w:type="dxa"/>
          </w:tcPr>
          <w:p w14:paraId="1575FC6C" w14:textId="2E612563" w:rsidR="00CE7FEE" w:rsidRPr="000F221E" w:rsidRDefault="000F221E" w:rsidP="00CE7FEE">
            <w:pPr>
              <w:rPr>
                <w:rFonts w:cs="Times New Roman"/>
                <w:bCs/>
                <w:szCs w:val="24"/>
              </w:rPr>
            </w:pPr>
            <w:r>
              <w:rPr>
                <w:rFonts w:cs="Times New Roman"/>
                <w:bCs/>
                <w:szCs w:val="24"/>
              </w:rPr>
              <w:t>HSI STEM Grant Announcement</w:t>
            </w:r>
          </w:p>
        </w:tc>
      </w:tr>
      <w:tr w:rsidR="00CE7FEE" w:rsidRPr="00B24726" w14:paraId="34C66B0E" w14:textId="77777777" w:rsidTr="00D71EC4">
        <w:tc>
          <w:tcPr>
            <w:tcW w:w="1075" w:type="dxa"/>
          </w:tcPr>
          <w:p w14:paraId="38177FD3" w14:textId="36B7A460" w:rsidR="00CE7FEE" w:rsidRPr="00B24726" w:rsidRDefault="002B29BB" w:rsidP="00CE7FEE">
            <w:pPr>
              <w:rPr>
                <w:rFonts w:cs="Times New Roman"/>
                <w:b/>
                <w:szCs w:val="24"/>
              </w:rPr>
            </w:pPr>
            <w:hyperlink r:id="rId443" w:history="1">
              <w:r w:rsidR="00CE7FEE" w:rsidRPr="000F221E">
                <w:rPr>
                  <w:rStyle w:val="Hyperlink"/>
                  <w:rFonts w:cs="Times New Roman"/>
                  <w:bCs/>
                  <w:szCs w:val="24"/>
                </w:rPr>
                <w:t>II.A.7</w:t>
              </w:r>
              <w:r w:rsidR="00D71EC4">
                <w:rPr>
                  <w:rStyle w:val="Hyperlink"/>
                  <w:rFonts w:cs="Times New Roman"/>
                  <w:bCs/>
                  <w:szCs w:val="24"/>
                </w:rPr>
                <w:t>-</w:t>
              </w:r>
              <w:r w:rsidR="00D71EC4">
                <w:rPr>
                  <w:rStyle w:val="Hyperlink"/>
                  <w:bCs/>
                </w:rPr>
                <w:t>7</w:t>
              </w:r>
            </w:hyperlink>
          </w:p>
        </w:tc>
        <w:tc>
          <w:tcPr>
            <w:tcW w:w="8480" w:type="dxa"/>
          </w:tcPr>
          <w:p w14:paraId="788F83F6" w14:textId="67AEF8EC" w:rsidR="00CE7FEE" w:rsidRPr="000F221E" w:rsidRDefault="000F221E" w:rsidP="00CE7FEE">
            <w:pPr>
              <w:rPr>
                <w:rFonts w:cs="Times New Roman"/>
                <w:bCs/>
                <w:szCs w:val="24"/>
              </w:rPr>
            </w:pPr>
            <w:r>
              <w:rPr>
                <w:rFonts w:cs="Times New Roman"/>
                <w:bCs/>
                <w:szCs w:val="24"/>
              </w:rPr>
              <w:t>Math Finals Study Session</w:t>
            </w:r>
          </w:p>
        </w:tc>
      </w:tr>
    </w:tbl>
    <w:p w14:paraId="5FFCD5DE" w14:textId="77777777" w:rsidR="005F2282" w:rsidRPr="00B24726" w:rsidRDefault="005F2282" w:rsidP="005F2282">
      <w:pPr>
        <w:spacing w:after="0" w:line="240" w:lineRule="auto"/>
        <w:rPr>
          <w:rFonts w:eastAsia="Times New Roman" w:cs="Times New Roman"/>
          <w:b/>
          <w:bCs/>
          <w:szCs w:val="24"/>
        </w:rPr>
      </w:pPr>
    </w:p>
    <w:p w14:paraId="14BDCD50" w14:textId="77777777" w:rsidR="00065ACF" w:rsidRPr="005D5CA7" w:rsidRDefault="00065ACF" w:rsidP="005F2282">
      <w:pPr>
        <w:numPr>
          <w:ilvl w:val="1"/>
          <w:numId w:val="4"/>
        </w:numPr>
        <w:spacing w:after="0" w:line="240" w:lineRule="auto"/>
        <w:ind w:left="533"/>
        <w:jc w:val="left"/>
        <w:rPr>
          <w:rFonts w:cs="Times New Roman"/>
          <w:szCs w:val="24"/>
        </w:rPr>
      </w:pPr>
      <w:bookmarkStart w:id="86" w:name="IIA8Acaprogramexam"/>
      <w:r w:rsidRPr="005D5CA7">
        <w:rPr>
          <w:rFonts w:cs="Times New Roman"/>
          <w:szCs w:val="24"/>
        </w:rPr>
        <w:lastRenderedPageBreak/>
        <w:t>The institution validates the effectiveness of department-wide course and/or program examinations, where used, including direct assessment of prior learning. The institution ensures that processes are in place to reduce test bias and enhance reliability.</w:t>
      </w:r>
    </w:p>
    <w:bookmarkEnd w:id="86"/>
    <w:p w14:paraId="507A37B3" w14:textId="77777777" w:rsidR="001A5E5A" w:rsidRPr="005D5CA7" w:rsidRDefault="001A5E5A" w:rsidP="00A95FFC">
      <w:pPr>
        <w:spacing w:after="0" w:line="240" w:lineRule="auto"/>
        <w:rPr>
          <w:rFonts w:cs="Times New Roman"/>
          <w:b/>
          <w:szCs w:val="24"/>
        </w:rPr>
      </w:pPr>
    </w:p>
    <w:p w14:paraId="7BB7AC5C"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F8F1F9" w14:textId="77777777" w:rsidR="005F2282" w:rsidRPr="00B24726" w:rsidRDefault="005F2282" w:rsidP="005F2282">
      <w:pPr>
        <w:rPr>
          <w:rFonts w:eastAsia="Calibri" w:cs="Times New Roman"/>
          <w:szCs w:val="24"/>
        </w:rPr>
      </w:pPr>
      <w:r w:rsidRPr="00B24726">
        <w:rPr>
          <w:rFonts w:eastAsia="Calibri" w:cs="Times New Roman"/>
          <w:szCs w:val="24"/>
        </w:rPr>
        <w:t>Contra Costa College have a limited number of programs that utilize department-wide course and/or program examination.   These programs utilize these examinations to validate student learning. Some of these tests are nationally reviewed and normed.  Examples of programs that have department-wide and/or program examinations are:</w:t>
      </w:r>
    </w:p>
    <w:p w14:paraId="1E67C23D" w14:textId="55D92430"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Incoming Nursing students at Contra Costa College are required to take the national Test of Essential Academic Skills (</w:t>
      </w:r>
      <w:hyperlink r:id="rId444" w:history="1">
        <w:r w:rsidRPr="007D53A7">
          <w:rPr>
            <w:rStyle w:val="Hyperlink"/>
            <w:rFonts w:eastAsia="Calibri" w:cs="Times New Roman"/>
            <w:szCs w:val="24"/>
          </w:rPr>
          <w:t>TEAS</w:t>
        </w:r>
      </w:hyperlink>
      <w:r w:rsidRPr="00B24726">
        <w:rPr>
          <w:rFonts w:eastAsia="Calibri" w:cs="Times New Roman"/>
          <w:szCs w:val="24"/>
        </w:rPr>
        <w:t>) exam, a product of Assessment Technologies Institute (</w:t>
      </w:r>
      <w:hyperlink r:id="rId445" w:history="1">
        <w:r w:rsidRPr="00D71EC4">
          <w:rPr>
            <w:rStyle w:val="Hyperlink"/>
            <w:rFonts w:eastAsia="Calibri" w:cs="Times New Roman"/>
            <w:szCs w:val="24"/>
          </w:rPr>
          <w:t>ATI</w:t>
        </w:r>
      </w:hyperlink>
      <w:r w:rsidRPr="00B24726">
        <w:rPr>
          <w:rFonts w:eastAsia="Calibri" w:cs="Times New Roman"/>
          <w:szCs w:val="24"/>
        </w:rPr>
        <w:t xml:space="preserve">), which assesses the students’ knowledge of science, math, reading, and English and language use skills. A grant from the State of California requires that students pass the exam or be remediated for one year, at which time they may take the exam again. Once students pass the exam, they are allowed into the program. </w:t>
      </w:r>
    </w:p>
    <w:p w14:paraId="0D935D67" w14:textId="55B606D2"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Contra Costa College’s ESL Department has a common midterm and final </w:t>
      </w:r>
      <w:hyperlink r:id="rId446" w:history="1">
        <w:r w:rsidRPr="007D53A7">
          <w:rPr>
            <w:rStyle w:val="Hyperlink"/>
            <w:rFonts w:eastAsia="Calibri" w:cs="Times New Roman"/>
            <w:szCs w:val="24"/>
          </w:rPr>
          <w:t>exam</w:t>
        </w:r>
      </w:hyperlink>
      <w:r w:rsidRPr="00B24726">
        <w:rPr>
          <w:rFonts w:eastAsia="Calibri" w:cs="Times New Roman"/>
          <w:szCs w:val="24"/>
        </w:rPr>
        <w:t xml:space="preserve"> for writing courses. Instructors participate in a group scoring session for both the midterm and final exams, during which each exam is scored by 2 separate instructors, then there is a discussion of the scores to norm the scoring standards. All scores are re-checked and, if the scores are more than one number apart, a third instructor is brought in. All students’ names are hidden to reduce bias.</w:t>
      </w:r>
    </w:p>
    <w:p w14:paraId="6972F795" w14:textId="3E204926"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The College’s Chemistry Department uses </w:t>
      </w:r>
      <w:hyperlink r:id="rId447" w:history="1">
        <w:r w:rsidRPr="007D53A7">
          <w:rPr>
            <w:rStyle w:val="Hyperlink"/>
            <w:rFonts w:eastAsia="Calibri" w:cs="Times New Roman"/>
            <w:szCs w:val="24"/>
          </w:rPr>
          <w:t>common exams</w:t>
        </w:r>
      </w:hyperlink>
      <w:r w:rsidRPr="00B24726">
        <w:rPr>
          <w:rFonts w:eastAsia="Calibri" w:cs="Times New Roman"/>
          <w:szCs w:val="24"/>
        </w:rPr>
        <w:t xml:space="preserve"> to assess SLOs in all courses, and these exams are administered to every section every semester. Most classes use exams created by the American Chemical Society, and instructors are able to compare averages to the national average and between sections of the same course taught by different instructors. </w:t>
      </w:r>
    </w:p>
    <w:p w14:paraId="7A90EDAF" w14:textId="26BEEA2D" w:rsidR="005F2282" w:rsidRPr="00B24726" w:rsidRDefault="005F2282" w:rsidP="00D1036F">
      <w:pPr>
        <w:pStyle w:val="ListParagraph"/>
        <w:numPr>
          <w:ilvl w:val="0"/>
          <w:numId w:val="45"/>
        </w:numPr>
        <w:spacing w:line="257" w:lineRule="auto"/>
        <w:rPr>
          <w:rFonts w:eastAsia="Calibri" w:cs="Times New Roman"/>
          <w:szCs w:val="24"/>
        </w:rPr>
      </w:pPr>
      <w:r w:rsidRPr="00B24726">
        <w:rPr>
          <w:rFonts w:eastAsia="Calibri" w:cs="Times New Roman"/>
          <w:szCs w:val="24"/>
        </w:rPr>
        <w:t xml:space="preserve">The College’s English Department participated in a two-day summer institute when the remedial classes two- and three-levels below college-level were slated to be cancelled - Accelerated English Pathway: English 142B Course Redesign. Discussions of curriculum, best practices, challenges, and standards occurred during follow-up meetings with peer collaborators in FA17 and SP18. During these collaboration meetings, instructors engaged in evaluative norming sessions. Instructors also use a </w:t>
      </w:r>
      <w:hyperlink r:id="rId448" w:history="1">
        <w:r w:rsidRPr="007D53A7">
          <w:rPr>
            <w:rStyle w:val="Hyperlink"/>
            <w:rFonts w:eastAsia="Calibri" w:cs="Times New Roman"/>
            <w:szCs w:val="24"/>
          </w:rPr>
          <w:t>common rubric</w:t>
        </w:r>
      </w:hyperlink>
      <w:r w:rsidRPr="00B24726">
        <w:rPr>
          <w:rFonts w:eastAsia="Calibri" w:cs="Times New Roman"/>
          <w:szCs w:val="24"/>
        </w:rPr>
        <w:t xml:space="preserve"> for the class that is one-below college-level (English 142B)</w:t>
      </w:r>
      <w:r>
        <w:rPr>
          <w:rFonts w:eastAsia="Calibri" w:cs="Times New Roman"/>
          <w:szCs w:val="24"/>
        </w:rPr>
        <w:t xml:space="preserve"> </w:t>
      </w:r>
      <w:r w:rsidRPr="00B24726">
        <w:rPr>
          <w:rFonts w:eastAsia="Calibri" w:cs="Times New Roman"/>
          <w:szCs w:val="24"/>
        </w:rPr>
        <w:t xml:space="preserve">and hope to develop a common rubric for our college-level classes, with and without extra support, as remedial classes are phased out. </w:t>
      </w:r>
    </w:p>
    <w:p w14:paraId="65362516" w14:textId="23F75A9F" w:rsidR="005F2282" w:rsidRPr="00B24726" w:rsidRDefault="005F2282" w:rsidP="005F2282">
      <w:pPr>
        <w:spacing w:after="0" w:line="240" w:lineRule="auto"/>
        <w:rPr>
          <w:rFonts w:cs="Times New Roman"/>
          <w:szCs w:val="24"/>
        </w:rPr>
      </w:pPr>
      <w:r w:rsidRPr="00B24726">
        <w:rPr>
          <w:rFonts w:cs="Times New Roman"/>
          <w:b/>
          <w:bCs/>
          <w:szCs w:val="24"/>
        </w:rPr>
        <w:lastRenderedPageBreak/>
        <w:t>Prior Learning (Credit by Exam, Articulations, and Portfolio Review)</w:t>
      </w:r>
      <w:r w:rsidR="000B5C36">
        <w:rPr>
          <w:rFonts w:cs="Times New Roman"/>
          <w:b/>
          <w:bCs/>
          <w:szCs w:val="24"/>
        </w:rPr>
        <w:t xml:space="preserve"> - </w:t>
      </w:r>
      <w:r w:rsidRPr="00B24726">
        <w:rPr>
          <w:rFonts w:cs="Times New Roman"/>
          <w:szCs w:val="24"/>
        </w:rPr>
        <w:t xml:space="preserve">Contra Costa College allows students to earn credits through other means. Credit by Examinations enables students to earn credits based on their previous attainment of course competencies by taking an exam.  Credit by Examination are available for select </w:t>
      </w:r>
      <w:hyperlink r:id="rId449" w:history="1">
        <w:r w:rsidRPr="00B24726">
          <w:rPr>
            <w:rStyle w:val="Hyperlink"/>
            <w:rFonts w:cs="Times New Roman"/>
            <w:szCs w:val="24"/>
          </w:rPr>
          <w:t>courses</w:t>
        </w:r>
      </w:hyperlink>
      <w:r w:rsidRPr="00B24726">
        <w:rPr>
          <w:rFonts w:cs="Times New Roman"/>
          <w:szCs w:val="24"/>
        </w:rPr>
        <w:t xml:space="preserve">.  The </w:t>
      </w:r>
      <w:hyperlink r:id="rId450" w:history="1">
        <w:r w:rsidRPr="00B24726">
          <w:rPr>
            <w:rStyle w:val="Hyperlink"/>
            <w:rFonts w:cs="Times New Roman"/>
            <w:szCs w:val="24"/>
          </w:rPr>
          <w:t>Application for Credit Examination form</w:t>
        </w:r>
      </w:hyperlink>
      <w:r w:rsidRPr="00B24726">
        <w:rPr>
          <w:rFonts w:cs="Times New Roman"/>
          <w:szCs w:val="24"/>
        </w:rPr>
        <w:t xml:space="preserve"> details the requirement and procedure.</w:t>
      </w:r>
    </w:p>
    <w:p w14:paraId="6939B34D" w14:textId="77777777" w:rsidR="005F2282" w:rsidRPr="00B24726" w:rsidRDefault="005F2282" w:rsidP="005F2282">
      <w:pPr>
        <w:spacing w:after="0" w:line="240" w:lineRule="auto"/>
        <w:rPr>
          <w:rFonts w:cs="Times New Roman"/>
          <w:b/>
          <w:bCs/>
          <w:szCs w:val="24"/>
        </w:rPr>
      </w:pPr>
    </w:p>
    <w:p w14:paraId="14F9A2D1" w14:textId="11137AE6" w:rsidR="005F2282" w:rsidRDefault="005F2282" w:rsidP="000B5C36">
      <w:pPr>
        <w:spacing w:after="0" w:line="240" w:lineRule="auto"/>
        <w:rPr>
          <w:rFonts w:eastAsia="Calibri" w:cs="Times New Roman"/>
          <w:szCs w:val="24"/>
        </w:rPr>
      </w:pPr>
      <w:r w:rsidRPr="00B24726">
        <w:rPr>
          <w:rFonts w:cs="Times New Roman"/>
          <w:b/>
          <w:szCs w:val="24"/>
        </w:rPr>
        <w:t>Analysis and Evaluation</w:t>
      </w:r>
      <w:r w:rsidR="000B5C36">
        <w:rPr>
          <w:rFonts w:cs="Times New Roman"/>
          <w:b/>
          <w:szCs w:val="24"/>
        </w:rPr>
        <w:t xml:space="preserve"> - </w:t>
      </w:r>
      <w:r w:rsidRPr="00B24726">
        <w:rPr>
          <w:rFonts w:eastAsia="Calibri" w:cs="Times New Roman"/>
          <w:szCs w:val="24"/>
        </w:rPr>
        <w:t>Several departments at the college utilize common exams with common rubrics to reduce test bias and improve the reliability of the exams as evaluation tools.  Also, a few departments use external standardized tests where the results can be compared to a much larger statistical results pool.  Some departments also rely upon variations of group grading or evaluative norming sessions to ensure consistent grading across courses within the department.</w:t>
      </w:r>
    </w:p>
    <w:p w14:paraId="335E7D7B" w14:textId="77777777" w:rsidR="00481086" w:rsidRPr="00B24726" w:rsidRDefault="00481086" w:rsidP="000B5C36">
      <w:pPr>
        <w:spacing w:after="0" w:line="240" w:lineRule="auto"/>
        <w:rPr>
          <w:rFonts w:eastAsia="Calibri" w:cs="Times New Roman"/>
          <w:szCs w:val="24"/>
        </w:rPr>
      </w:pPr>
    </w:p>
    <w:p w14:paraId="2ACDFB03" w14:textId="421251B7" w:rsidR="00F56B4B" w:rsidRPr="005D5CA7" w:rsidRDefault="00F56B4B" w:rsidP="00A95FFC">
      <w:pPr>
        <w:spacing w:after="0" w:line="240" w:lineRule="auto"/>
        <w:rPr>
          <w:rFonts w:cs="Times New Roman"/>
          <w:b/>
          <w:szCs w:val="24"/>
        </w:rPr>
      </w:pPr>
      <w:r w:rsidRPr="005D5CA7">
        <w:rPr>
          <w:rFonts w:cs="Times New Roman"/>
          <w:b/>
          <w:szCs w:val="24"/>
        </w:rPr>
        <w:t>Ev</w:t>
      </w:r>
      <w:r w:rsidR="005F2282">
        <w:rPr>
          <w:rFonts w:cs="Times New Roman"/>
          <w:b/>
          <w:szCs w:val="24"/>
        </w:rPr>
        <w:t>idence</w:t>
      </w:r>
    </w:p>
    <w:tbl>
      <w:tblPr>
        <w:tblStyle w:val="TableGrid"/>
        <w:tblW w:w="9555" w:type="dxa"/>
        <w:tblLook w:val="04A0" w:firstRow="1" w:lastRow="0" w:firstColumn="1" w:lastColumn="0" w:noHBand="0" w:noVBand="1"/>
      </w:tblPr>
      <w:tblGrid>
        <w:gridCol w:w="1075"/>
        <w:gridCol w:w="8480"/>
      </w:tblGrid>
      <w:tr w:rsidR="005F2282" w:rsidRPr="00B24726" w14:paraId="442142B7" w14:textId="77777777" w:rsidTr="0022538D">
        <w:tc>
          <w:tcPr>
            <w:tcW w:w="1075" w:type="dxa"/>
          </w:tcPr>
          <w:p w14:paraId="4693C2E7" w14:textId="749B84DD" w:rsidR="005F2282" w:rsidRPr="00B24726" w:rsidRDefault="002B29BB" w:rsidP="0079544F">
            <w:pPr>
              <w:rPr>
                <w:rFonts w:cs="Times New Roman"/>
                <w:b/>
                <w:szCs w:val="24"/>
              </w:rPr>
            </w:pPr>
            <w:hyperlink r:id="rId451"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1</w:t>
              </w:r>
            </w:hyperlink>
          </w:p>
        </w:tc>
        <w:tc>
          <w:tcPr>
            <w:tcW w:w="8480" w:type="dxa"/>
          </w:tcPr>
          <w:p w14:paraId="2DA8E9E2" w14:textId="3AFD17E9" w:rsidR="005F2282" w:rsidRPr="00A97523" w:rsidRDefault="00A97523" w:rsidP="0079544F">
            <w:pPr>
              <w:rPr>
                <w:rFonts w:cs="Times New Roman"/>
                <w:bCs/>
                <w:szCs w:val="24"/>
              </w:rPr>
            </w:pPr>
            <w:r>
              <w:rPr>
                <w:rFonts w:cs="Times New Roman"/>
                <w:bCs/>
                <w:szCs w:val="24"/>
              </w:rPr>
              <w:t>Nursing Program TEAS</w:t>
            </w:r>
          </w:p>
        </w:tc>
      </w:tr>
      <w:tr w:rsidR="005F2282" w:rsidRPr="00B24726" w14:paraId="1FBDAD57" w14:textId="77777777" w:rsidTr="0022538D">
        <w:tc>
          <w:tcPr>
            <w:tcW w:w="1075" w:type="dxa"/>
          </w:tcPr>
          <w:p w14:paraId="4B09487C" w14:textId="384E3195" w:rsidR="005F2282" w:rsidRPr="00B24726" w:rsidRDefault="002B29BB" w:rsidP="0079544F">
            <w:pPr>
              <w:rPr>
                <w:rFonts w:cs="Times New Roman"/>
                <w:b/>
                <w:szCs w:val="24"/>
              </w:rPr>
            </w:pPr>
            <w:hyperlink r:id="rId452"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2</w:t>
              </w:r>
            </w:hyperlink>
          </w:p>
        </w:tc>
        <w:tc>
          <w:tcPr>
            <w:tcW w:w="8480" w:type="dxa"/>
          </w:tcPr>
          <w:p w14:paraId="3E2EAD5D" w14:textId="11CC8D1C" w:rsidR="005F2282" w:rsidRPr="00B24726" w:rsidRDefault="00A97523" w:rsidP="0079544F">
            <w:pPr>
              <w:rPr>
                <w:rFonts w:cs="Times New Roman"/>
                <w:b/>
                <w:szCs w:val="24"/>
              </w:rPr>
            </w:pPr>
            <w:r>
              <w:rPr>
                <w:rFonts w:cs="Times New Roman"/>
                <w:bCs/>
                <w:szCs w:val="24"/>
              </w:rPr>
              <w:t>ESL Common Test</w:t>
            </w:r>
          </w:p>
        </w:tc>
      </w:tr>
      <w:tr w:rsidR="005F2282" w:rsidRPr="00B24726" w14:paraId="7D6F35B8" w14:textId="77777777" w:rsidTr="0022538D">
        <w:tc>
          <w:tcPr>
            <w:tcW w:w="1075" w:type="dxa"/>
          </w:tcPr>
          <w:p w14:paraId="4AAFB34E" w14:textId="61E8E104" w:rsidR="005F2282" w:rsidRPr="00B24726" w:rsidRDefault="002B29BB" w:rsidP="0079544F">
            <w:pPr>
              <w:rPr>
                <w:rFonts w:cs="Times New Roman"/>
                <w:b/>
                <w:szCs w:val="24"/>
              </w:rPr>
            </w:pPr>
            <w:hyperlink r:id="rId453" w:history="1">
              <w:r w:rsidR="00F5796D" w:rsidRPr="007D53A7">
                <w:rPr>
                  <w:rStyle w:val="Hyperlink"/>
                  <w:rFonts w:cs="Times New Roman"/>
                  <w:bCs/>
                  <w:szCs w:val="24"/>
                </w:rPr>
                <w:t>II</w:t>
              </w:r>
              <w:r w:rsidR="005F2282" w:rsidRPr="007D53A7">
                <w:rPr>
                  <w:rStyle w:val="Hyperlink"/>
                  <w:rFonts w:cs="Times New Roman"/>
                  <w:bCs/>
                  <w:szCs w:val="24"/>
                </w:rPr>
                <w:t>.A.8-</w:t>
              </w:r>
              <w:r w:rsidR="0022538D" w:rsidRPr="007D53A7">
                <w:rPr>
                  <w:rStyle w:val="Hyperlink"/>
                  <w:rFonts w:cs="Times New Roman"/>
                  <w:bCs/>
                  <w:szCs w:val="24"/>
                </w:rPr>
                <w:t>3</w:t>
              </w:r>
            </w:hyperlink>
          </w:p>
        </w:tc>
        <w:tc>
          <w:tcPr>
            <w:tcW w:w="8480" w:type="dxa"/>
          </w:tcPr>
          <w:p w14:paraId="517E82DD" w14:textId="38AE1335" w:rsidR="005F2282" w:rsidRPr="00A97523" w:rsidRDefault="00A97523" w:rsidP="0079544F">
            <w:pPr>
              <w:rPr>
                <w:rFonts w:cs="Times New Roman"/>
                <w:bCs/>
                <w:szCs w:val="24"/>
              </w:rPr>
            </w:pPr>
            <w:r>
              <w:rPr>
                <w:rFonts w:cs="Times New Roman"/>
                <w:bCs/>
                <w:szCs w:val="24"/>
              </w:rPr>
              <w:t>Chemistry Program Common SLO and Common Assessment</w:t>
            </w:r>
          </w:p>
        </w:tc>
      </w:tr>
      <w:tr w:rsidR="007D53A7" w:rsidRPr="00B24726" w14:paraId="3F20ABC4" w14:textId="77777777" w:rsidTr="0022538D">
        <w:tc>
          <w:tcPr>
            <w:tcW w:w="1075" w:type="dxa"/>
          </w:tcPr>
          <w:p w14:paraId="08F191AD" w14:textId="379BE2DC" w:rsidR="007D53A7" w:rsidRDefault="002B29BB" w:rsidP="0079544F">
            <w:pPr>
              <w:rPr>
                <w:rFonts w:cs="Times New Roman"/>
                <w:bCs/>
                <w:szCs w:val="24"/>
              </w:rPr>
            </w:pPr>
            <w:hyperlink r:id="rId454" w:history="1">
              <w:r w:rsidR="007D53A7" w:rsidRPr="007D53A7">
                <w:rPr>
                  <w:rStyle w:val="Hyperlink"/>
                  <w:rFonts w:cs="Times New Roman"/>
                  <w:bCs/>
                  <w:szCs w:val="24"/>
                </w:rPr>
                <w:t>II.A.8</w:t>
              </w:r>
              <w:r w:rsidR="007D53A7">
                <w:rPr>
                  <w:rStyle w:val="Hyperlink"/>
                  <w:rFonts w:cs="Times New Roman"/>
                  <w:bCs/>
                  <w:szCs w:val="24"/>
                </w:rPr>
                <w:t>-</w:t>
              </w:r>
              <w:r w:rsidR="007D53A7" w:rsidRPr="007D53A7">
                <w:rPr>
                  <w:rStyle w:val="Hyperlink"/>
                  <w:rFonts w:cs="Times New Roman"/>
                  <w:bCs/>
                  <w:szCs w:val="24"/>
                </w:rPr>
                <w:t>4</w:t>
              </w:r>
            </w:hyperlink>
          </w:p>
        </w:tc>
        <w:tc>
          <w:tcPr>
            <w:tcW w:w="8480" w:type="dxa"/>
          </w:tcPr>
          <w:p w14:paraId="366E4382" w14:textId="076F8FFB" w:rsidR="007D53A7" w:rsidRDefault="007D53A7" w:rsidP="0079544F">
            <w:pPr>
              <w:rPr>
                <w:rFonts w:cs="Times New Roman"/>
                <w:bCs/>
                <w:szCs w:val="24"/>
              </w:rPr>
            </w:pPr>
            <w:r>
              <w:rPr>
                <w:rFonts w:cs="Times New Roman"/>
                <w:bCs/>
                <w:szCs w:val="24"/>
              </w:rPr>
              <w:t>English Department Common Rubric</w:t>
            </w:r>
          </w:p>
        </w:tc>
      </w:tr>
      <w:tr w:rsidR="005F2282" w:rsidRPr="00B24726" w14:paraId="1736FFB4" w14:textId="77777777" w:rsidTr="0022538D">
        <w:tc>
          <w:tcPr>
            <w:tcW w:w="1075" w:type="dxa"/>
          </w:tcPr>
          <w:p w14:paraId="2E6CC117" w14:textId="615E7815" w:rsidR="005F2282" w:rsidRPr="00B24726" w:rsidRDefault="007D53A7" w:rsidP="0079544F">
            <w:pPr>
              <w:rPr>
                <w:rFonts w:cs="Times New Roman"/>
                <w:b/>
                <w:szCs w:val="24"/>
              </w:rPr>
            </w:pPr>
            <w:r>
              <w:rPr>
                <w:rStyle w:val="Hyperlink"/>
                <w:rFonts w:cs="Times New Roman"/>
                <w:bCs/>
                <w:szCs w:val="24"/>
              </w:rPr>
              <w:t>I</w:t>
            </w:r>
            <w:r>
              <w:rPr>
                <w:rStyle w:val="Hyperlink"/>
              </w:rPr>
              <w:t>I.A.8-5</w:t>
            </w:r>
          </w:p>
        </w:tc>
        <w:tc>
          <w:tcPr>
            <w:tcW w:w="8480" w:type="dxa"/>
          </w:tcPr>
          <w:p w14:paraId="1D3862E7" w14:textId="77777777" w:rsidR="005F2282" w:rsidRPr="00B24726" w:rsidRDefault="005F2282" w:rsidP="0079544F">
            <w:pPr>
              <w:rPr>
                <w:rFonts w:cs="Times New Roman"/>
                <w:bCs/>
                <w:szCs w:val="24"/>
              </w:rPr>
            </w:pPr>
            <w:r w:rsidRPr="00B24726">
              <w:rPr>
                <w:rFonts w:cs="Times New Roman"/>
                <w:bCs/>
                <w:szCs w:val="24"/>
              </w:rPr>
              <w:t>Contra Costa College Credit by Examination Courses</w:t>
            </w:r>
          </w:p>
        </w:tc>
      </w:tr>
      <w:tr w:rsidR="005F2282" w:rsidRPr="00B24726" w14:paraId="702EA385" w14:textId="77777777" w:rsidTr="0022538D">
        <w:tc>
          <w:tcPr>
            <w:tcW w:w="1075" w:type="dxa"/>
          </w:tcPr>
          <w:p w14:paraId="33FC5051" w14:textId="0ED0CB9D" w:rsidR="005F2282" w:rsidRPr="00B24726" w:rsidRDefault="002B29BB" w:rsidP="0079544F">
            <w:pPr>
              <w:rPr>
                <w:rFonts w:cs="Times New Roman"/>
                <w:b/>
                <w:szCs w:val="24"/>
              </w:rPr>
            </w:pPr>
            <w:hyperlink r:id="rId455" w:history="1">
              <w:r w:rsidR="00F5796D">
                <w:rPr>
                  <w:rStyle w:val="Hyperlink"/>
                  <w:rFonts w:cs="Times New Roman"/>
                  <w:bCs/>
                  <w:szCs w:val="24"/>
                </w:rPr>
                <w:t>II.</w:t>
              </w:r>
              <w:r w:rsidR="005F2282" w:rsidRPr="00B24726">
                <w:rPr>
                  <w:rStyle w:val="Hyperlink"/>
                  <w:rFonts w:cs="Times New Roman"/>
                  <w:bCs/>
                  <w:szCs w:val="24"/>
                </w:rPr>
                <w:t>A.8-</w:t>
              </w:r>
            </w:hyperlink>
            <w:r w:rsidR="007D53A7">
              <w:rPr>
                <w:rStyle w:val="Hyperlink"/>
                <w:rFonts w:cs="Times New Roman"/>
                <w:bCs/>
                <w:szCs w:val="24"/>
              </w:rPr>
              <w:t>6</w:t>
            </w:r>
          </w:p>
        </w:tc>
        <w:tc>
          <w:tcPr>
            <w:tcW w:w="8480" w:type="dxa"/>
          </w:tcPr>
          <w:p w14:paraId="71A2088B" w14:textId="77777777" w:rsidR="005F2282" w:rsidRPr="00B24726" w:rsidRDefault="005F2282" w:rsidP="0079544F">
            <w:pPr>
              <w:rPr>
                <w:rFonts w:cs="Times New Roman"/>
                <w:bCs/>
                <w:szCs w:val="24"/>
              </w:rPr>
            </w:pPr>
            <w:r w:rsidRPr="00B24726">
              <w:rPr>
                <w:rFonts w:cs="Times New Roman"/>
                <w:bCs/>
                <w:szCs w:val="24"/>
              </w:rPr>
              <w:t>Contra Costa College Application for Credit Examination</w:t>
            </w:r>
          </w:p>
        </w:tc>
      </w:tr>
    </w:tbl>
    <w:p w14:paraId="58E02238" w14:textId="77777777" w:rsidR="00065ACF" w:rsidRPr="005D5CA7" w:rsidRDefault="00065ACF" w:rsidP="00A95FFC">
      <w:pPr>
        <w:spacing w:after="0" w:line="240" w:lineRule="auto"/>
        <w:ind w:left="-647"/>
        <w:rPr>
          <w:rFonts w:cs="Times New Roman"/>
          <w:szCs w:val="24"/>
        </w:rPr>
      </w:pPr>
    </w:p>
    <w:p w14:paraId="298DB1F6" w14:textId="2198C275" w:rsidR="00065ACF" w:rsidRPr="005D5CA7" w:rsidRDefault="00065ACF" w:rsidP="00DF4F8F">
      <w:pPr>
        <w:numPr>
          <w:ilvl w:val="1"/>
          <w:numId w:val="4"/>
        </w:numPr>
        <w:spacing w:after="0" w:line="240" w:lineRule="auto"/>
        <w:ind w:left="533"/>
        <w:jc w:val="left"/>
        <w:rPr>
          <w:rFonts w:cs="Times New Roman"/>
          <w:szCs w:val="24"/>
        </w:rPr>
      </w:pPr>
      <w:bookmarkStart w:id="87" w:name="IIA9"/>
      <w:bookmarkStart w:id="88" w:name="IIA9awardscredits"/>
      <w:r w:rsidRPr="005D5CA7">
        <w:rPr>
          <w:rFonts w:cs="Times New Roman"/>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w:t>
      </w:r>
    </w:p>
    <w:bookmarkEnd w:id="87"/>
    <w:bookmarkEnd w:id="88"/>
    <w:p w14:paraId="3BF0E842" w14:textId="77777777" w:rsidR="001A5E5A" w:rsidRPr="005D5CA7" w:rsidRDefault="001A5E5A" w:rsidP="00A95FFC">
      <w:pPr>
        <w:spacing w:after="0" w:line="240" w:lineRule="auto"/>
        <w:rPr>
          <w:rFonts w:cs="Times New Roman"/>
          <w:b/>
          <w:szCs w:val="24"/>
        </w:rPr>
      </w:pPr>
    </w:p>
    <w:p w14:paraId="240B072B"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17FA082D" w14:textId="3F7AA227" w:rsidR="005F2282" w:rsidRPr="00B24726" w:rsidRDefault="005F2282" w:rsidP="005F2282">
      <w:pPr>
        <w:rPr>
          <w:rFonts w:cs="Times New Roman"/>
          <w:szCs w:val="24"/>
        </w:rPr>
      </w:pPr>
      <w:r w:rsidRPr="00B24726">
        <w:rPr>
          <w:rFonts w:eastAsia="Calibri" w:cs="Times New Roman"/>
          <w:szCs w:val="24"/>
        </w:rPr>
        <w:t xml:space="preserve">Contra Costa College awards degrees and certificate based on students’ mastery of learning outcomes as reflected by their successful completion of courses.  Passing grades in courses result in earning credits that are used to meet requirements for programs.  Course credit, degrees, and certificates are aligned with district and college policies and follow generally accepted norms in higher education.  In addition, as an institution that participates in Pell Grant and federal loan program, Contra Costa also aligns with the eligibility requirements listed on </w:t>
      </w:r>
      <w:r w:rsidRPr="00B24726">
        <w:rPr>
          <w:rFonts w:cs="Times New Roman"/>
          <w:szCs w:val="24"/>
        </w:rPr>
        <w:t xml:space="preserve">Federal Regulation 34 CFR parts </w:t>
      </w:r>
      <w:hyperlink r:id="rId456" w:history="1">
        <w:r w:rsidRPr="00B24726">
          <w:rPr>
            <w:rStyle w:val="Hyperlink"/>
            <w:rFonts w:cs="Times New Roman"/>
            <w:szCs w:val="24"/>
          </w:rPr>
          <w:t>600</w:t>
        </w:r>
      </w:hyperlink>
      <w:r w:rsidRPr="00B24726">
        <w:rPr>
          <w:rFonts w:cs="Times New Roman"/>
          <w:szCs w:val="24"/>
        </w:rPr>
        <w:t xml:space="preserve"> and </w:t>
      </w:r>
      <w:hyperlink r:id="rId457" w:history="1">
        <w:r w:rsidRPr="00B24726">
          <w:rPr>
            <w:rStyle w:val="Hyperlink"/>
            <w:rFonts w:cs="Times New Roman"/>
            <w:szCs w:val="24"/>
          </w:rPr>
          <w:t>60</w:t>
        </w:r>
        <w:r w:rsidR="00A97523">
          <w:rPr>
            <w:rStyle w:val="Hyperlink"/>
            <w:rFonts w:cs="Times New Roman"/>
            <w:szCs w:val="24"/>
          </w:rPr>
          <w:t>1</w:t>
        </w:r>
      </w:hyperlink>
      <w:r w:rsidRPr="00B24726">
        <w:rPr>
          <w:rFonts w:cs="Times New Roman"/>
          <w:szCs w:val="24"/>
        </w:rPr>
        <w:t>.</w:t>
      </w:r>
    </w:p>
    <w:p w14:paraId="6E1856AD" w14:textId="4E396942" w:rsidR="005F2282" w:rsidRPr="00B24726" w:rsidRDefault="005F2282" w:rsidP="005F2282">
      <w:pPr>
        <w:spacing w:line="240" w:lineRule="auto"/>
        <w:rPr>
          <w:rFonts w:eastAsia="Times New Roman" w:cs="Times New Roman"/>
          <w:szCs w:val="24"/>
        </w:rPr>
      </w:pPr>
      <w:r w:rsidRPr="00B24726">
        <w:rPr>
          <w:rFonts w:cs="Times New Roman"/>
          <w:szCs w:val="24"/>
        </w:rPr>
        <w:t xml:space="preserve">As mentioned in </w:t>
      </w:r>
      <w:hyperlink w:anchor="IIA5Acacompractices" w:history="1">
        <w:r w:rsidRPr="00AB02AC">
          <w:rPr>
            <w:rStyle w:val="Hyperlink"/>
            <w:rFonts w:cs="Times New Roman"/>
            <w:szCs w:val="24"/>
          </w:rPr>
          <w:t>Standard II.A.5</w:t>
        </w:r>
      </w:hyperlink>
      <w:r w:rsidRPr="00B24726">
        <w:rPr>
          <w:rFonts w:cs="Times New Roman"/>
          <w:szCs w:val="24"/>
        </w:rPr>
        <w:t xml:space="preserve">, </w:t>
      </w:r>
      <w:r w:rsidRPr="00B24726">
        <w:rPr>
          <w:rFonts w:eastAsia="Times New Roman" w:cs="Times New Roman"/>
          <w:szCs w:val="24"/>
        </w:rPr>
        <w:t>Contra Costa College’s graduation requirements are defined and regulated by policies and are similar to other community colleges:</w:t>
      </w:r>
    </w:p>
    <w:p w14:paraId="36C20AC2" w14:textId="77777777" w:rsidR="005F2282" w:rsidRPr="00B24726" w:rsidRDefault="002B29BB" w:rsidP="00D1036F">
      <w:pPr>
        <w:pStyle w:val="ListParagraph"/>
        <w:numPr>
          <w:ilvl w:val="0"/>
          <w:numId w:val="43"/>
        </w:numPr>
        <w:spacing w:line="240" w:lineRule="auto"/>
        <w:rPr>
          <w:rFonts w:eastAsia="Times New Roman" w:cs="Times New Roman"/>
          <w:szCs w:val="24"/>
        </w:rPr>
      </w:pPr>
      <w:hyperlink r:id="rId458" w:history="1">
        <w:r w:rsidR="005F2282" w:rsidRPr="00B24726">
          <w:rPr>
            <w:rStyle w:val="Hyperlink"/>
            <w:rFonts w:eastAsia="Times New Roman" w:cs="Times New Roman"/>
            <w:szCs w:val="24"/>
          </w:rPr>
          <w:t>Degree types</w:t>
        </w:r>
      </w:hyperlink>
      <w:r w:rsidR="005F2282" w:rsidRPr="00B24726">
        <w:rPr>
          <w:rFonts w:eastAsia="Times New Roman" w:cs="Times New Roman"/>
          <w:szCs w:val="24"/>
        </w:rPr>
        <w:t xml:space="preserve"> have specific requirements and definition.  For example, Associate degrees must be at least 60 semester credits.  It also must contain a minimum number of </w:t>
      </w:r>
      <w:r w:rsidR="005F2282" w:rsidRPr="00B24726">
        <w:rPr>
          <w:rFonts w:eastAsia="Times New Roman" w:cs="Times New Roman"/>
          <w:szCs w:val="24"/>
        </w:rPr>
        <w:lastRenderedPageBreak/>
        <w:t>general education requirement credits, and a minimum number of program specific requirements to ensure breadth, depth, and rigor.</w:t>
      </w:r>
    </w:p>
    <w:p w14:paraId="4D237B22" w14:textId="77777777" w:rsidR="005F2282" w:rsidRPr="00B24726" w:rsidRDefault="005F2282" w:rsidP="005F2282">
      <w:pPr>
        <w:pStyle w:val="ListParagraph"/>
        <w:spacing w:line="240" w:lineRule="auto"/>
        <w:rPr>
          <w:rFonts w:eastAsia="Times New Roman" w:cs="Times New Roman"/>
          <w:szCs w:val="24"/>
        </w:rPr>
      </w:pPr>
    </w:p>
    <w:p w14:paraId="6537AC34" w14:textId="77777777" w:rsidR="005F2282" w:rsidRPr="00B24726" w:rsidRDefault="002B29BB" w:rsidP="00D1036F">
      <w:pPr>
        <w:pStyle w:val="ListParagraph"/>
        <w:numPr>
          <w:ilvl w:val="0"/>
          <w:numId w:val="43"/>
        </w:numPr>
        <w:spacing w:line="240" w:lineRule="auto"/>
        <w:rPr>
          <w:rFonts w:eastAsia="Times New Roman" w:cs="Times New Roman"/>
          <w:szCs w:val="24"/>
        </w:rPr>
      </w:pPr>
      <w:hyperlink r:id="rId459" w:history="1">
        <w:r w:rsidR="005F2282" w:rsidRPr="00B24726">
          <w:rPr>
            <w:rStyle w:val="Hyperlink"/>
            <w:rFonts w:eastAsia="Times New Roman" w:cs="Times New Roman"/>
            <w:szCs w:val="24"/>
          </w:rPr>
          <w:t>The Standards of Scholarship</w:t>
        </w:r>
      </w:hyperlink>
      <w:r w:rsidR="005F2282" w:rsidRPr="00B24726">
        <w:rPr>
          <w:rFonts w:eastAsia="Times New Roman" w:cs="Times New Roman"/>
          <w:szCs w:val="24"/>
        </w:rPr>
        <w:t xml:space="preserve"> defines the ratio of credit to hours, credit by examination, non-credit course grading option, grading symbol, grade point average calculation, appeals and dismissal, and course repetition.</w:t>
      </w:r>
    </w:p>
    <w:p w14:paraId="23D63377" w14:textId="77777777" w:rsidR="005F2282" w:rsidRPr="00B24726" w:rsidRDefault="005F2282" w:rsidP="005F2282">
      <w:pPr>
        <w:pStyle w:val="ListParagraph"/>
        <w:spacing w:line="240" w:lineRule="auto"/>
        <w:rPr>
          <w:rFonts w:eastAsia="Times New Roman" w:cs="Times New Roman"/>
          <w:szCs w:val="24"/>
        </w:rPr>
      </w:pPr>
    </w:p>
    <w:p w14:paraId="6B811746" w14:textId="77777777" w:rsidR="005F2282" w:rsidRPr="00B24726" w:rsidRDefault="002B29BB" w:rsidP="00D1036F">
      <w:pPr>
        <w:pStyle w:val="ListParagraph"/>
        <w:numPr>
          <w:ilvl w:val="0"/>
          <w:numId w:val="43"/>
        </w:numPr>
        <w:spacing w:line="240" w:lineRule="auto"/>
        <w:rPr>
          <w:rFonts w:eastAsia="Times New Roman" w:cs="Times New Roman"/>
          <w:szCs w:val="24"/>
        </w:rPr>
      </w:pPr>
      <w:hyperlink r:id="rId460" w:history="1">
        <w:r w:rsidR="005F2282" w:rsidRPr="00B24726">
          <w:rPr>
            <w:rStyle w:val="Hyperlink"/>
            <w:rFonts w:eastAsia="Times New Roman" w:cs="Times New Roman"/>
            <w:szCs w:val="24"/>
          </w:rPr>
          <w:t>Graduation Policies and Procedures</w:t>
        </w:r>
      </w:hyperlink>
      <w:r w:rsidR="005F2282" w:rsidRPr="00B24726">
        <w:rPr>
          <w:rFonts w:eastAsia="Times New Roman" w:cs="Times New Roman"/>
          <w:szCs w:val="24"/>
        </w:rPr>
        <w:t xml:space="preserve"> describe number of credits required, the program requirements and course sequencing, grade point average, and other requirements for degree conferral.</w:t>
      </w:r>
    </w:p>
    <w:p w14:paraId="5266B75D" w14:textId="77777777" w:rsidR="005F2282" w:rsidRPr="00B24726" w:rsidRDefault="005F2282" w:rsidP="005F2282">
      <w:pPr>
        <w:spacing w:after="0" w:line="240" w:lineRule="auto"/>
        <w:rPr>
          <w:rFonts w:cs="Times New Roman"/>
          <w:b/>
          <w:szCs w:val="24"/>
        </w:rPr>
      </w:pPr>
      <w:r w:rsidRPr="00B24726">
        <w:rPr>
          <w:rFonts w:cs="Times New Roman"/>
          <w:b/>
          <w:szCs w:val="24"/>
        </w:rPr>
        <w:t>Analysis and Evaluation</w:t>
      </w:r>
    </w:p>
    <w:p w14:paraId="49954A05" w14:textId="77777777" w:rsidR="005F2282" w:rsidRPr="00B24726" w:rsidRDefault="005F2282" w:rsidP="005F2282">
      <w:pPr>
        <w:spacing w:after="0" w:line="240" w:lineRule="auto"/>
        <w:rPr>
          <w:rFonts w:cs="Times New Roman"/>
          <w:b/>
          <w:szCs w:val="24"/>
        </w:rPr>
      </w:pPr>
      <w:r w:rsidRPr="00B24726">
        <w:rPr>
          <w:rFonts w:eastAsia="Times New Roman" w:cs="Times New Roman"/>
          <w:szCs w:val="24"/>
        </w:rPr>
        <w:t>Contra Costa College follows accepted practices in awarding of course credit and, ultimately, degrees and certificates. All courses have SLOs that have been developed by discipline faculty and that are based on mastery of course content.  Demonstrated mastery of course content is assessed through various mechanisms, including exams, writing assignments, and lab projects.</w:t>
      </w:r>
    </w:p>
    <w:p w14:paraId="7F45767B" w14:textId="77777777" w:rsidR="005F2282" w:rsidRPr="00B24726" w:rsidRDefault="005F2282" w:rsidP="005F2282">
      <w:pPr>
        <w:spacing w:after="0" w:line="240" w:lineRule="auto"/>
        <w:rPr>
          <w:rFonts w:cs="Times New Roman"/>
          <w:b/>
          <w:szCs w:val="24"/>
        </w:rPr>
      </w:pPr>
    </w:p>
    <w:p w14:paraId="26DF56A1" w14:textId="7F155F1A" w:rsidR="005F2282" w:rsidRPr="00B24726" w:rsidRDefault="005F2282" w:rsidP="005F2282">
      <w:pPr>
        <w:spacing w:after="0" w:line="240" w:lineRule="auto"/>
        <w:rPr>
          <w:rFonts w:cs="Times New Roman"/>
          <w:b/>
          <w:szCs w:val="24"/>
        </w:rPr>
      </w:pPr>
      <w:r w:rsidRPr="00B24726">
        <w:rPr>
          <w:rFonts w:cs="Times New Roman"/>
          <w:b/>
          <w:szCs w:val="24"/>
        </w:rPr>
        <w:t xml:space="preserve">Evidence </w:t>
      </w:r>
    </w:p>
    <w:tbl>
      <w:tblPr>
        <w:tblStyle w:val="TableGrid"/>
        <w:tblW w:w="9555" w:type="dxa"/>
        <w:tblLook w:val="04A0" w:firstRow="1" w:lastRow="0" w:firstColumn="1" w:lastColumn="0" w:noHBand="0" w:noVBand="1"/>
      </w:tblPr>
      <w:tblGrid>
        <w:gridCol w:w="1075"/>
        <w:gridCol w:w="8480"/>
      </w:tblGrid>
      <w:tr w:rsidR="005F2282" w:rsidRPr="00B24726" w14:paraId="6B6B1732" w14:textId="77777777" w:rsidTr="00A97523">
        <w:tc>
          <w:tcPr>
            <w:tcW w:w="1075" w:type="dxa"/>
          </w:tcPr>
          <w:p w14:paraId="030D27C4" w14:textId="4010F523" w:rsidR="005F2282" w:rsidRPr="00B24726" w:rsidRDefault="002B29BB" w:rsidP="0079544F">
            <w:pPr>
              <w:rPr>
                <w:rFonts w:cs="Times New Roman"/>
                <w:bCs/>
                <w:szCs w:val="24"/>
              </w:rPr>
            </w:pPr>
            <w:hyperlink r:id="rId461" w:history="1">
              <w:r w:rsidR="005F2282" w:rsidRPr="00A97523">
                <w:rPr>
                  <w:rStyle w:val="Hyperlink"/>
                  <w:rFonts w:cs="Times New Roman"/>
                  <w:bCs/>
                  <w:szCs w:val="24"/>
                </w:rPr>
                <w:t>II.A.9</w:t>
              </w:r>
              <w:r w:rsidR="00A97523">
                <w:rPr>
                  <w:rStyle w:val="Hyperlink"/>
                  <w:rFonts w:cs="Times New Roman"/>
                  <w:bCs/>
                  <w:szCs w:val="24"/>
                </w:rPr>
                <w:t>-</w:t>
              </w:r>
              <w:r w:rsidR="00A97523">
                <w:rPr>
                  <w:rStyle w:val="Hyperlink"/>
                </w:rPr>
                <w:t>1</w:t>
              </w:r>
            </w:hyperlink>
          </w:p>
        </w:tc>
        <w:tc>
          <w:tcPr>
            <w:tcW w:w="8480" w:type="dxa"/>
          </w:tcPr>
          <w:p w14:paraId="2ABB3849" w14:textId="2E76043D" w:rsidR="005F2282" w:rsidRPr="00B24726" w:rsidRDefault="00A97523" w:rsidP="0079544F">
            <w:pPr>
              <w:rPr>
                <w:rFonts w:cs="Times New Roman"/>
                <w:bCs/>
                <w:szCs w:val="24"/>
              </w:rPr>
            </w:pPr>
            <w:r>
              <w:rPr>
                <w:rFonts w:cs="Times New Roman"/>
                <w:bCs/>
                <w:szCs w:val="24"/>
              </w:rPr>
              <w:t>Code of Federal Regulation Part 600 Institutional Eligibility</w:t>
            </w:r>
          </w:p>
        </w:tc>
      </w:tr>
      <w:tr w:rsidR="00A97523" w:rsidRPr="00B24726" w14:paraId="16F7159F" w14:textId="77777777" w:rsidTr="00A97523">
        <w:tc>
          <w:tcPr>
            <w:tcW w:w="1075" w:type="dxa"/>
          </w:tcPr>
          <w:p w14:paraId="0665BF5F" w14:textId="3C564663" w:rsidR="00A97523" w:rsidRPr="00B24726" w:rsidRDefault="002B29BB" w:rsidP="00A97523">
            <w:pPr>
              <w:rPr>
                <w:rFonts w:cs="Times New Roman"/>
                <w:bCs/>
                <w:szCs w:val="24"/>
              </w:rPr>
            </w:pPr>
            <w:hyperlink r:id="rId462" w:history="1">
              <w:r w:rsidR="00A97523" w:rsidRPr="00A97523">
                <w:rPr>
                  <w:rStyle w:val="Hyperlink"/>
                  <w:rFonts w:cs="Times New Roman"/>
                  <w:bCs/>
                  <w:szCs w:val="24"/>
                </w:rPr>
                <w:t>II.A.9</w:t>
              </w:r>
              <w:r w:rsidR="00A97523">
                <w:rPr>
                  <w:rStyle w:val="Hyperlink"/>
                  <w:rFonts w:cs="Times New Roman"/>
                  <w:bCs/>
                  <w:szCs w:val="24"/>
                </w:rPr>
                <w:t>-</w:t>
              </w:r>
              <w:r w:rsidR="00A97523">
                <w:rPr>
                  <w:rStyle w:val="Hyperlink"/>
                </w:rPr>
                <w:t>2</w:t>
              </w:r>
            </w:hyperlink>
          </w:p>
        </w:tc>
        <w:tc>
          <w:tcPr>
            <w:tcW w:w="8480" w:type="dxa"/>
          </w:tcPr>
          <w:p w14:paraId="086B49B3" w14:textId="6A8CB9C0" w:rsidR="00A97523" w:rsidRPr="00B24726" w:rsidRDefault="00A97523" w:rsidP="00A97523">
            <w:pPr>
              <w:rPr>
                <w:rFonts w:cs="Times New Roman"/>
                <w:bCs/>
                <w:szCs w:val="24"/>
              </w:rPr>
            </w:pPr>
            <w:r>
              <w:rPr>
                <w:rFonts w:cs="Times New Roman"/>
                <w:bCs/>
                <w:szCs w:val="24"/>
              </w:rPr>
              <w:t>Code of Federal Regulation Part 601 Institutional Requirements Related to Educational Loan</w:t>
            </w:r>
          </w:p>
        </w:tc>
      </w:tr>
      <w:tr w:rsidR="00A97523" w:rsidRPr="00B24726" w14:paraId="0E8E887F" w14:textId="77777777" w:rsidTr="00A97523">
        <w:tc>
          <w:tcPr>
            <w:tcW w:w="1075" w:type="dxa"/>
          </w:tcPr>
          <w:p w14:paraId="20053414" w14:textId="1AD67C11" w:rsidR="00A97523" w:rsidRPr="00B24726" w:rsidRDefault="002B29BB" w:rsidP="00A97523">
            <w:pPr>
              <w:rPr>
                <w:rFonts w:cs="Times New Roman"/>
                <w:bCs/>
                <w:szCs w:val="24"/>
              </w:rPr>
            </w:pPr>
            <w:hyperlink w:anchor="IIA5" w:history="1">
              <w:r w:rsidR="00A97523" w:rsidRPr="00F5796D">
                <w:rPr>
                  <w:rStyle w:val="Hyperlink"/>
                  <w:rFonts w:cs="Times New Roman"/>
                  <w:bCs/>
                  <w:szCs w:val="24"/>
                </w:rPr>
                <w:t>II.A.9-3</w:t>
              </w:r>
            </w:hyperlink>
          </w:p>
        </w:tc>
        <w:tc>
          <w:tcPr>
            <w:tcW w:w="8480" w:type="dxa"/>
          </w:tcPr>
          <w:p w14:paraId="02ABA967" w14:textId="6B2762B8" w:rsidR="00A97523" w:rsidRPr="00B24726" w:rsidRDefault="00A97523" w:rsidP="00A97523">
            <w:pPr>
              <w:rPr>
                <w:rFonts w:cs="Times New Roman"/>
                <w:bCs/>
                <w:szCs w:val="24"/>
              </w:rPr>
            </w:pPr>
            <w:r>
              <w:rPr>
                <w:rFonts w:cs="Times New Roman"/>
                <w:bCs/>
                <w:szCs w:val="24"/>
              </w:rPr>
              <w:t>Standard II.A.5</w:t>
            </w:r>
          </w:p>
        </w:tc>
      </w:tr>
      <w:tr w:rsidR="00A97523" w:rsidRPr="00B24726" w14:paraId="54B4C4FE" w14:textId="77777777" w:rsidTr="00A97523">
        <w:tc>
          <w:tcPr>
            <w:tcW w:w="1075" w:type="dxa"/>
          </w:tcPr>
          <w:p w14:paraId="0D172CD6" w14:textId="6364FF93" w:rsidR="00A97523" w:rsidRPr="00B24726" w:rsidRDefault="002B29BB" w:rsidP="00A97523">
            <w:pPr>
              <w:rPr>
                <w:rFonts w:cs="Times New Roman"/>
                <w:bCs/>
                <w:szCs w:val="24"/>
              </w:rPr>
            </w:pPr>
            <w:hyperlink r:id="rId463" w:history="1">
              <w:r w:rsidR="00A97523" w:rsidRPr="00A97523">
                <w:rPr>
                  <w:rStyle w:val="Hyperlink"/>
                  <w:rFonts w:cs="Times New Roman"/>
                  <w:bCs/>
                  <w:szCs w:val="24"/>
                </w:rPr>
                <w:t>II.A.9-4</w:t>
              </w:r>
            </w:hyperlink>
          </w:p>
        </w:tc>
        <w:tc>
          <w:tcPr>
            <w:tcW w:w="8480" w:type="dxa"/>
          </w:tcPr>
          <w:p w14:paraId="4D1FB6CD" w14:textId="02409A50" w:rsidR="00A97523" w:rsidRPr="00B24726" w:rsidRDefault="00A97523" w:rsidP="00A97523">
            <w:pPr>
              <w:rPr>
                <w:rFonts w:cs="Times New Roman"/>
                <w:bCs/>
                <w:szCs w:val="24"/>
              </w:rPr>
            </w:pPr>
            <w:r>
              <w:rPr>
                <w:rFonts w:cs="Times New Roman"/>
                <w:bCs/>
                <w:szCs w:val="24"/>
              </w:rPr>
              <w:t>Degree Types</w:t>
            </w:r>
          </w:p>
        </w:tc>
      </w:tr>
      <w:tr w:rsidR="00A97523" w:rsidRPr="00B24726" w14:paraId="47A9A520" w14:textId="77777777" w:rsidTr="00A97523">
        <w:tc>
          <w:tcPr>
            <w:tcW w:w="1075" w:type="dxa"/>
          </w:tcPr>
          <w:p w14:paraId="35F61B0B" w14:textId="179D885F" w:rsidR="00A97523" w:rsidRPr="00B24726" w:rsidRDefault="002B29BB" w:rsidP="00A97523">
            <w:pPr>
              <w:rPr>
                <w:rFonts w:cs="Times New Roman"/>
                <w:bCs/>
                <w:szCs w:val="24"/>
              </w:rPr>
            </w:pPr>
            <w:hyperlink r:id="rId464" w:history="1">
              <w:r w:rsidR="00A97523" w:rsidRPr="00A97523">
                <w:rPr>
                  <w:rStyle w:val="Hyperlink"/>
                  <w:rFonts w:cs="Times New Roman"/>
                  <w:bCs/>
                  <w:szCs w:val="24"/>
                </w:rPr>
                <w:t>II.A.9-5</w:t>
              </w:r>
            </w:hyperlink>
          </w:p>
        </w:tc>
        <w:tc>
          <w:tcPr>
            <w:tcW w:w="8480" w:type="dxa"/>
          </w:tcPr>
          <w:p w14:paraId="3D783583" w14:textId="036CA2B1" w:rsidR="00A97523" w:rsidRPr="00B24726" w:rsidRDefault="00A97523" w:rsidP="00A97523">
            <w:pPr>
              <w:rPr>
                <w:rFonts w:cs="Times New Roman"/>
                <w:bCs/>
                <w:szCs w:val="24"/>
              </w:rPr>
            </w:pPr>
            <w:r w:rsidRPr="00B24726">
              <w:rPr>
                <w:rFonts w:cs="Times New Roman"/>
                <w:bCs/>
                <w:szCs w:val="24"/>
              </w:rPr>
              <w:t>Board Policy CI</w:t>
            </w:r>
            <w:r>
              <w:rPr>
                <w:rFonts w:cs="Times New Roman"/>
                <w:bCs/>
                <w:szCs w:val="24"/>
              </w:rPr>
              <w:t xml:space="preserve"> </w:t>
            </w:r>
            <w:r w:rsidRPr="00B24726">
              <w:rPr>
                <w:rFonts w:cs="Times New Roman"/>
                <w:bCs/>
                <w:szCs w:val="24"/>
              </w:rPr>
              <w:t>4001</w:t>
            </w:r>
          </w:p>
        </w:tc>
      </w:tr>
      <w:tr w:rsidR="00A97523" w:rsidRPr="00B24726" w14:paraId="7411C2BE" w14:textId="77777777" w:rsidTr="00A97523">
        <w:tc>
          <w:tcPr>
            <w:tcW w:w="1075" w:type="dxa"/>
          </w:tcPr>
          <w:p w14:paraId="5230A1DA" w14:textId="7F074BAF" w:rsidR="00A97523" w:rsidRPr="00B24726" w:rsidRDefault="002B29BB" w:rsidP="00A97523">
            <w:pPr>
              <w:rPr>
                <w:rFonts w:cs="Times New Roman"/>
                <w:bCs/>
                <w:szCs w:val="24"/>
              </w:rPr>
            </w:pPr>
            <w:hyperlink r:id="rId465" w:history="1">
              <w:r w:rsidR="00A97523" w:rsidRPr="00A97523">
                <w:rPr>
                  <w:rStyle w:val="Hyperlink"/>
                  <w:rFonts w:cs="Times New Roman"/>
                  <w:bCs/>
                  <w:szCs w:val="24"/>
                </w:rPr>
                <w:t>II.A.9-6</w:t>
              </w:r>
            </w:hyperlink>
          </w:p>
        </w:tc>
        <w:tc>
          <w:tcPr>
            <w:tcW w:w="8480" w:type="dxa"/>
          </w:tcPr>
          <w:p w14:paraId="4CA86AB0" w14:textId="106BBE08" w:rsidR="00A97523" w:rsidRPr="00B24726" w:rsidRDefault="00A97523" w:rsidP="00A97523">
            <w:pPr>
              <w:rPr>
                <w:rFonts w:cs="Times New Roman"/>
                <w:bCs/>
                <w:szCs w:val="24"/>
              </w:rPr>
            </w:pPr>
            <w:r>
              <w:rPr>
                <w:rFonts w:cs="Times New Roman"/>
                <w:bCs/>
                <w:szCs w:val="24"/>
              </w:rPr>
              <w:t>Graduation Policies and Procedures</w:t>
            </w:r>
          </w:p>
        </w:tc>
      </w:tr>
    </w:tbl>
    <w:p w14:paraId="531C599D" w14:textId="77777777" w:rsidR="00065ACF" w:rsidRPr="005D5CA7" w:rsidRDefault="00065ACF" w:rsidP="00A95FFC">
      <w:pPr>
        <w:spacing w:after="0" w:line="240" w:lineRule="auto"/>
        <w:ind w:left="-647"/>
        <w:rPr>
          <w:rFonts w:cs="Times New Roman"/>
          <w:szCs w:val="24"/>
        </w:rPr>
      </w:pPr>
    </w:p>
    <w:p w14:paraId="01A6ABEA" w14:textId="128D5E8F" w:rsidR="00065ACF" w:rsidRPr="005D5CA7" w:rsidRDefault="00065ACF" w:rsidP="00DF4F8F">
      <w:pPr>
        <w:numPr>
          <w:ilvl w:val="1"/>
          <w:numId w:val="4"/>
        </w:numPr>
        <w:spacing w:after="0" w:line="240" w:lineRule="auto"/>
        <w:ind w:left="533"/>
        <w:jc w:val="left"/>
        <w:rPr>
          <w:rFonts w:cs="Times New Roman"/>
          <w:szCs w:val="24"/>
        </w:rPr>
      </w:pPr>
      <w:bookmarkStart w:id="89" w:name="IIA10acatransfer"/>
      <w:r w:rsidRPr="005D5CA7">
        <w:rPr>
          <w:rFonts w:cs="Times New Roman"/>
          <w:szCs w:val="24"/>
        </w:rPr>
        <w:t xml:space="preserve">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w:t>
      </w:r>
    </w:p>
    <w:bookmarkEnd w:id="89"/>
    <w:p w14:paraId="721DD53F" w14:textId="77777777" w:rsidR="001A5E5A" w:rsidRPr="005D5CA7" w:rsidRDefault="001A5E5A" w:rsidP="00A95FFC">
      <w:pPr>
        <w:spacing w:after="0" w:line="240" w:lineRule="auto"/>
        <w:rPr>
          <w:rFonts w:cs="Times New Roman"/>
          <w:b/>
          <w:szCs w:val="24"/>
        </w:rPr>
      </w:pPr>
    </w:p>
    <w:p w14:paraId="7D8AB64A"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9608471" w14:textId="662E2A25" w:rsidR="00764DEB" w:rsidRPr="00B24726" w:rsidRDefault="00764DEB" w:rsidP="00764DEB">
      <w:pPr>
        <w:spacing w:after="0" w:line="240" w:lineRule="auto"/>
        <w:rPr>
          <w:rFonts w:cs="Times New Roman"/>
          <w:b/>
          <w:bCs/>
          <w:szCs w:val="24"/>
        </w:rPr>
      </w:pPr>
      <w:r w:rsidRPr="00B24726">
        <w:rPr>
          <w:rFonts w:cs="Times New Roman"/>
          <w:b/>
          <w:szCs w:val="24"/>
        </w:rPr>
        <w:t>Transferring to Contra Costa College</w:t>
      </w:r>
      <w:r>
        <w:rPr>
          <w:rFonts w:cs="Times New Roman"/>
          <w:b/>
          <w:szCs w:val="24"/>
        </w:rPr>
        <w:t xml:space="preserve"> – </w:t>
      </w:r>
      <w:r w:rsidRPr="00B24726">
        <w:rPr>
          <w:rFonts w:eastAsia="Calibri" w:cs="Times New Roman"/>
          <w:szCs w:val="24"/>
        </w:rPr>
        <w:t>The College accepts transcripts and credits from institutions currently recognized by regional accrediting organizations as recognized by the US Department of Education.  Contra Costa College Catalog (p</w:t>
      </w:r>
      <w:r w:rsidR="00E86F9B">
        <w:rPr>
          <w:rFonts w:eastAsia="Calibri" w:cs="Times New Roman"/>
          <w:szCs w:val="24"/>
        </w:rPr>
        <w:t>a</w:t>
      </w:r>
      <w:r w:rsidRPr="00B24726">
        <w:rPr>
          <w:rFonts w:eastAsia="Calibri" w:cs="Times New Roman"/>
          <w:szCs w:val="24"/>
        </w:rPr>
        <w:t>g</w:t>
      </w:r>
      <w:r w:rsidR="00E86F9B">
        <w:rPr>
          <w:rFonts w:eastAsia="Calibri" w:cs="Times New Roman"/>
          <w:szCs w:val="24"/>
        </w:rPr>
        <w:t xml:space="preserve">e </w:t>
      </w:r>
      <w:r w:rsidRPr="00B24726">
        <w:rPr>
          <w:rFonts w:eastAsia="Calibri" w:cs="Times New Roman"/>
          <w:szCs w:val="24"/>
        </w:rPr>
        <w:t>39).</w:t>
      </w:r>
      <w:r w:rsidR="00E86F9B">
        <w:rPr>
          <w:rFonts w:eastAsia="Calibri" w:cs="Times New Roman"/>
          <w:szCs w:val="24"/>
        </w:rPr>
        <w:t xml:space="preserve">  </w:t>
      </w:r>
      <w:r w:rsidRPr="00B24726">
        <w:rPr>
          <w:rFonts w:eastAsia="Calibri" w:cs="Times New Roman"/>
          <w:szCs w:val="24"/>
        </w:rPr>
        <w:t>When a student is using course work from other institutions, a member of the Admissions &amp; Records office evaluates the transfer coursework to ascertain transferability, and if questions arise, A&amp;R consults discipline faculty.  Policies in Standard II.A.9 govern how trans</w:t>
      </w:r>
      <w:r w:rsidR="00E86F9B">
        <w:rPr>
          <w:rFonts w:eastAsia="Calibri" w:cs="Times New Roman"/>
          <w:szCs w:val="24"/>
        </w:rPr>
        <w:t>f</w:t>
      </w:r>
      <w:r w:rsidRPr="00B24726">
        <w:rPr>
          <w:rFonts w:eastAsia="Calibri" w:cs="Times New Roman"/>
          <w:szCs w:val="24"/>
        </w:rPr>
        <w:t xml:space="preserve">er credits can be used to meet degree requirements. </w:t>
      </w:r>
    </w:p>
    <w:p w14:paraId="46C5C6C8" w14:textId="77777777" w:rsidR="00764DEB" w:rsidRPr="00B24726" w:rsidRDefault="00764DEB" w:rsidP="00764DEB">
      <w:pPr>
        <w:spacing w:after="0" w:line="240" w:lineRule="auto"/>
        <w:rPr>
          <w:rFonts w:cs="Times New Roman"/>
          <w:bCs/>
          <w:szCs w:val="24"/>
        </w:rPr>
      </w:pPr>
    </w:p>
    <w:p w14:paraId="21F4C976" w14:textId="3BCD4B88" w:rsidR="00764DEB" w:rsidRDefault="00764DEB" w:rsidP="00764DEB">
      <w:pPr>
        <w:spacing w:after="0" w:line="240" w:lineRule="auto"/>
        <w:rPr>
          <w:rFonts w:eastAsia="Calibri" w:cs="Times New Roman"/>
          <w:szCs w:val="24"/>
        </w:rPr>
      </w:pPr>
      <w:r w:rsidRPr="00B24726">
        <w:rPr>
          <w:rFonts w:cs="Times New Roman"/>
          <w:b/>
          <w:szCs w:val="24"/>
        </w:rPr>
        <w:lastRenderedPageBreak/>
        <w:t>Transferring from Contra Costa College</w:t>
      </w:r>
      <w:r>
        <w:rPr>
          <w:rFonts w:cs="Times New Roman"/>
          <w:b/>
          <w:szCs w:val="24"/>
        </w:rPr>
        <w:t xml:space="preserve"> – </w:t>
      </w:r>
      <w:r w:rsidRPr="00B24726">
        <w:rPr>
          <w:rFonts w:eastAsia="Calibri" w:cs="Times New Roman"/>
          <w:szCs w:val="24"/>
        </w:rPr>
        <w:t xml:space="preserve">Contra Costa College supports students transfer to California State University, University of California, California Independent Colleges and Universities, Historically Black Colleges and Universities and out-of-state public and private institutions.   The </w:t>
      </w:r>
      <w:hyperlink r:id="rId466" w:history="1">
        <w:r w:rsidRPr="00B24726">
          <w:rPr>
            <w:rStyle w:val="Hyperlink"/>
            <w:rFonts w:eastAsia="Calibri" w:cs="Times New Roman"/>
            <w:szCs w:val="24"/>
          </w:rPr>
          <w:t>Transfer Services</w:t>
        </w:r>
      </w:hyperlink>
      <w:r w:rsidRPr="00B24726">
        <w:rPr>
          <w:rFonts w:eastAsia="Calibri" w:cs="Times New Roman"/>
          <w:szCs w:val="24"/>
        </w:rPr>
        <w:t xml:space="preserve"> available to students interested in transferring include educational planning, college tours, workshops, assistance with application, and meeting with visiting college representatives.  Transfer Services also maintain transfer </w:t>
      </w:r>
      <w:hyperlink r:id="rId467" w:history="1">
        <w:r w:rsidRPr="00B24726">
          <w:rPr>
            <w:rStyle w:val="Hyperlink"/>
            <w:rFonts w:eastAsia="Calibri" w:cs="Times New Roman"/>
            <w:szCs w:val="24"/>
          </w:rPr>
          <w:t>agreements</w:t>
        </w:r>
      </w:hyperlink>
      <w:r w:rsidRPr="00B24726">
        <w:rPr>
          <w:rFonts w:eastAsia="Calibri" w:cs="Times New Roman"/>
          <w:szCs w:val="24"/>
        </w:rPr>
        <w:t xml:space="preserve"> and </w:t>
      </w:r>
      <w:hyperlink r:id="rId468" w:history="1">
        <w:r w:rsidRPr="00B24726">
          <w:rPr>
            <w:rStyle w:val="Hyperlink"/>
            <w:rFonts w:eastAsia="Calibri" w:cs="Times New Roman"/>
            <w:szCs w:val="24"/>
          </w:rPr>
          <w:t>options</w:t>
        </w:r>
      </w:hyperlink>
      <w:r w:rsidRPr="00B24726">
        <w:rPr>
          <w:rFonts w:eastAsia="Calibri" w:cs="Times New Roman"/>
          <w:szCs w:val="24"/>
        </w:rPr>
        <w:t xml:space="preserve"> with colleges and universities that Contra Costa College students transfer to.  The state-wide </w:t>
      </w:r>
      <w:hyperlink r:id="rId469" w:history="1">
        <w:r w:rsidRPr="00B24726">
          <w:rPr>
            <w:rStyle w:val="Hyperlink"/>
            <w:rFonts w:eastAsia="Calibri" w:cs="Times New Roman"/>
            <w:szCs w:val="24"/>
          </w:rPr>
          <w:t>articulation website</w:t>
        </w:r>
      </w:hyperlink>
      <w:r w:rsidRPr="00B24726">
        <w:rPr>
          <w:rFonts w:eastAsia="Calibri" w:cs="Times New Roman"/>
          <w:szCs w:val="24"/>
        </w:rPr>
        <w:t xml:space="preserve"> also provides students and counselors with transfer information to facilitate educational planning.</w:t>
      </w:r>
    </w:p>
    <w:p w14:paraId="4DD7627E" w14:textId="77777777" w:rsidR="00764DEB" w:rsidRPr="00B24726" w:rsidRDefault="00764DEB" w:rsidP="00764DEB">
      <w:pPr>
        <w:spacing w:after="0" w:line="240" w:lineRule="auto"/>
        <w:rPr>
          <w:rFonts w:eastAsia="Calibri" w:cs="Times New Roman"/>
          <w:szCs w:val="24"/>
        </w:rPr>
      </w:pPr>
    </w:p>
    <w:p w14:paraId="46E166D1" w14:textId="473C35B6" w:rsidR="00764DEB" w:rsidRPr="00B24726" w:rsidRDefault="00764DEB" w:rsidP="00764DEB">
      <w:pPr>
        <w:spacing w:after="0"/>
        <w:rPr>
          <w:rFonts w:eastAsia="Calibri" w:cs="Times New Roman"/>
          <w:szCs w:val="24"/>
        </w:rPr>
      </w:pPr>
      <w:r w:rsidRPr="00B24726">
        <w:rPr>
          <w:rFonts w:eastAsia="Calibri" w:cs="Times New Roman"/>
          <w:szCs w:val="24"/>
        </w:rPr>
        <w:t xml:space="preserve">To further support student transfer of classes from and to other institutions, the College Articulation Officer, a 40% Counseling Faculty release position, attends regional articulation conferences yearly; as well as, completes the required UC/CSU program and course articulation update report to ensure a seamless articulation process for our student  </w:t>
      </w:r>
    </w:p>
    <w:p w14:paraId="79A3C53B" w14:textId="77777777" w:rsidR="00764DEB" w:rsidRPr="00764DEB" w:rsidRDefault="00764DEB" w:rsidP="00764DEB">
      <w:pPr>
        <w:spacing w:after="0" w:line="240" w:lineRule="auto"/>
        <w:rPr>
          <w:rFonts w:eastAsia="Calibri" w:cs="Times New Roman"/>
          <w:szCs w:val="24"/>
        </w:rPr>
      </w:pPr>
    </w:p>
    <w:p w14:paraId="50324D8C" w14:textId="5351868E" w:rsidR="00764DEB" w:rsidRPr="00B24726" w:rsidRDefault="00764DEB" w:rsidP="00764DEB">
      <w:pPr>
        <w:spacing w:after="0" w:line="240" w:lineRule="auto"/>
        <w:rPr>
          <w:rFonts w:cs="Times New Roman"/>
          <w:b/>
          <w:szCs w:val="24"/>
        </w:rPr>
      </w:pPr>
      <w:r w:rsidRPr="00B24726">
        <w:rPr>
          <w:rFonts w:cs="Times New Roman"/>
          <w:b/>
          <w:szCs w:val="24"/>
        </w:rPr>
        <w:t xml:space="preserve">Analysis and Evaluation </w:t>
      </w:r>
    </w:p>
    <w:p w14:paraId="34D5C3BC" w14:textId="40CD990E" w:rsidR="00764DEB" w:rsidRPr="00B24726" w:rsidRDefault="00764DEB" w:rsidP="00764DEB">
      <w:pPr>
        <w:spacing w:after="0" w:line="240" w:lineRule="auto"/>
        <w:rPr>
          <w:rFonts w:cs="Times New Roman"/>
          <w:bCs/>
          <w:szCs w:val="24"/>
        </w:rPr>
      </w:pPr>
      <w:r w:rsidRPr="00B24726">
        <w:rPr>
          <w:rFonts w:cs="Times New Roman"/>
          <w:bCs/>
          <w:szCs w:val="24"/>
        </w:rPr>
        <w:t>Contra Costa supports students who are transferring into the college and/or transferring to one of its partner institution</w:t>
      </w:r>
      <w:r>
        <w:rPr>
          <w:rFonts w:cs="Times New Roman"/>
          <w:bCs/>
          <w:szCs w:val="24"/>
        </w:rPr>
        <w:t xml:space="preserve">s </w:t>
      </w:r>
      <w:r w:rsidRPr="00B24726">
        <w:rPr>
          <w:rFonts w:cs="Times New Roman"/>
          <w:bCs/>
          <w:szCs w:val="24"/>
        </w:rPr>
        <w:t>by ensuring sound articulation policies and procedures, services are available to students, and transfer articulation is current.</w:t>
      </w:r>
    </w:p>
    <w:p w14:paraId="07C2CEE7" w14:textId="77777777" w:rsidR="00764DEB" w:rsidRPr="00B24726" w:rsidRDefault="00764DEB" w:rsidP="00764DEB">
      <w:pPr>
        <w:spacing w:after="0" w:line="240" w:lineRule="auto"/>
        <w:rPr>
          <w:rFonts w:cs="Times New Roman"/>
          <w:bCs/>
          <w:szCs w:val="24"/>
        </w:rPr>
      </w:pPr>
    </w:p>
    <w:p w14:paraId="578831F5" w14:textId="77777777" w:rsidR="00764DEB" w:rsidRPr="00B24726" w:rsidRDefault="00764DEB" w:rsidP="00764DEB">
      <w:pPr>
        <w:spacing w:after="0" w:line="240" w:lineRule="auto"/>
        <w:rPr>
          <w:rFonts w:cs="Times New Roman"/>
          <w:b/>
          <w:szCs w:val="24"/>
        </w:rPr>
      </w:pPr>
      <w:r w:rsidRPr="00B24726">
        <w:rPr>
          <w:rFonts w:cs="Times New Roman"/>
          <w:b/>
          <w:szCs w:val="24"/>
        </w:rPr>
        <w:t>Evidence of Meeting the Standard</w:t>
      </w:r>
    </w:p>
    <w:tbl>
      <w:tblPr>
        <w:tblStyle w:val="TableGrid"/>
        <w:tblW w:w="9525" w:type="dxa"/>
        <w:tblLook w:val="04A0" w:firstRow="1" w:lastRow="0" w:firstColumn="1" w:lastColumn="0" w:noHBand="0" w:noVBand="1"/>
      </w:tblPr>
      <w:tblGrid>
        <w:gridCol w:w="1165"/>
        <w:gridCol w:w="8360"/>
      </w:tblGrid>
      <w:tr w:rsidR="00764DEB" w:rsidRPr="00B24726" w14:paraId="6FE41529" w14:textId="77777777" w:rsidTr="00E86F9B">
        <w:tc>
          <w:tcPr>
            <w:tcW w:w="1165" w:type="dxa"/>
          </w:tcPr>
          <w:p w14:paraId="1EF16D21" w14:textId="2B60A156" w:rsidR="00764DEB" w:rsidRPr="00B24726" w:rsidRDefault="002B29BB" w:rsidP="0079544F">
            <w:pPr>
              <w:rPr>
                <w:rFonts w:cs="Times New Roman"/>
                <w:bCs/>
                <w:szCs w:val="24"/>
              </w:rPr>
            </w:pPr>
            <w:hyperlink r:id="rId470" w:history="1">
              <w:r w:rsidR="00764DEB" w:rsidRPr="00E86F9B">
                <w:rPr>
                  <w:rStyle w:val="Hyperlink"/>
                  <w:rFonts w:cs="Times New Roman"/>
                  <w:bCs/>
                  <w:szCs w:val="24"/>
                </w:rPr>
                <w:t>II.A.10-</w:t>
              </w:r>
              <w:r w:rsidR="00E86F9B" w:rsidRPr="00E86F9B">
                <w:rPr>
                  <w:rStyle w:val="Hyperlink"/>
                  <w:rFonts w:cs="Times New Roman"/>
                  <w:bCs/>
                  <w:szCs w:val="24"/>
                </w:rPr>
                <w:t>1</w:t>
              </w:r>
            </w:hyperlink>
          </w:p>
        </w:tc>
        <w:tc>
          <w:tcPr>
            <w:tcW w:w="8360" w:type="dxa"/>
          </w:tcPr>
          <w:p w14:paraId="2EF45EC2" w14:textId="231BED86" w:rsidR="00764DEB" w:rsidRPr="00B24726" w:rsidRDefault="00E86F9B" w:rsidP="0079544F">
            <w:pPr>
              <w:rPr>
                <w:rFonts w:cs="Times New Roman"/>
                <w:bCs/>
                <w:szCs w:val="24"/>
              </w:rPr>
            </w:pPr>
            <w:r>
              <w:rPr>
                <w:rFonts w:cs="Times New Roman"/>
                <w:bCs/>
                <w:szCs w:val="24"/>
              </w:rPr>
              <w:t>2019-20 Catalog</w:t>
            </w:r>
          </w:p>
        </w:tc>
      </w:tr>
      <w:tr w:rsidR="00764DEB" w:rsidRPr="00B24726" w14:paraId="1607C6E4" w14:textId="77777777" w:rsidTr="00E86F9B">
        <w:tc>
          <w:tcPr>
            <w:tcW w:w="1165" w:type="dxa"/>
          </w:tcPr>
          <w:p w14:paraId="1C0CBA30" w14:textId="49B7D662" w:rsidR="00764DEB" w:rsidRPr="00B24726" w:rsidRDefault="002B29BB" w:rsidP="0079544F">
            <w:pPr>
              <w:rPr>
                <w:rFonts w:cs="Times New Roman"/>
                <w:bCs/>
                <w:szCs w:val="24"/>
              </w:rPr>
            </w:pPr>
            <w:hyperlink w:anchor="IIA9" w:history="1">
              <w:r w:rsidR="00764DEB" w:rsidRPr="0022538D">
                <w:rPr>
                  <w:rStyle w:val="Hyperlink"/>
                  <w:rFonts w:cs="Times New Roman"/>
                  <w:bCs/>
                  <w:szCs w:val="24"/>
                </w:rPr>
                <w:t>II.A.10-</w:t>
              </w:r>
              <w:r w:rsidR="0022538D" w:rsidRPr="0022538D">
                <w:rPr>
                  <w:rStyle w:val="Hyperlink"/>
                  <w:rFonts w:cs="Times New Roman"/>
                  <w:bCs/>
                  <w:szCs w:val="24"/>
                </w:rPr>
                <w:t>2</w:t>
              </w:r>
            </w:hyperlink>
          </w:p>
        </w:tc>
        <w:tc>
          <w:tcPr>
            <w:tcW w:w="8360" w:type="dxa"/>
          </w:tcPr>
          <w:p w14:paraId="2F4F7351" w14:textId="59F8EAED" w:rsidR="00764DEB" w:rsidRPr="00B24726" w:rsidRDefault="00E86F9B" w:rsidP="0079544F">
            <w:pPr>
              <w:rPr>
                <w:rFonts w:cs="Times New Roman"/>
                <w:bCs/>
                <w:szCs w:val="24"/>
              </w:rPr>
            </w:pPr>
            <w:r>
              <w:rPr>
                <w:rFonts w:cs="Times New Roman"/>
                <w:bCs/>
                <w:szCs w:val="24"/>
              </w:rPr>
              <w:t>Standard II.A.9</w:t>
            </w:r>
          </w:p>
        </w:tc>
      </w:tr>
      <w:tr w:rsidR="00764DEB" w:rsidRPr="00B24726" w14:paraId="1D36B84B" w14:textId="77777777" w:rsidTr="00E86F9B">
        <w:tc>
          <w:tcPr>
            <w:tcW w:w="1165" w:type="dxa"/>
          </w:tcPr>
          <w:p w14:paraId="2F205821" w14:textId="0EFE3EEF" w:rsidR="00764DEB" w:rsidRPr="00B24726" w:rsidRDefault="002B29BB" w:rsidP="0079544F">
            <w:pPr>
              <w:rPr>
                <w:rFonts w:cs="Times New Roman"/>
                <w:bCs/>
                <w:szCs w:val="24"/>
              </w:rPr>
            </w:pPr>
            <w:hyperlink r:id="rId471" w:history="1">
              <w:r w:rsidR="00764DEB" w:rsidRPr="00B24726">
                <w:rPr>
                  <w:rStyle w:val="Hyperlink"/>
                  <w:rFonts w:cs="Times New Roman"/>
                  <w:bCs/>
                  <w:szCs w:val="24"/>
                </w:rPr>
                <w:t>II.A.10</w:t>
              </w:r>
              <w:r w:rsidR="0022538D">
                <w:rPr>
                  <w:rStyle w:val="Hyperlink"/>
                  <w:rFonts w:cs="Times New Roman"/>
                  <w:bCs/>
                  <w:szCs w:val="24"/>
                </w:rPr>
                <w:t>-</w:t>
              </w:r>
              <w:r w:rsidR="0022538D">
                <w:rPr>
                  <w:rStyle w:val="Hyperlink"/>
                </w:rPr>
                <w:t>3</w:t>
              </w:r>
            </w:hyperlink>
          </w:p>
        </w:tc>
        <w:tc>
          <w:tcPr>
            <w:tcW w:w="8360" w:type="dxa"/>
          </w:tcPr>
          <w:p w14:paraId="06E1BDB0" w14:textId="77777777" w:rsidR="00764DEB" w:rsidRPr="00B24726" w:rsidRDefault="00764DEB" w:rsidP="0079544F">
            <w:pPr>
              <w:rPr>
                <w:rFonts w:cs="Times New Roman"/>
                <w:bCs/>
                <w:szCs w:val="24"/>
              </w:rPr>
            </w:pPr>
            <w:r w:rsidRPr="00B24726">
              <w:rPr>
                <w:rFonts w:cs="Times New Roman"/>
                <w:bCs/>
                <w:szCs w:val="24"/>
              </w:rPr>
              <w:t>Contra Costa College Transfer Services</w:t>
            </w:r>
          </w:p>
        </w:tc>
      </w:tr>
      <w:tr w:rsidR="00E86F9B" w:rsidRPr="00B24726" w14:paraId="064E2254" w14:textId="77777777" w:rsidTr="00E86F9B">
        <w:tc>
          <w:tcPr>
            <w:tcW w:w="1165" w:type="dxa"/>
          </w:tcPr>
          <w:p w14:paraId="7E3245C8" w14:textId="58764BE0" w:rsidR="00E86F9B" w:rsidRPr="00B24726" w:rsidRDefault="002B29BB" w:rsidP="003D3368">
            <w:pPr>
              <w:rPr>
                <w:rFonts w:cs="Times New Roman"/>
                <w:bCs/>
                <w:szCs w:val="24"/>
              </w:rPr>
            </w:pPr>
            <w:hyperlink r:id="rId472" w:history="1">
              <w:r w:rsidR="00E86F9B" w:rsidRPr="00E86F9B">
                <w:rPr>
                  <w:rStyle w:val="Hyperlink"/>
                  <w:rFonts w:cs="Times New Roman"/>
                  <w:bCs/>
                  <w:szCs w:val="24"/>
                </w:rPr>
                <w:t>II.A.10-4</w:t>
              </w:r>
            </w:hyperlink>
          </w:p>
        </w:tc>
        <w:tc>
          <w:tcPr>
            <w:tcW w:w="8360" w:type="dxa"/>
          </w:tcPr>
          <w:p w14:paraId="69ABFE78" w14:textId="6EDDB717" w:rsidR="00E86F9B" w:rsidRPr="00B24726" w:rsidRDefault="00E86F9B" w:rsidP="003D3368">
            <w:pPr>
              <w:rPr>
                <w:rFonts w:cs="Times New Roman"/>
                <w:bCs/>
                <w:szCs w:val="24"/>
              </w:rPr>
            </w:pPr>
            <w:r>
              <w:rPr>
                <w:rFonts w:cs="Times New Roman"/>
                <w:bCs/>
                <w:szCs w:val="24"/>
              </w:rPr>
              <w:t>Articulation Agreements</w:t>
            </w:r>
          </w:p>
        </w:tc>
      </w:tr>
      <w:tr w:rsidR="00E86F9B" w:rsidRPr="00B24726" w14:paraId="7B0C4F7F" w14:textId="77777777" w:rsidTr="00E86F9B">
        <w:tc>
          <w:tcPr>
            <w:tcW w:w="1165" w:type="dxa"/>
          </w:tcPr>
          <w:p w14:paraId="7E87B718" w14:textId="6D948C31" w:rsidR="00E86F9B" w:rsidRPr="00B24726" w:rsidRDefault="002B29BB" w:rsidP="003D3368">
            <w:pPr>
              <w:rPr>
                <w:rFonts w:cs="Times New Roman"/>
                <w:bCs/>
                <w:szCs w:val="24"/>
              </w:rPr>
            </w:pPr>
            <w:hyperlink r:id="rId473" w:history="1">
              <w:r w:rsidR="00E86F9B" w:rsidRPr="00E86F9B">
                <w:rPr>
                  <w:rStyle w:val="Hyperlink"/>
                  <w:rFonts w:cs="Times New Roman"/>
                  <w:bCs/>
                  <w:szCs w:val="24"/>
                </w:rPr>
                <w:t>II.A.10-5</w:t>
              </w:r>
            </w:hyperlink>
          </w:p>
        </w:tc>
        <w:tc>
          <w:tcPr>
            <w:tcW w:w="8360" w:type="dxa"/>
          </w:tcPr>
          <w:p w14:paraId="378817F8" w14:textId="76CBED54" w:rsidR="00E86F9B" w:rsidRPr="00B24726" w:rsidRDefault="00E86F9B" w:rsidP="003D3368">
            <w:pPr>
              <w:rPr>
                <w:rFonts w:cs="Times New Roman"/>
                <w:bCs/>
                <w:szCs w:val="24"/>
              </w:rPr>
            </w:pPr>
            <w:r>
              <w:rPr>
                <w:rFonts w:cs="Times New Roman"/>
                <w:bCs/>
                <w:szCs w:val="24"/>
              </w:rPr>
              <w:t>Transfer Options</w:t>
            </w:r>
          </w:p>
        </w:tc>
      </w:tr>
      <w:tr w:rsidR="00E86F9B" w:rsidRPr="00B24726" w14:paraId="332A4480" w14:textId="77777777" w:rsidTr="00E86F9B">
        <w:tc>
          <w:tcPr>
            <w:tcW w:w="1165" w:type="dxa"/>
          </w:tcPr>
          <w:p w14:paraId="2252A324" w14:textId="45AA3007" w:rsidR="00E86F9B" w:rsidRPr="00B24726" w:rsidRDefault="002B29BB" w:rsidP="003D3368">
            <w:pPr>
              <w:rPr>
                <w:rFonts w:cs="Times New Roman"/>
                <w:bCs/>
                <w:szCs w:val="24"/>
              </w:rPr>
            </w:pPr>
            <w:hyperlink r:id="rId474" w:history="1">
              <w:r w:rsidR="00E86F9B" w:rsidRPr="00E86F9B">
                <w:rPr>
                  <w:rStyle w:val="Hyperlink"/>
                  <w:rFonts w:cs="Times New Roman"/>
                  <w:bCs/>
                  <w:szCs w:val="24"/>
                </w:rPr>
                <w:t>II.A.10-6</w:t>
              </w:r>
            </w:hyperlink>
          </w:p>
        </w:tc>
        <w:tc>
          <w:tcPr>
            <w:tcW w:w="8360" w:type="dxa"/>
          </w:tcPr>
          <w:p w14:paraId="5749540C" w14:textId="26CFBFDC" w:rsidR="00E86F9B" w:rsidRPr="00B24726" w:rsidRDefault="00E86F9B" w:rsidP="003D3368">
            <w:pPr>
              <w:rPr>
                <w:rFonts w:cs="Times New Roman"/>
                <w:bCs/>
                <w:szCs w:val="24"/>
              </w:rPr>
            </w:pPr>
            <w:r>
              <w:rPr>
                <w:rFonts w:cs="Times New Roman"/>
                <w:bCs/>
                <w:szCs w:val="24"/>
              </w:rPr>
              <w:t>Articulation Website</w:t>
            </w:r>
          </w:p>
        </w:tc>
      </w:tr>
      <w:tr w:rsidR="00E86F9B" w:rsidRPr="00B24726" w14:paraId="05E79C97" w14:textId="77777777" w:rsidTr="00E86F9B">
        <w:tc>
          <w:tcPr>
            <w:tcW w:w="1165" w:type="dxa"/>
          </w:tcPr>
          <w:p w14:paraId="005060C8" w14:textId="34C6C56A" w:rsidR="00E86F9B" w:rsidRPr="00D71EC4" w:rsidRDefault="00E86F9B" w:rsidP="003D3368">
            <w:pPr>
              <w:rPr>
                <w:rFonts w:cs="Times New Roman"/>
                <w:bCs/>
                <w:szCs w:val="24"/>
                <w:highlight w:val="yellow"/>
              </w:rPr>
            </w:pPr>
            <w:r w:rsidRPr="00D71EC4">
              <w:rPr>
                <w:rFonts w:cs="Times New Roman"/>
                <w:bCs/>
                <w:szCs w:val="24"/>
                <w:highlight w:val="yellow"/>
              </w:rPr>
              <w:t>II.A.10-7</w:t>
            </w:r>
          </w:p>
        </w:tc>
        <w:tc>
          <w:tcPr>
            <w:tcW w:w="8360" w:type="dxa"/>
          </w:tcPr>
          <w:p w14:paraId="269D919B" w14:textId="38FC3527" w:rsidR="00D71EC4" w:rsidRPr="00D71EC4" w:rsidRDefault="00E86F9B" w:rsidP="003D3368">
            <w:pPr>
              <w:rPr>
                <w:rFonts w:cs="Times New Roman"/>
                <w:bCs/>
                <w:szCs w:val="24"/>
                <w:highlight w:val="yellow"/>
              </w:rPr>
            </w:pPr>
            <w:r w:rsidRPr="00D71EC4">
              <w:rPr>
                <w:rFonts w:cs="Times New Roman"/>
                <w:bCs/>
                <w:szCs w:val="24"/>
                <w:highlight w:val="yellow"/>
              </w:rPr>
              <w:t>Articulation Officer Description</w:t>
            </w:r>
          </w:p>
        </w:tc>
      </w:tr>
    </w:tbl>
    <w:p w14:paraId="42D2C284" w14:textId="77777777" w:rsidR="00065ACF" w:rsidRPr="005D5CA7" w:rsidRDefault="00065ACF" w:rsidP="00A95FFC">
      <w:pPr>
        <w:spacing w:after="0" w:line="240" w:lineRule="auto"/>
        <w:ind w:left="-647"/>
        <w:rPr>
          <w:rFonts w:cs="Times New Roman"/>
          <w:szCs w:val="24"/>
        </w:rPr>
      </w:pPr>
    </w:p>
    <w:p w14:paraId="2A7D0C35" w14:textId="77777777" w:rsidR="00065ACF" w:rsidRPr="005D5CA7" w:rsidRDefault="00065ACF" w:rsidP="00DF4F8F">
      <w:pPr>
        <w:numPr>
          <w:ilvl w:val="1"/>
          <w:numId w:val="4"/>
        </w:numPr>
        <w:spacing w:after="0" w:line="240" w:lineRule="auto"/>
        <w:ind w:left="533"/>
        <w:jc w:val="left"/>
        <w:rPr>
          <w:rFonts w:cs="Times New Roman"/>
          <w:szCs w:val="24"/>
        </w:rPr>
      </w:pPr>
      <w:bookmarkStart w:id="90" w:name="IIA11acageneraloutcomes"/>
      <w:r w:rsidRPr="005D5CA7">
        <w:rPr>
          <w:rFonts w:cs="Times New Roman"/>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bookmarkEnd w:id="90"/>
    <w:p w14:paraId="1A4A2752" w14:textId="77777777" w:rsidR="001A5E5A" w:rsidRPr="005D5CA7" w:rsidRDefault="001A5E5A" w:rsidP="00A95FFC">
      <w:pPr>
        <w:spacing w:after="0" w:line="240" w:lineRule="auto"/>
        <w:rPr>
          <w:rFonts w:cs="Times New Roman"/>
          <w:b/>
          <w:szCs w:val="24"/>
        </w:rPr>
      </w:pPr>
    </w:p>
    <w:p w14:paraId="29D33501"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56BD1F70" w14:textId="5C25F6CD"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 xml:space="preserve">All CCC programs have program level student learning outcomes (PLO’s), which are listed in the college catalog and online in the various </w:t>
      </w:r>
      <w:hyperlink r:id="rId475" w:history="1">
        <w:r w:rsidRPr="00B24726">
          <w:rPr>
            <w:rStyle w:val="Hyperlink"/>
            <w:rFonts w:eastAsia="Times New Roman" w:cs="Times New Roman"/>
            <w:szCs w:val="24"/>
          </w:rPr>
          <w:t>academic department sites</w:t>
        </w:r>
      </w:hyperlink>
      <w:r w:rsidRPr="00B24726">
        <w:rPr>
          <w:rFonts w:eastAsia="Times New Roman" w:cs="Times New Roman"/>
          <w:szCs w:val="24"/>
        </w:rPr>
        <w:t xml:space="preserve">. These PLO’s have been developed by discipline faculty to represent the skills and knowledge students will achieve by completion of the relevant course sequences.   SLO’s and PLO’s are also </w:t>
      </w:r>
      <w:r w:rsidR="002E51F4">
        <w:rPr>
          <w:rFonts w:eastAsia="Times New Roman" w:cs="Times New Roman"/>
          <w:szCs w:val="24"/>
        </w:rPr>
        <w:t xml:space="preserve">designed to </w:t>
      </w:r>
      <w:r w:rsidRPr="00B24726">
        <w:rPr>
          <w:rFonts w:eastAsia="Times New Roman" w:cs="Times New Roman"/>
          <w:szCs w:val="24"/>
        </w:rPr>
        <w:t>align with Institutional Learning Outcomes</w:t>
      </w:r>
      <w:r w:rsidR="002E51F4">
        <w:rPr>
          <w:rFonts w:eastAsia="Times New Roman" w:cs="Times New Roman"/>
          <w:szCs w:val="24"/>
        </w:rPr>
        <w:t xml:space="preserve"> as shown in the </w:t>
      </w:r>
      <w:hyperlink r:id="rId476" w:history="1">
        <w:r w:rsidR="002E51F4" w:rsidRPr="002E51F4">
          <w:rPr>
            <w:rStyle w:val="Hyperlink"/>
            <w:rFonts w:eastAsia="Times New Roman" w:cs="Times New Roman"/>
            <w:szCs w:val="24"/>
          </w:rPr>
          <w:t>SLO Assessment Flow Diagram</w:t>
        </w:r>
      </w:hyperlink>
      <w:r w:rsidR="002E51F4">
        <w:rPr>
          <w:rFonts w:eastAsia="Times New Roman" w:cs="Times New Roman"/>
          <w:szCs w:val="24"/>
        </w:rPr>
        <w:t>.</w:t>
      </w:r>
    </w:p>
    <w:p w14:paraId="0745A730" w14:textId="77777777" w:rsidR="00FA013C" w:rsidRDefault="00764DEB" w:rsidP="00764DEB">
      <w:pPr>
        <w:spacing w:line="240" w:lineRule="auto"/>
        <w:rPr>
          <w:rFonts w:eastAsia="Times New Roman" w:cs="Times New Roman"/>
          <w:szCs w:val="24"/>
        </w:rPr>
      </w:pPr>
      <w:r w:rsidRPr="00B24726">
        <w:rPr>
          <w:rFonts w:eastAsia="Times New Roman" w:cs="Times New Roman"/>
          <w:szCs w:val="24"/>
        </w:rPr>
        <w:lastRenderedPageBreak/>
        <w:t xml:space="preserve">Furthermore, all associate degree programs, whether for transfer or not, require students to complete a sequence of courses that give learners a depth and breadth of learning experiences.  </w:t>
      </w:r>
      <w:hyperlink r:id="rId477" w:history="1">
        <w:r w:rsidRPr="00B24726">
          <w:rPr>
            <w:rStyle w:val="Hyperlink"/>
            <w:rFonts w:eastAsia="Times New Roman" w:cs="Times New Roman"/>
            <w:szCs w:val="24"/>
          </w:rPr>
          <w:t>Board Policy 4011</w:t>
        </w:r>
      </w:hyperlink>
      <w:r w:rsidRPr="00B24726">
        <w:rPr>
          <w:rFonts w:eastAsia="Times New Roman" w:cs="Times New Roman"/>
          <w:szCs w:val="24"/>
        </w:rPr>
        <w:t xml:space="preserve"> states that General Education component of curriculum developed at Contra Costa College is intended for learners to better “self-understanding and the ability to evaluate and appreciate the physical environment culture, and society in which one lives.  </w:t>
      </w:r>
    </w:p>
    <w:p w14:paraId="306BED3F" w14:textId="6F199B9F" w:rsidR="00764DEB" w:rsidRDefault="00764DEB" w:rsidP="00764DEB">
      <w:pPr>
        <w:spacing w:line="240" w:lineRule="auto"/>
        <w:rPr>
          <w:rFonts w:eastAsia="Times New Roman" w:cs="Times New Roman"/>
          <w:szCs w:val="24"/>
        </w:rPr>
      </w:pPr>
      <w:r w:rsidRPr="00B24726">
        <w:rPr>
          <w:rFonts w:eastAsia="Times New Roman" w:cs="Times New Roman"/>
          <w:szCs w:val="24"/>
        </w:rPr>
        <w:t>General Education requirements includ</w:t>
      </w:r>
      <w:r w:rsidR="002E51F4">
        <w:rPr>
          <w:rFonts w:eastAsia="Times New Roman" w:cs="Times New Roman"/>
          <w:szCs w:val="24"/>
        </w:rPr>
        <w:t>ing</w:t>
      </w:r>
      <w:r w:rsidRPr="00B24726">
        <w:rPr>
          <w:rFonts w:eastAsia="Times New Roman" w:cs="Times New Roman"/>
          <w:szCs w:val="24"/>
        </w:rPr>
        <w:t xml:space="preserve"> courses in communication competency, information competency, quantitative competency, analytic inquiry skills, ethical reasoning, and the ability to engage diverse perspectives, along with the specific requirements of each individual program </w:t>
      </w:r>
      <w:r w:rsidR="002E51F4">
        <w:rPr>
          <w:rFonts w:eastAsia="Times New Roman" w:cs="Times New Roman"/>
          <w:szCs w:val="24"/>
        </w:rPr>
        <w:t xml:space="preserve">are listed in the </w:t>
      </w:r>
      <w:hyperlink r:id="rId478" w:history="1">
        <w:r w:rsidR="002E51F4" w:rsidRPr="00656D06">
          <w:rPr>
            <w:rStyle w:val="Hyperlink"/>
            <w:rFonts w:eastAsia="Times New Roman" w:cs="Times New Roman"/>
            <w:szCs w:val="24"/>
          </w:rPr>
          <w:t>Contra Costa College Graduation Requirement for the Associate Degree</w:t>
        </w:r>
      </w:hyperlink>
      <w:r w:rsidR="00BA0499">
        <w:rPr>
          <w:rFonts w:eastAsia="Times New Roman" w:cs="Times New Roman"/>
          <w:szCs w:val="24"/>
        </w:rPr>
        <w:t>.</w:t>
      </w:r>
    </w:p>
    <w:p w14:paraId="39AE904D"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78E2A3C6" w14:textId="77777777" w:rsidR="00764DEB" w:rsidRPr="00B24726" w:rsidRDefault="00764DEB" w:rsidP="00764DEB">
      <w:pPr>
        <w:spacing w:line="240" w:lineRule="auto"/>
        <w:rPr>
          <w:rFonts w:eastAsia="Times New Roman" w:cs="Times New Roman"/>
          <w:szCs w:val="24"/>
        </w:rPr>
      </w:pPr>
      <w:r w:rsidRPr="00B24726">
        <w:rPr>
          <w:rFonts w:eastAsia="Times New Roman" w:cs="Times New Roman"/>
          <w:szCs w:val="24"/>
        </w:rPr>
        <w:t>The college meets the standard.  All degree programs require students to complete breadth requirements, whether for a local or transfer degree.  These breadth requirements ensure that students achieve the various competencies outlined in the standard, by completing courses in a variety of disciplines, each of which has student learning outcomes that are regularly assessed by discipline faculty.  Program-specific learning outcomes are achieved through the completion of program-specific courses and course sequences.</w:t>
      </w:r>
    </w:p>
    <w:p w14:paraId="37795065" w14:textId="5EF8107B"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764DEB" w:rsidRPr="00B24726" w14:paraId="58DAA9EB" w14:textId="77777777" w:rsidTr="00D71EC4">
        <w:tc>
          <w:tcPr>
            <w:tcW w:w="1165" w:type="dxa"/>
          </w:tcPr>
          <w:p w14:paraId="440E099C" w14:textId="3E8FFA33" w:rsidR="00764DEB" w:rsidRPr="00B24726" w:rsidRDefault="002B29BB" w:rsidP="0079544F">
            <w:pPr>
              <w:rPr>
                <w:rFonts w:cs="Times New Roman"/>
                <w:bCs/>
                <w:szCs w:val="24"/>
              </w:rPr>
            </w:pPr>
            <w:hyperlink r:id="rId479" w:history="1">
              <w:r w:rsidR="002E51F4" w:rsidRPr="002E51F4">
                <w:rPr>
                  <w:rStyle w:val="Hyperlink"/>
                  <w:rFonts w:cs="Times New Roman"/>
                  <w:bCs/>
                  <w:szCs w:val="24"/>
                </w:rPr>
                <w:t>II.A.11-</w:t>
              </w:r>
            </w:hyperlink>
            <w:r w:rsidR="00D71EC4">
              <w:rPr>
                <w:rStyle w:val="Hyperlink"/>
                <w:rFonts w:cs="Times New Roman"/>
                <w:bCs/>
                <w:szCs w:val="24"/>
              </w:rPr>
              <w:t>1</w:t>
            </w:r>
          </w:p>
        </w:tc>
        <w:tc>
          <w:tcPr>
            <w:tcW w:w="8360" w:type="dxa"/>
          </w:tcPr>
          <w:p w14:paraId="6993741F" w14:textId="562991D8" w:rsidR="00764DEB" w:rsidRPr="00B24726" w:rsidRDefault="002E51F4" w:rsidP="0079544F">
            <w:pPr>
              <w:rPr>
                <w:rFonts w:cs="Times New Roman"/>
                <w:bCs/>
                <w:szCs w:val="24"/>
              </w:rPr>
            </w:pPr>
            <w:r>
              <w:rPr>
                <w:rFonts w:cs="Times New Roman"/>
                <w:bCs/>
                <w:szCs w:val="24"/>
              </w:rPr>
              <w:t xml:space="preserve">Academic Departments and Program </w:t>
            </w:r>
          </w:p>
        </w:tc>
      </w:tr>
      <w:tr w:rsidR="002E51F4" w:rsidRPr="00B24726" w14:paraId="6F5F4C29" w14:textId="77777777" w:rsidTr="00D71EC4">
        <w:tc>
          <w:tcPr>
            <w:tcW w:w="1165" w:type="dxa"/>
          </w:tcPr>
          <w:p w14:paraId="3C7F4C29" w14:textId="609D9330" w:rsidR="002E51F4" w:rsidRDefault="002B29BB" w:rsidP="002E51F4">
            <w:pPr>
              <w:rPr>
                <w:rFonts w:cs="Times New Roman"/>
                <w:bCs/>
                <w:szCs w:val="24"/>
              </w:rPr>
            </w:pPr>
            <w:hyperlink r:id="rId480" w:history="1">
              <w:r w:rsidR="002E51F4" w:rsidRPr="002E51F4">
                <w:rPr>
                  <w:rStyle w:val="Hyperlink"/>
                  <w:rFonts w:cs="Times New Roman"/>
                  <w:bCs/>
                  <w:szCs w:val="24"/>
                </w:rPr>
                <w:t>II.A.11-</w:t>
              </w:r>
            </w:hyperlink>
            <w:r w:rsidR="00D71EC4">
              <w:rPr>
                <w:rStyle w:val="Hyperlink"/>
                <w:rFonts w:cs="Times New Roman"/>
                <w:bCs/>
                <w:szCs w:val="24"/>
              </w:rPr>
              <w:t>2</w:t>
            </w:r>
          </w:p>
        </w:tc>
        <w:tc>
          <w:tcPr>
            <w:tcW w:w="8360" w:type="dxa"/>
          </w:tcPr>
          <w:p w14:paraId="7A998A65" w14:textId="54F5F9A3" w:rsidR="002E51F4" w:rsidRPr="00B24726" w:rsidRDefault="002E51F4" w:rsidP="002E51F4">
            <w:pPr>
              <w:rPr>
                <w:rFonts w:cs="Times New Roman"/>
                <w:bCs/>
                <w:szCs w:val="24"/>
              </w:rPr>
            </w:pPr>
            <w:r>
              <w:rPr>
                <w:rFonts w:cs="Times New Roman"/>
                <w:bCs/>
                <w:szCs w:val="24"/>
              </w:rPr>
              <w:t>SLO Assessment Flow Diagram</w:t>
            </w:r>
          </w:p>
        </w:tc>
      </w:tr>
      <w:tr w:rsidR="002E51F4" w:rsidRPr="00B24726" w14:paraId="346D3D90" w14:textId="77777777" w:rsidTr="00D71EC4">
        <w:tc>
          <w:tcPr>
            <w:tcW w:w="1165" w:type="dxa"/>
          </w:tcPr>
          <w:p w14:paraId="57B58259" w14:textId="18247547" w:rsidR="002E51F4" w:rsidRPr="00B24726" w:rsidRDefault="002B29BB" w:rsidP="002E51F4">
            <w:pPr>
              <w:rPr>
                <w:rFonts w:cs="Times New Roman"/>
                <w:bCs/>
                <w:szCs w:val="24"/>
              </w:rPr>
            </w:pPr>
            <w:hyperlink r:id="rId481" w:history="1">
              <w:r w:rsidR="002E51F4" w:rsidRPr="002E51F4">
                <w:rPr>
                  <w:rStyle w:val="Hyperlink"/>
                  <w:rFonts w:cs="Times New Roman"/>
                  <w:bCs/>
                  <w:szCs w:val="24"/>
                </w:rPr>
                <w:t>II.A.11-</w:t>
              </w:r>
            </w:hyperlink>
            <w:r w:rsidR="00D71EC4">
              <w:rPr>
                <w:rStyle w:val="Hyperlink"/>
                <w:rFonts w:cs="Times New Roman"/>
                <w:bCs/>
                <w:szCs w:val="24"/>
              </w:rPr>
              <w:t>3</w:t>
            </w:r>
          </w:p>
        </w:tc>
        <w:tc>
          <w:tcPr>
            <w:tcW w:w="8360" w:type="dxa"/>
          </w:tcPr>
          <w:p w14:paraId="69567256" w14:textId="61150B97" w:rsidR="002E51F4" w:rsidRPr="00B24726" w:rsidRDefault="002E51F4" w:rsidP="002E51F4">
            <w:pPr>
              <w:rPr>
                <w:rFonts w:cs="Times New Roman"/>
                <w:bCs/>
                <w:szCs w:val="24"/>
              </w:rPr>
            </w:pPr>
            <w:r>
              <w:rPr>
                <w:rFonts w:cs="Times New Roman"/>
                <w:bCs/>
                <w:szCs w:val="24"/>
              </w:rPr>
              <w:t>Board Policy 4011 Philosophy and Requirements for Associate Degree and General Education</w:t>
            </w:r>
          </w:p>
        </w:tc>
      </w:tr>
      <w:tr w:rsidR="002E51F4" w:rsidRPr="00B24726" w14:paraId="01C70C8C" w14:textId="77777777" w:rsidTr="00D71EC4">
        <w:tc>
          <w:tcPr>
            <w:tcW w:w="1165" w:type="dxa"/>
          </w:tcPr>
          <w:p w14:paraId="5DDF7B80" w14:textId="49B3DA4B" w:rsidR="002E51F4" w:rsidRPr="00B24726" w:rsidRDefault="002B29BB" w:rsidP="002E51F4">
            <w:pPr>
              <w:rPr>
                <w:rFonts w:cs="Times New Roman"/>
                <w:bCs/>
                <w:szCs w:val="24"/>
              </w:rPr>
            </w:pPr>
            <w:hyperlink r:id="rId482" w:history="1">
              <w:r w:rsidR="002E51F4" w:rsidRPr="00656D06">
                <w:rPr>
                  <w:rStyle w:val="Hyperlink"/>
                  <w:rFonts w:cs="Times New Roman"/>
                  <w:bCs/>
                  <w:szCs w:val="24"/>
                </w:rPr>
                <w:t>II.A.11-</w:t>
              </w:r>
            </w:hyperlink>
            <w:r w:rsidR="00D71EC4">
              <w:rPr>
                <w:rStyle w:val="Hyperlink"/>
                <w:rFonts w:cs="Times New Roman"/>
                <w:bCs/>
                <w:szCs w:val="24"/>
              </w:rPr>
              <w:t>4</w:t>
            </w:r>
          </w:p>
        </w:tc>
        <w:tc>
          <w:tcPr>
            <w:tcW w:w="8360" w:type="dxa"/>
          </w:tcPr>
          <w:p w14:paraId="329463D7" w14:textId="39625CDC" w:rsidR="002E51F4" w:rsidRPr="00B24726" w:rsidRDefault="00BA0499" w:rsidP="002E51F4">
            <w:pPr>
              <w:rPr>
                <w:rFonts w:cs="Times New Roman"/>
                <w:bCs/>
                <w:szCs w:val="24"/>
              </w:rPr>
            </w:pPr>
            <w:r>
              <w:rPr>
                <w:rFonts w:cs="Times New Roman"/>
                <w:bCs/>
                <w:szCs w:val="24"/>
              </w:rPr>
              <w:t>Contra Costa College Graduation Requirement for Associate Degree</w:t>
            </w:r>
          </w:p>
        </w:tc>
      </w:tr>
      <w:tr w:rsidR="002E51F4" w:rsidRPr="00B24726" w14:paraId="15A9BD8B" w14:textId="77777777" w:rsidTr="00D71EC4">
        <w:tc>
          <w:tcPr>
            <w:tcW w:w="1165" w:type="dxa"/>
          </w:tcPr>
          <w:p w14:paraId="3146D447" w14:textId="13CA3D40" w:rsidR="002E51F4" w:rsidRPr="00B24726" w:rsidRDefault="002B29BB" w:rsidP="002E51F4">
            <w:pPr>
              <w:rPr>
                <w:rFonts w:cs="Times New Roman"/>
                <w:bCs/>
                <w:szCs w:val="24"/>
              </w:rPr>
            </w:pPr>
            <w:hyperlink r:id="rId483" w:history="1">
              <w:r w:rsidR="002E51F4" w:rsidRPr="00B24726">
                <w:rPr>
                  <w:rStyle w:val="Hyperlink"/>
                  <w:rFonts w:cs="Times New Roman"/>
                  <w:bCs/>
                  <w:szCs w:val="24"/>
                </w:rPr>
                <w:t>II.A.11-</w:t>
              </w:r>
            </w:hyperlink>
            <w:r w:rsidR="00D71EC4">
              <w:rPr>
                <w:rStyle w:val="Hyperlink"/>
                <w:rFonts w:cs="Times New Roman"/>
                <w:bCs/>
                <w:szCs w:val="24"/>
              </w:rPr>
              <w:t>5</w:t>
            </w:r>
          </w:p>
        </w:tc>
        <w:tc>
          <w:tcPr>
            <w:tcW w:w="8360" w:type="dxa"/>
          </w:tcPr>
          <w:p w14:paraId="054A7CFE" w14:textId="77777777" w:rsidR="002E51F4" w:rsidRPr="00B24726" w:rsidRDefault="002E51F4" w:rsidP="002E51F4">
            <w:pPr>
              <w:rPr>
                <w:rFonts w:cs="Times New Roman"/>
                <w:bCs/>
                <w:szCs w:val="24"/>
              </w:rPr>
            </w:pPr>
            <w:r w:rsidRPr="00B24726">
              <w:rPr>
                <w:rFonts w:cs="Times New Roman"/>
                <w:bCs/>
                <w:szCs w:val="24"/>
              </w:rPr>
              <w:t>Contra Costa College District Board Policy 4011</w:t>
            </w:r>
          </w:p>
        </w:tc>
      </w:tr>
    </w:tbl>
    <w:p w14:paraId="50184BE9" w14:textId="77777777" w:rsidR="00065ACF" w:rsidRPr="005D5CA7" w:rsidRDefault="00065ACF" w:rsidP="00A95FFC">
      <w:pPr>
        <w:spacing w:after="0" w:line="240" w:lineRule="auto"/>
        <w:ind w:left="-647"/>
        <w:rPr>
          <w:rFonts w:cs="Times New Roman"/>
          <w:szCs w:val="24"/>
        </w:rPr>
      </w:pPr>
    </w:p>
    <w:p w14:paraId="4F2510D2" w14:textId="058B1EB9" w:rsidR="00065ACF" w:rsidRPr="005D5CA7" w:rsidRDefault="00065ACF" w:rsidP="00DF4F8F">
      <w:pPr>
        <w:numPr>
          <w:ilvl w:val="1"/>
          <w:numId w:val="4"/>
        </w:numPr>
        <w:spacing w:after="0" w:line="240" w:lineRule="auto"/>
        <w:ind w:left="533"/>
        <w:jc w:val="left"/>
        <w:rPr>
          <w:rFonts w:cs="Times New Roman"/>
          <w:szCs w:val="24"/>
        </w:rPr>
      </w:pPr>
      <w:bookmarkStart w:id="91" w:name="IIA12acagened"/>
      <w:r w:rsidRPr="005D5CA7">
        <w:rPr>
          <w:rFonts w:cs="Times New Roman"/>
          <w:szCs w:val="24"/>
        </w:rPr>
        <w:t>The institution requires of all</w:t>
      </w:r>
      <w:r w:rsidR="00FA013C">
        <w:rPr>
          <w:rFonts w:cs="Times New Roman"/>
          <w:szCs w:val="24"/>
        </w:rPr>
        <w:t xml:space="preserve"> </w:t>
      </w:r>
      <w:r w:rsidRPr="005D5CA7">
        <w:rPr>
          <w:rFonts w:cs="Times New Roman"/>
          <w:szCs w:val="24"/>
        </w:rPr>
        <w:t>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w:t>
      </w:r>
    </w:p>
    <w:bookmarkEnd w:id="91"/>
    <w:p w14:paraId="5C0326B3" w14:textId="77777777" w:rsidR="001A5E5A" w:rsidRPr="005D5CA7" w:rsidRDefault="001A5E5A" w:rsidP="00A95FFC">
      <w:pPr>
        <w:spacing w:after="0" w:line="240" w:lineRule="auto"/>
        <w:rPr>
          <w:rFonts w:cs="Times New Roman"/>
          <w:b/>
          <w:szCs w:val="24"/>
        </w:rPr>
      </w:pPr>
    </w:p>
    <w:p w14:paraId="7FF075C5"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3221726D" w14:textId="18602724" w:rsidR="00764DEB" w:rsidRPr="00B24726" w:rsidRDefault="00764DEB" w:rsidP="00764DEB">
      <w:pPr>
        <w:spacing w:after="0" w:line="240" w:lineRule="auto"/>
        <w:rPr>
          <w:rFonts w:cs="Times New Roman"/>
          <w:szCs w:val="24"/>
        </w:rPr>
      </w:pPr>
      <w:r w:rsidRPr="00B24726">
        <w:rPr>
          <w:rFonts w:cs="Times New Roman"/>
          <w:szCs w:val="24"/>
        </w:rPr>
        <w:t>The associate degrees</w:t>
      </w:r>
      <w:r w:rsidR="00BE583B">
        <w:rPr>
          <w:rFonts w:cs="Times New Roman"/>
          <w:szCs w:val="24"/>
        </w:rPr>
        <w:t>:</w:t>
      </w:r>
      <w:r w:rsidRPr="00B24726">
        <w:rPr>
          <w:rFonts w:cs="Times New Roman"/>
          <w:szCs w:val="24"/>
        </w:rPr>
        <w:t xml:space="preserve"> conferred by Contra Costa requires the following General Education components listed below.  These requirements are also listed with corresponding courses that meet the respective requirements on the Catalog (page 60).  </w:t>
      </w:r>
    </w:p>
    <w:p w14:paraId="482F9E88" w14:textId="77777777" w:rsidR="00764DEB" w:rsidRPr="00B24726" w:rsidRDefault="00764DEB" w:rsidP="00764DEB">
      <w:pPr>
        <w:spacing w:after="0" w:line="240" w:lineRule="auto"/>
        <w:rPr>
          <w:rFonts w:cs="Times New Roman"/>
          <w:szCs w:val="24"/>
        </w:rPr>
      </w:pPr>
    </w:p>
    <w:p w14:paraId="65E1A690"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A. Natural Sciences </w:t>
      </w:r>
    </w:p>
    <w:p w14:paraId="1CBFD661"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B. Social and Behavioral Science </w:t>
      </w:r>
    </w:p>
    <w:p w14:paraId="06900894" w14:textId="77777777" w:rsidR="00764DEB" w:rsidRPr="00B24726" w:rsidRDefault="00764DEB" w:rsidP="00764DEB">
      <w:pPr>
        <w:spacing w:after="0" w:line="240" w:lineRule="auto"/>
        <w:ind w:left="720"/>
        <w:rPr>
          <w:rFonts w:cs="Times New Roman"/>
          <w:szCs w:val="24"/>
        </w:rPr>
      </w:pPr>
      <w:r w:rsidRPr="00B24726">
        <w:rPr>
          <w:rFonts w:cs="Times New Roman"/>
          <w:szCs w:val="24"/>
        </w:rPr>
        <w:t xml:space="preserve">C. Humanities </w:t>
      </w:r>
    </w:p>
    <w:p w14:paraId="5EA5D83A" w14:textId="77777777" w:rsidR="00764DEB" w:rsidRPr="00B24726" w:rsidRDefault="00764DEB" w:rsidP="00764DEB">
      <w:pPr>
        <w:spacing w:after="0" w:line="240" w:lineRule="auto"/>
        <w:ind w:left="720"/>
        <w:rPr>
          <w:rFonts w:cs="Times New Roman"/>
          <w:szCs w:val="24"/>
        </w:rPr>
      </w:pPr>
      <w:r w:rsidRPr="00B24726">
        <w:rPr>
          <w:rFonts w:cs="Times New Roman"/>
          <w:szCs w:val="24"/>
        </w:rPr>
        <w:t>D. Language and Rationality Courses.  Such courses include:</w:t>
      </w:r>
    </w:p>
    <w:p w14:paraId="1B650755"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 English Composition Courses fulfilling the written composition requirement</w:t>
      </w:r>
    </w:p>
    <w:p w14:paraId="0DD70EB1"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 xml:space="preserve">shall be designed to include both expository and argumentative writing. </w:t>
      </w:r>
    </w:p>
    <w:p w14:paraId="0E5B425E" w14:textId="77777777" w:rsidR="00764DEB" w:rsidRPr="00B24726" w:rsidRDefault="00764DEB" w:rsidP="00764DEB">
      <w:pPr>
        <w:spacing w:after="0" w:line="240" w:lineRule="auto"/>
        <w:ind w:left="720" w:firstLine="720"/>
        <w:rPr>
          <w:rFonts w:cs="Times New Roman"/>
          <w:szCs w:val="24"/>
        </w:rPr>
      </w:pPr>
      <w:r w:rsidRPr="00B24726">
        <w:rPr>
          <w:rFonts w:cs="Times New Roman"/>
          <w:szCs w:val="24"/>
        </w:rPr>
        <w:t>(ii) Communication and Analytical Thinking Courses fulfilling the</w:t>
      </w:r>
    </w:p>
    <w:p w14:paraId="5E0DCE1D" w14:textId="77777777" w:rsidR="00764DEB" w:rsidRPr="00B24726" w:rsidRDefault="00764DEB" w:rsidP="00764DEB">
      <w:pPr>
        <w:spacing w:after="0" w:line="240" w:lineRule="auto"/>
        <w:ind w:left="1440"/>
        <w:rPr>
          <w:rFonts w:cs="Times New Roman"/>
          <w:szCs w:val="24"/>
        </w:rPr>
      </w:pPr>
      <w:r w:rsidRPr="00B24726">
        <w:rPr>
          <w:rFonts w:cs="Times New Roman"/>
          <w:szCs w:val="24"/>
        </w:rPr>
        <w:t xml:space="preserve">communication and analytical thinking requirement include oral communication, mathematics, logic, statistics, computer languages and programming, and related disciplines. </w:t>
      </w:r>
      <w:r w:rsidRPr="00B24726">
        <w:rPr>
          <w:rFonts w:cs="Times New Roman"/>
          <w:szCs w:val="24"/>
        </w:rPr>
        <w:cr/>
      </w:r>
    </w:p>
    <w:p w14:paraId="52A910B1" w14:textId="2D8FC2E2" w:rsidR="00764DEB" w:rsidRPr="00B24726" w:rsidRDefault="00764DEB" w:rsidP="00764DEB">
      <w:pPr>
        <w:spacing w:after="0" w:line="240" w:lineRule="auto"/>
        <w:rPr>
          <w:rFonts w:cs="Times New Roman"/>
          <w:szCs w:val="24"/>
        </w:rPr>
      </w:pPr>
      <w:r w:rsidRPr="00B24726">
        <w:rPr>
          <w:rFonts w:cs="Times New Roman"/>
          <w:szCs w:val="24"/>
        </w:rPr>
        <w:t xml:space="preserve">Similarly, transfer degrees follow a required set of general education courses, depending on the transfer agreement.  For example, the Intersegmental General Education Transfer Curriculum (IGETC) satisfies the lower-division general education requirements for any California State University (CSU) or University of California (UC) campus.  However, students can also use a CSU Transfer specific General Education Pattern as well.  These models can be found on the </w:t>
      </w:r>
      <w:hyperlink r:id="rId484" w:history="1">
        <w:r w:rsidRPr="00B24726">
          <w:rPr>
            <w:rStyle w:val="Hyperlink"/>
            <w:rFonts w:cs="Times New Roman"/>
            <w:szCs w:val="24"/>
          </w:rPr>
          <w:t>catalog</w:t>
        </w:r>
      </w:hyperlink>
      <w:r w:rsidRPr="00B24726">
        <w:rPr>
          <w:rFonts w:cs="Times New Roman"/>
          <w:szCs w:val="24"/>
        </w:rPr>
        <w:t xml:space="preserve"> (Pages 66-70).  Course that meet General Education for transfer goes through a formal approval processes facilitated and coordinated by at the state chancellor’s </w:t>
      </w:r>
      <w:hyperlink r:id="rId485" w:history="1">
        <w:r w:rsidRPr="00B24726">
          <w:rPr>
            <w:rStyle w:val="Hyperlink"/>
            <w:rFonts w:cs="Times New Roman"/>
            <w:szCs w:val="24"/>
          </w:rPr>
          <w:t>Transfer and Articulation Program</w:t>
        </w:r>
      </w:hyperlink>
      <w:r w:rsidRPr="00B24726">
        <w:rPr>
          <w:rFonts w:cs="Times New Roman"/>
          <w:szCs w:val="24"/>
        </w:rPr>
        <w:t>.</w:t>
      </w:r>
    </w:p>
    <w:p w14:paraId="3AF22E31" w14:textId="77777777" w:rsidR="00764DEB" w:rsidRPr="00B24726" w:rsidRDefault="00764DEB" w:rsidP="00764DEB">
      <w:pPr>
        <w:spacing w:after="0" w:line="240" w:lineRule="auto"/>
        <w:rPr>
          <w:rFonts w:cs="Times New Roman"/>
          <w:szCs w:val="24"/>
        </w:rPr>
      </w:pPr>
    </w:p>
    <w:p w14:paraId="77E2EA1C" w14:textId="77777777" w:rsidR="00764DEB" w:rsidRPr="00B24726" w:rsidRDefault="00764DEB" w:rsidP="00764DEB">
      <w:pPr>
        <w:spacing w:after="0" w:line="240" w:lineRule="auto"/>
        <w:rPr>
          <w:rFonts w:cs="Times New Roman"/>
          <w:b/>
          <w:bCs/>
          <w:szCs w:val="24"/>
        </w:rPr>
      </w:pPr>
      <w:r w:rsidRPr="00B24726">
        <w:rPr>
          <w:rFonts w:cs="Times New Roman"/>
          <w:b/>
          <w:bCs/>
          <w:szCs w:val="24"/>
        </w:rPr>
        <w:t>General Education Inclusion</w:t>
      </w:r>
    </w:p>
    <w:p w14:paraId="573C2BFB" w14:textId="3D41DF95" w:rsidR="00764DEB" w:rsidRPr="00B24726" w:rsidRDefault="00764DEB" w:rsidP="00764DEB">
      <w:pPr>
        <w:spacing w:after="0" w:line="240" w:lineRule="auto"/>
        <w:rPr>
          <w:rFonts w:cs="Times New Roman"/>
          <w:szCs w:val="24"/>
        </w:rPr>
      </w:pPr>
      <w:r w:rsidRPr="00B24726">
        <w:rPr>
          <w:rFonts w:cs="Times New Roman"/>
          <w:szCs w:val="24"/>
        </w:rPr>
        <w:t xml:space="preserve">When faculty develop or revise a course, it goes through the Curriculum Instruction Committee for review and approval.  Additionally, it goes through an articulation approval processes at the </w:t>
      </w:r>
      <w:hyperlink r:id="rId486" w:history="1">
        <w:r w:rsidRPr="00B24726">
          <w:rPr>
            <w:rStyle w:val="Hyperlink"/>
            <w:rFonts w:cs="Times New Roman"/>
            <w:szCs w:val="24"/>
          </w:rPr>
          <w:t>state level</w:t>
        </w:r>
      </w:hyperlink>
      <w:r w:rsidRPr="00B24726">
        <w:rPr>
          <w:rFonts w:cs="Times New Roman"/>
          <w:szCs w:val="24"/>
        </w:rPr>
        <w:t xml:space="preserve"> to ensure:</w:t>
      </w:r>
    </w:p>
    <w:p w14:paraId="3A70271B" w14:textId="77777777"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Articulation to a General Education area.</w:t>
      </w:r>
    </w:p>
    <w:p w14:paraId="3B4894A8" w14:textId="7B7A2623" w:rsidR="00764DEB" w:rsidRPr="00C11713" w:rsidRDefault="00764DEB" w:rsidP="00D1036F">
      <w:pPr>
        <w:pStyle w:val="ListParagraph"/>
        <w:numPr>
          <w:ilvl w:val="0"/>
          <w:numId w:val="46"/>
        </w:numPr>
        <w:spacing w:after="0" w:line="240" w:lineRule="auto"/>
        <w:rPr>
          <w:rFonts w:cs="Times New Roman"/>
          <w:szCs w:val="24"/>
        </w:rPr>
      </w:pPr>
      <w:r w:rsidRPr="00C11713">
        <w:rPr>
          <w:rFonts w:cs="Times New Roman"/>
          <w:szCs w:val="24"/>
        </w:rPr>
        <w:t>Consistency in course numbering</w:t>
      </w:r>
      <w:r w:rsidR="00C11713">
        <w:rPr>
          <w:rFonts w:cs="Times New Roman"/>
          <w:szCs w:val="24"/>
        </w:rPr>
        <w:t xml:space="preserve"> and </w:t>
      </w:r>
      <w:r w:rsidRPr="00C11713">
        <w:rPr>
          <w:rFonts w:cs="Times New Roman"/>
          <w:szCs w:val="24"/>
        </w:rPr>
        <w:t>Transferability</w:t>
      </w:r>
      <w:r w:rsidR="00C11713">
        <w:rPr>
          <w:rFonts w:cs="Times New Roman"/>
          <w:szCs w:val="24"/>
        </w:rPr>
        <w:t xml:space="preserve"> (CID Memo)</w:t>
      </w:r>
    </w:p>
    <w:p w14:paraId="6A7BC805" w14:textId="6A2B885B" w:rsidR="00764DEB" w:rsidRPr="00B24726" w:rsidRDefault="00764DEB" w:rsidP="00D1036F">
      <w:pPr>
        <w:pStyle w:val="ListParagraph"/>
        <w:numPr>
          <w:ilvl w:val="0"/>
          <w:numId w:val="46"/>
        </w:numPr>
        <w:spacing w:after="0" w:line="240" w:lineRule="auto"/>
        <w:rPr>
          <w:rFonts w:cs="Times New Roman"/>
          <w:szCs w:val="24"/>
        </w:rPr>
      </w:pPr>
      <w:r w:rsidRPr="00B24726">
        <w:rPr>
          <w:rFonts w:cs="Times New Roman"/>
          <w:szCs w:val="24"/>
        </w:rPr>
        <w:t xml:space="preserve">Inclusion into the </w:t>
      </w:r>
      <w:hyperlink r:id="rId487" w:history="1">
        <w:r w:rsidRPr="00C11713">
          <w:rPr>
            <w:rStyle w:val="Hyperlink"/>
            <w:rFonts w:cs="Times New Roman"/>
            <w:szCs w:val="24"/>
          </w:rPr>
          <w:t>Assist.org</w:t>
        </w:r>
      </w:hyperlink>
      <w:r w:rsidRPr="00B24726">
        <w:rPr>
          <w:rFonts w:cs="Times New Roman"/>
          <w:szCs w:val="24"/>
        </w:rPr>
        <w:t xml:space="preserve"> database.</w:t>
      </w:r>
    </w:p>
    <w:p w14:paraId="29B5639A" w14:textId="15231181" w:rsidR="00764DEB" w:rsidRPr="00B24726" w:rsidRDefault="00764DEB" w:rsidP="00764DEB">
      <w:pPr>
        <w:spacing w:after="0" w:line="240" w:lineRule="auto"/>
        <w:rPr>
          <w:rFonts w:cs="Times New Roman"/>
          <w:bCs/>
          <w:szCs w:val="24"/>
        </w:rPr>
      </w:pPr>
    </w:p>
    <w:p w14:paraId="2EBAC11F"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4D8F8240" w14:textId="35BFAB65" w:rsidR="00764DEB" w:rsidRDefault="00EA0831" w:rsidP="00764DEB">
      <w:pPr>
        <w:spacing w:after="0" w:line="240" w:lineRule="auto"/>
        <w:rPr>
          <w:rFonts w:cs="Times New Roman"/>
          <w:bCs/>
          <w:szCs w:val="24"/>
        </w:rPr>
      </w:pPr>
      <w:r>
        <w:rPr>
          <w:rFonts w:cs="Times New Roman"/>
          <w:bCs/>
          <w:szCs w:val="24"/>
        </w:rPr>
        <w:t>Courses in d</w:t>
      </w:r>
      <w:r w:rsidR="00D71EC4">
        <w:rPr>
          <w:rFonts w:cs="Times New Roman"/>
          <w:bCs/>
          <w:szCs w:val="24"/>
        </w:rPr>
        <w:t xml:space="preserve">egrees and programs at Contra Costa College follow set requirements for transferability. </w:t>
      </w:r>
      <w:r>
        <w:rPr>
          <w:rFonts w:cs="Times New Roman"/>
          <w:bCs/>
          <w:szCs w:val="24"/>
        </w:rPr>
        <w:t xml:space="preserve"> Institutional Learning Outcomes support the development of knowledge and skills in computation, communication, and other general education areas; as well as, critical thinking and citizenship.</w:t>
      </w:r>
    </w:p>
    <w:p w14:paraId="68072355" w14:textId="77777777" w:rsidR="00EA0831" w:rsidRPr="00B24726" w:rsidRDefault="00EA0831" w:rsidP="00764DEB">
      <w:pPr>
        <w:spacing w:after="0" w:line="240" w:lineRule="auto"/>
        <w:rPr>
          <w:rFonts w:cs="Times New Roman"/>
          <w:bCs/>
          <w:szCs w:val="24"/>
        </w:rPr>
      </w:pPr>
    </w:p>
    <w:p w14:paraId="1584AFBD" w14:textId="6C000811"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9498" w:type="dxa"/>
        <w:tblLook w:val="04A0" w:firstRow="1" w:lastRow="0" w:firstColumn="1" w:lastColumn="0" w:noHBand="0" w:noVBand="1"/>
      </w:tblPr>
      <w:tblGrid>
        <w:gridCol w:w="1165"/>
        <w:gridCol w:w="8333"/>
      </w:tblGrid>
      <w:tr w:rsidR="00764DEB" w:rsidRPr="00B24726" w14:paraId="7350CAD9" w14:textId="77777777" w:rsidTr="00EA0831">
        <w:tc>
          <w:tcPr>
            <w:tcW w:w="1165" w:type="dxa"/>
          </w:tcPr>
          <w:p w14:paraId="43CE6681" w14:textId="151F0E1F" w:rsidR="00764DEB" w:rsidRPr="00C11713" w:rsidRDefault="002B29BB" w:rsidP="0079544F">
            <w:pPr>
              <w:rPr>
                <w:rFonts w:cs="Times New Roman"/>
                <w:bCs/>
                <w:szCs w:val="24"/>
              </w:rPr>
            </w:pPr>
            <w:hyperlink r:id="rId488" w:history="1">
              <w:r w:rsidR="00764DEB" w:rsidRPr="00C11713">
                <w:rPr>
                  <w:rStyle w:val="Hyperlink"/>
                  <w:rFonts w:cs="Times New Roman"/>
                  <w:bCs/>
                  <w:szCs w:val="24"/>
                </w:rPr>
                <w:t>II.A.12-</w:t>
              </w:r>
            </w:hyperlink>
            <w:r w:rsidR="00EA0831">
              <w:rPr>
                <w:rStyle w:val="Hyperlink"/>
                <w:rFonts w:cs="Times New Roman"/>
                <w:bCs/>
                <w:szCs w:val="24"/>
              </w:rPr>
              <w:t>1</w:t>
            </w:r>
          </w:p>
        </w:tc>
        <w:tc>
          <w:tcPr>
            <w:tcW w:w="8333" w:type="dxa"/>
          </w:tcPr>
          <w:p w14:paraId="603F313D" w14:textId="5E89B03F" w:rsidR="00764DEB" w:rsidRPr="00C11713" w:rsidRDefault="00C11713" w:rsidP="0079544F">
            <w:pPr>
              <w:rPr>
                <w:rFonts w:cs="Times New Roman"/>
                <w:bCs/>
                <w:szCs w:val="24"/>
              </w:rPr>
            </w:pPr>
            <w:r>
              <w:rPr>
                <w:rFonts w:cs="Times New Roman"/>
                <w:bCs/>
                <w:szCs w:val="24"/>
              </w:rPr>
              <w:t>2019-20</w:t>
            </w:r>
            <w:r w:rsidR="00764DEB" w:rsidRPr="00C11713">
              <w:rPr>
                <w:rFonts w:cs="Times New Roman"/>
                <w:bCs/>
                <w:szCs w:val="24"/>
              </w:rPr>
              <w:t xml:space="preserve"> Catalog</w:t>
            </w:r>
          </w:p>
        </w:tc>
      </w:tr>
      <w:tr w:rsidR="00764DEB" w:rsidRPr="00B24726" w14:paraId="7FC09244" w14:textId="77777777" w:rsidTr="00EA0831">
        <w:tc>
          <w:tcPr>
            <w:tcW w:w="1165" w:type="dxa"/>
          </w:tcPr>
          <w:p w14:paraId="7D82D0ED" w14:textId="4935CFE4" w:rsidR="00764DEB" w:rsidRPr="00C11713" w:rsidRDefault="002B29BB" w:rsidP="0079544F">
            <w:pPr>
              <w:rPr>
                <w:rFonts w:cs="Times New Roman"/>
                <w:bCs/>
                <w:szCs w:val="24"/>
              </w:rPr>
            </w:pPr>
            <w:hyperlink r:id="rId489" w:history="1">
              <w:r w:rsidR="00764DEB" w:rsidRPr="00C11713">
                <w:rPr>
                  <w:rStyle w:val="Hyperlink"/>
                  <w:rFonts w:cs="Times New Roman"/>
                  <w:bCs/>
                  <w:szCs w:val="24"/>
                </w:rPr>
                <w:t>II.A.12-</w:t>
              </w:r>
            </w:hyperlink>
            <w:r w:rsidR="00EA0831">
              <w:rPr>
                <w:rStyle w:val="Hyperlink"/>
                <w:rFonts w:cs="Times New Roman"/>
                <w:bCs/>
                <w:szCs w:val="24"/>
              </w:rPr>
              <w:t>2</w:t>
            </w:r>
          </w:p>
        </w:tc>
        <w:tc>
          <w:tcPr>
            <w:tcW w:w="8333" w:type="dxa"/>
          </w:tcPr>
          <w:p w14:paraId="1E961C18" w14:textId="77777777" w:rsidR="00764DEB" w:rsidRPr="00C11713" w:rsidRDefault="00764DEB" w:rsidP="0079544F">
            <w:pPr>
              <w:rPr>
                <w:rFonts w:cs="Times New Roman"/>
                <w:bCs/>
                <w:szCs w:val="24"/>
              </w:rPr>
            </w:pPr>
            <w:r w:rsidRPr="00C11713">
              <w:rPr>
                <w:rFonts w:cs="Times New Roman"/>
                <w:bCs/>
                <w:szCs w:val="24"/>
              </w:rPr>
              <w:t>California Community Colleges Transfer and Articulation Program.</w:t>
            </w:r>
          </w:p>
        </w:tc>
      </w:tr>
      <w:tr w:rsidR="00C11713" w:rsidRPr="00B24726" w14:paraId="2DB00573" w14:textId="77777777" w:rsidTr="00EA0831">
        <w:tc>
          <w:tcPr>
            <w:tcW w:w="1165" w:type="dxa"/>
          </w:tcPr>
          <w:p w14:paraId="67EEBA78" w14:textId="307531AD" w:rsidR="00C11713" w:rsidRPr="00C11713" w:rsidRDefault="002B29BB" w:rsidP="0079544F">
            <w:pPr>
              <w:rPr>
                <w:bCs/>
              </w:rPr>
            </w:pPr>
            <w:hyperlink r:id="rId490" w:history="1">
              <w:r w:rsidR="00C11713" w:rsidRPr="00C11713">
                <w:rPr>
                  <w:rStyle w:val="Hyperlink"/>
                  <w:bCs/>
                </w:rPr>
                <w:t>II.A.12-</w:t>
              </w:r>
            </w:hyperlink>
            <w:r w:rsidR="00EA0831">
              <w:rPr>
                <w:rStyle w:val="Hyperlink"/>
                <w:bCs/>
              </w:rPr>
              <w:t>3</w:t>
            </w:r>
          </w:p>
        </w:tc>
        <w:tc>
          <w:tcPr>
            <w:tcW w:w="8333" w:type="dxa"/>
          </w:tcPr>
          <w:p w14:paraId="4C7488C7" w14:textId="2C406AFD" w:rsidR="00C11713" w:rsidRPr="00C11713" w:rsidRDefault="00C11713" w:rsidP="0079544F">
            <w:pPr>
              <w:rPr>
                <w:rFonts w:cs="Times New Roman"/>
                <w:bCs/>
                <w:szCs w:val="24"/>
              </w:rPr>
            </w:pPr>
            <w:r>
              <w:rPr>
                <w:rFonts w:cs="Times New Roman"/>
                <w:bCs/>
                <w:szCs w:val="24"/>
              </w:rPr>
              <w:t>Policy Change: C-ID Course Approval and Associate Degree Transfer (ADTs) Memo 2017</w:t>
            </w:r>
          </w:p>
        </w:tc>
      </w:tr>
      <w:tr w:rsidR="00764DEB" w:rsidRPr="00B24726" w14:paraId="17CF6AE2" w14:textId="77777777" w:rsidTr="00EA0831">
        <w:tc>
          <w:tcPr>
            <w:tcW w:w="1165" w:type="dxa"/>
          </w:tcPr>
          <w:p w14:paraId="19B83AD5" w14:textId="1AFF7724" w:rsidR="00764DEB" w:rsidRPr="00C11713" w:rsidRDefault="002B29BB" w:rsidP="0079544F">
            <w:pPr>
              <w:rPr>
                <w:rFonts w:cs="Times New Roman"/>
                <w:bCs/>
                <w:szCs w:val="24"/>
              </w:rPr>
            </w:pPr>
            <w:hyperlink r:id="rId491" w:history="1">
              <w:r w:rsidR="00FA013C" w:rsidRPr="00C11713">
                <w:rPr>
                  <w:rStyle w:val="Hyperlink"/>
                  <w:rFonts w:cs="Times New Roman"/>
                  <w:bCs/>
                  <w:szCs w:val="24"/>
                </w:rPr>
                <w:t>II.A.12-</w:t>
              </w:r>
            </w:hyperlink>
            <w:r w:rsidR="00EA0831">
              <w:rPr>
                <w:rStyle w:val="Hyperlink"/>
                <w:rFonts w:cs="Times New Roman"/>
                <w:bCs/>
                <w:szCs w:val="24"/>
              </w:rPr>
              <w:t>4</w:t>
            </w:r>
          </w:p>
        </w:tc>
        <w:tc>
          <w:tcPr>
            <w:tcW w:w="8333" w:type="dxa"/>
          </w:tcPr>
          <w:p w14:paraId="4BB5C83B" w14:textId="7AADC157" w:rsidR="00764DEB" w:rsidRPr="00C11713" w:rsidRDefault="00C11713" w:rsidP="0079544F">
            <w:pPr>
              <w:rPr>
                <w:rFonts w:cs="Times New Roman"/>
                <w:bCs/>
                <w:szCs w:val="24"/>
              </w:rPr>
            </w:pPr>
            <w:r>
              <w:rPr>
                <w:rFonts w:cs="Times New Roman"/>
                <w:bCs/>
                <w:szCs w:val="24"/>
              </w:rPr>
              <w:t>SB 1440 Student Transfer Achievement Reform Act and SB 415 Common Course Numbering System Memo 2012</w:t>
            </w:r>
            <w:r w:rsidR="00FA013C" w:rsidRPr="00C11713">
              <w:rPr>
                <w:rFonts w:cs="Times New Roman"/>
                <w:bCs/>
                <w:szCs w:val="24"/>
              </w:rPr>
              <w:t xml:space="preserve"> </w:t>
            </w:r>
          </w:p>
        </w:tc>
      </w:tr>
    </w:tbl>
    <w:p w14:paraId="2FA976FC" w14:textId="77777777" w:rsidR="00065ACF" w:rsidRPr="005D5CA7" w:rsidRDefault="00065ACF" w:rsidP="00A95FFC">
      <w:pPr>
        <w:spacing w:after="0" w:line="240" w:lineRule="auto"/>
        <w:rPr>
          <w:rFonts w:cs="Times New Roman"/>
          <w:szCs w:val="24"/>
        </w:rPr>
      </w:pPr>
    </w:p>
    <w:p w14:paraId="13465B48" w14:textId="77777777" w:rsidR="00065ACF" w:rsidRPr="005D5CA7" w:rsidRDefault="00065ACF" w:rsidP="00DF4F8F">
      <w:pPr>
        <w:numPr>
          <w:ilvl w:val="1"/>
          <w:numId w:val="4"/>
        </w:numPr>
        <w:spacing w:after="0" w:line="240" w:lineRule="auto"/>
        <w:ind w:left="533"/>
        <w:jc w:val="left"/>
        <w:rPr>
          <w:rFonts w:cs="Times New Roman"/>
          <w:szCs w:val="24"/>
        </w:rPr>
      </w:pPr>
      <w:bookmarkStart w:id="92" w:name="IIA13acafocus"/>
      <w:r w:rsidRPr="005D5CA7">
        <w:rPr>
          <w:rFonts w:cs="Times New Roman"/>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bookmarkEnd w:id="92"/>
    <w:p w14:paraId="0D289E0E" w14:textId="77777777" w:rsidR="000E6F6B" w:rsidRPr="005D5CA7" w:rsidRDefault="000E6F6B" w:rsidP="00A95FFC">
      <w:pPr>
        <w:spacing w:after="0" w:line="240" w:lineRule="auto"/>
        <w:rPr>
          <w:rFonts w:cs="Times New Roman"/>
          <w:b/>
          <w:szCs w:val="24"/>
        </w:rPr>
      </w:pPr>
    </w:p>
    <w:p w14:paraId="6A444674" w14:textId="77777777" w:rsidR="00F56B4B" w:rsidRPr="005D5CA7" w:rsidRDefault="00F56B4B" w:rsidP="00A95FFC">
      <w:pPr>
        <w:spacing w:after="0" w:line="240" w:lineRule="auto"/>
        <w:rPr>
          <w:rFonts w:cs="Times New Roman"/>
          <w:b/>
          <w:szCs w:val="24"/>
        </w:rPr>
      </w:pPr>
      <w:r w:rsidRPr="005D5CA7">
        <w:rPr>
          <w:rFonts w:cs="Times New Roman"/>
          <w:b/>
          <w:szCs w:val="24"/>
        </w:rPr>
        <w:t>Evidence of Meeting the Standard</w:t>
      </w:r>
    </w:p>
    <w:p w14:paraId="4CECACFB" w14:textId="65A9D906" w:rsidR="00764DEB" w:rsidRPr="00B24726" w:rsidRDefault="00764DEB" w:rsidP="00764DEB">
      <w:pPr>
        <w:spacing w:after="0"/>
        <w:rPr>
          <w:rFonts w:eastAsia="Calibri" w:cs="Times New Roman"/>
          <w:szCs w:val="24"/>
        </w:rPr>
      </w:pPr>
      <w:r w:rsidRPr="00B24726">
        <w:rPr>
          <w:rFonts w:eastAsia="Calibri" w:cs="Times New Roman"/>
          <w:szCs w:val="24"/>
        </w:rPr>
        <w:t>Contra Costa College currently offers a rich variety of degrees and certificates that have focused study on one area of inquiry or discipline and key theories and practices appropriate for the certificate of achievement or associate degree level to give students the opportunity to learn and master key theories and competency of an area or disciplinary core.</w:t>
      </w:r>
      <w:r>
        <w:rPr>
          <w:rFonts w:eastAsia="Calibri" w:cs="Times New Roman"/>
          <w:szCs w:val="24"/>
        </w:rPr>
        <w:t xml:space="preserve">  Each program on the </w:t>
      </w:r>
      <w:hyperlink r:id="rId492" w:history="1">
        <w:r>
          <w:rPr>
            <w:rStyle w:val="Hyperlink"/>
            <w:rFonts w:eastAsia="Calibri" w:cs="Times New Roman"/>
            <w:szCs w:val="24"/>
          </w:rPr>
          <w:t>c</w:t>
        </w:r>
        <w:r w:rsidRPr="00B24726">
          <w:rPr>
            <w:rStyle w:val="Hyperlink"/>
            <w:rFonts w:eastAsia="Calibri" w:cs="Times New Roman"/>
            <w:szCs w:val="24"/>
          </w:rPr>
          <w:t>atalog</w:t>
        </w:r>
      </w:hyperlink>
      <w:r>
        <w:rPr>
          <w:rFonts w:eastAsia="Calibri" w:cs="Times New Roman"/>
          <w:szCs w:val="24"/>
        </w:rPr>
        <w:t xml:space="preserve"> (page 63) list required core courses, grade requirement, and program learning outcome, demonstrating a clear focus on what students will be learning and level of mastery.</w:t>
      </w:r>
    </w:p>
    <w:p w14:paraId="2EB4E4CA" w14:textId="77777777" w:rsidR="00764DEB" w:rsidRPr="00B24726" w:rsidRDefault="00764DEB" w:rsidP="00764DEB">
      <w:pPr>
        <w:spacing w:after="0"/>
        <w:rPr>
          <w:rFonts w:eastAsia="Calibri" w:cs="Times New Roman"/>
          <w:szCs w:val="24"/>
        </w:rPr>
      </w:pPr>
    </w:p>
    <w:p w14:paraId="6CB9D76C" w14:textId="77777777" w:rsidR="00764DEB" w:rsidRPr="00B24726" w:rsidRDefault="00764DEB" w:rsidP="00764DEB">
      <w:pPr>
        <w:spacing w:after="0"/>
        <w:rPr>
          <w:rFonts w:eastAsia="Times New Roman" w:cs="Times New Roman"/>
          <w:szCs w:val="24"/>
        </w:rPr>
      </w:pPr>
      <w:r w:rsidRPr="00B24726">
        <w:rPr>
          <w:rFonts w:eastAsia="Calibri" w:cs="Times New Roman"/>
          <w:szCs w:val="24"/>
        </w:rPr>
        <w:t xml:space="preserve">All degree programs and certificates are created by college faculty with careful consideration of competencies required for student success within each field of study.  </w:t>
      </w:r>
      <w:r w:rsidRPr="00B24726">
        <w:rPr>
          <w:rFonts w:eastAsia="Times New Roman" w:cs="Times New Roman"/>
          <w:szCs w:val="24"/>
        </w:rPr>
        <w:t xml:space="preserve">All Associate Degrees require a minimum of 18 units of study from within the discipline with a grade of “C” or better.   Transfer degrees also adhere to the Course Identification [CID] requirements to ensure that students master the foundation necessary for their selected program as detailed in the IGETC or transfer agreements detailed in the </w:t>
      </w:r>
      <w:hyperlink r:id="rId493" w:history="1">
        <w:r w:rsidRPr="00B24726">
          <w:rPr>
            <w:rStyle w:val="Hyperlink"/>
            <w:rFonts w:eastAsia="Times New Roman" w:cs="Times New Roman"/>
            <w:szCs w:val="24"/>
          </w:rPr>
          <w:t>catalog</w:t>
        </w:r>
      </w:hyperlink>
      <w:r w:rsidRPr="00B24726">
        <w:rPr>
          <w:rFonts w:eastAsia="Times New Roman" w:cs="Times New Roman"/>
          <w:szCs w:val="24"/>
        </w:rPr>
        <w:t xml:space="preserve"> (page 66-69).</w:t>
      </w:r>
    </w:p>
    <w:p w14:paraId="308A335C" w14:textId="77777777" w:rsidR="00764DEB" w:rsidRPr="00B24726" w:rsidRDefault="00764DEB" w:rsidP="00764DEB">
      <w:pPr>
        <w:spacing w:after="0"/>
        <w:rPr>
          <w:rFonts w:eastAsia="Times New Roman" w:cs="Times New Roman"/>
          <w:szCs w:val="24"/>
        </w:rPr>
      </w:pPr>
    </w:p>
    <w:p w14:paraId="40E12444" w14:textId="77777777" w:rsidR="00764DEB" w:rsidRPr="00B24726" w:rsidRDefault="00764DEB" w:rsidP="00764DEB">
      <w:pPr>
        <w:spacing w:after="0"/>
        <w:rPr>
          <w:rFonts w:eastAsia="Calibri" w:cs="Times New Roman"/>
          <w:szCs w:val="24"/>
        </w:rPr>
      </w:pPr>
      <w:r w:rsidRPr="00B24726">
        <w:rPr>
          <w:rFonts w:eastAsia="Times New Roman" w:cs="Times New Roman"/>
          <w:szCs w:val="24"/>
        </w:rPr>
        <w:t>Career Education (CE) follow a stringent process as well. CE programs work in collaboration with industry partners and/or accrediting agencies in determining appropriate course requirements for each program.  These processes ensure that any student receiving a degree in a specific field has mastered the necessary competencies for said field.  For example,</w:t>
      </w:r>
      <w:r w:rsidRPr="00B24726">
        <w:rPr>
          <w:rFonts w:eastAsia="Calibri" w:cs="Times New Roman"/>
          <w:szCs w:val="24"/>
        </w:rPr>
        <w:t xml:space="preserve"> in the Nursing/CNA Department, when developing new courses, standards are based on the requirements of the relevant regulatory bodies – The Board of Registered Nursing for the Nursing Program and The Department of Public Health for the CNA Program. Once courses are developed within the department, they are approved by the appropriate State regulatory body. Furthermore, the Nursing/CNA certificates and degrees are based on required courses designated by the Board of Registered Nursing.  </w:t>
      </w:r>
    </w:p>
    <w:p w14:paraId="1839285C" w14:textId="77777777" w:rsidR="00764DEB" w:rsidRPr="00B24726" w:rsidRDefault="00764DEB" w:rsidP="00764DEB">
      <w:pPr>
        <w:spacing w:after="0"/>
        <w:rPr>
          <w:rFonts w:eastAsia="Calibri" w:cs="Times New Roman"/>
          <w:szCs w:val="24"/>
        </w:rPr>
      </w:pPr>
    </w:p>
    <w:p w14:paraId="1505ADC9" w14:textId="39E649DC" w:rsidR="00F56B4B" w:rsidRPr="005D5CA7" w:rsidRDefault="00764DEB" w:rsidP="00A95FFC">
      <w:pPr>
        <w:spacing w:after="0" w:line="240" w:lineRule="auto"/>
        <w:rPr>
          <w:rFonts w:cs="Times New Roman"/>
          <w:b/>
          <w:szCs w:val="24"/>
        </w:rPr>
      </w:pPr>
      <w:r w:rsidRPr="00B24726">
        <w:rPr>
          <w:rFonts w:eastAsia="Calibri" w:cs="Times New Roman"/>
          <w:szCs w:val="24"/>
        </w:rPr>
        <w:t xml:space="preserve">Similarly, in </w:t>
      </w:r>
      <w:r>
        <w:rPr>
          <w:rFonts w:eastAsia="Calibri" w:cs="Times New Roman"/>
          <w:szCs w:val="24"/>
        </w:rPr>
        <w:t>the</w:t>
      </w:r>
      <w:r w:rsidRPr="00B24726">
        <w:rPr>
          <w:rFonts w:eastAsia="Calibri" w:cs="Times New Roman"/>
          <w:szCs w:val="24"/>
        </w:rPr>
        <w:t xml:space="preserve"> Automotive Department, classes are developed using industry standards.  The department uses their Advisory Committee’s input and the already established standards of the Automotive Service Excellence (ASE) Educational Foundation which serves to link program </w:t>
      </w:r>
      <w:r w:rsidRPr="00B24726">
        <w:rPr>
          <w:rFonts w:eastAsia="Calibri" w:cs="Times New Roman"/>
          <w:szCs w:val="24"/>
        </w:rPr>
        <w:lastRenderedPageBreak/>
        <w:t xml:space="preserve">standards to the industry. </w:t>
      </w:r>
      <w:r w:rsidR="00E86F9B">
        <w:rPr>
          <w:rFonts w:eastAsia="Calibri" w:cs="Times New Roman"/>
          <w:szCs w:val="24"/>
        </w:rPr>
        <w:t>The Contra Costa College Automotive Department is</w:t>
      </w:r>
      <w:r w:rsidRPr="00B24726">
        <w:rPr>
          <w:rFonts w:eastAsia="Calibri" w:cs="Times New Roman"/>
          <w:szCs w:val="24"/>
        </w:rPr>
        <w:t xml:space="preserve"> an ASE Educational Foundation certified program.  The ASE also has specific requirements for majors in the Automotive field.  When developing our major program,</w:t>
      </w:r>
      <w:r>
        <w:rPr>
          <w:rFonts w:eastAsia="Calibri" w:cs="Times New Roman"/>
          <w:szCs w:val="24"/>
        </w:rPr>
        <w:t xml:space="preserve"> faculty</w:t>
      </w:r>
      <w:r w:rsidRPr="00B24726">
        <w:rPr>
          <w:rFonts w:eastAsia="Calibri" w:cs="Times New Roman"/>
          <w:szCs w:val="24"/>
        </w:rPr>
        <w:t xml:space="preserve"> created courses that met the standards of the ASE Education Foundation Certification.</w:t>
      </w:r>
    </w:p>
    <w:p w14:paraId="15E8BFE1" w14:textId="77777777" w:rsidR="000E6F6B" w:rsidRPr="005D5CA7" w:rsidRDefault="000E6F6B" w:rsidP="00A95FFC">
      <w:pPr>
        <w:spacing w:after="0" w:line="240" w:lineRule="auto"/>
        <w:rPr>
          <w:rFonts w:cs="Times New Roman"/>
          <w:szCs w:val="24"/>
        </w:rPr>
      </w:pPr>
    </w:p>
    <w:p w14:paraId="09A39940" w14:textId="77777777" w:rsidR="00764DEB" w:rsidRPr="00B24726" w:rsidRDefault="00764DEB" w:rsidP="00764DEB">
      <w:pPr>
        <w:spacing w:after="0" w:line="240" w:lineRule="auto"/>
        <w:rPr>
          <w:rFonts w:cs="Times New Roman"/>
          <w:b/>
          <w:szCs w:val="24"/>
        </w:rPr>
      </w:pPr>
      <w:r w:rsidRPr="00B24726">
        <w:rPr>
          <w:rFonts w:cs="Times New Roman"/>
          <w:b/>
          <w:szCs w:val="24"/>
        </w:rPr>
        <w:t>Analysis and Evaluation</w:t>
      </w:r>
    </w:p>
    <w:p w14:paraId="643AF0E2" w14:textId="77777777" w:rsidR="00764DEB" w:rsidRPr="00B24726" w:rsidRDefault="00764DEB" w:rsidP="00764DEB">
      <w:pPr>
        <w:spacing w:after="0" w:line="240" w:lineRule="auto"/>
        <w:rPr>
          <w:rFonts w:cs="Times New Roman"/>
          <w:bCs/>
          <w:szCs w:val="24"/>
        </w:rPr>
      </w:pPr>
    </w:p>
    <w:p w14:paraId="4437F6A0" w14:textId="77777777" w:rsidR="00764DEB" w:rsidRPr="00B24726" w:rsidRDefault="00764DEB" w:rsidP="00764DEB">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1017"/>
        <w:gridCol w:w="8333"/>
      </w:tblGrid>
      <w:tr w:rsidR="00443F6B" w:rsidRPr="00B24726" w14:paraId="5689730C" w14:textId="77777777" w:rsidTr="0079544F">
        <w:tc>
          <w:tcPr>
            <w:tcW w:w="1017" w:type="dxa"/>
          </w:tcPr>
          <w:p w14:paraId="31FD40E0" w14:textId="40766CE3" w:rsidR="00443F6B" w:rsidRPr="00B24726" w:rsidRDefault="002B29BB" w:rsidP="00443F6B">
            <w:pPr>
              <w:rPr>
                <w:rFonts w:cs="Times New Roman"/>
                <w:b/>
                <w:szCs w:val="24"/>
              </w:rPr>
            </w:pPr>
            <w:hyperlink r:id="rId494" w:history="1">
              <w:r w:rsidR="00443F6B" w:rsidRPr="00C11713">
                <w:rPr>
                  <w:rStyle w:val="Hyperlink"/>
                  <w:rFonts w:cs="Times New Roman"/>
                  <w:bCs/>
                  <w:szCs w:val="24"/>
                </w:rPr>
                <w:t>II.A.1</w:t>
              </w:r>
              <w:r w:rsidR="00443F6B">
                <w:rPr>
                  <w:rStyle w:val="Hyperlink"/>
                  <w:rFonts w:cs="Times New Roman"/>
                  <w:bCs/>
                  <w:szCs w:val="24"/>
                </w:rPr>
                <w:t>3</w:t>
              </w:r>
              <w:r w:rsidR="00443F6B" w:rsidRPr="00C11713">
                <w:rPr>
                  <w:rStyle w:val="Hyperlink"/>
                  <w:rFonts w:cs="Times New Roman"/>
                  <w:bCs/>
                  <w:szCs w:val="24"/>
                </w:rPr>
                <w:t>-</w:t>
              </w:r>
            </w:hyperlink>
          </w:p>
        </w:tc>
        <w:tc>
          <w:tcPr>
            <w:tcW w:w="8333" w:type="dxa"/>
          </w:tcPr>
          <w:p w14:paraId="5BAEA8AA" w14:textId="0B1AF717" w:rsidR="00443F6B" w:rsidRPr="00B24726" w:rsidRDefault="00443F6B" w:rsidP="00443F6B">
            <w:pPr>
              <w:rPr>
                <w:rFonts w:cs="Times New Roman"/>
                <w:b/>
                <w:szCs w:val="24"/>
              </w:rPr>
            </w:pPr>
            <w:r>
              <w:rPr>
                <w:rFonts w:cs="Times New Roman"/>
                <w:bCs/>
                <w:szCs w:val="24"/>
              </w:rPr>
              <w:t>2019-20</w:t>
            </w:r>
            <w:r w:rsidRPr="00C11713">
              <w:rPr>
                <w:rFonts w:cs="Times New Roman"/>
                <w:bCs/>
                <w:szCs w:val="24"/>
              </w:rPr>
              <w:t xml:space="preserve"> Catalog</w:t>
            </w:r>
          </w:p>
        </w:tc>
      </w:tr>
      <w:tr w:rsidR="00443F6B" w:rsidRPr="00B24726" w14:paraId="70BDF620" w14:textId="77777777" w:rsidTr="0079544F">
        <w:tc>
          <w:tcPr>
            <w:tcW w:w="1017" w:type="dxa"/>
          </w:tcPr>
          <w:p w14:paraId="1B753B6F" w14:textId="17CFC7F3" w:rsidR="00443F6B" w:rsidRPr="00443F6B" w:rsidRDefault="00443F6B" w:rsidP="00443F6B">
            <w:pPr>
              <w:rPr>
                <w:rFonts w:cs="Times New Roman"/>
                <w:bCs/>
                <w:szCs w:val="24"/>
                <w:highlight w:val="yellow"/>
              </w:rPr>
            </w:pPr>
            <w:r w:rsidRPr="00443F6B">
              <w:rPr>
                <w:rFonts w:cs="Times New Roman"/>
                <w:bCs/>
                <w:szCs w:val="24"/>
                <w:highlight w:val="yellow"/>
              </w:rPr>
              <w:t>II.A.13-</w:t>
            </w:r>
          </w:p>
        </w:tc>
        <w:tc>
          <w:tcPr>
            <w:tcW w:w="8333" w:type="dxa"/>
          </w:tcPr>
          <w:p w14:paraId="7B75C971" w14:textId="3FF952D6" w:rsidR="00443F6B" w:rsidRPr="00443F6B" w:rsidRDefault="00443F6B" w:rsidP="00443F6B">
            <w:pPr>
              <w:rPr>
                <w:rFonts w:cs="Times New Roman"/>
                <w:bCs/>
                <w:szCs w:val="24"/>
                <w:highlight w:val="yellow"/>
              </w:rPr>
            </w:pPr>
            <w:r w:rsidRPr="00443F6B">
              <w:rPr>
                <w:rFonts w:cs="Times New Roman"/>
                <w:bCs/>
                <w:szCs w:val="24"/>
                <w:highlight w:val="yellow"/>
              </w:rPr>
              <w:t>External Accreditation Information</w:t>
            </w:r>
          </w:p>
        </w:tc>
      </w:tr>
    </w:tbl>
    <w:p w14:paraId="69B178D9" w14:textId="77777777" w:rsidR="00065ACF" w:rsidRPr="005D5CA7" w:rsidRDefault="00065ACF" w:rsidP="00A95FFC">
      <w:pPr>
        <w:spacing w:after="0" w:line="240" w:lineRule="auto"/>
        <w:ind w:left="-647"/>
        <w:rPr>
          <w:rFonts w:cs="Times New Roman"/>
          <w:szCs w:val="24"/>
        </w:rPr>
      </w:pPr>
    </w:p>
    <w:p w14:paraId="5876043B" w14:textId="77777777" w:rsidR="00F56B4B" w:rsidRPr="005D5CA7" w:rsidRDefault="00065ACF" w:rsidP="00DF4F8F">
      <w:pPr>
        <w:numPr>
          <w:ilvl w:val="1"/>
          <w:numId w:val="4"/>
        </w:numPr>
        <w:spacing w:after="0" w:line="240" w:lineRule="auto"/>
        <w:ind w:left="533"/>
        <w:jc w:val="left"/>
        <w:rPr>
          <w:rFonts w:cs="Times New Roman"/>
          <w:szCs w:val="24"/>
        </w:rPr>
      </w:pPr>
      <w:bookmarkStart w:id="93" w:name="IIA14acaCTE"/>
      <w:r w:rsidRPr="005D5CA7">
        <w:rPr>
          <w:rFonts w:cs="Times New Roman"/>
          <w:szCs w:val="24"/>
        </w:rPr>
        <w:t>Graduates completing career-technical certificates and degrees demonstrate technical and professional competencies that meet employment standards and other applicable standards and preparation for external licensure and certification.</w:t>
      </w:r>
    </w:p>
    <w:bookmarkEnd w:id="93"/>
    <w:p w14:paraId="428D3EC0" w14:textId="77777777" w:rsidR="000E6F6B" w:rsidRPr="005D5CA7" w:rsidRDefault="000E6F6B" w:rsidP="00A95FFC">
      <w:pPr>
        <w:spacing w:after="0" w:line="240" w:lineRule="auto"/>
        <w:rPr>
          <w:rFonts w:cs="Times New Roman"/>
          <w:b/>
          <w:szCs w:val="24"/>
        </w:rPr>
      </w:pPr>
    </w:p>
    <w:p w14:paraId="3FAD1422"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67258EF3" w14:textId="72C57C6C" w:rsidR="00407D1E" w:rsidRDefault="00407D1E" w:rsidP="00407D1E">
      <w:pPr>
        <w:spacing w:line="240" w:lineRule="auto"/>
        <w:rPr>
          <w:rFonts w:eastAsia="Calibri" w:cs="Times New Roman"/>
          <w:szCs w:val="24"/>
        </w:rPr>
      </w:pPr>
      <w:r w:rsidRPr="00B24726">
        <w:rPr>
          <w:rFonts w:eastAsia="Calibri" w:cs="Times New Roman"/>
          <w:szCs w:val="24"/>
        </w:rPr>
        <w:t xml:space="preserve">The institution verifies and maintains currency of employment opportunities and other external factors in all its career-technical disciplines. Graduates of Contra Costa College’s Career Technical Education (CTE) programs are well prepared to enter their chosen job and career paths. The Nursing Program, for example, is accredited by the California Board of Registered Nursing and the California Board of Vocational Nurse Examiners.  The Automotive Program has received NATEF Industry Certification.  </w:t>
      </w:r>
    </w:p>
    <w:p w14:paraId="26E9E92E" w14:textId="27569ADD" w:rsidR="00407D1E" w:rsidRPr="00B24726" w:rsidRDefault="00443F6B" w:rsidP="00407D1E">
      <w:pPr>
        <w:spacing w:line="240" w:lineRule="auto"/>
        <w:rPr>
          <w:rFonts w:eastAsia="Calibri" w:cs="Times New Roman"/>
          <w:szCs w:val="24"/>
        </w:rPr>
      </w:pPr>
      <w:r>
        <w:rPr>
          <w:rFonts w:eastAsia="Calibri" w:cs="Times New Roman"/>
          <w:szCs w:val="24"/>
        </w:rPr>
        <w:t>The College</w:t>
      </w:r>
      <w:r w:rsidR="00407D1E" w:rsidRPr="00B24726">
        <w:rPr>
          <w:rFonts w:eastAsia="Calibri" w:cs="Times New Roman"/>
          <w:szCs w:val="24"/>
        </w:rPr>
        <w:t xml:space="preserve"> website maintains current information of external requirements and other factors related to career-technical degree and certificate programs and current information about employment opportunities.  The website has a page specifically dedicated to career education, which features easily navigable links to all career-education programs</w:t>
      </w:r>
      <w:r w:rsidR="00407D1E">
        <w:rPr>
          <w:rFonts w:eastAsia="Calibri" w:cs="Times New Roman"/>
          <w:szCs w:val="24"/>
        </w:rPr>
        <w:t xml:space="preserve">. </w:t>
      </w:r>
      <w:r w:rsidR="00407D1E" w:rsidRPr="00B24726">
        <w:rPr>
          <w:rFonts w:eastAsia="Calibri" w:cs="Times New Roman"/>
          <w:szCs w:val="24"/>
        </w:rPr>
        <w:t xml:space="preserve"> </w:t>
      </w:r>
    </w:p>
    <w:p w14:paraId="76A34893" w14:textId="77777777" w:rsidR="00407D1E" w:rsidRDefault="00407D1E" w:rsidP="00407D1E">
      <w:pPr>
        <w:spacing w:line="240" w:lineRule="auto"/>
        <w:rPr>
          <w:rFonts w:eastAsia="Calibri" w:cs="Times New Roman"/>
          <w:szCs w:val="24"/>
        </w:rPr>
      </w:pPr>
      <w:r>
        <w:rPr>
          <w:rFonts w:eastAsia="Calibri" w:cs="Times New Roman"/>
          <w:szCs w:val="24"/>
        </w:rPr>
        <w:t xml:space="preserve">Contra Costa College also report job placement and licensure information to ACCJC in annual and midterm reports.  Aggregated data on Career and Technical education completers’ employment can also be found on the state’s LaunchBoard </w:t>
      </w:r>
      <w:hyperlink r:id="rId495" w:history="1">
        <w:r w:rsidRPr="002F1D2A">
          <w:rPr>
            <w:rStyle w:val="Hyperlink"/>
            <w:rFonts w:eastAsia="Calibri" w:cs="Times New Roman"/>
            <w:szCs w:val="24"/>
          </w:rPr>
          <w:t>Student Success Metrics website</w:t>
        </w:r>
      </w:hyperlink>
      <w:r>
        <w:rPr>
          <w:rFonts w:eastAsia="Calibri" w:cs="Times New Roman"/>
          <w:szCs w:val="24"/>
        </w:rPr>
        <w:t>.  The College also completed a survey follow up on 203 respondents to identify the impact of their training to their employment.  The survey results show that completing Contra Costa College CTE courses and training lead to positive employment outcomes.  Many students are working in the fields they trained for and are earning greater wages.</w:t>
      </w:r>
    </w:p>
    <w:p w14:paraId="6212B2F6" w14:textId="77777777" w:rsidR="00407D1E" w:rsidRDefault="00407D1E" w:rsidP="00407D1E">
      <w:pPr>
        <w:spacing w:line="240" w:lineRule="auto"/>
        <w:rPr>
          <w:rFonts w:eastAsia="Calibri" w:cs="Times New Roman"/>
          <w:szCs w:val="24"/>
        </w:rPr>
      </w:pPr>
      <w:r w:rsidRPr="002F3F71">
        <w:rPr>
          <w:rFonts w:eastAsia="Calibri" w:cs="Times New Roman"/>
          <w:szCs w:val="24"/>
          <w:highlight w:val="yellow"/>
        </w:rPr>
        <w:t>Review info on CE Advisory Committees.</w:t>
      </w:r>
    </w:p>
    <w:p w14:paraId="53104C2C" w14:textId="3117AB15" w:rsidR="00407D1E" w:rsidRDefault="00407D1E" w:rsidP="00443F6B">
      <w:pPr>
        <w:spacing w:after="0" w:line="240" w:lineRule="auto"/>
        <w:rPr>
          <w:rFonts w:cs="Times New Roman"/>
          <w:b/>
          <w:szCs w:val="24"/>
        </w:rPr>
      </w:pPr>
      <w:r w:rsidRPr="00B24726">
        <w:rPr>
          <w:rFonts w:cs="Times New Roman"/>
          <w:b/>
          <w:szCs w:val="24"/>
        </w:rPr>
        <w:t>Analysis and Evaluation</w:t>
      </w:r>
    </w:p>
    <w:p w14:paraId="740B0D88" w14:textId="05E345EF" w:rsidR="00443F6B" w:rsidRPr="00443F6B" w:rsidRDefault="00443F6B" w:rsidP="00443F6B">
      <w:pPr>
        <w:spacing w:after="0" w:line="240" w:lineRule="auto"/>
        <w:rPr>
          <w:rFonts w:cs="Times New Roman"/>
          <w:bCs/>
          <w:szCs w:val="24"/>
        </w:rPr>
      </w:pPr>
      <w:r>
        <w:rPr>
          <w:rFonts w:cs="Times New Roman"/>
          <w:bCs/>
          <w:szCs w:val="24"/>
        </w:rPr>
        <w:t>Contra Costa College Career Education degrees and certificate are designed to focus on one program of study with specialized area to develop specific skills.  Degrees also include selec</w:t>
      </w:r>
      <w:r>
        <w:rPr>
          <w:rFonts w:cs="Times New Roman"/>
          <w:bCs/>
          <w:szCs w:val="24"/>
        </w:rPr>
        <w:lastRenderedPageBreak/>
        <w:t>tion of interdisciplinary courses to support the breath of student learning that leads to comprehensive mastery of skills and competencies required for the degree and/or for licensure/certification examination.</w:t>
      </w:r>
    </w:p>
    <w:p w14:paraId="14753A1C" w14:textId="77777777" w:rsidR="00443F6B" w:rsidRDefault="00443F6B" w:rsidP="00407D1E">
      <w:pPr>
        <w:spacing w:after="0" w:line="240" w:lineRule="auto"/>
        <w:rPr>
          <w:rFonts w:cs="Times New Roman"/>
          <w:b/>
          <w:szCs w:val="24"/>
        </w:rPr>
      </w:pPr>
    </w:p>
    <w:p w14:paraId="4BA19E84" w14:textId="5E559656" w:rsidR="00407D1E" w:rsidRPr="00B24726" w:rsidRDefault="00407D1E" w:rsidP="00407D1E">
      <w:pPr>
        <w:spacing w:after="0" w:line="240" w:lineRule="auto"/>
        <w:rPr>
          <w:rFonts w:cs="Times New Roman"/>
          <w:b/>
          <w:szCs w:val="24"/>
        </w:rPr>
      </w:pPr>
      <w:r w:rsidRPr="00B24726">
        <w:rPr>
          <w:rFonts w:cs="Times New Roman"/>
          <w:b/>
          <w:szCs w:val="24"/>
        </w:rPr>
        <w:t xml:space="preserve">Evidence </w:t>
      </w:r>
    </w:p>
    <w:tbl>
      <w:tblPr>
        <w:tblStyle w:val="TableGrid"/>
        <w:tblW w:w="0" w:type="auto"/>
        <w:tblLook w:val="04A0" w:firstRow="1" w:lastRow="0" w:firstColumn="1" w:lastColumn="0" w:noHBand="0" w:noVBand="1"/>
      </w:tblPr>
      <w:tblGrid>
        <w:gridCol w:w="990"/>
        <w:gridCol w:w="8360"/>
      </w:tblGrid>
      <w:tr w:rsidR="00407D1E" w:rsidRPr="002F1D2A" w14:paraId="18ED3761" w14:textId="77777777" w:rsidTr="00407D1E">
        <w:tc>
          <w:tcPr>
            <w:tcW w:w="990" w:type="dxa"/>
          </w:tcPr>
          <w:p w14:paraId="65F20BD6" w14:textId="77777777" w:rsidR="00407D1E" w:rsidRPr="00443F6B" w:rsidRDefault="00407D1E" w:rsidP="0079544F">
            <w:pPr>
              <w:rPr>
                <w:rFonts w:cs="Times New Roman"/>
                <w:bCs/>
                <w:szCs w:val="24"/>
                <w:highlight w:val="yellow"/>
              </w:rPr>
            </w:pPr>
            <w:r w:rsidRPr="00443F6B">
              <w:rPr>
                <w:rFonts w:cs="Times New Roman"/>
                <w:bCs/>
                <w:szCs w:val="24"/>
                <w:highlight w:val="yellow"/>
              </w:rPr>
              <w:t>II.A.14-</w:t>
            </w:r>
          </w:p>
        </w:tc>
        <w:tc>
          <w:tcPr>
            <w:tcW w:w="8360" w:type="dxa"/>
          </w:tcPr>
          <w:p w14:paraId="11BCF41A" w14:textId="1BF78FE4" w:rsidR="00443F6B" w:rsidRPr="00443F6B" w:rsidRDefault="00443F6B" w:rsidP="0079544F">
            <w:pPr>
              <w:rPr>
                <w:rFonts w:cs="Times New Roman"/>
                <w:bCs/>
                <w:szCs w:val="24"/>
                <w:highlight w:val="yellow"/>
              </w:rPr>
            </w:pPr>
            <w:r w:rsidRPr="00443F6B">
              <w:rPr>
                <w:rFonts w:cs="Times New Roman"/>
                <w:bCs/>
                <w:szCs w:val="24"/>
                <w:highlight w:val="yellow"/>
              </w:rPr>
              <w:t>External Accreditation Information/Webpage</w:t>
            </w:r>
          </w:p>
        </w:tc>
      </w:tr>
      <w:tr w:rsidR="00407D1E" w:rsidRPr="002F1D2A" w14:paraId="7CDC9D34" w14:textId="77777777" w:rsidTr="00407D1E">
        <w:tc>
          <w:tcPr>
            <w:tcW w:w="990" w:type="dxa"/>
          </w:tcPr>
          <w:p w14:paraId="5F7244FA" w14:textId="77777777" w:rsidR="00407D1E" w:rsidRPr="002F1D2A" w:rsidRDefault="00407D1E" w:rsidP="0079544F">
            <w:pPr>
              <w:rPr>
                <w:rFonts w:cs="Times New Roman"/>
                <w:bCs/>
                <w:szCs w:val="24"/>
              </w:rPr>
            </w:pPr>
            <w:r>
              <w:rPr>
                <w:rFonts w:cs="Times New Roman"/>
                <w:bCs/>
                <w:szCs w:val="24"/>
              </w:rPr>
              <w:t>II.A.14-</w:t>
            </w:r>
          </w:p>
        </w:tc>
        <w:tc>
          <w:tcPr>
            <w:tcW w:w="8360" w:type="dxa"/>
          </w:tcPr>
          <w:p w14:paraId="3DCD0243" w14:textId="77777777" w:rsidR="00407D1E" w:rsidRPr="002F1D2A" w:rsidRDefault="00407D1E" w:rsidP="0079544F">
            <w:pPr>
              <w:rPr>
                <w:rFonts w:cs="Times New Roman"/>
                <w:bCs/>
                <w:szCs w:val="24"/>
              </w:rPr>
            </w:pPr>
            <w:r>
              <w:rPr>
                <w:rFonts w:cs="Times New Roman"/>
                <w:bCs/>
                <w:szCs w:val="24"/>
              </w:rPr>
              <w:t>Contra Costa College Career &amp; Technical Education Employment Outcomes Survey</w:t>
            </w:r>
          </w:p>
        </w:tc>
      </w:tr>
      <w:tr w:rsidR="00407D1E" w:rsidRPr="002F1D2A" w14:paraId="7F1D0FBB" w14:textId="77777777" w:rsidTr="00407D1E">
        <w:tc>
          <w:tcPr>
            <w:tcW w:w="990" w:type="dxa"/>
          </w:tcPr>
          <w:p w14:paraId="3687BE11" w14:textId="77777777" w:rsidR="00407D1E" w:rsidRPr="002F1D2A" w:rsidRDefault="002B29BB" w:rsidP="0079544F">
            <w:pPr>
              <w:rPr>
                <w:rFonts w:cs="Times New Roman"/>
                <w:bCs/>
                <w:szCs w:val="24"/>
              </w:rPr>
            </w:pPr>
            <w:hyperlink r:id="rId496" w:history="1">
              <w:r w:rsidR="00407D1E" w:rsidRPr="002F1D2A">
                <w:rPr>
                  <w:rStyle w:val="Hyperlink"/>
                  <w:rFonts w:cs="Times New Roman"/>
                  <w:bCs/>
                  <w:szCs w:val="24"/>
                </w:rPr>
                <w:t>II.A.14-</w:t>
              </w:r>
            </w:hyperlink>
          </w:p>
        </w:tc>
        <w:tc>
          <w:tcPr>
            <w:tcW w:w="8360" w:type="dxa"/>
          </w:tcPr>
          <w:p w14:paraId="1093547E" w14:textId="77777777" w:rsidR="00407D1E" w:rsidRPr="002F1D2A" w:rsidRDefault="00407D1E" w:rsidP="0079544F">
            <w:pPr>
              <w:rPr>
                <w:rFonts w:cs="Times New Roman"/>
                <w:bCs/>
                <w:szCs w:val="24"/>
              </w:rPr>
            </w:pPr>
            <w:r>
              <w:rPr>
                <w:rFonts w:cs="Times New Roman"/>
                <w:bCs/>
                <w:szCs w:val="24"/>
              </w:rPr>
              <w:t>Contra Costa College Career Education</w:t>
            </w:r>
          </w:p>
        </w:tc>
      </w:tr>
      <w:tr w:rsidR="00407D1E" w:rsidRPr="002F1D2A" w14:paraId="3A5FCFF8" w14:textId="77777777" w:rsidTr="00407D1E">
        <w:tc>
          <w:tcPr>
            <w:tcW w:w="990" w:type="dxa"/>
          </w:tcPr>
          <w:p w14:paraId="18F16E59" w14:textId="77777777" w:rsidR="00407D1E" w:rsidRDefault="002B29BB" w:rsidP="0079544F">
            <w:pPr>
              <w:rPr>
                <w:rFonts w:cs="Times New Roman"/>
                <w:bCs/>
                <w:szCs w:val="24"/>
              </w:rPr>
            </w:pPr>
            <w:hyperlink r:id="rId497" w:history="1">
              <w:r w:rsidR="00407D1E" w:rsidRPr="002F1D2A">
                <w:rPr>
                  <w:rStyle w:val="Hyperlink"/>
                  <w:rFonts w:cs="Times New Roman"/>
                  <w:bCs/>
                  <w:szCs w:val="24"/>
                </w:rPr>
                <w:t>II.A.14-</w:t>
              </w:r>
            </w:hyperlink>
          </w:p>
        </w:tc>
        <w:tc>
          <w:tcPr>
            <w:tcW w:w="8360" w:type="dxa"/>
          </w:tcPr>
          <w:p w14:paraId="01231817" w14:textId="77777777" w:rsidR="00407D1E" w:rsidRDefault="00407D1E" w:rsidP="0079544F">
            <w:pPr>
              <w:rPr>
                <w:rFonts w:cs="Times New Roman"/>
                <w:bCs/>
                <w:szCs w:val="24"/>
              </w:rPr>
            </w:pPr>
            <w:r>
              <w:rPr>
                <w:rFonts w:cs="Times New Roman"/>
                <w:bCs/>
                <w:szCs w:val="24"/>
              </w:rPr>
              <w:t>Contra Costa College Accreditation</w:t>
            </w:r>
          </w:p>
        </w:tc>
      </w:tr>
      <w:tr w:rsidR="00407D1E" w:rsidRPr="002F1D2A" w14:paraId="517BCF76" w14:textId="77777777" w:rsidTr="00407D1E">
        <w:tc>
          <w:tcPr>
            <w:tcW w:w="990" w:type="dxa"/>
          </w:tcPr>
          <w:p w14:paraId="08BA3DFB" w14:textId="77777777" w:rsidR="00407D1E" w:rsidRPr="002F1D2A" w:rsidRDefault="002B29BB" w:rsidP="0079544F">
            <w:pPr>
              <w:rPr>
                <w:rFonts w:cs="Times New Roman"/>
                <w:bCs/>
                <w:szCs w:val="24"/>
              </w:rPr>
            </w:pPr>
            <w:hyperlink r:id="rId498" w:history="1">
              <w:r w:rsidR="00407D1E" w:rsidRPr="002F1D2A">
                <w:rPr>
                  <w:rStyle w:val="Hyperlink"/>
                  <w:rFonts w:cs="Times New Roman"/>
                  <w:bCs/>
                  <w:szCs w:val="24"/>
                </w:rPr>
                <w:t>II.A.14-</w:t>
              </w:r>
            </w:hyperlink>
          </w:p>
        </w:tc>
        <w:tc>
          <w:tcPr>
            <w:tcW w:w="8360" w:type="dxa"/>
          </w:tcPr>
          <w:p w14:paraId="6BE87FCD" w14:textId="77777777" w:rsidR="00407D1E" w:rsidRPr="002F1D2A" w:rsidRDefault="00407D1E" w:rsidP="0079544F">
            <w:pPr>
              <w:rPr>
                <w:rFonts w:cs="Times New Roman"/>
                <w:bCs/>
                <w:szCs w:val="24"/>
              </w:rPr>
            </w:pPr>
            <w:r>
              <w:rPr>
                <w:rFonts w:cs="Times New Roman"/>
                <w:bCs/>
                <w:szCs w:val="24"/>
              </w:rPr>
              <w:t>LaunchBoard Student Success Metrics</w:t>
            </w:r>
          </w:p>
        </w:tc>
      </w:tr>
    </w:tbl>
    <w:p w14:paraId="68ECF04D" w14:textId="77777777" w:rsidR="000E6F6B" w:rsidRPr="005D5CA7" w:rsidRDefault="000E6F6B" w:rsidP="00A95FFC">
      <w:pPr>
        <w:spacing w:after="0" w:line="240" w:lineRule="auto"/>
        <w:rPr>
          <w:rFonts w:cs="Times New Roman"/>
          <w:b/>
          <w:szCs w:val="24"/>
        </w:rPr>
      </w:pPr>
    </w:p>
    <w:p w14:paraId="3F98A97F" w14:textId="77777777" w:rsidR="00065ACF" w:rsidRPr="005D5CA7" w:rsidRDefault="00065ACF" w:rsidP="00DF4F8F">
      <w:pPr>
        <w:numPr>
          <w:ilvl w:val="1"/>
          <w:numId w:val="4"/>
        </w:numPr>
        <w:spacing w:after="0" w:line="240" w:lineRule="auto"/>
        <w:ind w:left="533"/>
        <w:jc w:val="left"/>
        <w:rPr>
          <w:rFonts w:cs="Times New Roman"/>
          <w:szCs w:val="24"/>
        </w:rPr>
      </w:pPr>
      <w:bookmarkStart w:id="94" w:name="IIA15acaprogelim"/>
      <w:r w:rsidRPr="005D5CA7">
        <w:rPr>
          <w:rFonts w:cs="Times New Roman"/>
          <w:szCs w:val="24"/>
        </w:rPr>
        <w:t>When programs are eliminated or program requirements are significantly changed, the institution makes appropriate arrangements so that enrolled students may complete their education in a timely manner with a minimum of disruption.</w:t>
      </w:r>
    </w:p>
    <w:bookmarkEnd w:id="94"/>
    <w:p w14:paraId="5EAB3CA2" w14:textId="77777777" w:rsidR="000E6F6B" w:rsidRPr="005D5CA7" w:rsidRDefault="000E6F6B" w:rsidP="00A95FFC">
      <w:pPr>
        <w:spacing w:after="0" w:line="240" w:lineRule="auto"/>
        <w:rPr>
          <w:rFonts w:cs="Times New Roman"/>
          <w:b/>
          <w:szCs w:val="24"/>
        </w:rPr>
      </w:pPr>
    </w:p>
    <w:p w14:paraId="6A420856"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7D39B1B" w14:textId="2A9AE2D7" w:rsidR="00A57C65" w:rsidRDefault="00A57C65" w:rsidP="00A57C65">
      <w:pPr>
        <w:spacing w:line="240" w:lineRule="auto"/>
        <w:rPr>
          <w:rFonts w:eastAsia="Times New Roman" w:cs="Times New Roman"/>
          <w:szCs w:val="24"/>
        </w:rPr>
      </w:pPr>
      <w:r w:rsidRPr="00B24726">
        <w:rPr>
          <w:rFonts w:eastAsia="Times New Roman" w:cs="Times New Roman"/>
          <w:szCs w:val="24"/>
        </w:rPr>
        <w:t>The college ensures enrolled students can complete their education in a timely manner as evidence by the College procedure manual and making proper updates in the college catalog. In some cases, programmatic c</w:t>
      </w:r>
      <w:r w:rsidR="00D758CB">
        <w:rPr>
          <w:rFonts w:eastAsia="Times New Roman" w:cs="Times New Roman"/>
          <w:szCs w:val="24"/>
        </w:rPr>
        <w:t>hanges, suspension, or discontinuance</w:t>
      </w:r>
      <w:r w:rsidRPr="00B24726">
        <w:rPr>
          <w:rFonts w:eastAsia="Times New Roman" w:cs="Times New Roman"/>
          <w:szCs w:val="24"/>
        </w:rPr>
        <w:t xml:space="preserve"> require immediate response due to change in state licensure</w:t>
      </w:r>
      <w:r w:rsidR="00D758CB">
        <w:rPr>
          <w:rFonts w:eastAsia="Times New Roman" w:cs="Times New Roman"/>
          <w:szCs w:val="24"/>
        </w:rPr>
        <w:t>, requirements, and factors</w:t>
      </w:r>
      <w:r w:rsidRPr="00B24726">
        <w:rPr>
          <w:rFonts w:eastAsia="Times New Roman" w:cs="Times New Roman"/>
          <w:szCs w:val="24"/>
        </w:rPr>
        <w:t xml:space="preserve">. </w:t>
      </w:r>
      <w:r w:rsidR="00D758CB">
        <w:rPr>
          <w:rFonts w:eastAsia="Times New Roman" w:cs="Times New Roman"/>
          <w:szCs w:val="24"/>
        </w:rPr>
        <w:t xml:space="preserve">The Contra Costa College Procedures Handbook Policy </w:t>
      </w:r>
      <w:hyperlink r:id="rId499" w:history="1">
        <w:r w:rsidR="00D758CB" w:rsidRPr="00EF0FE1">
          <w:rPr>
            <w:rStyle w:val="Hyperlink"/>
            <w:rFonts w:eastAsia="Times New Roman" w:cs="Times New Roman"/>
            <w:szCs w:val="24"/>
          </w:rPr>
          <w:t>E5005</w:t>
        </w:r>
      </w:hyperlink>
      <w:r w:rsidR="00D758CB">
        <w:rPr>
          <w:rFonts w:eastAsia="Times New Roman" w:cs="Times New Roman"/>
          <w:szCs w:val="24"/>
        </w:rPr>
        <w:t xml:space="preserve">, adopted by College Council in 2012 provides guidance and direction in how to processes these modifications.  For example, one strategy that can be utilized is for </w:t>
      </w:r>
      <w:r w:rsidRPr="00B24726">
        <w:rPr>
          <w:rFonts w:eastAsia="Times New Roman" w:cs="Times New Roman"/>
          <w:szCs w:val="24"/>
        </w:rPr>
        <w:t xml:space="preserve">Program Leads </w:t>
      </w:r>
      <w:r w:rsidR="00D758CB">
        <w:rPr>
          <w:rFonts w:eastAsia="Times New Roman" w:cs="Times New Roman"/>
          <w:szCs w:val="24"/>
        </w:rPr>
        <w:t xml:space="preserve">to seek </w:t>
      </w:r>
      <w:r w:rsidRPr="00B24726">
        <w:rPr>
          <w:rFonts w:eastAsia="Times New Roman" w:cs="Times New Roman"/>
          <w:szCs w:val="24"/>
        </w:rPr>
        <w:t xml:space="preserve">opportunities for students to meet program and licensing requirements by utilizing other existing courses </w:t>
      </w:r>
      <w:r w:rsidR="00D758CB">
        <w:rPr>
          <w:rFonts w:eastAsia="Times New Roman" w:cs="Times New Roman"/>
          <w:szCs w:val="24"/>
        </w:rPr>
        <w:t>through</w:t>
      </w:r>
      <w:r w:rsidRPr="00B24726">
        <w:rPr>
          <w:rFonts w:eastAsia="Times New Roman" w:cs="Times New Roman"/>
          <w:szCs w:val="24"/>
        </w:rPr>
        <w:t xml:space="preserve"> substitution</w:t>
      </w:r>
      <w:r w:rsidR="00046F1C">
        <w:rPr>
          <w:rFonts w:eastAsia="Times New Roman" w:cs="Times New Roman"/>
          <w:szCs w:val="24"/>
        </w:rPr>
        <w:t xml:space="preserve">.  This </w:t>
      </w:r>
      <w:r w:rsidR="00022327">
        <w:rPr>
          <w:rFonts w:eastAsia="Times New Roman" w:cs="Times New Roman"/>
          <w:szCs w:val="24"/>
        </w:rPr>
        <w:t>substitution model was</w:t>
      </w:r>
      <w:r w:rsidR="00046F1C">
        <w:rPr>
          <w:rFonts w:eastAsia="Times New Roman" w:cs="Times New Roman"/>
          <w:szCs w:val="24"/>
        </w:rPr>
        <w:t xml:space="preserve"> utilized by the college to ensure that students who needed Medic 19</w:t>
      </w:r>
      <w:r w:rsidR="00022327">
        <w:rPr>
          <w:rFonts w:eastAsia="Times New Roman" w:cs="Times New Roman"/>
          <w:szCs w:val="24"/>
        </w:rPr>
        <w:t>, which was no longer offered,</w:t>
      </w:r>
      <w:r w:rsidR="00046F1C">
        <w:rPr>
          <w:rFonts w:eastAsia="Times New Roman" w:cs="Times New Roman"/>
          <w:szCs w:val="24"/>
        </w:rPr>
        <w:t xml:space="preserve"> can utilize a</w:t>
      </w:r>
      <w:r w:rsidR="00022327">
        <w:rPr>
          <w:rFonts w:eastAsia="Times New Roman" w:cs="Times New Roman"/>
          <w:szCs w:val="24"/>
        </w:rPr>
        <w:t>nother course</w:t>
      </w:r>
      <w:r w:rsidR="00046F1C">
        <w:rPr>
          <w:rFonts w:eastAsia="Times New Roman" w:cs="Times New Roman"/>
          <w:szCs w:val="24"/>
        </w:rPr>
        <w:t xml:space="preserve"> to complete requirement as described in this </w:t>
      </w:r>
      <w:hyperlink r:id="rId500" w:history="1">
        <w:r w:rsidR="00046F1C" w:rsidRPr="00046F1C">
          <w:rPr>
            <w:rStyle w:val="Hyperlink"/>
            <w:rFonts w:eastAsia="Times New Roman" w:cs="Times New Roman"/>
            <w:szCs w:val="24"/>
          </w:rPr>
          <w:t>memo/form</w:t>
        </w:r>
      </w:hyperlink>
      <w:r w:rsidR="00046F1C">
        <w:rPr>
          <w:rFonts w:eastAsia="Times New Roman" w:cs="Times New Roman"/>
          <w:szCs w:val="24"/>
        </w:rPr>
        <w:t>.</w:t>
      </w:r>
      <w:r w:rsidRPr="00B24726">
        <w:rPr>
          <w:rFonts w:eastAsia="Times New Roman" w:cs="Times New Roman"/>
          <w:szCs w:val="24"/>
        </w:rPr>
        <w:t xml:space="preserve"> </w:t>
      </w:r>
    </w:p>
    <w:p w14:paraId="7BF2128D" w14:textId="77777777" w:rsidR="00A57C65" w:rsidRPr="00B24726" w:rsidRDefault="00A57C65" w:rsidP="00A57C65">
      <w:pPr>
        <w:spacing w:after="0" w:line="240" w:lineRule="auto"/>
        <w:rPr>
          <w:rFonts w:cs="Times New Roman"/>
          <w:b/>
          <w:szCs w:val="24"/>
        </w:rPr>
      </w:pPr>
      <w:r w:rsidRPr="00B24726">
        <w:rPr>
          <w:rFonts w:cs="Times New Roman"/>
          <w:b/>
          <w:szCs w:val="24"/>
        </w:rPr>
        <w:t>Analysis and Evaluation</w:t>
      </w:r>
    </w:p>
    <w:p w14:paraId="7E923D08" w14:textId="77777777"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At this time, program leads are submitting blanket course substitutions when program changes have taken place. After further review, we determined that the college methodology and process need to be updated to meet current institutional processes and standards. This process will be developed and housed as a section of the Curriculum and Instructional Committee manual, in consultation with our sister colleges and Admissions and Records. </w:t>
      </w:r>
    </w:p>
    <w:p w14:paraId="4B3C4674" w14:textId="5A2CF546" w:rsidR="00A57C65" w:rsidRPr="00B24726" w:rsidRDefault="00A57C65" w:rsidP="00A57C65">
      <w:pPr>
        <w:spacing w:after="0" w:line="240" w:lineRule="auto"/>
        <w:rPr>
          <w:rFonts w:cs="Times New Roman"/>
          <w:b/>
          <w:szCs w:val="24"/>
        </w:rPr>
      </w:pPr>
      <w:r w:rsidRPr="00B24726">
        <w:rPr>
          <w:rFonts w:cs="Times New Roman"/>
          <w:b/>
          <w:szCs w:val="24"/>
        </w:rPr>
        <w:t>Evidence</w:t>
      </w:r>
    </w:p>
    <w:tbl>
      <w:tblPr>
        <w:tblStyle w:val="TableGrid"/>
        <w:tblW w:w="0" w:type="auto"/>
        <w:tblLook w:val="04A0" w:firstRow="1" w:lastRow="0" w:firstColumn="1" w:lastColumn="0" w:noHBand="0" w:noVBand="1"/>
      </w:tblPr>
      <w:tblGrid>
        <w:gridCol w:w="990"/>
        <w:gridCol w:w="8360"/>
      </w:tblGrid>
      <w:tr w:rsidR="00A57C65" w:rsidRPr="00B24726" w14:paraId="12304453" w14:textId="77777777" w:rsidTr="0079544F">
        <w:tc>
          <w:tcPr>
            <w:tcW w:w="535" w:type="dxa"/>
          </w:tcPr>
          <w:p w14:paraId="3FA5C033" w14:textId="5E5A9232" w:rsidR="00A57C65" w:rsidRPr="0079544F" w:rsidRDefault="002B29BB" w:rsidP="0079544F">
            <w:pPr>
              <w:rPr>
                <w:rFonts w:cs="Times New Roman"/>
                <w:bCs/>
                <w:szCs w:val="24"/>
              </w:rPr>
            </w:pPr>
            <w:hyperlink r:id="rId501" w:history="1">
              <w:r w:rsidR="00A57C65" w:rsidRPr="00EF0FE1">
                <w:rPr>
                  <w:rStyle w:val="Hyperlink"/>
                  <w:rFonts w:cs="Times New Roman"/>
                  <w:bCs/>
                  <w:szCs w:val="24"/>
                </w:rPr>
                <w:t>II.A.15-</w:t>
              </w:r>
            </w:hyperlink>
          </w:p>
        </w:tc>
        <w:tc>
          <w:tcPr>
            <w:tcW w:w="8815" w:type="dxa"/>
          </w:tcPr>
          <w:p w14:paraId="54CB3154" w14:textId="46C4A82E" w:rsidR="00A57C65" w:rsidRPr="0079544F" w:rsidRDefault="00EF0FE1" w:rsidP="0079544F">
            <w:pPr>
              <w:rPr>
                <w:rFonts w:cs="Times New Roman"/>
                <w:bCs/>
                <w:szCs w:val="24"/>
              </w:rPr>
            </w:pPr>
            <w:r>
              <w:rPr>
                <w:rFonts w:cs="Times New Roman"/>
                <w:bCs/>
                <w:szCs w:val="24"/>
              </w:rPr>
              <w:t xml:space="preserve">College Procedures Handbook Policy E5005 </w:t>
            </w:r>
            <w:r w:rsidR="006B136A">
              <w:rPr>
                <w:rFonts w:cs="Times New Roman"/>
                <w:bCs/>
                <w:szCs w:val="24"/>
              </w:rPr>
              <w:t>Program Discontinuation</w:t>
            </w:r>
          </w:p>
        </w:tc>
      </w:tr>
      <w:tr w:rsidR="00A57C65" w:rsidRPr="00B24726" w14:paraId="69C7A93C" w14:textId="77777777" w:rsidTr="0079544F">
        <w:tc>
          <w:tcPr>
            <w:tcW w:w="535" w:type="dxa"/>
          </w:tcPr>
          <w:p w14:paraId="60B9F1B4" w14:textId="2C5A08DB" w:rsidR="00A57C65" w:rsidRPr="0079544F" w:rsidRDefault="002B29BB" w:rsidP="0079544F">
            <w:pPr>
              <w:rPr>
                <w:rFonts w:cs="Times New Roman"/>
                <w:bCs/>
                <w:szCs w:val="24"/>
              </w:rPr>
            </w:pPr>
            <w:hyperlink r:id="rId502" w:history="1">
              <w:r w:rsidR="00A57C65" w:rsidRPr="00656D06">
                <w:rPr>
                  <w:rStyle w:val="Hyperlink"/>
                  <w:rFonts w:cs="Times New Roman"/>
                  <w:bCs/>
                  <w:szCs w:val="24"/>
                </w:rPr>
                <w:t>II.A.15-</w:t>
              </w:r>
            </w:hyperlink>
          </w:p>
        </w:tc>
        <w:tc>
          <w:tcPr>
            <w:tcW w:w="8815" w:type="dxa"/>
          </w:tcPr>
          <w:p w14:paraId="587A6027" w14:textId="79A2E38F" w:rsidR="00A57C65" w:rsidRPr="0079544F" w:rsidRDefault="0022538D" w:rsidP="0079544F">
            <w:pPr>
              <w:rPr>
                <w:rFonts w:cs="Times New Roman"/>
                <w:bCs/>
                <w:szCs w:val="24"/>
              </w:rPr>
            </w:pPr>
            <w:r>
              <w:rPr>
                <w:rFonts w:cs="Times New Roman"/>
                <w:bCs/>
                <w:szCs w:val="24"/>
              </w:rPr>
              <w:t>Medic 19 Substitution Form</w:t>
            </w:r>
            <w:r w:rsidR="00D04097">
              <w:rPr>
                <w:rFonts w:cs="Times New Roman"/>
                <w:bCs/>
                <w:szCs w:val="24"/>
              </w:rPr>
              <w:t>/Memo</w:t>
            </w:r>
          </w:p>
        </w:tc>
      </w:tr>
    </w:tbl>
    <w:p w14:paraId="4105658B" w14:textId="77777777" w:rsidR="00065ACF" w:rsidRPr="005D5CA7" w:rsidRDefault="00065ACF" w:rsidP="00A95FFC">
      <w:pPr>
        <w:spacing w:after="0" w:line="240" w:lineRule="auto"/>
        <w:rPr>
          <w:rFonts w:cs="Times New Roman"/>
          <w:szCs w:val="24"/>
        </w:rPr>
      </w:pPr>
    </w:p>
    <w:p w14:paraId="07154D35" w14:textId="77777777" w:rsidR="00065ACF" w:rsidRPr="005D5CA7" w:rsidRDefault="00065ACF" w:rsidP="00DF4F8F">
      <w:pPr>
        <w:numPr>
          <w:ilvl w:val="1"/>
          <w:numId w:val="4"/>
        </w:numPr>
        <w:spacing w:after="0" w:line="240" w:lineRule="auto"/>
        <w:ind w:left="533"/>
        <w:jc w:val="left"/>
        <w:rPr>
          <w:rFonts w:cs="Times New Roman"/>
          <w:szCs w:val="24"/>
        </w:rPr>
      </w:pPr>
      <w:bookmarkStart w:id="95" w:name="IIA16acaprogrev"/>
      <w:r w:rsidRPr="005D5CA7">
        <w:rPr>
          <w:rFonts w:cs="Times New Roman"/>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bookmarkEnd w:id="95"/>
    <w:p w14:paraId="573F9736" w14:textId="77777777" w:rsidR="000E6F6B" w:rsidRPr="005D5CA7" w:rsidRDefault="000E6F6B" w:rsidP="00A95FFC">
      <w:pPr>
        <w:spacing w:after="0" w:line="240" w:lineRule="auto"/>
        <w:rPr>
          <w:rFonts w:cs="Times New Roman"/>
          <w:b/>
          <w:szCs w:val="24"/>
        </w:rPr>
      </w:pPr>
    </w:p>
    <w:p w14:paraId="3D98CBDB"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38E67EC2" w14:textId="6B585360" w:rsidR="00A57C65" w:rsidRDefault="00A57C65" w:rsidP="00A57C65">
      <w:pPr>
        <w:spacing w:after="0" w:line="240" w:lineRule="auto"/>
        <w:rPr>
          <w:rFonts w:cs="Times New Roman"/>
          <w:bCs/>
          <w:szCs w:val="24"/>
        </w:rPr>
      </w:pPr>
      <w:r w:rsidRPr="002A14A9">
        <w:rPr>
          <w:rFonts w:cs="Times New Roman"/>
          <w:bCs/>
          <w:szCs w:val="24"/>
        </w:rPr>
        <w:t>Contra Costa College</w:t>
      </w:r>
      <w:r>
        <w:rPr>
          <w:rFonts w:cs="Times New Roman"/>
          <w:bCs/>
          <w:szCs w:val="24"/>
        </w:rPr>
        <w:t xml:space="preserve"> courses, regardless of delivery methods and location, are evaluated on a regular cycle.  As reported in Standard </w:t>
      </w:r>
      <w:hyperlink w:anchor="IB2" w:history="1">
        <w:r w:rsidRPr="00065F23">
          <w:rPr>
            <w:rStyle w:val="Hyperlink"/>
            <w:rFonts w:cs="Times New Roman"/>
            <w:bCs/>
            <w:szCs w:val="24"/>
          </w:rPr>
          <w:t>I.B.2</w:t>
        </w:r>
      </w:hyperlink>
      <w:r>
        <w:rPr>
          <w:rFonts w:cs="Times New Roman"/>
          <w:bCs/>
          <w:szCs w:val="24"/>
        </w:rPr>
        <w:t>, all courses have identified learning outcomes that are aligned with program level outcomes and both are assessed periodically and results are used to validate outcomes, revise outcomes, inform strategies for improvement, and support requests for resources.</w:t>
      </w:r>
      <w:r w:rsidR="00065F23">
        <w:rPr>
          <w:rFonts w:cs="Times New Roman"/>
          <w:bCs/>
          <w:szCs w:val="24"/>
        </w:rPr>
        <w:t xml:space="preserve">  Here’s an example of the Emergency Medical Technician Program’s program </w:t>
      </w:r>
      <w:hyperlink r:id="rId503" w:history="1">
        <w:r w:rsidR="00065F23" w:rsidRPr="00D04097">
          <w:rPr>
            <w:rStyle w:val="Hyperlink"/>
            <w:rFonts w:cs="Times New Roman"/>
            <w:bCs/>
            <w:szCs w:val="24"/>
          </w:rPr>
          <w:t>review</w:t>
        </w:r>
      </w:hyperlink>
      <w:r w:rsidR="00065F23">
        <w:rPr>
          <w:rFonts w:cs="Times New Roman"/>
          <w:bCs/>
          <w:szCs w:val="24"/>
        </w:rPr>
        <w:t xml:space="preserve"> and </w:t>
      </w:r>
      <w:hyperlink r:id="rId504" w:history="1">
        <w:r w:rsidR="00065F23" w:rsidRPr="00D04097">
          <w:rPr>
            <w:rStyle w:val="Hyperlink"/>
            <w:rFonts w:cs="Times New Roman"/>
            <w:bCs/>
            <w:szCs w:val="24"/>
          </w:rPr>
          <w:t>recommendation</w:t>
        </w:r>
      </w:hyperlink>
      <w:r w:rsidR="00065F23">
        <w:rPr>
          <w:rFonts w:cs="Times New Roman"/>
          <w:bCs/>
          <w:szCs w:val="24"/>
        </w:rPr>
        <w:t>.</w:t>
      </w:r>
    </w:p>
    <w:p w14:paraId="7D99A161" w14:textId="77777777" w:rsidR="00A57C65" w:rsidRDefault="00A57C65" w:rsidP="00A57C65">
      <w:pPr>
        <w:spacing w:after="0" w:line="240" w:lineRule="auto"/>
        <w:rPr>
          <w:rFonts w:cs="Times New Roman"/>
          <w:bCs/>
          <w:szCs w:val="24"/>
        </w:rPr>
      </w:pPr>
    </w:p>
    <w:p w14:paraId="09D0FC54" w14:textId="2AB6912A" w:rsidR="00A57C65" w:rsidRDefault="00A57C65" w:rsidP="00A57C65">
      <w:pPr>
        <w:spacing w:after="0" w:line="240" w:lineRule="auto"/>
        <w:rPr>
          <w:rFonts w:cs="Times New Roman"/>
          <w:szCs w:val="24"/>
        </w:rPr>
      </w:pPr>
      <w:r>
        <w:rPr>
          <w:rFonts w:cs="Times New Roman"/>
          <w:bCs/>
          <w:szCs w:val="24"/>
        </w:rPr>
        <w:t xml:space="preserve">Career Education programs also go through a self-study every two years, a full program review </w:t>
      </w:r>
      <w:r w:rsidRPr="0022538D">
        <w:rPr>
          <w:rFonts w:cs="Times New Roman"/>
          <w:bCs/>
          <w:szCs w:val="24"/>
        </w:rPr>
        <w:t>with SLOA Report</w:t>
      </w:r>
      <w:r>
        <w:rPr>
          <w:rFonts w:cs="Times New Roman"/>
          <w:bCs/>
          <w:szCs w:val="24"/>
        </w:rPr>
        <w:t xml:space="preserve"> every four years, and during the intervening two year period, a Program Review Update is also completed as documented in the</w:t>
      </w:r>
      <w:r>
        <w:rPr>
          <w:rFonts w:cs="Times New Roman"/>
          <w:szCs w:val="24"/>
        </w:rPr>
        <w:t xml:space="preserve"> </w:t>
      </w:r>
      <w:hyperlink r:id="rId505" w:history="1">
        <w:r w:rsidRPr="0070570B">
          <w:rPr>
            <w:rStyle w:val="Hyperlink"/>
            <w:rFonts w:cs="Times New Roman"/>
            <w:szCs w:val="24"/>
          </w:rPr>
          <w:t>Program Review</w:t>
        </w:r>
        <w:r>
          <w:rPr>
            <w:rStyle w:val="Hyperlink"/>
            <w:rFonts w:cs="Times New Roman"/>
            <w:szCs w:val="24"/>
          </w:rPr>
          <w:t xml:space="preserve"> and Student Learning Outcomes Assessment Report</w:t>
        </w:r>
        <w:r w:rsidRPr="0070570B">
          <w:rPr>
            <w:rStyle w:val="Hyperlink"/>
            <w:rFonts w:cs="Times New Roman"/>
            <w:szCs w:val="24"/>
          </w:rPr>
          <w:t xml:space="preserve"> Instruction </w:t>
        </w:r>
        <w:r>
          <w:rPr>
            <w:rStyle w:val="Hyperlink"/>
            <w:rFonts w:cs="Times New Roman"/>
            <w:szCs w:val="24"/>
          </w:rPr>
          <w:t xml:space="preserve">and </w:t>
        </w:r>
        <w:r w:rsidRPr="0070570B">
          <w:rPr>
            <w:rStyle w:val="Hyperlink"/>
            <w:rFonts w:cs="Times New Roman"/>
            <w:szCs w:val="24"/>
          </w:rPr>
          <w:t>FAQ’s</w:t>
        </w:r>
      </w:hyperlink>
      <w:r w:rsidRPr="0070570B">
        <w:rPr>
          <w:rFonts w:cs="Times New Roman"/>
          <w:szCs w:val="24"/>
        </w:rPr>
        <w:t xml:space="preserve">. </w:t>
      </w:r>
    </w:p>
    <w:p w14:paraId="316CE02F" w14:textId="77777777" w:rsidR="00A57C65" w:rsidRDefault="00A57C65" w:rsidP="00A57C65">
      <w:pPr>
        <w:spacing w:after="0" w:line="240" w:lineRule="auto"/>
        <w:rPr>
          <w:rFonts w:cs="Times New Roman"/>
          <w:bCs/>
          <w:szCs w:val="24"/>
        </w:rPr>
      </w:pPr>
    </w:p>
    <w:p w14:paraId="38E1315C" w14:textId="72C747B0"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Additionally, all programs are expected to create an annual unit plan, in which they report on progress toward accomplishing the goals and recommendations identified in the program review</w:t>
      </w:r>
      <w:r w:rsidR="00065F23">
        <w:rPr>
          <w:rFonts w:eastAsia="Times New Roman" w:cs="Times New Roman"/>
          <w:szCs w:val="24"/>
        </w:rPr>
        <w:t>.</w:t>
      </w:r>
      <w:r w:rsidRPr="00B24726">
        <w:rPr>
          <w:rFonts w:eastAsia="Times New Roman" w:cs="Times New Roman"/>
          <w:szCs w:val="24"/>
        </w:rPr>
        <w:t xml:space="preserve">  </w:t>
      </w:r>
      <w:r w:rsidR="00065F23">
        <w:rPr>
          <w:rFonts w:eastAsia="Times New Roman" w:cs="Times New Roman"/>
          <w:szCs w:val="24"/>
        </w:rPr>
        <w:t>Academic</w:t>
      </w:r>
      <w:r w:rsidRPr="00B24726">
        <w:rPr>
          <w:rFonts w:eastAsia="Times New Roman" w:cs="Times New Roman"/>
          <w:szCs w:val="24"/>
        </w:rPr>
        <w:t xml:space="preserve"> units are also required to conduct content review on all their course offerings.  Courses are reviewed every six years, as departments conduct content reviews, which are then submitted to the CIC </w:t>
      </w:r>
      <w:r w:rsidR="00065F23">
        <w:rPr>
          <w:rFonts w:eastAsia="Times New Roman" w:cs="Times New Roman"/>
          <w:szCs w:val="24"/>
        </w:rPr>
        <w:t xml:space="preserve">and listed in its agenda </w:t>
      </w:r>
      <w:r w:rsidRPr="00B24726">
        <w:rPr>
          <w:rFonts w:eastAsia="Times New Roman" w:cs="Times New Roman"/>
          <w:szCs w:val="24"/>
        </w:rPr>
        <w:t>for approval.</w:t>
      </w:r>
    </w:p>
    <w:p w14:paraId="322F586F" w14:textId="1D782FC4" w:rsidR="00A57C65" w:rsidRPr="00B24726" w:rsidRDefault="00A57C65" w:rsidP="00A57C65">
      <w:pPr>
        <w:spacing w:line="240" w:lineRule="auto"/>
        <w:rPr>
          <w:rFonts w:eastAsia="Times New Roman" w:cs="Times New Roman"/>
          <w:szCs w:val="24"/>
        </w:rPr>
      </w:pPr>
      <w:r w:rsidRPr="00B24726">
        <w:rPr>
          <w:rFonts w:eastAsia="Times New Roman" w:cs="Times New Roman"/>
          <w:szCs w:val="24"/>
        </w:rPr>
        <w:t xml:space="preserve">The program review process requires departments to include a set of goals for the following cycle.  Those goals are endorsed through the program review validation process.  The program review validation team evaluates the effectiveness of the department </w:t>
      </w:r>
      <w:r w:rsidR="002E55BB">
        <w:rPr>
          <w:rFonts w:eastAsia="Times New Roman" w:cs="Times New Roman"/>
          <w:szCs w:val="24"/>
        </w:rPr>
        <w:t>through</w:t>
      </w:r>
      <w:r w:rsidRPr="00B24726">
        <w:rPr>
          <w:rFonts w:eastAsia="Times New Roman" w:cs="Times New Roman"/>
          <w:szCs w:val="24"/>
        </w:rPr>
        <w:t xml:space="preserve"> their stated goal</w:t>
      </w:r>
      <w:r w:rsidR="002E55BB">
        <w:rPr>
          <w:rFonts w:eastAsia="Times New Roman" w:cs="Times New Roman"/>
          <w:szCs w:val="24"/>
        </w:rPr>
        <w:t>s</w:t>
      </w:r>
      <w:r w:rsidRPr="00B24726">
        <w:rPr>
          <w:rFonts w:eastAsia="Times New Roman" w:cs="Times New Roman"/>
          <w:szCs w:val="24"/>
        </w:rPr>
        <w:t xml:space="preserve">.  Changes and/or improvements are recommended </w:t>
      </w:r>
      <w:r w:rsidR="002E55BB">
        <w:rPr>
          <w:rFonts w:eastAsia="Times New Roman" w:cs="Times New Roman"/>
          <w:szCs w:val="24"/>
        </w:rPr>
        <w:t xml:space="preserve">by the validation team back to the department as shown in this previous validation and </w:t>
      </w:r>
      <w:hyperlink r:id="rId506" w:history="1">
        <w:r w:rsidR="002E55BB" w:rsidRPr="00046F1C">
          <w:rPr>
            <w:rStyle w:val="Hyperlink"/>
            <w:rFonts w:eastAsia="Times New Roman" w:cs="Times New Roman"/>
            <w:szCs w:val="24"/>
          </w:rPr>
          <w:t>recommendation</w:t>
        </w:r>
      </w:hyperlink>
      <w:r w:rsidR="002E55BB">
        <w:rPr>
          <w:rFonts w:eastAsia="Times New Roman" w:cs="Times New Roman"/>
          <w:szCs w:val="24"/>
        </w:rPr>
        <w:t xml:space="preserve"> feedback to ESL in 2017-18</w:t>
      </w:r>
      <w:r w:rsidRPr="00B24726">
        <w:rPr>
          <w:rFonts w:eastAsia="Times New Roman" w:cs="Times New Roman"/>
          <w:szCs w:val="24"/>
        </w:rPr>
        <w:t xml:space="preserve">. </w:t>
      </w:r>
    </w:p>
    <w:p w14:paraId="587A9F3F" w14:textId="33CC61F3" w:rsidR="00A57C65" w:rsidRPr="00AA239F" w:rsidRDefault="00A57C65" w:rsidP="00AA239F">
      <w:pPr>
        <w:spacing w:line="240" w:lineRule="auto"/>
        <w:rPr>
          <w:rFonts w:eastAsia="Times New Roman" w:cs="Times New Roman"/>
          <w:szCs w:val="24"/>
        </w:rPr>
      </w:pPr>
      <w:r w:rsidRPr="00B24726">
        <w:rPr>
          <w:rFonts w:eastAsia="Times New Roman" w:cs="Times New Roman"/>
          <w:szCs w:val="24"/>
        </w:rPr>
        <w:t xml:space="preserve">This program review process is consistently followed for all college programs, regardless of the type of program.  Instructional units are also required to conduct content review on all their course offerings.  Courses are reviewed every six years, as departments conduct content reviews, which are then submitted to the CIC for approval. The results of program evaluations are also used in institutional planning.  The Budget Committee at Contra Costa College uses program reviews </w:t>
      </w:r>
      <w:r w:rsidR="00046F1C">
        <w:rPr>
          <w:rFonts w:eastAsia="Times New Roman" w:cs="Times New Roman"/>
          <w:szCs w:val="24"/>
        </w:rPr>
        <w:t xml:space="preserve">and resource allocation </w:t>
      </w:r>
      <w:hyperlink r:id="rId507" w:history="1">
        <w:r w:rsidR="00046F1C" w:rsidRPr="00046F1C">
          <w:rPr>
            <w:rStyle w:val="Hyperlink"/>
            <w:rFonts w:eastAsia="Times New Roman" w:cs="Times New Roman"/>
            <w:szCs w:val="24"/>
          </w:rPr>
          <w:t>rubric</w:t>
        </w:r>
      </w:hyperlink>
      <w:r w:rsidRPr="00B24726">
        <w:rPr>
          <w:rFonts w:eastAsia="Times New Roman" w:cs="Times New Roman"/>
          <w:szCs w:val="24"/>
        </w:rPr>
        <w:t xml:space="preserve"> for funding considerations</w:t>
      </w:r>
      <w:r>
        <w:rPr>
          <w:rFonts w:eastAsia="Times New Roman" w:cs="Times New Roman"/>
          <w:szCs w:val="24"/>
        </w:rPr>
        <w:t xml:space="preserve"> and as part of the continuous cycle of improvement. </w:t>
      </w:r>
      <w:r w:rsidR="00EA0831">
        <w:rPr>
          <w:rFonts w:eastAsia="Times New Roman" w:cs="Times New Roman"/>
          <w:szCs w:val="24"/>
        </w:rPr>
        <w:t xml:space="preserve"> Here’s an example of an </w:t>
      </w:r>
      <w:hyperlink r:id="rId508" w:history="1">
        <w:r w:rsidR="00EA0831" w:rsidRPr="00EA0831">
          <w:rPr>
            <w:rStyle w:val="Hyperlink"/>
            <w:rFonts w:eastAsia="Times New Roman" w:cs="Times New Roman"/>
            <w:szCs w:val="24"/>
          </w:rPr>
          <w:t>email</w:t>
        </w:r>
      </w:hyperlink>
      <w:r w:rsidR="00EA0831">
        <w:rPr>
          <w:rFonts w:eastAsia="Times New Roman" w:cs="Times New Roman"/>
          <w:szCs w:val="24"/>
        </w:rPr>
        <w:t xml:space="preserve"> sharing information about the budget allocation process, the budget conditions, and allocation of faculty.</w:t>
      </w:r>
      <w:r w:rsidR="0047224B">
        <w:rPr>
          <w:rFonts w:eastAsia="Times New Roman" w:cs="Times New Roman"/>
          <w:szCs w:val="24"/>
        </w:rPr>
        <w:t xml:space="preserve"> Budget Committee </w:t>
      </w:r>
      <w:hyperlink r:id="rId509" w:history="1">
        <w:r w:rsidR="0047224B" w:rsidRPr="0047224B">
          <w:rPr>
            <w:rStyle w:val="Hyperlink"/>
            <w:rFonts w:eastAsia="Times New Roman" w:cs="Times New Roman"/>
            <w:szCs w:val="24"/>
          </w:rPr>
          <w:t>Agendas and Minutes</w:t>
        </w:r>
      </w:hyperlink>
      <w:r w:rsidR="0047224B">
        <w:rPr>
          <w:rFonts w:eastAsia="Times New Roman" w:cs="Times New Roman"/>
          <w:szCs w:val="24"/>
        </w:rPr>
        <w:t xml:space="preserve"> are also archived and posted online.</w:t>
      </w:r>
    </w:p>
    <w:p w14:paraId="706F9243"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7D3A8C66" w14:textId="53463F4A" w:rsidR="006B136A" w:rsidRDefault="00AA239F" w:rsidP="00A95FFC">
      <w:pPr>
        <w:spacing w:after="0" w:line="240" w:lineRule="auto"/>
        <w:rPr>
          <w:rFonts w:cs="Times New Roman"/>
          <w:szCs w:val="24"/>
        </w:rPr>
      </w:pPr>
      <w:r>
        <w:rPr>
          <w:rFonts w:cs="Times New Roman"/>
          <w:szCs w:val="24"/>
        </w:rPr>
        <w:t xml:space="preserve">All instructional programs at Contra Costa College go through annual program and a comprehensive review.  Career Education programs also go through a self-study every two years to </w:t>
      </w:r>
      <w:r>
        <w:rPr>
          <w:rFonts w:cs="Times New Roman"/>
          <w:szCs w:val="24"/>
        </w:rPr>
        <w:lastRenderedPageBreak/>
        <w:t>ensure currency and effectiveness.  Results are reviewed by the Validation Committee and recommendations for follow up are provided.</w:t>
      </w:r>
    </w:p>
    <w:p w14:paraId="48F6CB54" w14:textId="77777777" w:rsidR="00AA239F" w:rsidRPr="00AA239F" w:rsidRDefault="00AA239F" w:rsidP="00A95FFC">
      <w:pPr>
        <w:spacing w:after="0" w:line="240" w:lineRule="auto"/>
        <w:rPr>
          <w:rFonts w:cs="Times New Roman"/>
          <w:szCs w:val="24"/>
        </w:rPr>
      </w:pPr>
    </w:p>
    <w:p w14:paraId="0C9AAF76" w14:textId="6CFCB435" w:rsidR="006B136A" w:rsidRPr="00B24726" w:rsidRDefault="006B136A" w:rsidP="006B136A">
      <w:pPr>
        <w:spacing w:after="0" w:line="240" w:lineRule="auto"/>
        <w:rPr>
          <w:rFonts w:cs="Times New Roman"/>
          <w:b/>
          <w:szCs w:val="24"/>
        </w:rPr>
      </w:pPr>
      <w:r w:rsidRPr="00B24726">
        <w:rPr>
          <w:rFonts w:cs="Times New Roman"/>
          <w:b/>
          <w:szCs w:val="24"/>
        </w:rPr>
        <w:t>Evidence</w:t>
      </w:r>
    </w:p>
    <w:tbl>
      <w:tblPr>
        <w:tblStyle w:val="TableGrid"/>
        <w:tblW w:w="9525" w:type="dxa"/>
        <w:tblLook w:val="04A0" w:firstRow="1" w:lastRow="0" w:firstColumn="1" w:lastColumn="0" w:noHBand="0" w:noVBand="1"/>
      </w:tblPr>
      <w:tblGrid>
        <w:gridCol w:w="1165"/>
        <w:gridCol w:w="8360"/>
      </w:tblGrid>
      <w:tr w:rsidR="006B136A" w:rsidRPr="00B24726" w14:paraId="12E02F0F" w14:textId="77777777" w:rsidTr="0047224B">
        <w:tc>
          <w:tcPr>
            <w:tcW w:w="1165" w:type="dxa"/>
          </w:tcPr>
          <w:p w14:paraId="254A071A" w14:textId="53192FB4" w:rsidR="006B136A" w:rsidRPr="0079544F" w:rsidRDefault="002B29BB" w:rsidP="003D3368">
            <w:pPr>
              <w:rPr>
                <w:rFonts w:cs="Times New Roman"/>
                <w:bCs/>
                <w:szCs w:val="24"/>
              </w:rPr>
            </w:pPr>
            <w:hyperlink w:anchor="IB2" w:history="1">
              <w:r w:rsidR="006B136A" w:rsidRPr="00AA239F">
                <w:rPr>
                  <w:rStyle w:val="Hyperlink"/>
                  <w:rFonts w:cs="Times New Roman"/>
                  <w:bCs/>
                  <w:szCs w:val="24"/>
                </w:rPr>
                <w:t>II.A.1</w:t>
              </w:r>
              <w:r w:rsidR="0022538D" w:rsidRPr="00AA239F">
                <w:rPr>
                  <w:rStyle w:val="Hyperlink"/>
                  <w:rFonts w:cs="Times New Roman"/>
                  <w:bCs/>
                  <w:szCs w:val="24"/>
                </w:rPr>
                <w:t>6</w:t>
              </w:r>
              <w:r w:rsidR="006B136A" w:rsidRPr="00AA239F">
                <w:rPr>
                  <w:rStyle w:val="Hyperlink"/>
                  <w:rFonts w:cs="Times New Roman"/>
                  <w:bCs/>
                  <w:szCs w:val="24"/>
                </w:rPr>
                <w:t>-</w:t>
              </w:r>
            </w:hyperlink>
            <w:r w:rsidR="0047224B">
              <w:rPr>
                <w:rStyle w:val="Hyperlink"/>
                <w:rFonts w:cs="Times New Roman"/>
                <w:bCs/>
                <w:szCs w:val="24"/>
              </w:rPr>
              <w:t>1</w:t>
            </w:r>
          </w:p>
        </w:tc>
        <w:tc>
          <w:tcPr>
            <w:tcW w:w="8360" w:type="dxa"/>
          </w:tcPr>
          <w:p w14:paraId="23FF43FE" w14:textId="48DF5BF0" w:rsidR="006B136A" w:rsidRPr="0079544F" w:rsidRDefault="00065F23" w:rsidP="003D3368">
            <w:pPr>
              <w:rPr>
                <w:rFonts w:cs="Times New Roman"/>
                <w:bCs/>
                <w:szCs w:val="24"/>
              </w:rPr>
            </w:pPr>
            <w:r>
              <w:rPr>
                <w:rFonts w:cs="Times New Roman"/>
                <w:bCs/>
                <w:szCs w:val="24"/>
              </w:rPr>
              <w:t>Standard I.B.2</w:t>
            </w:r>
          </w:p>
        </w:tc>
      </w:tr>
      <w:tr w:rsidR="006B136A" w:rsidRPr="00B24726" w14:paraId="537CA84D" w14:textId="77777777" w:rsidTr="0047224B">
        <w:tc>
          <w:tcPr>
            <w:tcW w:w="1165" w:type="dxa"/>
          </w:tcPr>
          <w:p w14:paraId="3D7A0660" w14:textId="5238ED15" w:rsidR="006B136A" w:rsidRPr="0079544F" w:rsidRDefault="002B29BB" w:rsidP="003D3368">
            <w:pPr>
              <w:rPr>
                <w:rFonts w:cs="Times New Roman"/>
                <w:bCs/>
                <w:szCs w:val="24"/>
              </w:rPr>
            </w:pPr>
            <w:hyperlink r:id="rId510" w:history="1">
              <w:r w:rsidR="006B136A" w:rsidRPr="00D04097">
                <w:rPr>
                  <w:rStyle w:val="Hyperlink"/>
                  <w:rFonts w:cs="Times New Roman"/>
                  <w:bCs/>
                  <w:szCs w:val="24"/>
                </w:rPr>
                <w:t>II.A.1</w:t>
              </w:r>
              <w:r w:rsidR="0022538D" w:rsidRPr="00D04097">
                <w:rPr>
                  <w:rStyle w:val="Hyperlink"/>
                  <w:rFonts w:cs="Times New Roman"/>
                  <w:bCs/>
                  <w:szCs w:val="24"/>
                </w:rPr>
                <w:t>6</w:t>
              </w:r>
              <w:r w:rsidR="006B136A" w:rsidRPr="00D04097">
                <w:rPr>
                  <w:rStyle w:val="Hyperlink"/>
                  <w:rFonts w:cs="Times New Roman"/>
                  <w:bCs/>
                  <w:szCs w:val="24"/>
                </w:rPr>
                <w:t>-</w:t>
              </w:r>
            </w:hyperlink>
            <w:r w:rsidR="0047224B">
              <w:rPr>
                <w:rStyle w:val="Hyperlink"/>
                <w:rFonts w:cs="Times New Roman"/>
                <w:bCs/>
                <w:szCs w:val="24"/>
              </w:rPr>
              <w:t>2</w:t>
            </w:r>
          </w:p>
        </w:tc>
        <w:tc>
          <w:tcPr>
            <w:tcW w:w="8360" w:type="dxa"/>
          </w:tcPr>
          <w:p w14:paraId="0D5365FF" w14:textId="025DD9C8" w:rsidR="006B136A" w:rsidRPr="0079544F" w:rsidRDefault="00065F23" w:rsidP="003D3368">
            <w:pPr>
              <w:rPr>
                <w:rFonts w:cs="Times New Roman"/>
                <w:bCs/>
                <w:szCs w:val="24"/>
              </w:rPr>
            </w:pPr>
            <w:r>
              <w:rPr>
                <w:rFonts w:cs="Times New Roman"/>
                <w:bCs/>
                <w:szCs w:val="24"/>
              </w:rPr>
              <w:t>EMT 2018-19 Program Review</w:t>
            </w:r>
          </w:p>
        </w:tc>
      </w:tr>
      <w:tr w:rsidR="00065F23" w:rsidRPr="0079544F" w14:paraId="294A3913" w14:textId="77777777" w:rsidTr="0047224B">
        <w:tc>
          <w:tcPr>
            <w:tcW w:w="1165" w:type="dxa"/>
          </w:tcPr>
          <w:p w14:paraId="15EEDA32" w14:textId="6CEC1F5C" w:rsidR="00065F23" w:rsidRPr="0079544F" w:rsidRDefault="002B29BB" w:rsidP="00020005">
            <w:pPr>
              <w:rPr>
                <w:rFonts w:cs="Times New Roman"/>
                <w:bCs/>
                <w:szCs w:val="24"/>
              </w:rPr>
            </w:pPr>
            <w:hyperlink r:id="rId511" w:history="1">
              <w:r w:rsidR="00065F23" w:rsidRPr="00D04097">
                <w:rPr>
                  <w:rStyle w:val="Hyperlink"/>
                  <w:rFonts w:cs="Times New Roman"/>
                  <w:bCs/>
                  <w:szCs w:val="24"/>
                </w:rPr>
                <w:t>II.A.16-</w:t>
              </w:r>
            </w:hyperlink>
            <w:r w:rsidR="0047224B">
              <w:rPr>
                <w:rStyle w:val="Hyperlink"/>
                <w:rFonts w:cs="Times New Roman"/>
                <w:bCs/>
                <w:szCs w:val="24"/>
              </w:rPr>
              <w:t>3</w:t>
            </w:r>
          </w:p>
        </w:tc>
        <w:tc>
          <w:tcPr>
            <w:tcW w:w="8360" w:type="dxa"/>
          </w:tcPr>
          <w:p w14:paraId="07357806" w14:textId="5197CE28" w:rsidR="00065F23" w:rsidRPr="0079544F" w:rsidRDefault="00065F23" w:rsidP="00020005">
            <w:pPr>
              <w:rPr>
                <w:rFonts w:cs="Times New Roman"/>
                <w:bCs/>
                <w:szCs w:val="24"/>
              </w:rPr>
            </w:pPr>
            <w:r>
              <w:rPr>
                <w:rFonts w:cs="Times New Roman"/>
                <w:bCs/>
                <w:szCs w:val="24"/>
              </w:rPr>
              <w:t>EMT 2018-19 Program Review Recommendation</w:t>
            </w:r>
          </w:p>
        </w:tc>
      </w:tr>
      <w:tr w:rsidR="00065F23" w:rsidRPr="0079544F" w14:paraId="2F6677F5" w14:textId="77777777" w:rsidTr="0047224B">
        <w:tc>
          <w:tcPr>
            <w:tcW w:w="1165" w:type="dxa"/>
          </w:tcPr>
          <w:p w14:paraId="1F7C5EE7" w14:textId="397BF95E" w:rsidR="00065F23" w:rsidRPr="0079544F" w:rsidRDefault="002B29BB" w:rsidP="00020005">
            <w:pPr>
              <w:rPr>
                <w:rFonts w:cs="Times New Roman"/>
                <w:bCs/>
                <w:szCs w:val="24"/>
              </w:rPr>
            </w:pPr>
            <w:hyperlink r:id="rId512" w:history="1">
              <w:r w:rsidR="00065F23" w:rsidRPr="00065F23">
                <w:rPr>
                  <w:rStyle w:val="Hyperlink"/>
                  <w:rFonts w:cs="Times New Roman"/>
                  <w:bCs/>
                  <w:szCs w:val="24"/>
                </w:rPr>
                <w:t>II.A.16-</w:t>
              </w:r>
            </w:hyperlink>
            <w:r w:rsidR="0047224B">
              <w:rPr>
                <w:rStyle w:val="Hyperlink"/>
                <w:rFonts w:cs="Times New Roman"/>
                <w:bCs/>
                <w:szCs w:val="24"/>
              </w:rPr>
              <w:t>4</w:t>
            </w:r>
          </w:p>
        </w:tc>
        <w:tc>
          <w:tcPr>
            <w:tcW w:w="8360" w:type="dxa"/>
          </w:tcPr>
          <w:p w14:paraId="015184F6" w14:textId="17DA6FDC" w:rsidR="00065F23" w:rsidRPr="0079544F" w:rsidRDefault="00065F23" w:rsidP="00020005">
            <w:pPr>
              <w:rPr>
                <w:rFonts w:cs="Times New Roman"/>
                <w:bCs/>
                <w:szCs w:val="24"/>
              </w:rPr>
            </w:pPr>
            <w:r>
              <w:rPr>
                <w:rFonts w:cs="Times New Roman"/>
                <w:bCs/>
                <w:szCs w:val="24"/>
              </w:rPr>
              <w:t>Program Review and Student Learning Outcomes Assessment Report Instruction and FAQ’s.</w:t>
            </w:r>
          </w:p>
        </w:tc>
      </w:tr>
      <w:tr w:rsidR="00065F23" w:rsidRPr="0079544F" w14:paraId="4371ED17" w14:textId="77777777" w:rsidTr="0047224B">
        <w:tc>
          <w:tcPr>
            <w:tcW w:w="1165" w:type="dxa"/>
          </w:tcPr>
          <w:p w14:paraId="0914BA64" w14:textId="641A692E" w:rsidR="00065F23" w:rsidRPr="0079544F" w:rsidRDefault="002B29BB" w:rsidP="00020005">
            <w:pPr>
              <w:rPr>
                <w:rFonts w:cs="Times New Roman"/>
                <w:bCs/>
                <w:szCs w:val="24"/>
              </w:rPr>
            </w:pPr>
            <w:hyperlink r:id="rId513" w:history="1">
              <w:r w:rsidR="00065F23" w:rsidRPr="00D04097">
                <w:rPr>
                  <w:rStyle w:val="Hyperlink"/>
                  <w:rFonts w:cs="Times New Roman"/>
                  <w:bCs/>
                  <w:szCs w:val="24"/>
                </w:rPr>
                <w:t>II.A.16-</w:t>
              </w:r>
            </w:hyperlink>
            <w:r w:rsidR="0047224B">
              <w:rPr>
                <w:rStyle w:val="Hyperlink"/>
                <w:rFonts w:cs="Times New Roman"/>
                <w:bCs/>
                <w:szCs w:val="24"/>
              </w:rPr>
              <w:t>5</w:t>
            </w:r>
          </w:p>
        </w:tc>
        <w:tc>
          <w:tcPr>
            <w:tcW w:w="8360" w:type="dxa"/>
          </w:tcPr>
          <w:p w14:paraId="7B3F38C6" w14:textId="7509CF06" w:rsidR="00065F23" w:rsidRPr="0079544F" w:rsidRDefault="002E55BB" w:rsidP="00020005">
            <w:pPr>
              <w:rPr>
                <w:rFonts w:cs="Times New Roman"/>
                <w:bCs/>
                <w:szCs w:val="24"/>
              </w:rPr>
            </w:pPr>
            <w:r>
              <w:rPr>
                <w:rFonts w:cs="Times New Roman"/>
                <w:bCs/>
                <w:szCs w:val="24"/>
              </w:rPr>
              <w:t>Curriculum Instruction Committee Agenda April 22, 2019</w:t>
            </w:r>
          </w:p>
        </w:tc>
      </w:tr>
      <w:tr w:rsidR="00065F23" w:rsidRPr="0079544F" w14:paraId="3BA0BEDC" w14:textId="77777777" w:rsidTr="0047224B">
        <w:tc>
          <w:tcPr>
            <w:tcW w:w="1165" w:type="dxa"/>
          </w:tcPr>
          <w:p w14:paraId="04A175D5" w14:textId="64420856" w:rsidR="00065F23" w:rsidRPr="0079544F" w:rsidRDefault="002B29BB" w:rsidP="00020005">
            <w:pPr>
              <w:rPr>
                <w:rFonts w:cs="Times New Roman"/>
                <w:bCs/>
                <w:szCs w:val="24"/>
              </w:rPr>
            </w:pPr>
            <w:hyperlink r:id="rId514" w:history="1">
              <w:r w:rsidR="00065F23" w:rsidRPr="0038085C">
                <w:rPr>
                  <w:rStyle w:val="Hyperlink"/>
                  <w:rFonts w:cs="Times New Roman"/>
                  <w:bCs/>
                  <w:szCs w:val="24"/>
                </w:rPr>
                <w:t>II.A.16-</w:t>
              </w:r>
            </w:hyperlink>
            <w:r w:rsidR="0047224B">
              <w:rPr>
                <w:rStyle w:val="Hyperlink"/>
                <w:rFonts w:cs="Times New Roman"/>
                <w:bCs/>
                <w:szCs w:val="24"/>
              </w:rPr>
              <w:t>6</w:t>
            </w:r>
          </w:p>
        </w:tc>
        <w:tc>
          <w:tcPr>
            <w:tcW w:w="8360" w:type="dxa"/>
          </w:tcPr>
          <w:p w14:paraId="41322420" w14:textId="6CA12E7A" w:rsidR="00065F23" w:rsidRPr="0079544F" w:rsidRDefault="002E55BB" w:rsidP="00020005">
            <w:pPr>
              <w:rPr>
                <w:rFonts w:cs="Times New Roman"/>
                <w:bCs/>
                <w:szCs w:val="24"/>
              </w:rPr>
            </w:pPr>
            <w:r>
              <w:rPr>
                <w:rFonts w:cs="Times New Roman"/>
                <w:bCs/>
                <w:szCs w:val="24"/>
              </w:rPr>
              <w:t>Validation and Recommendation Form ESL 2017-18</w:t>
            </w:r>
          </w:p>
        </w:tc>
      </w:tr>
      <w:tr w:rsidR="00046F1C" w:rsidRPr="0079544F" w14:paraId="0B6507F6" w14:textId="77777777" w:rsidTr="0047224B">
        <w:tc>
          <w:tcPr>
            <w:tcW w:w="1165" w:type="dxa"/>
          </w:tcPr>
          <w:p w14:paraId="3F7F3BDA" w14:textId="5446CA65" w:rsidR="00046F1C" w:rsidRDefault="002B29BB" w:rsidP="00020005">
            <w:hyperlink r:id="rId515" w:history="1">
              <w:r w:rsidR="00046F1C" w:rsidRPr="00834A50">
                <w:rPr>
                  <w:rStyle w:val="Hyperlink"/>
                </w:rPr>
                <w:t>II.A.16-</w:t>
              </w:r>
            </w:hyperlink>
            <w:r w:rsidR="0047224B">
              <w:rPr>
                <w:rStyle w:val="Hyperlink"/>
              </w:rPr>
              <w:t>7</w:t>
            </w:r>
          </w:p>
        </w:tc>
        <w:tc>
          <w:tcPr>
            <w:tcW w:w="8360" w:type="dxa"/>
          </w:tcPr>
          <w:p w14:paraId="0F27F815" w14:textId="5941552D" w:rsidR="00046F1C" w:rsidRDefault="00834A50" w:rsidP="00020005">
            <w:pPr>
              <w:rPr>
                <w:rFonts w:cs="Times New Roman"/>
                <w:bCs/>
                <w:szCs w:val="24"/>
              </w:rPr>
            </w:pPr>
            <w:r>
              <w:rPr>
                <w:rFonts w:cs="Times New Roman"/>
                <w:bCs/>
                <w:szCs w:val="24"/>
              </w:rPr>
              <w:t>Resource Allocation Rubric 2019-20</w:t>
            </w:r>
          </w:p>
        </w:tc>
      </w:tr>
      <w:tr w:rsidR="00EA0831" w:rsidRPr="0079544F" w14:paraId="45FD0C73" w14:textId="77777777" w:rsidTr="0047224B">
        <w:tc>
          <w:tcPr>
            <w:tcW w:w="1165" w:type="dxa"/>
          </w:tcPr>
          <w:p w14:paraId="4BAD032E" w14:textId="718F023B" w:rsidR="00EA0831" w:rsidRDefault="002B29BB" w:rsidP="00020005">
            <w:hyperlink r:id="rId516" w:history="1">
              <w:r w:rsidR="00EA0831" w:rsidRPr="0047224B">
                <w:rPr>
                  <w:rStyle w:val="Hyperlink"/>
                </w:rPr>
                <w:t>II.A.16</w:t>
              </w:r>
              <w:r w:rsidR="0047224B">
                <w:rPr>
                  <w:rStyle w:val="Hyperlink"/>
                </w:rPr>
                <w:t>-8</w:t>
              </w:r>
            </w:hyperlink>
          </w:p>
        </w:tc>
        <w:tc>
          <w:tcPr>
            <w:tcW w:w="8360" w:type="dxa"/>
          </w:tcPr>
          <w:p w14:paraId="475FEC67" w14:textId="6BB5F30A" w:rsidR="00EA0831" w:rsidRDefault="0047224B" w:rsidP="00020005">
            <w:pPr>
              <w:rPr>
                <w:rFonts w:cs="Times New Roman"/>
                <w:bCs/>
                <w:szCs w:val="24"/>
              </w:rPr>
            </w:pPr>
            <w:r>
              <w:rPr>
                <w:rFonts w:cs="Times New Roman"/>
                <w:bCs/>
                <w:szCs w:val="24"/>
              </w:rPr>
              <w:t>Email about Faculty Allocation and Budget</w:t>
            </w:r>
          </w:p>
        </w:tc>
      </w:tr>
      <w:tr w:rsidR="005862C4" w:rsidRPr="0079544F" w14:paraId="2782E403" w14:textId="77777777" w:rsidTr="0047224B">
        <w:tc>
          <w:tcPr>
            <w:tcW w:w="1165" w:type="dxa"/>
          </w:tcPr>
          <w:p w14:paraId="54031F12" w14:textId="45ADF461" w:rsidR="005862C4" w:rsidRPr="0079544F" w:rsidRDefault="002B29BB" w:rsidP="00020005">
            <w:pPr>
              <w:rPr>
                <w:rFonts w:cs="Times New Roman"/>
                <w:bCs/>
                <w:szCs w:val="24"/>
              </w:rPr>
            </w:pPr>
            <w:hyperlink r:id="rId517" w:history="1">
              <w:r w:rsidR="005862C4" w:rsidRPr="0047224B">
                <w:rPr>
                  <w:rStyle w:val="Hyperlink"/>
                  <w:rFonts w:cs="Times New Roman"/>
                  <w:bCs/>
                  <w:szCs w:val="24"/>
                </w:rPr>
                <w:t>II.A.1</w:t>
              </w:r>
              <w:r w:rsidR="0047224B">
                <w:rPr>
                  <w:rStyle w:val="Hyperlink"/>
                  <w:rFonts w:cs="Times New Roman"/>
                  <w:bCs/>
                  <w:szCs w:val="24"/>
                </w:rPr>
                <w:t>6</w:t>
              </w:r>
              <w:r w:rsidR="0047224B">
                <w:rPr>
                  <w:rStyle w:val="Hyperlink"/>
                </w:rPr>
                <w:t>-9</w:t>
              </w:r>
            </w:hyperlink>
          </w:p>
        </w:tc>
        <w:tc>
          <w:tcPr>
            <w:tcW w:w="8360" w:type="dxa"/>
          </w:tcPr>
          <w:p w14:paraId="16CBE7A8" w14:textId="643C9D7D" w:rsidR="005862C4" w:rsidRDefault="005862C4" w:rsidP="00020005">
            <w:pPr>
              <w:rPr>
                <w:rFonts w:cs="Times New Roman"/>
                <w:bCs/>
                <w:szCs w:val="24"/>
              </w:rPr>
            </w:pPr>
            <w:r w:rsidRPr="0047224B">
              <w:rPr>
                <w:rFonts w:cs="Times New Roman"/>
                <w:bCs/>
                <w:szCs w:val="24"/>
              </w:rPr>
              <w:t xml:space="preserve">Budget </w:t>
            </w:r>
            <w:r w:rsidR="0047224B">
              <w:rPr>
                <w:rFonts w:cs="Times New Roman"/>
                <w:bCs/>
                <w:szCs w:val="24"/>
              </w:rPr>
              <w:t>Committee Agenda and</w:t>
            </w:r>
            <w:r w:rsidRPr="0047224B">
              <w:rPr>
                <w:rFonts w:cs="Times New Roman"/>
                <w:bCs/>
                <w:szCs w:val="24"/>
              </w:rPr>
              <w:t xml:space="preserve"> </w:t>
            </w:r>
            <w:r w:rsidR="00AA239F" w:rsidRPr="0047224B">
              <w:rPr>
                <w:rFonts w:cs="Times New Roman"/>
                <w:bCs/>
                <w:szCs w:val="24"/>
              </w:rPr>
              <w:t>Minutes</w:t>
            </w:r>
          </w:p>
        </w:tc>
      </w:tr>
    </w:tbl>
    <w:p w14:paraId="70F8CE7B" w14:textId="77777777" w:rsidR="000E6F6B" w:rsidRPr="005D5CA7" w:rsidRDefault="000E6F6B" w:rsidP="00A95FFC">
      <w:pPr>
        <w:spacing w:after="0" w:line="240" w:lineRule="auto"/>
        <w:rPr>
          <w:rFonts w:cs="Times New Roman"/>
          <w:b/>
          <w:szCs w:val="24"/>
        </w:rPr>
      </w:pPr>
    </w:p>
    <w:p w14:paraId="14163694" w14:textId="77777777" w:rsidR="00E0799C" w:rsidRPr="005D5CA7" w:rsidRDefault="00E0799C" w:rsidP="00A95FFC">
      <w:pPr>
        <w:pBdr>
          <w:top w:val="single" w:sz="4" w:space="1" w:color="auto"/>
        </w:pBdr>
        <w:spacing w:after="0" w:line="240" w:lineRule="auto"/>
        <w:rPr>
          <w:rFonts w:cs="Times New Roman"/>
          <w:b/>
          <w:szCs w:val="24"/>
        </w:rPr>
      </w:pPr>
    </w:p>
    <w:p w14:paraId="6019318B" w14:textId="77777777" w:rsidR="00E0799C" w:rsidRPr="005D5CA7" w:rsidRDefault="00E0799C" w:rsidP="00A95FFC">
      <w:pPr>
        <w:spacing w:after="0" w:line="240" w:lineRule="auto"/>
        <w:rPr>
          <w:rFonts w:cs="Times New Roman"/>
          <w:b/>
          <w:szCs w:val="24"/>
        </w:rPr>
      </w:pPr>
    </w:p>
    <w:p w14:paraId="1FE830B7" w14:textId="77777777" w:rsidR="00E0799C" w:rsidRPr="005D5CA7" w:rsidRDefault="00E0799C" w:rsidP="00A95FFC">
      <w:pPr>
        <w:spacing w:after="0" w:line="240" w:lineRule="auto"/>
        <w:rPr>
          <w:rFonts w:cs="Times New Roman"/>
          <w:b/>
          <w:szCs w:val="24"/>
        </w:rPr>
      </w:pPr>
      <w:r w:rsidRPr="005D5CA7">
        <w:rPr>
          <w:rFonts w:cs="Times New Roman"/>
          <w:b/>
          <w:szCs w:val="24"/>
        </w:rPr>
        <w:t xml:space="preserve">Evidence List </w:t>
      </w:r>
    </w:p>
    <w:p w14:paraId="29A19CC5" w14:textId="77777777" w:rsidR="00E0799C" w:rsidRPr="005D5CA7" w:rsidRDefault="00E0799C" w:rsidP="00A95FFC">
      <w:pPr>
        <w:spacing w:after="0" w:line="240" w:lineRule="auto"/>
        <w:rPr>
          <w:rFonts w:cs="Times New Roman"/>
          <w:b/>
          <w:szCs w:val="24"/>
        </w:rPr>
      </w:pPr>
    </w:p>
    <w:p w14:paraId="38080590" w14:textId="77777777" w:rsidR="00E0799C" w:rsidRPr="005D5CA7" w:rsidRDefault="00E0799C" w:rsidP="00A95FFC">
      <w:pPr>
        <w:spacing w:after="0" w:line="240" w:lineRule="auto"/>
        <w:rPr>
          <w:rFonts w:cs="Times New Roman"/>
          <w:szCs w:val="24"/>
        </w:rPr>
      </w:pPr>
      <w:r w:rsidRPr="005D5CA7">
        <w:rPr>
          <w:rFonts w:cs="Times New Roman"/>
          <w:szCs w:val="24"/>
        </w:rPr>
        <w:t>[insert list]</w:t>
      </w:r>
    </w:p>
    <w:p w14:paraId="26CA308B" w14:textId="77777777" w:rsidR="00E0799C" w:rsidRPr="005D5CA7" w:rsidRDefault="00E0799C" w:rsidP="00A95FFC">
      <w:pPr>
        <w:pBdr>
          <w:bottom w:val="single" w:sz="4" w:space="1" w:color="auto"/>
        </w:pBdr>
        <w:spacing w:after="0" w:line="240" w:lineRule="auto"/>
        <w:ind w:left="119"/>
        <w:rPr>
          <w:rFonts w:cs="Times New Roman"/>
          <w:szCs w:val="24"/>
        </w:rPr>
      </w:pPr>
    </w:p>
    <w:p w14:paraId="35B5060F" w14:textId="77777777" w:rsidR="00B02A4D" w:rsidRPr="005D5CA7" w:rsidRDefault="00B02A4D" w:rsidP="00A95FFC">
      <w:pPr>
        <w:spacing w:after="0" w:line="240" w:lineRule="auto"/>
        <w:rPr>
          <w:rFonts w:cs="Times New Roman"/>
          <w:b/>
          <w:szCs w:val="24"/>
        </w:rPr>
      </w:pPr>
    </w:p>
    <w:p w14:paraId="7CB644D0" w14:textId="77777777" w:rsidR="00FA74A6" w:rsidRPr="005D5CA7" w:rsidRDefault="00FA74A6" w:rsidP="00DF4F8F">
      <w:pPr>
        <w:pStyle w:val="Heading3"/>
        <w:numPr>
          <w:ilvl w:val="0"/>
          <w:numId w:val="4"/>
        </w:numPr>
        <w:rPr>
          <w:rFonts w:ascii="Times New Roman" w:hAnsi="Times New Roman" w:cs="Times New Roman"/>
        </w:rPr>
      </w:pPr>
      <w:bookmarkStart w:id="96" w:name="_Toc34028409"/>
      <w:r w:rsidRPr="005D5CA7">
        <w:rPr>
          <w:rFonts w:ascii="Times New Roman" w:hAnsi="Times New Roman" w:cs="Times New Roman"/>
        </w:rPr>
        <w:t>Library and Learning Support Services</w:t>
      </w:r>
      <w:bookmarkEnd w:id="96"/>
    </w:p>
    <w:p w14:paraId="777AD7D2" w14:textId="77777777" w:rsidR="00FA74A6" w:rsidRPr="005D5CA7" w:rsidRDefault="00FA74A6" w:rsidP="00A95FFC">
      <w:pPr>
        <w:spacing w:after="0" w:line="240" w:lineRule="auto"/>
        <w:rPr>
          <w:rFonts w:eastAsia="Trebuchet MS" w:cs="Times New Roman"/>
          <w:b/>
          <w:bCs/>
          <w:szCs w:val="24"/>
        </w:rPr>
      </w:pPr>
    </w:p>
    <w:p w14:paraId="3EB681A9" w14:textId="64555C15"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97" w:name="IIB1Librar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 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sufficient in</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quantity,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currency,</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depth,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variety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 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correspondence </w:t>
      </w:r>
      <w:r w:rsidRPr="005D5CA7">
        <w:rPr>
          <w:rFonts w:ascii="Times New Roman" w:hAnsi="Times New Roman" w:cs="Times New Roman"/>
          <w:spacing w:val="-2"/>
          <w:szCs w:val="24"/>
        </w:rPr>
        <w:t>education.</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but are not limited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collections,</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tutoring,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centers,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computer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laboratories,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24"/>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bookmarkEnd w:id="97"/>
      <w:r w:rsidRPr="005D5CA7">
        <w:rPr>
          <w:rFonts w:ascii="Times New Roman" w:hAnsi="Times New Roman" w:cs="Times New Roman"/>
          <w:spacing w:val="-1"/>
          <w:szCs w:val="24"/>
        </w:rPr>
        <w:t>.</w:t>
      </w:r>
      <w:r w:rsidRPr="005D5CA7">
        <w:rPr>
          <w:rFonts w:ascii="Times New Roman" w:hAnsi="Times New Roman" w:cs="Times New Roman"/>
          <w:spacing w:val="1"/>
          <w:szCs w:val="24"/>
        </w:rPr>
        <w:t xml:space="preserve"> </w:t>
      </w:r>
    </w:p>
    <w:p w14:paraId="7A98F94C" w14:textId="77777777" w:rsidR="00B02A4D" w:rsidRPr="005D5CA7" w:rsidRDefault="00B02A4D" w:rsidP="00A95FFC">
      <w:pPr>
        <w:spacing w:after="0" w:line="240" w:lineRule="auto"/>
        <w:rPr>
          <w:rFonts w:cs="Times New Roman"/>
          <w:b/>
          <w:szCs w:val="24"/>
        </w:rPr>
      </w:pPr>
    </w:p>
    <w:p w14:paraId="59A0CEB2" w14:textId="70E160C7" w:rsidR="00B02A4D" w:rsidRDefault="00B02A4D" w:rsidP="00A95FFC">
      <w:pPr>
        <w:spacing w:after="0" w:line="240" w:lineRule="auto"/>
        <w:rPr>
          <w:rFonts w:cs="Times New Roman"/>
          <w:b/>
          <w:szCs w:val="24"/>
        </w:rPr>
      </w:pPr>
      <w:r w:rsidRPr="005D5CA7">
        <w:rPr>
          <w:rFonts w:cs="Times New Roman"/>
          <w:b/>
          <w:szCs w:val="24"/>
        </w:rPr>
        <w:t>Evidence of Meeting the Standard</w:t>
      </w:r>
    </w:p>
    <w:p w14:paraId="60645DA1" w14:textId="702C708A" w:rsidR="00152927" w:rsidRDefault="001E4CCC" w:rsidP="00002C51">
      <w:pPr>
        <w:spacing w:after="0" w:line="240" w:lineRule="auto"/>
        <w:rPr>
          <w:rFonts w:cs="Times New Roman"/>
          <w:szCs w:val="24"/>
        </w:rPr>
      </w:pPr>
      <w:r>
        <w:rPr>
          <w:rFonts w:cs="Times New Roman"/>
          <w:b/>
          <w:szCs w:val="24"/>
        </w:rPr>
        <w:t>Library and Learning Support Services -</w:t>
      </w:r>
      <w:r w:rsidR="00416DD2">
        <w:rPr>
          <w:rFonts w:cs="Times New Roman"/>
          <w:b/>
          <w:szCs w:val="24"/>
        </w:rPr>
        <w:t xml:space="preserve"> </w:t>
      </w:r>
      <w:r w:rsidR="00416DD2">
        <w:rPr>
          <w:rFonts w:cs="Times New Roman"/>
          <w:szCs w:val="24"/>
        </w:rPr>
        <w:t>All college instructional programs and their students are equally supported by the</w:t>
      </w:r>
      <w:r>
        <w:rPr>
          <w:rFonts w:cs="Times New Roman"/>
          <w:b/>
          <w:szCs w:val="24"/>
        </w:rPr>
        <w:t xml:space="preserve"> </w:t>
      </w:r>
      <w:hyperlink r:id="rId518" w:history="1">
        <w:r w:rsidR="00002C51" w:rsidRPr="00152927">
          <w:rPr>
            <w:rStyle w:val="Hyperlink"/>
            <w:rFonts w:cs="Times New Roman"/>
            <w:szCs w:val="24"/>
          </w:rPr>
          <w:t>Contra Costa College</w:t>
        </w:r>
        <w:r w:rsidR="00A93C1F" w:rsidRPr="00152927">
          <w:rPr>
            <w:rStyle w:val="Hyperlink"/>
            <w:rFonts w:cs="Times New Roman"/>
            <w:szCs w:val="24"/>
          </w:rPr>
          <w:t xml:space="preserve"> Library and Learning Resource Center</w:t>
        </w:r>
      </w:hyperlink>
      <w:r w:rsidR="00416DD2">
        <w:rPr>
          <w:rFonts w:cs="Times New Roman"/>
          <w:szCs w:val="24"/>
        </w:rPr>
        <w:t>.  The library and center</w:t>
      </w:r>
      <w:r w:rsidR="00002C51">
        <w:rPr>
          <w:rFonts w:cs="Times New Roman"/>
          <w:szCs w:val="24"/>
        </w:rPr>
        <w:t xml:space="preserve"> offer</w:t>
      </w:r>
      <w:r w:rsidR="00A93C1F">
        <w:rPr>
          <w:rFonts w:cs="Times New Roman"/>
          <w:szCs w:val="24"/>
        </w:rPr>
        <w:t xml:space="preserve"> a list of </w:t>
      </w:r>
      <w:hyperlink r:id="rId519" w:history="1">
        <w:r w:rsidR="00A93C1F" w:rsidRPr="00152927">
          <w:rPr>
            <w:rStyle w:val="Hyperlink"/>
            <w:rFonts w:cs="Times New Roman"/>
            <w:szCs w:val="24"/>
          </w:rPr>
          <w:t>services</w:t>
        </w:r>
      </w:hyperlink>
      <w:r w:rsidR="00A93C1F">
        <w:rPr>
          <w:rFonts w:cs="Times New Roman"/>
          <w:szCs w:val="24"/>
        </w:rPr>
        <w:t xml:space="preserve"> </w:t>
      </w:r>
      <w:r>
        <w:rPr>
          <w:rFonts w:cs="Times New Roman"/>
          <w:szCs w:val="24"/>
        </w:rPr>
        <w:t>including</w:t>
      </w:r>
      <w:r w:rsidR="00A93C1F">
        <w:rPr>
          <w:rFonts w:cs="Times New Roman"/>
          <w:szCs w:val="24"/>
        </w:rPr>
        <w:t xml:space="preserve"> </w:t>
      </w:r>
      <w:r w:rsidR="00152927">
        <w:rPr>
          <w:rFonts w:cs="Times New Roman"/>
          <w:szCs w:val="24"/>
        </w:rPr>
        <w:t>print and electronic sources, workshops on information competency and technology tools, document printing, video/media access</w:t>
      </w:r>
      <w:r>
        <w:rPr>
          <w:rFonts w:cs="Times New Roman"/>
          <w:szCs w:val="24"/>
        </w:rPr>
        <w:t>, and a Book Loan Program to name a few.  In addition:</w:t>
      </w:r>
    </w:p>
    <w:p w14:paraId="212287C8" w14:textId="77777777" w:rsidR="00152927" w:rsidRDefault="00152927" w:rsidP="00002C51">
      <w:pPr>
        <w:spacing w:after="0" w:line="240" w:lineRule="auto"/>
        <w:rPr>
          <w:rFonts w:cs="Times New Roman"/>
          <w:szCs w:val="24"/>
        </w:rPr>
      </w:pPr>
    </w:p>
    <w:p w14:paraId="5E8AE6EE" w14:textId="77777777" w:rsidR="00825610" w:rsidRDefault="00825610" w:rsidP="00D1036F">
      <w:pPr>
        <w:pStyle w:val="ListParagraph"/>
        <w:numPr>
          <w:ilvl w:val="0"/>
          <w:numId w:val="77"/>
        </w:numPr>
        <w:spacing w:after="0" w:line="240" w:lineRule="auto"/>
        <w:rPr>
          <w:rFonts w:cs="Times New Roman"/>
          <w:szCs w:val="24"/>
        </w:rPr>
      </w:pPr>
      <w:r w:rsidRPr="00825610">
        <w:rPr>
          <w:rFonts w:cs="Times New Roman"/>
          <w:szCs w:val="24"/>
        </w:rPr>
        <w:t xml:space="preserve">At least one librarian is on duty during open hours: </w:t>
      </w:r>
    </w:p>
    <w:p w14:paraId="69979913" w14:textId="77777777" w:rsid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52.5 hours per week in 18-week semesters</w:t>
      </w:r>
    </w:p>
    <w:p w14:paraId="68084A85" w14:textId="151AEFB9" w:rsidR="00825610" w:rsidRPr="00825610" w:rsidRDefault="00825610" w:rsidP="00D1036F">
      <w:pPr>
        <w:pStyle w:val="ListParagraph"/>
        <w:numPr>
          <w:ilvl w:val="1"/>
          <w:numId w:val="77"/>
        </w:numPr>
        <w:spacing w:after="0" w:line="240" w:lineRule="auto"/>
        <w:rPr>
          <w:rFonts w:cs="Times New Roman"/>
          <w:szCs w:val="24"/>
        </w:rPr>
      </w:pPr>
      <w:r w:rsidRPr="00825610">
        <w:rPr>
          <w:rFonts w:cs="Times New Roman"/>
          <w:szCs w:val="24"/>
        </w:rPr>
        <w:t xml:space="preserve">43 hours per week in 6 week summer sessions. </w:t>
      </w:r>
    </w:p>
    <w:p w14:paraId="2925104C" w14:textId="3982BFE3" w:rsidR="00152927" w:rsidRDefault="00152927" w:rsidP="00D1036F">
      <w:pPr>
        <w:pStyle w:val="ListParagraph"/>
        <w:numPr>
          <w:ilvl w:val="0"/>
          <w:numId w:val="76"/>
        </w:numPr>
        <w:spacing w:after="0" w:line="240" w:lineRule="auto"/>
        <w:rPr>
          <w:rFonts w:cs="Times New Roman"/>
          <w:szCs w:val="24"/>
        </w:rPr>
      </w:pPr>
      <w:r w:rsidRPr="00152927">
        <w:rPr>
          <w:rFonts w:cs="Times New Roman"/>
          <w:szCs w:val="24"/>
        </w:rPr>
        <w:lastRenderedPageBreak/>
        <w:t>P</w:t>
      </w:r>
      <w:r w:rsidR="00002C51" w:rsidRPr="00152927">
        <w:rPr>
          <w:rFonts w:cs="Times New Roman"/>
          <w:szCs w:val="24"/>
        </w:rPr>
        <w:t>rint and electronic sources</w:t>
      </w:r>
      <w:r w:rsidR="0043052C">
        <w:rPr>
          <w:rFonts w:cs="Times New Roman"/>
          <w:szCs w:val="24"/>
        </w:rPr>
        <w:t>/online references</w:t>
      </w:r>
      <w:r w:rsidR="00002C51" w:rsidRPr="00152927">
        <w:rPr>
          <w:rFonts w:cs="Times New Roman"/>
          <w:szCs w:val="24"/>
        </w:rPr>
        <w:t xml:space="preserve"> are </w:t>
      </w:r>
      <w:r w:rsidR="00A93C1F" w:rsidRPr="00152927">
        <w:rPr>
          <w:rFonts w:cs="Times New Roman"/>
          <w:szCs w:val="24"/>
        </w:rPr>
        <w:t>constantly updated to ensure that the quality</w:t>
      </w:r>
      <w:r w:rsidRPr="00152927">
        <w:rPr>
          <w:rFonts w:cs="Times New Roman"/>
          <w:szCs w:val="24"/>
        </w:rPr>
        <w:t xml:space="preserve"> </w:t>
      </w:r>
      <w:r w:rsidR="00A93C1F" w:rsidRPr="00152927">
        <w:rPr>
          <w:rFonts w:cs="Times New Roman"/>
          <w:szCs w:val="24"/>
        </w:rPr>
        <w:t>and availability</w:t>
      </w:r>
      <w:r w:rsidR="00002C51" w:rsidRPr="00152927">
        <w:rPr>
          <w:rFonts w:cs="Times New Roman"/>
          <w:szCs w:val="24"/>
        </w:rPr>
        <w:t xml:space="preserve"> support </w:t>
      </w:r>
      <w:r w:rsidR="00A93C1F" w:rsidRPr="00152927">
        <w:rPr>
          <w:rFonts w:cs="Times New Roman"/>
          <w:szCs w:val="24"/>
        </w:rPr>
        <w:t xml:space="preserve">students and faculty in their </w:t>
      </w:r>
      <w:r w:rsidR="00002C51" w:rsidRPr="00152927">
        <w:rPr>
          <w:rFonts w:cs="Times New Roman"/>
          <w:szCs w:val="24"/>
        </w:rPr>
        <w:t>educational programs</w:t>
      </w:r>
      <w:r w:rsidRPr="00152927">
        <w:rPr>
          <w:rFonts w:cs="Times New Roman"/>
          <w:szCs w:val="24"/>
        </w:rPr>
        <w:t xml:space="preserve"> </w:t>
      </w:r>
      <w:r w:rsidR="00002C51" w:rsidRPr="00152927">
        <w:rPr>
          <w:rFonts w:cs="Times New Roman"/>
          <w:szCs w:val="24"/>
        </w:rPr>
        <w:t xml:space="preserve">regardless of location or </w:t>
      </w:r>
      <w:r w:rsidRPr="00152927">
        <w:rPr>
          <w:rFonts w:cs="Times New Roman"/>
          <w:szCs w:val="24"/>
        </w:rPr>
        <w:t>mode</w:t>
      </w:r>
      <w:r w:rsidR="00002C51" w:rsidRPr="00152927">
        <w:rPr>
          <w:rFonts w:cs="Times New Roman"/>
          <w:szCs w:val="24"/>
        </w:rPr>
        <w:t xml:space="preserve"> of </w:t>
      </w:r>
      <w:r w:rsidRPr="00152927">
        <w:rPr>
          <w:rFonts w:cs="Times New Roman"/>
          <w:szCs w:val="24"/>
        </w:rPr>
        <w:t xml:space="preserve">course </w:t>
      </w:r>
      <w:r w:rsidR="00002C51" w:rsidRPr="00152927">
        <w:rPr>
          <w:rFonts w:cs="Times New Roman"/>
          <w:szCs w:val="24"/>
        </w:rPr>
        <w:t xml:space="preserve">delivery. </w:t>
      </w:r>
    </w:p>
    <w:p w14:paraId="01243F86" w14:textId="02D6BB00" w:rsidR="00152927" w:rsidRDefault="001E4CCC" w:rsidP="00D1036F">
      <w:pPr>
        <w:pStyle w:val="ListParagraph"/>
        <w:numPr>
          <w:ilvl w:val="0"/>
          <w:numId w:val="76"/>
        </w:numPr>
        <w:spacing w:after="0" w:line="240" w:lineRule="auto"/>
        <w:rPr>
          <w:rFonts w:cs="Times New Roman"/>
          <w:szCs w:val="24"/>
        </w:rPr>
      </w:pPr>
      <w:r>
        <w:rPr>
          <w:rFonts w:cs="Times New Roman"/>
          <w:szCs w:val="24"/>
        </w:rPr>
        <w:t>Available l</w:t>
      </w:r>
      <w:r w:rsidR="00002C51" w:rsidRPr="00152927">
        <w:rPr>
          <w:rFonts w:cs="Times New Roman"/>
          <w:szCs w:val="24"/>
        </w:rPr>
        <w:t>ibrary resources</w:t>
      </w:r>
      <w:r w:rsidR="00152927">
        <w:rPr>
          <w:rFonts w:cs="Times New Roman"/>
          <w:szCs w:val="24"/>
        </w:rPr>
        <w:t>,</w:t>
      </w:r>
      <w:r w:rsidR="00002C51" w:rsidRPr="00152927">
        <w:rPr>
          <w:rFonts w:cs="Times New Roman"/>
          <w:szCs w:val="24"/>
        </w:rPr>
        <w:t xml:space="preserve"> as of June 30, 2017</w:t>
      </w:r>
      <w:r w:rsidR="00152927">
        <w:rPr>
          <w:rFonts w:cs="Times New Roman"/>
          <w:szCs w:val="24"/>
        </w:rPr>
        <w:t xml:space="preserve">, </w:t>
      </w:r>
      <w:r w:rsidR="00002C51" w:rsidRPr="00152927">
        <w:rPr>
          <w:rFonts w:cs="Times New Roman"/>
          <w:szCs w:val="24"/>
        </w:rPr>
        <w:t xml:space="preserve">include a reference and general collection of 54,905 volumes and an additional 51,705 e-books. </w:t>
      </w:r>
    </w:p>
    <w:p w14:paraId="79AA3179" w14:textId="193D90EC"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In 2015-2016, 2,465 volumes</w:t>
      </w:r>
      <w:r w:rsidR="001E4CCC">
        <w:rPr>
          <w:rFonts w:cs="Times New Roman"/>
          <w:szCs w:val="24"/>
        </w:rPr>
        <w:t xml:space="preserve"> were added</w:t>
      </w:r>
      <w:r w:rsidRPr="00152927">
        <w:rPr>
          <w:rFonts w:cs="Times New Roman"/>
          <w:szCs w:val="24"/>
        </w:rPr>
        <w:t xml:space="preserve"> to the collection and </w:t>
      </w:r>
      <w:r w:rsidR="001E4CCC" w:rsidRPr="00152927">
        <w:rPr>
          <w:rFonts w:cs="Times New Roman"/>
          <w:szCs w:val="24"/>
        </w:rPr>
        <w:t xml:space="preserve">24,033 items </w:t>
      </w:r>
      <w:r w:rsidR="001E4CCC">
        <w:rPr>
          <w:rFonts w:cs="Times New Roman"/>
          <w:szCs w:val="24"/>
        </w:rPr>
        <w:t xml:space="preserve">were </w:t>
      </w:r>
      <w:r w:rsidRPr="00152927">
        <w:rPr>
          <w:rFonts w:cs="Times New Roman"/>
          <w:szCs w:val="24"/>
        </w:rPr>
        <w:t xml:space="preserve">circulated. </w:t>
      </w:r>
    </w:p>
    <w:p w14:paraId="26CC3C22" w14:textId="762F4233" w:rsidR="00152927" w:rsidRDefault="00002C51" w:rsidP="00D1036F">
      <w:pPr>
        <w:pStyle w:val="ListParagraph"/>
        <w:numPr>
          <w:ilvl w:val="1"/>
          <w:numId w:val="76"/>
        </w:numPr>
        <w:spacing w:after="0" w:line="240" w:lineRule="auto"/>
        <w:rPr>
          <w:rFonts w:cs="Times New Roman"/>
          <w:szCs w:val="24"/>
        </w:rPr>
      </w:pPr>
      <w:r w:rsidRPr="00152927">
        <w:rPr>
          <w:rFonts w:cs="Times New Roman"/>
          <w:szCs w:val="24"/>
        </w:rPr>
        <w:t xml:space="preserve">In 2016-2017, 2,654 volumes were added </w:t>
      </w:r>
      <w:r w:rsidR="00152927" w:rsidRPr="00152927">
        <w:rPr>
          <w:rFonts w:cs="Times New Roman"/>
          <w:szCs w:val="24"/>
        </w:rPr>
        <w:t xml:space="preserve">to the collection </w:t>
      </w:r>
      <w:r w:rsidRPr="00152927">
        <w:rPr>
          <w:rFonts w:cs="Times New Roman"/>
          <w:szCs w:val="24"/>
        </w:rPr>
        <w:t>and 18,667 items</w:t>
      </w:r>
      <w:r w:rsidR="001E4CCC">
        <w:rPr>
          <w:rFonts w:cs="Times New Roman"/>
          <w:szCs w:val="24"/>
        </w:rPr>
        <w:t xml:space="preserve"> were</w:t>
      </w:r>
      <w:r w:rsidRPr="00152927">
        <w:rPr>
          <w:rFonts w:cs="Times New Roman"/>
          <w:szCs w:val="24"/>
        </w:rPr>
        <w:t xml:space="preserve"> circulated. </w:t>
      </w:r>
    </w:p>
    <w:p w14:paraId="030451E0" w14:textId="65D9E58A" w:rsid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 xml:space="preserve">Library subscribes to 63 print periodicals and 44 </w:t>
      </w:r>
      <w:hyperlink r:id="rId520" w:history="1">
        <w:r w:rsidRPr="00EF5BA5">
          <w:rPr>
            <w:rStyle w:val="Hyperlink"/>
            <w:rFonts w:cs="Times New Roman"/>
            <w:szCs w:val="24"/>
          </w:rPr>
          <w:t>online databases</w:t>
        </w:r>
      </w:hyperlink>
      <w:r w:rsidR="0043052C" w:rsidRPr="0049688F">
        <w:rPr>
          <w:rFonts w:cs="Times New Roman"/>
          <w:szCs w:val="24"/>
        </w:rPr>
        <w:t>.</w:t>
      </w:r>
      <w:r w:rsidRPr="0049688F">
        <w:rPr>
          <w:rFonts w:cs="Times New Roman"/>
          <w:szCs w:val="24"/>
        </w:rPr>
        <w:t xml:space="preserve"> </w:t>
      </w:r>
    </w:p>
    <w:p w14:paraId="300DDA66" w14:textId="77777777" w:rsidR="00825610" w:rsidRDefault="001348AD" w:rsidP="00D1036F">
      <w:pPr>
        <w:pStyle w:val="ListParagraph"/>
        <w:numPr>
          <w:ilvl w:val="0"/>
          <w:numId w:val="76"/>
        </w:numPr>
        <w:spacing w:after="0" w:line="240" w:lineRule="auto"/>
        <w:rPr>
          <w:rFonts w:cs="Times New Roman"/>
          <w:szCs w:val="24"/>
        </w:rPr>
      </w:pPr>
      <w:r>
        <w:rPr>
          <w:rFonts w:cs="Times New Roman"/>
          <w:szCs w:val="24"/>
        </w:rPr>
        <w:t>Service available online</w:t>
      </w:r>
      <w:r w:rsidR="00825610">
        <w:rPr>
          <w:rFonts w:cs="Times New Roman"/>
          <w:szCs w:val="24"/>
        </w:rPr>
        <w:t>:</w:t>
      </w:r>
    </w:p>
    <w:p w14:paraId="395D285C" w14:textId="1473CF0C" w:rsidR="00825610" w:rsidRDefault="002B29BB" w:rsidP="00D1036F">
      <w:pPr>
        <w:pStyle w:val="ListParagraph"/>
        <w:numPr>
          <w:ilvl w:val="1"/>
          <w:numId w:val="76"/>
        </w:numPr>
        <w:spacing w:after="0" w:line="240" w:lineRule="auto"/>
        <w:rPr>
          <w:rFonts w:cs="Times New Roman"/>
          <w:szCs w:val="24"/>
        </w:rPr>
      </w:pPr>
      <w:hyperlink r:id="rId521" w:history="1">
        <w:r w:rsidR="0049688F" w:rsidRPr="0049688F">
          <w:rPr>
            <w:rStyle w:val="Hyperlink"/>
            <w:rFonts w:cs="Times New Roman"/>
            <w:szCs w:val="24"/>
          </w:rPr>
          <w:t>Online Chat</w:t>
        </w:r>
      </w:hyperlink>
      <w:r w:rsidR="0049688F">
        <w:rPr>
          <w:rFonts w:cs="Times New Roman"/>
          <w:szCs w:val="24"/>
        </w:rPr>
        <w:t xml:space="preserve"> with a librarian is available</w:t>
      </w:r>
      <w:r w:rsidR="00825610">
        <w:rPr>
          <w:rFonts w:cs="Times New Roman"/>
          <w:szCs w:val="24"/>
        </w:rPr>
        <w:t xml:space="preserve"> 24/7 for research and bibliographic support</w:t>
      </w:r>
      <w:r w:rsidR="0049688F">
        <w:rPr>
          <w:rFonts w:cs="Times New Roman"/>
          <w:szCs w:val="24"/>
        </w:rPr>
        <w:t>.</w:t>
      </w:r>
    </w:p>
    <w:p w14:paraId="3B8EDAC5" w14:textId="6EF849A4" w:rsidR="00825610" w:rsidRPr="00825610" w:rsidRDefault="00825610" w:rsidP="00D1036F">
      <w:pPr>
        <w:pStyle w:val="ListParagraph"/>
        <w:numPr>
          <w:ilvl w:val="1"/>
          <w:numId w:val="76"/>
        </w:numPr>
        <w:spacing w:after="0" w:line="240" w:lineRule="auto"/>
        <w:rPr>
          <w:rFonts w:cs="Times New Roman"/>
          <w:szCs w:val="24"/>
        </w:rPr>
      </w:pPr>
      <w:r>
        <w:rPr>
          <w:rFonts w:cs="Times New Roman"/>
          <w:szCs w:val="24"/>
        </w:rPr>
        <w:t>O</w:t>
      </w:r>
      <w:r w:rsidRPr="00825610">
        <w:rPr>
          <w:rFonts w:cs="Times New Roman"/>
          <w:szCs w:val="24"/>
        </w:rPr>
        <w:t xml:space="preserve">nline databases available 24/7 </w:t>
      </w:r>
      <w:r>
        <w:rPr>
          <w:rFonts w:cs="Times New Roman"/>
          <w:szCs w:val="24"/>
        </w:rPr>
        <w:t>from anywhere.</w:t>
      </w:r>
    </w:p>
    <w:p w14:paraId="40FA8CF8" w14:textId="1A42BF1C" w:rsidR="00825610" w:rsidRDefault="00825610" w:rsidP="00D1036F">
      <w:pPr>
        <w:pStyle w:val="ListParagraph"/>
        <w:numPr>
          <w:ilvl w:val="0"/>
          <w:numId w:val="76"/>
        </w:numPr>
        <w:spacing w:after="0" w:line="240" w:lineRule="auto"/>
        <w:rPr>
          <w:rFonts w:cs="Times New Roman"/>
          <w:szCs w:val="24"/>
        </w:rPr>
      </w:pPr>
      <w:r>
        <w:rPr>
          <w:rFonts w:cs="Times New Roman"/>
          <w:szCs w:val="24"/>
        </w:rPr>
        <w:t>Computers and Computer Lab Areas are available to students to use:</w:t>
      </w:r>
    </w:p>
    <w:p w14:paraId="47E326B8" w14:textId="59E5541A"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27 computers, as well as a printing statio</w:t>
      </w:r>
      <w:r>
        <w:rPr>
          <w:rFonts w:cs="Times New Roman"/>
          <w:szCs w:val="24"/>
        </w:rPr>
        <w:t>n as main Learning Resource Center lab</w:t>
      </w:r>
      <w:r w:rsidRPr="00825610">
        <w:rPr>
          <w:rFonts w:cs="Times New Roman"/>
          <w:szCs w:val="24"/>
        </w:rPr>
        <w:t xml:space="preserve">. </w:t>
      </w:r>
    </w:p>
    <w:p w14:paraId="60FBDE0F" w14:textId="77777777" w:rsid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35 computers available for student use</w:t>
      </w:r>
      <w:r>
        <w:rPr>
          <w:rFonts w:cs="Times New Roman"/>
          <w:szCs w:val="24"/>
        </w:rPr>
        <w:t xml:space="preserve"> in Library and Learning Resource Center Conference Room 125</w:t>
      </w:r>
      <w:r w:rsidRPr="00825610">
        <w:rPr>
          <w:rFonts w:cs="Times New Roman"/>
          <w:szCs w:val="24"/>
        </w:rPr>
        <w:t xml:space="preserve">. </w:t>
      </w:r>
    </w:p>
    <w:p w14:paraId="50E32E7F" w14:textId="6D729CF2" w:rsidR="00825610" w:rsidRPr="00825610" w:rsidRDefault="00825610" w:rsidP="00D1036F">
      <w:pPr>
        <w:pStyle w:val="ListParagraph"/>
        <w:numPr>
          <w:ilvl w:val="1"/>
          <w:numId w:val="76"/>
        </w:numPr>
        <w:spacing w:after="0" w:line="240" w:lineRule="auto"/>
        <w:rPr>
          <w:rFonts w:cs="Times New Roman"/>
          <w:szCs w:val="24"/>
        </w:rPr>
      </w:pPr>
      <w:r w:rsidRPr="00825610">
        <w:rPr>
          <w:rFonts w:cs="Times New Roman"/>
          <w:szCs w:val="24"/>
        </w:rPr>
        <w:t xml:space="preserve">92 computers (desktops and laptops) are available to students at the Library. </w:t>
      </w:r>
    </w:p>
    <w:p w14:paraId="138BBD8F" w14:textId="57C5BCB7" w:rsidR="0043052C" w:rsidRPr="0049688F" w:rsidRDefault="00002C51" w:rsidP="00D1036F">
      <w:pPr>
        <w:pStyle w:val="ListParagraph"/>
        <w:numPr>
          <w:ilvl w:val="0"/>
          <w:numId w:val="76"/>
        </w:numPr>
        <w:spacing w:after="0" w:line="240" w:lineRule="auto"/>
        <w:rPr>
          <w:rFonts w:cs="Times New Roman"/>
          <w:szCs w:val="24"/>
        </w:rPr>
      </w:pPr>
      <w:r w:rsidRPr="0049688F">
        <w:rPr>
          <w:rFonts w:cs="Times New Roman"/>
          <w:szCs w:val="24"/>
        </w:rPr>
        <w:t>The Library also offers instruction</w:t>
      </w:r>
      <w:r w:rsidR="001E4CCC" w:rsidRPr="0049688F">
        <w:rPr>
          <w:rFonts w:cs="Times New Roman"/>
          <w:szCs w:val="24"/>
        </w:rPr>
        <w:t xml:space="preserve"> and tutorials</w:t>
      </w:r>
      <w:r w:rsidRPr="0049688F">
        <w:rPr>
          <w:rFonts w:cs="Times New Roman"/>
          <w:szCs w:val="24"/>
        </w:rPr>
        <w:t xml:space="preserve"> for library uses which includes:</w:t>
      </w:r>
    </w:p>
    <w:p w14:paraId="33E9CBB7" w14:textId="228D1BEE" w:rsidR="0043052C" w:rsidRDefault="002B29BB" w:rsidP="00D1036F">
      <w:pPr>
        <w:pStyle w:val="ListParagraph"/>
        <w:numPr>
          <w:ilvl w:val="1"/>
          <w:numId w:val="76"/>
        </w:numPr>
        <w:spacing w:after="0" w:line="240" w:lineRule="auto"/>
        <w:rPr>
          <w:rFonts w:cs="Times New Roman"/>
          <w:szCs w:val="24"/>
        </w:rPr>
      </w:pPr>
      <w:hyperlink r:id="rId522" w:history="1">
        <w:r w:rsidR="00002C51" w:rsidRPr="00EF5BA5">
          <w:rPr>
            <w:rStyle w:val="Hyperlink"/>
            <w:rFonts w:cs="Times New Roman"/>
            <w:szCs w:val="24"/>
          </w:rPr>
          <w:t>Library Stud</w:t>
        </w:r>
        <w:r w:rsidR="00EF5BA5">
          <w:rPr>
            <w:rStyle w:val="Hyperlink"/>
            <w:rFonts w:cs="Times New Roman"/>
            <w:szCs w:val="24"/>
          </w:rPr>
          <w:t>ies</w:t>
        </w:r>
        <w:r w:rsidR="00002C51" w:rsidRPr="00EF5BA5">
          <w:rPr>
            <w:rStyle w:val="Hyperlink"/>
            <w:rFonts w:cs="Times New Roman"/>
            <w:szCs w:val="24"/>
          </w:rPr>
          <w:t xml:space="preserve"> 11</w:t>
        </w:r>
        <w:r w:rsidR="00EF5BA5">
          <w:rPr>
            <w:rStyle w:val="Hyperlink"/>
            <w:rFonts w:cs="Times New Roman"/>
            <w:szCs w:val="24"/>
          </w:rPr>
          <w:t>0A</w:t>
        </w:r>
      </w:hyperlink>
      <w:r w:rsidR="00002C51" w:rsidRPr="00152927">
        <w:rPr>
          <w:rFonts w:cs="Times New Roman"/>
          <w:szCs w:val="24"/>
        </w:rPr>
        <w:t xml:space="preserve"> </w:t>
      </w:r>
      <w:r w:rsidR="0043052C">
        <w:rPr>
          <w:rFonts w:cs="Times New Roman"/>
          <w:szCs w:val="24"/>
        </w:rPr>
        <w:t xml:space="preserve">- </w:t>
      </w:r>
      <w:r w:rsidR="00002C51" w:rsidRPr="0043052C">
        <w:rPr>
          <w:rFonts w:cs="Times New Roman"/>
          <w:szCs w:val="24"/>
        </w:rPr>
        <w:t>Library and Information Research Skills course is a one-unit transferrable course that introduces students to a variety of print and electronic sources as well as ferreting out credible sources online</w:t>
      </w:r>
      <w:r w:rsidR="0043052C">
        <w:rPr>
          <w:rFonts w:cs="Times New Roman"/>
          <w:szCs w:val="24"/>
        </w:rPr>
        <w:t>.</w:t>
      </w:r>
      <w:r w:rsidR="00002C51" w:rsidRPr="0043052C">
        <w:rPr>
          <w:rFonts w:cs="Times New Roman"/>
          <w:szCs w:val="24"/>
        </w:rPr>
        <w:t xml:space="preserve"> </w:t>
      </w:r>
    </w:p>
    <w:p w14:paraId="24F65F9E" w14:textId="2BCDF978" w:rsidR="0043052C" w:rsidRDefault="0043052C" w:rsidP="00D1036F">
      <w:pPr>
        <w:pStyle w:val="ListParagraph"/>
        <w:numPr>
          <w:ilvl w:val="1"/>
          <w:numId w:val="76"/>
        </w:numPr>
        <w:spacing w:after="0" w:line="240" w:lineRule="auto"/>
        <w:rPr>
          <w:rFonts w:cs="Times New Roman"/>
          <w:szCs w:val="24"/>
        </w:rPr>
      </w:pPr>
      <w:r>
        <w:rPr>
          <w:rFonts w:cs="Times New Roman"/>
          <w:szCs w:val="24"/>
        </w:rPr>
        <w:t>L</w:t>
      </w:r>
      <w:r w:rsidR="00002C51" w:rsidRPr="0043052C">
        <w:rPr>
          <w:rFonts w:cs="Times New Roman"/>
          <w:szCs w:val="24"/>
        </w:rPr>
        <w:t xml:space="preserve">ibrary research skills </w:t>
      </w:r>
      <w:hyperlink r:id="rId523" w:history="1">
        <w:r w:rsidR="00002C51" w:rsidRPr="00EF5BA5">
          <w:rPr>
            <w:rStyle w:val="Hyperlink"/>
            <w:rFonts w:cs="Times New Roman"/>
            <w:szCs w:val="24"/>
          </w:rPr>
          <w:t>workshops</w:t>
        </w:r>
      </w:hyperlink>
      <w:r w:rsidR="00002C51" w:rsidRPr="0043052C">
        <w:rPr>
          <w:rFonts w:cs="Times New Roman"/>
          <w:szCs w:val="24"/>
        </w:rPr>
        <w:t xml:space="preserve"> offered once every semester</w:t>
      </w:r>
      <w:r>
        <w:rPr>
          <w:rFonts w:cs="Times New Roman"/>
          <w:szCs w:val="24"/>
        </w:rPr>
        <w:t>.</w:t>
      </w:r>
    </w:p>
    <w:p w14:paraId="50BD3BBB" w14:textId="2BA79EE3" w:rsidR="0043052C" w:rsidRDefault="002B29BB" w:rsidP="00D1036F">
      <w:pPr>
        <w:pStyle w:val="ListParagraph"/>
        <w:numPr>
          <w:ilvl w:val="1"/>
          <w:numId w:val="76"/>
        </w:numPr>
        <w:spacing w:after="0" w:line="240" w:lineRule="auto"/>
        <w:rPr>
          <w:rFonts w:cs="Times New Roman"/>
          <w:szCs w:val="24"/>
        </w:rPr>
      </w:pPr>
      <w:hyperlink r:id="rId524" w:history="1">
        <w:r w:rsidR="0043052C" w:rsidRPr="00EF5BA5">
          <w:rPr>
            <w:rStyle w:val="Hyperlink"/>
            <w:rFonts w:cs="Times New Roman"/>
            <w:szCs w:val="24"/>
          </w:rPr>
          <w:t>L</w:t>
        </w:r>
        <w:r w:rsidR="00002C51" w:rsidRPr="00EF5BA5">
          <w:rPr>
            <w:rStyle w:val="Hyperlink"/>
            <w:rFonts w:cs="Times New Roman"/>
            <w:szCs w:val="24"/>
          </w:rPr>
          <w:t>ibrary orientations</w:t>
        </w:r>
      </w:hyperlink>
      <w:r w:rsidR="00002C51" w:rsidRPr="0043052C">
        <w:rPr>
          <w:rFonts w:cs="Times New Roman"/>
          <w:szCs w:val="24"/>
        </w:rPr>
        <w:t xml:space="preserve"> in the Library or in classrooms to meet the needs and assignments of individual classes</w:t>
      </w:r>
      <w:r w:rsidR="0043052C">
        <w:rPr>
          <w:rFonts w:cs="Times New Roman"/>
          <w:szCs w:val="24"/>
        </w:rPr>
        <w:t>.</w:t>
      </w:r>
      <w:r w:rsidR="00002C51" w:rsidRPr="0043052C">
        <w:rPr>
          <w:rFonts w:cs="Times New Roman"/>
          <w:szCs w:val="24"/>
        </w:rPr>
        <w:t xml:space="preserve">  </w:t>
      </w:r>
    </w:p>
    <w:p w14:paraId="588730AC" w14:textId="55A175FA" w:rsidR="00EF5BA5" w:rsidRDefault="00EF5BA5" w:rsidP="00D1036F">
      <w:pPr>
        <w:pStyle w:val="ListParagraph"/>
        <w:numPr>
          <w:ilvl w:val="1"/>
          <w:numId w:val="76"/>
        </w:numPr>
        <w:spacing w:after="0" w:line="240" w:lineRule="auto"/>
        <w:rPr>
          <w:rFonts w:cs="Times New Roman"/>
          <w:szCs w:val="24"/>
        </w:rPr>
      </w:pPr>
      <w:r>
        <w:rPr>
          <w:rFonts w:cs="Times New Roman"/>
          <w:szCs w:val="24"/>
        </w:rPr>
        <w:t>Self-paced Contra Costa College Library Information Competency Skills Tutorial (</w:t>
      </w:r>
      <w:hyperlink r:id="rId525" w:history="1">
        <w:r w:rsidRPr="00EF5BA5">
          <w:rPr>
            <w:rStyle w:val="Hyperlink"/>
            <w:rFonts w:cs="Times New Roman"/>
            <w:szCs w:val="24"/>
          </w:rPr>
          <w:t>CLICS</w:t>
        </w:r>
      </w:hyperlink>
      <w:r>
        <w:rPr>
          <w:rFonts w:cs="Times New Roman"/>
          <w:szCs w:val="24"/>
        </w:rPr>
        <w:t>) module.</w:t>
      </w:r>
    </w:p>
    <w:p w14:paraId="10026DD0" w14:textId="4859E30D" w:rsidR="00002C51" w:rsidRDefault="0043052C" w:rsidP="00D1036F">
      <w:pPr>
        <w:pStyle w:val="ListParagraph"/>
        <w:numPr>
          <w:ilvl w:val="1"/>
          <w:numId w:val="76"/>
        </w:numPr>
        <w:spacing w:after="0" w:line="240" w:lineRule="auto"/>
        <w:rPr>
          <w:rFonts w:cs="Times New Roman"/>
          <w:szCs w:val="24"/>
        </w:rPr>
      </w:pPr>
      <w:r>
        <w:rPr>
          <w:rFonts w:cs="Times New Roman"/>
          <w:szCs w:val="24"/>
        </w:rPr>
        <w:t>O</w:t>
      </w:r>
      <w:r w:rsidR="00002C51" w:rsidRPr="0043052C">
        <w:rPr>
          <w:rFonts w:cs="Times New Roman"/>
          <w:szCs w:val="24"/>
        </w:rPr>
        <w:t>ne-on-one instruction with reference desk librarians when the library is open.</w:t>
      </w:r>
    </w:p>
    <w:p w14:paraId="483B8BAB" w14:textId="16B74B7E" w:rsidR="00002C51" w:rsidRDefault="00F95580" w:rsidP="00D1036F">
      <w:pPr>
        <w:pStyle w:val="ListParagraph"/>
        <w:numPr>
          <w:ilvl w:val="1"/>
          <w:numId w:val="76"/>
        </w:numPr>
        <w:spacing w:after="0" w:line="240" w:lineRule="auto"/>
        <w:rPr>
          <w:rFonts w:cs="Times New Roman"/>
          <w:szCs w:val="24"/>
        </w:rPr>
      </w:pPr>
      <w:r>
        <w:rPr>
          <w:rFonts w:cs="Times New Roman"/>
          <w:szCs w:val="24"/>
        </w:rPr>
        <w:t xml:space="preserve">Online library </w:t>
      </w:r>
      <w:hyperlink r:id="rId526" w:history="1">
        <w:r w:rsidRPr="00F95580">
          <w:rPr>
            <w:rStyle w:val="Hyperlink"/>
            <w:rFonts w:cs="Times New Roman"/>
            <w:szCs w:val="24"/>
          </w:rPr>
          <w:t>tour</w:t>
        </w:r>
      </w:hyperlink>
      <w:r>
        <w:rPr>
          <w:rFonts w:cs="Times New Roman"/>
          <w:szCs w:val="24"/>
        </w:rPr>
        <w:t>.</w:t>
      </w:r>
    </w:p>
    <w:p w14:paraId="10D7D274" w14:textId="77777777" w:rsidR="00416DD2" w:rsidRPr="00F95580" w:rsidRDefault="00416DD2" w:rsidP="00416DD2">
      <w:pPr>
        <w:pStyle w:val="ListParagraph"/>
        <w:spacing w:after="0" w:line="240" w:lineRule="auto"/>
        <w:ind w:left="1800"/>
        <w:rPr>
          <w:rFonts w:cs="Times New Roman"/>
          <w:szCs w:val="24"/>
        </w:rPr>
      </w:pPr>
    </w:p>
    <w:p w14:paraId="10E40CC6" w14:textId="5BFD1263" w:rsidR="00416DD2" w:rsidRPr="00416DD2" w:rsidRDefault="00416DD2" w:rsidP="00416DD2">
      <w:pPr>
        <w:autoSpaceDE w:val="0"/>
        <w:autoSpaceDN w:val="0"/>
        <w:adjustRightInd w:val="0"/>
        <w:spacing w:after="0"/>
        <w:rPr>
          <w:rFonts w:cs="Times New Roman"/>
          <w:b/>
          <w:bCs/>
          <w:szCs w:val="24"/>
        </w:rPr>
      </w:pPr>
      <w:r w:rsidRPr="00416DD2">
        <w:rPr>
          <w:rFonts w:cs="Times New Roman"/>
          <w:b/>
          <w:bCs/>
          <w:szCs w:val="24"/>
        </w:rPr>
        <w:t>Learning Support Services</w:t>
      </w:r>
    </w:p>
    <w:p w14:paraId="7D7678EB" w14:textId="028CC184" w:rsidR="00002C51" w:rsidRDefault="00416DD2" w:rsidP="00416DD2">
      <w:pPr>
        <w:autoSpaceDE w:val="0"/>
        <w:autoSpaceDN w:val="0"/>
        <w:adjustRightInd w:val="0"/>
        <w:spacing w:after="0"/>
        <w:rPr>
          <w:rFonts w:cs="Times New Roman"/>
          <w:szCs w:val="24"/>
        </w:rPr>
      </w:pPr>
      <w:r>
        <w:rPr>
          <w:rFonts w:cs="Times New Roman"/>
          <w:szCs w:val="24"/>
        </w:rPr>
        <w:t>In addition to the Library and Learning Resource Center, other learning support services are available on campus.  C</w:t>
      </w:r>
      <w:r w:rsidR="00002C51">
        <w:rPr>
          <w:rFonts w:cs="Times New Roman"/>
          <w:szCs w:val="24"/>
        </w:rPr>
        <w:t xml:space="preserve">ampus-wide tutoring at Contra Costa College offers a variety of academic support services for students to increase levels of student achievement and learning as part of the Guided Pathways system, all of which are available to students enrolled in the </w:t>
      </w:r>
      <w:r w:rsidR="00002C51">
        <w:rPr>
          <w:rFonts w:cs="Times New Roman"/>
          <w:szCs w:val="24"/>
        </w:rPr>
        <w:lastRenderedPageBreak/>
        <w:t>ENGL-875N or MATH-875N</w:t>
      </w:r>
      <w:r>
        <w:rPr>
          <w:rFonts w:cs="Times New Roman"/>
          <w:szCs w:val="24"/>
        </w:rPr>
        <w:t xml:space="preserve">.  </w:t>
      </w:r>
      <w:r w:rsidR="001348AD">
        <w:rPr>
          <w:rFonts w:cs="Times New Roman"/>
          <w:szCs w:val="24"/>
        </w:rPr>
        <w:t>Information about</w:t>
      </w:r>
      <w:r>
        <w:rPr>
          <w:rFonts w:cs="Times New Roman"/>
          <w:szCs w:val="24"/>
        </w:rPr>
        <w:t xml:space="preserve"> tutoring services and locations</w:t>
      </w:r>
      <w:r w:rsidR="001348AD">
        <w:rPr>
          <w:rFonts w:cs="Times New Roman"/>
          <w:szCs w:val="24"/>
        </w:rPr>
        <w:t xml:space="preserve"> listed below are also found on the Tutoring </w:t>
      </w:r>
      <w:hyperlink r:id="rId527" w:history="1">
        <w:r w:rsidR="001348AD" w:rsidRPr="001348AD">
          <w:rPr>
            <w:rStyle w:val="Hyperlink"/>
            <w:rFonts w:cs="Times New Roman"/>
            <w:szCs w:val="24"/>
          </w:rPr>
          <w:t>website</w:t>
        </w:r>
      </w:hyperlink>
      <w:r>
        <w:rPr>
          <w:rFonts w:cs="Times New Roman"/>
          <w:szCs w:val="24"/>
        </w:rPr>
        <w:t>:</w:t>
      </w:r>
    </w:p>
    <w:p w14:paraId="670257A1" w14:textId="77777777" w:rsidR="00AF48CF" w:rsidRDefault="00AF48CF" w:rsidP="00416DD2">
      <w:pPr>
        <w:autoSpaceDE w:val="0"/>
        <w:autoSpaceDN w:val="0"/>
        <w:adjustRightInd w:val="0"/>
        <w:spacing w:after="0"/>
        <w:rPr>
          <w:rFonts w:cs="Times New Roman"/>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02C51" w:rsidRPr="006D6CD7" w14:paraId="579B698F" w14:textId="77777777" w:rsidTr="0079544F">
        <w:tc>
          <w:tcPr>
            <w:tcW w:w="4665" w:type="dxa"/>
            <w:tcBorders>
              <w:top w:val="single" w:sz="6" w:space="0" w:color="auto"/>
              <w:left w:val="single" w:sz="6" w:space="0" w:color="auto"/>
              <w:bottom w:val="single" w:sz="6" w:space="0" w:color="auto"/>
              <w:right w:val="single" w:sz="6" w:space="0" w:color="auto"/>
            </w:tcBorders>
            <w:shd w:val="clear" w:color="auto" w:fill="000000"/>
            <w:hideMark/>
          </w:tcPr>
          <w:p w14:paraId="4509BF8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Academic Support Service </w:t>
            </w:r>
          </w:p>
        </w:tc>
        <w:tc>
          <w:tcPr>
            <w:tcW w:w="4665" w:type="dxa"/>
            <w:tcBorders>
              <w:top w:val="single" w:sz="6" w:space="0" w:color="auto"/>
              <w:left w:val="nil"/>
              <w:bottom w:val="single" w:sz="6" w:space="0" w:color="auto"/>
              <w:right w:val="single" w:sz="6" w:space="0" w:color="auto"/>
            </w:tcBorders>
            <w:shd w:val="clear" w:color="auto" w:fill="000000"/>
            <w:hideMark/>
          </w:tcPr>
          <w:p w14:paraId="2205E7D4"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Overview </w:t>
            </w:r>
          </w:p>
        </w:tc>
      </w:tr>
      <w:tr w:rsidR="00002C51" w:rsidRPr="006D6CD7" w14:paraId="65EFFD7C"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002D7FF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Math Lab </w:t>
            </w:r>
          </w:p>
        </w:tc>
        <w:tc>
          <w:tcPr>
            <w:tcW w:w="4665" w:type="dxa"/>
            <w:tcBorders>
              <w:top w:val="nil"/>
              <w:left w:val="nil"/>
              <w:bottom w:val="single" w:sz="6" w:space="0" w:color="auto"/>
              <w:right w:val="single" w:sz="6" w:space="0" w:color="auto"/>
            </w:tcBorders>
            <w:shd w:val="clear" w:color="auto" w:fill="auto"/>
            <w:hideMark/>
          </w:tcPr>
          <w:p w14:paraId="6C9331F2" w14:textId="2AFDDC68" w:rsidR="00AF48CF" w:rsidRPr="00AF48CF"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Faculty and peer tutoring for students enrolled in math classes</w:t>
            </w:r>
            <w:r w:rsidR="008D10BA">
              <w:rPr>
                <w:rFonts w:eastAsia="Times New Roman" w:cs="Times New Roman"/>
                <w:szCs w:val="24"/>
              </w:rPr>
              <w:t xml:space="preserve"> and</w:t>
            </w:r>
            <w:r w:rsidRPr="006D6CD7">
              <w:rPr>
                <w:rFonts w:eastAsia="Times New Roman" w:cs="Times New Roman"/>
                <w:szCs w:val="24"/>
              </w:rPr>
              <w:t xml:space="preserve"> available for all levels of math.  The Math Lab is located on the second floor of the Applied Arts building, in room AA-210.  The Math Lab is open from Monday through Thursday, from 9:00 am to 3:00 pm. </w:t>
            </w:r>
          </w:p>
        </w:tc>
      </w:tr>
      <w:tr w:rsidR="00002C51" w:rsidRPr="006D6CD7" w14:paraId="27F2C0F6" w14:textId="77777777" w:rsidTr="00825610">
        <w:tc>
          <w:tcPr>
            <w:tcW w:w="4665" w:type="dxa"/>
            <w:tcBorders>
              <w:top w:val="nil"/>
              <w:left w:val="single" w:sz="6" w:space="0" w:color="auto"/>
              <w:bottom w:val="single" w:sz="4" w:space="0" w:color="auto"/>
              <w:right w:val="single" w:sz="6" w:space="0" w:color="auto"/>
            </w:tcBorders>
            <w:shd w:val="clear" w:color="auto" w:fill="auto"/>
            <w:hideMark/>
          </w:tcPr>
          <w:p w14:paraId="42DC6DEA"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CSE (Center for Science Excellence) </w:t>
            </w:r>
          </w:p>
        </w:tc>
        <w:tc>
          <w:tcPr>
            <w:tcW w:w="4665" w:type="dxa"/>
            <w:tcBorders>
              <w:top w:val="nil"/>
              <w:left w:val="nil"/>
              <w:bottom w:val="single" w:sz="4" w:space="0" w:color="auto"/>
              <w:right w:val="single" w:sz="6" w:space="0" w:color="auto"/>
            </w:tcBorders>
            <w:shd w:val="clear" w:color="auto" w:fill="auto"/>
            <w:hideMark/>
          </w:tcPr>
          <w:p w14:paraId="5C49B097" w14:textId="77777777" w:rsidR="00825610"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Peer tutoring for students enrolled in STEM classes; subjects include biology, biotechnology, microbiology, anatomy, astronomy, computer science, physics, general chemistry, organic chemistry, engineering, and math.  The CSE is located on the first floor of the Physical Sciences building in room PS-109.  The CSE is open from Monday through Thursday, from 9:00 am to 5:00 pm</w:t>
            </w:r>
            <w:r w:rsidR="00416DD2">
              <w:rPr>
                <w:rFonts w:eastAsia="Times New Roman" w:cs="Times New Roman"/>
                <w:szCs w:val="24"/>
              </w:rPr>
              <w:t>.</w:t>
            </w:r>
          </w:p>
          <w:p w14:paraId="6B7897BA" w14:textId="77777777" w:rsidR="00825610" w:rsidRDefault="00825610" w:rsidP="00AF48CF">
            <w:pPr>
              <w:spacing w:after="0" w:line="240" w:lineRule="auto"/>
              <w:jc w:val="center"/>
              <w:textAlignment w:val="baseline"/>
              <w:rPr>
                <w:rFonts w:eastAsia="Times New Roman" w:cs="Times New Roman"/>
                <w:szCs w:val="24"/>
              </w:rPr>
            </w:pPr>
          </w:p>
          <w:p w14:paraId="1D718B1E" w14:textId="1208823A" w:rsidR="00AF48CF" w:rsidRPr="00AF48CF" w:rsidRDefault="00002C51" w:rsidP="00AF48CF">
            <w:pPr>
              <w:spacing w:after="0" w:line="240" w:lineRule="auto"/>
              <w:jc w:val="center"/>
              <w:textAlignment w:val="baseline"/>
              <w:rPr>
                <w:rFonts w:eastAsia="Times New Roman" w:cs="Times New Roman"/>
                <w:szCs w:val="24"/>
              </w:rPr>
            </w:pPr>
            <w:r w:rsidRPr="006D6CD7">
              <w:rPr>
                <w:rFonts w:eastAsia="Times New Roman" w:cs="Times New Roman"/>
                <w:szCs w:val="24"/>
              </w:rPr>
              <w:t> </w:t>
            </w:r>
          </w:p>
        </w:tc>
      </w:tr>
      <w:tr w:rsidR="00002C51" w:rsidRPr="006D6CD7" w14:paraId="189EDCA7" w14:textId="77777777" w:rsidTr="00825610">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26E166A6"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Speech Lab </w:t>
            </w:r>
          </w:p>
        </w:tc>
        <w:tc>
          <w:tcPr>
            <w:tcW w:w="4665" w:type="dxa"/>
            <w:tcBorders>
              <w:top w:val="single" w:sz="4" w:space="0" w:color="auto"/>
              <w:left w:val="nil"/>
              <w:bottom w:val="single" w:sz="6" w:space="0" w:color="auto"/>
              <w:right w:val="single" w:sz="6" w:space="0" w:color="auto"/>
            </w:tcBorders>
            <w:shd w:val="clear" w:color="auto" w:fill="auto"/>
            <w:hideMark/>
          </w:tcPr>
          <w:p w14:paraId="302BBA82" w14:textId="38D3C765"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Peer tutoring for students enrolled in speech classes; tutors are available for help with topics including choosing topics for a speech, researching information, organizing ideas, and doing oral presentations.  The Speech Lab is located on the first floor of the Applied Arts building in room AA-113C.  The Speech Lab is open Tuesday and Thursday from 11:00 am to 3:00 pm, and by appointment</w:t>
            </w:r>
            <w:r w:rsidR="00416DD2">
              <w:rPr>
                <w:rFonts w:eastAsia="Times New Roman" w:cs="Times New Roman"/>
                <w:szCs w:val="24"/>
              </w:rPr>
              <w:t>.</w:t>
            </w:r>
            <w:r w:rsidRPr="006D6CD7">
              <w:rPr>
                <w:rFonts w:eastAsia="Times New Roman" w:cs="Times New Roman"/>
                <w:szCs w:val="24"/>
              </w:rPr>
              <w:t> </w:t>
            </w:r>
          </w:p>
        </w:tc>
      </w:tr>
      <w:tr w:rsidR="00002C51" w:rsidRPr="006D6CD7" w14:paraId="6A607ABF" w14:textId="77777777" w:rsidTr="00AF48CF">
        <w:tc>
          <w:tcPr>
            <w:tcW w:w="4665" w:type="dxa"/>
            <w:tcBorders>
              <w:top w:val="nil"/>
              <w:left w:val="single" w:sz="6" w:space="0" w:color="auto"/>
              <w:bottom w:val="single" w:sz="4" w:space="0" w:color="auto"/>
              <w:right w:val="single" w:sz="6" w:space="0" w:color="auto"/>
            </w:tcBorders>
            <w:shd w:val="clear" w:color="auto" w:fill="auto"/>
            <w:hideMark/>
          </w:tcPr>
          <w:p w14:paraId="2183BAD3"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Early Childhood Education Tutoring </w:t>
            </w:r>
          </w:p>
        </w:tc>
        <w:tc>
          <w:tcPr>
            <w:tcW w:w="4665" w:type="dxa"/>
            <w:tcBorders>
              <w:top w:val="nil"/>
              <w:left w:val="nil"/>
              <w:bottom w:val="single" w:sz="4" w:space="0" w:color="auto"/>
              <w:right w:val="single" w:sz="6" w:space="0" w:color="auto"/>
            </w:tcBorders>
            <w:shd w:val="clear" w:color="auto" w:fill="auto"/>
            <w:hideMark/>
          </w:tcPr>
          <w:p w14:paraId="55F50836" w14:textId="6CE8A790" w:rsidR="00AF48CF" w:rsidRDefault="00002C51" w:rsidP="001348AD">
            <w:pPr>
              <w:spacing w:after="0" w:line="240" w:lineRule="auto"/>
              <w:jc w:val="center"/>
              <w:textAlignment w:val="baseline"/>
              <w:rPr>
                <w:rFonts w:eastAsia="Times New Roman" w:cs="Times New Roman"/>
                <w:szCs w:val="24"/>
              </w:rPr>
            </w:pPr>
            <w:r w:rsidRPr="006D6CD7">
              <w:rPr>
                <w:rFonts w:eastAsia="Times New Roman" w:cs="Times New Roman"/>
                <w:szCs w:val="24"/>
              </w:rPr>
              <w:t>Tutoring for students enrolled in Early Childhood Education classes, located on the third floor of the General Education building in room GE-304.  Early Childhood Education Tutoring is open Monday through Thursday from 2:00 pm to 7:00 pm</w:t>
            </w:r>
            <w:r w:rsidR="00416DD2">
              <w:rPr>
                <w:rFonts w:eastAsia="Times New Roman" w:cs="Times New Roman"/>
                <w:szCs w:val="24"/>
              </w:rPr>
              <w:t>.</w:t>
            </w:r>
          </w:p>
          <w:p w14:paraId="55A3076B" w14:textId="5FE8AC2E" w:rsidR="00AF48CF" w:rsidRPr="006D6CD7" w:rsidRDefault="00AF48CF" w:rsidP="0079544F">
            <w:pPr>
              <w:spacing w:after="0" w:line="240" w:lineRule="auto"/>
              <w:jc w:val="center"/>
              <w:textAlignment w:val="baseline"/>
              <w:rPr>
                <w:rFonts w:ascii="Segoe UI" w:eastAsia="Times New Roman" w:hAnsi="Segoe UI" w:cs="Segoe UI"/>
                <w:sz w:val="18"/>
                <w:szCs w:val="18"/>
              </w:rPr>
            </w:pPr>
          </w:p>
        </w:tc>
      </w:tr>
      <w:tr w:rsidR="00002C51" w:rsidRPr="006D6CD7" w14:paraId="72A6136F" w14:textId="77777777" w:rsidTr="00AF48CF">
        <w:trPr>
          <w:trHeight w:val="600"/>
        </w:trPr>
        <w:tc>
          <w:tcPr>
            <w:tcW w:w="4665" w:type="dxa"/>
            <w:tcBorders>
              <w:top w:val="single" w:sz="4" w:space="0" w:color="auto"/>
              <w:left w:val="single" w:sz="6" w:space="0" w:color="auto"/>
              <w:bottom w:val="single" w:sz="6" w:space="0" w:color="auto"/>
              <w:right w:val="single" w:sz="6" w:space="0" w:color="auto"/>
            </w:tcBorders>
            <w:shd w:val="clear" w:color="auto" w:fill="auto"/>
            <w:hideMark/>
          </w:tcPr>
          <w:p w14:paraId="1251DA4A" w14:textId="4940F87B" w:rsidR="00002C51" w:rsidRPr="006D6CD7" w:rsidRDefault="00002C51" w:rsidP="00AF48C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LRC (Learning Resource Center)</w:t>
            </w:r>
          </w:p>
        </w:tc>
        <w:tc>
          <w:tcPr>
            <w:tcW w:w="4665" w:type="dxa"/>
            <w:tcBorders>
              <w:top w:val="single" w:sz="4" w:space="0" w:color="auto"/>
              <w:left w:val="nil"/>
              <w:bottom w:val="single" w:sz="6" w:space="0" w:color="auto"/>
              <w:right w:val="single" w:sz="6" w:space="0" w:color="auto"/>
            </w:tcBorders>
            <w:shd w:val="clear" w:color="auto" w:fill="auto"/>
            <w:hideMark/>
          </w:tcPr>
          <w:p w14:paraId="693007BF" w14:textId="78076F60"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Faculty and peer tutoring for all Contra Costa College students; faculty are available for English courses (reading, writing, and ESL) and peer tutors are available for English, math, and all other courses.  The LRC offers a supportive tutoring and studying environment with tutoring areas, a conference room, several study rooms, and computers available for academic use.  The LRC is located in the Library, to the right of the entrance (LLRC-121).  The LRC is open Monday through Thursday from 8:30 am to 8:00 pm and on Friday and Saturday from 9:15 am to 2:00 pm.  Tutors are available on a first-come, first-served basis. </w:t>
            </w:r>
          </w:p>
        </w:tc>
      </w:tr>
      <w:tr w:rsidR="00002C51" w:rsidRPr="006D6CD7" w14:paraId="180D19C5"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68447C7D"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lastRenderedPageBreak/>
              <w:t>Online Tutoring (NetTutor) </w:t>
            </w:r>
          </w:p>
        </w:tc>
        <w:tc>
          <w:tcPr>
            <w:tcW w:w="4665" w:type="dxa"/>
            <w:tcBorders>
              <w:top w:val="nil"/>
              <w:left w:val="nil"/>
              <w:bottom w:val="single" w:sz="6" w:space="0" w:color="auto"/>
              <w:right w:val="single" w:sz="6" w:space="0" w:color="auto"/>
            </w:tcBorders>
            <w:shd w:val="clear" w:color="auto" w:fill="auto"/>
            <w:hideMark/>
          </w:tcPr>
          <w:p w14:paraId="2668A84B" w14:textId="38E6265B" w:rsidR="00002C51" w:rsidRPr="006D6CD7" w:rsidRDefault="00002C51" w:rsidP="0079544F">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 xml:space="preserve">NetTutor Online Tutoring is available 24/7 for Contra Costa College students if they need help when the other numerous centers on campus are closed or busy. NetTutor is available through the student portal, </w:t>
            </w:r>
            <w:hyperlink r:id="rId528" w:history="1">
              <w:r w:rsidR="001348AD" w:rsidRPr="001348AD">
                <w:rPr>
                  <w:rStyle w:val="Hyperlink"/>
                  <w:rFonts w:eastAsia="Times New Roman" w:cs="Times New Roman"/>
                  <w:szCs w:val="24"/>
                </w:rPr>
                <w:t>Insite</w:t>
              </w:r>
            </w:hyperlink>
            <w:r w:rsidRPr="006D6CD7">
              <w:rPr>
                <w:rFonts w:eastAsia="Times New Roman" w:cs="Times New Roman"/>
                <w:szCs w:val="24"/>
              </w:rPr>
              <w:t>. </w:t>
            </w:r>
          </w:p>
        </w:tc>
      </w:tr>
      <w:tr w:rsidR="00002C51" w:rsidRPr="006D6CD7" w14:paraId="4BAFC8A2" w14:textId="77777777" w:rsidTr="0079544F">
        <w:tc>
          <w:tcPr>
            <w:tcW w:w="4665" w:type="dxa"/>
            <w:tcBorders>
              <w:top w:val="nil"/>
              <w:left w:val="single" w:sz="6" w:space="0" w:color="auto"/>
              <w:bottom w:val="single" w:sz="6" w:space="0" w:color="auto"/>
              <w:right w:val="single" w:sz="6" w:space="0" w:color="auto"/>
            </w:tcBorders>
            <w:shd w:val="clear" w:color="auto" w:fill="auto"/>
            <w:hideMark/>
          </w:tcPr>
          <w:p w14:paraId="49A249D9" w14:textId="77777777" w:rsidR="00002C51" w:rsidRPr="006D6CD7" w:rsidRDefault="00002C51" w:rsidP="0079544F">
            <w:pPr>
              <w:spacing w:after="0" w:line="240" w:lineRule="auto"/>
              <w:jc w:val="center"/>
              <w:textAlignment w:val="baseline"/>
              <w:rPr>
                <w:rFonts w:ascii="Segoe UI" w:eastAsia="Times New Roman" w:hAnsi="Segoe UI" w:cs="Segoe UI"/>
                <w:sz w:val="18"/>
                <w:szCs w:val="18"/>
              </w:rPr>
            </w:pPr>
            <w:r>
              <w:rPr>
                <w:rFonts w:eastAsia="Times New Roman" w:cs="Times New Roman"/>
                <w:szCs w:val="24"/>
              </w:rPr>
              <w:t>Peer Led Team Learning (</w:t>
            </w:r>
            <w:r w:rsidRPr="006D6CD7">
              <w:rPr>
                <w:rFonts w:eastAsia="Times New Roman" w:cs="Times New Roman"/>
                <w:szCs w:val="24"/>
              </w:rPr>
              <w:t>PLTL</w:t>
            </w:r>
            <w:r>
              <w:rPr>
                <w:rFonts w:eastAsia="Times New Roman" w:cs="Times New Roman"/>
                <w:szCs w:val="24"/>
              </w:rPr>
              <w:t>)</w:t>
            </w:r>
            <w:r w:rsidRPr="006D6CD7">
              <w:rPr>
                <w:rFonts w:eastAsia="Times New Roman" w:cs="Times New Roman"/>
                <w:szCs w:val="24"/>
              </w:rPr>
              <w:t>/Embedded Tutors </w:t>
            </w:r>
          </w:p>
        </w:tc>
        <w:tc>
          <w:tcPr>
            <w:tcW w:w="4665" w:type="dxa"/>
            <w:tcBorders>
              <w:top w:val="nil"/>
              <w:left w:val="nil"/>
              <w:bottom w:val="single" w:sz="6" w:space="0" w:color="auto"/>
              <w:right w:val="single" w:sz="6" w:space="0" w:color="auto"/>
            </w:tcBorders>
            <w:shd w:val="clear" w:color="auto" w:fill="auto"/>
            <w:hideMark/>
          </w:tcPr>
          <w:p w14:paraId="71F7D4E8" w14:textId="5581EF5B" w:rsidR="00002C51" w:rsidRPr="006D6CD7" w:rsidRDefault="00002C51" w:rsidP="008A33D5">
            <w:pPr>
              <w:spacing w:after="0" w:line="240" w:lineRule="auto"/>
              <w:jc w:val="center"/>
              <w:textAlignment w:val="baseline"/>
              <w:rPr>
                <w:rFonts w:ascii="Segoe UI" w:eastAsia="Times New Roman" w:hAnsi="Segoe UI" w:cs="Segoe UI"/>
                <w:sz w:val="18"/>
                <w:szCs w:val="18"/>
              </w:rPr>
            </w:pPr>
            <w:r w:rsidRPr="006D6CD7">
              <w:rPr>
                <w:rFonts w:eastAsia="Times New Roman" w:cs="Times New Roman"/>
                <w:szCs w:val="24"/>
              </w:rPr>
              <w:t>Embedded tutors are enrolled in the class that they tutor; they attend and participate in class meetings as well as meetings with the teacher outside of class.  Embedded tutors have already taken the class and hold the knowledge needed to help their fellow students.  They hold Peer-Led Team Learning (PLTL) sessions outside of class, usually in the LRC or Math Lab.  These sessions are group study sessions, which allow the students to interact with each other and the tutor to further their understanding of the subject.</w:t>
            </w:r>
          </w:p>
        </w:tc>
      </w:tr>
    </w:tbl>
    <w:p w14:paraId="749F163B" w14:textId="77777777" w:rsidR="001348AD" w:rsidRDefault="001348AD" w:rsidP="00002C51">
      <w:pPr>
        <w:spacing w:after="0" w:line="240" w:lineRule="auto"/>
        <w:rPr>
          <w:rFonts w:cs="Times New Roman"/>
          <w:szCs w:val="24"/>
        </w:rPr>
      </w:pPr>
    </w:p>
    <w:p w14:paraId="6177211B" w14:textId="77777777" w:rsidR="00002C51" w:rsidRPr="006B0A00" w:rsidRDefault="00002C51" w:rsidP="00002C51">
      <w:pPr>
        <w:spacing w:after="0" w:line="240" w:lineRule="auto"/>
        <w:rPr>
          <w:rFonts w:cs="Times New Roman"/>
          <w:b/>
          <w:bCs/>
          <w:szCs w:val="24"/>
        </w:rPr>
      </w:pPr>
      <w:r w:rsidRPr="6733D626">
        <w:rPr>
          <w:rFonts w:cs="Times New Roman"/>
          <w:b/>
          <w:bCs/>
          <w:szCs w:val="24"/>
        </w:rPr>
        <w:t xml:space="preserve">Analysis and Evaluation </w:t>
      </w:r>
    </w:p>
    <w:p w14:paraId="38C53EB0" w14:textId="32CD66B4" w:rsidR="00002C51" w:rsidRPr="005D5CA7" w:rsidRDefault="00A93C1F" w:rsidP="00002C51">
      <w:pPr>
        <w:spacing w:after="0" w:line="240" w:lineRule="auto"/>
        <w:rPr>
          <w:rFonts w:cs="Times New Roman"/>
          <w:szCs w:val="24"/>
        </w:rPr>
      </w:pPr>
      <w:r>
        <w:rPr>
          <w:rFonts w:cs="Times New Roman"/>
          <w:szCs w:val="24"/>
        </w:rPr>
        <w:t xml:space="preserve">The college </w:t>
      </w:r>
      <w:r w:rsidR="00664157">
        <w:rPr>
          <w:rFonts w:cs="Times New Roman"/>
          <w:szCs w:val="24"/>
        </w:rPr>
        <w:t>provides a comprehensive list of</w:t>
      </w:r>
      <w:r>
        <w:rPr>
          <w:rFonts w:cs="Times New Roman"/>
          <w:szCs w:val="24"/>
        </w:rPr>
        <w:t xml:space="preserve"> library and learning support services</w:t>
      </w:r>
      <w:r w:rsidR="00664157">
        <w:rPr>
          <w:rFonts w:cs="Times New Roman"/>
          <w:szCs w:val="24"/>
        </w:rPr>
        <w:t>.  The</w:t>
      </w:r>
      <w:r w:rsidR="00020005">
        <w:rPr>
          <w:rFonts w:cs="Times New Roman"/>
          <w:szCs w:val="24"/>
        </w:rPr>
        <w:t>re are a</w:t>
      </w:r>
      <w:r w:rsidR="00664157">
        <w:rPr>
          <w:rFonts w:cs="Times New Roman"/>
          <w:szCs w:val="24"/>
        </w:rPr>
        <w:t xml:space="preserve"> variety of </w:t>
      </w:r>
      <w:r w:rsidR="00020005">
        <w:rPr>
          <w:rFonts w:cs="Times New Roman"/>
          <w:szCs w:val="24"/>
        </w:rPr>
        <w:t>services available</w:t>
      </w:r>
      <w:r w:rsidR="00664157">
        <w:rPr>
          <w:rFonts w:cs="Times New Roman"/>
          <w:szCs w:val="24"/>
        </w:rPr>
        <w:t xml:space="preserve"> to </w:t>
      </w:r>
      <w:r w:rsidR="00020005">
        <w:rPr>
          <w:rFonts w:cs="Times New Roman"/>
          <w:szCs w:val="24"/>
        </w:rPr>
        <w:t xml:space="preserve">all </w:t>
      </w:r>
      <w:r w:rsidR="00664157">
        <w:rPr>
          <w:rFonts w:cs="Times New Roman"/>
          <w:szCs w:val="24"/>
        </w:rPr>
        <w:t xml:space="preserve">students and staff including a </w:t>
      </w:r>
      <w:r w:rsidR="00020005">
        <w:rPr>
          <w:rFonts w:cs="Times New Roman"/>
          <w:szCs w:val="24"/>
        </w:rPr>
        <w:t xml:space="preserve">quality </w:t>
      </w:r>
      <w:r w:rsidR="00664157">
        <w:rPr>
          <w:rFonts w:cs="Times New Roman"/>
          <w:szCs w:val="24"/>
        </w:rPr>
        <w:t>library and learning resource center</w:t>
      </w:r>
      <w:r w:rsidR="00020005">
        <w:rPr>
          <w:rFonts w:cs="Times New Roman"/>
          <w:szCs w:val="24"/>
        </w:rPr>
        <w:t xml:space="preserve"> and campus-wide tutoring services.  The library has a growing collection of references, periodicals, and databases</w:t>
      </w:r>
      <w:r>
        <w:rPr>
          <w:rFonts w:cs="Times New Roman"/>
          <w:szCs w:val="24"/>
        </w:rPr>
        <w:t>.</w:t>
      </w:r>
      <w:r w:rsidR="00020005">
        <w:rPr>
          <w:rFonts w:cs="Times New Roman"/>
          <w:szCs w:val="24"/>
        </w:rPr>
        <w:t xml:space="preserve">  Librarians provides instruction to students on how to access and utilize these sources, workshops, and one-on-one services. The college also has tutoring services and computer labs to further support learning and success.  These services are available in-person and online for all students.</w:t>
      </w:r>
    </w:p>
    <w:p w14:paraId="27B18CE6" w14:textId="77777777" w:rsidR="00002C51" w:rsidRDefault="00002C51" w:rsidP="00002C51">
      <w:pPr>
        <w:spacing w:after="0" w:line="240" w:lineRule="auto"/>
        <w:rPr>
          <w:rFonts w:cs="Times New Roman"/>
          <w:szCs w:val="24"/>
        </w:rPr>
      </w:pPr>
    </w:p>
    <w:p w14:paraId="28501052" w14:textId="402270D3" w:rsidR="00002C51" w:rsidRDefault="00002C51" w:rsidP="00002C51">
      <w:pPr>
        <w:spacing w:after="0" w:line="240" w:lineRule="auto"/>
        <w:rPr>
          <w:rFonts w:cs="Times New Roman"/>
          <w:b/>
          <w:bCs/>
          <w:szCs w:val="24"/>
        </w:rPr>
      </w:pPr>
      <w:r>
        <w:rPr>
          <w:rFonts w:cs="Times New Roman"/>
          <w:b/>
          <w:bCs/>
          <w:szCs w:val="24"/>
        </w:rPr>
        <w:t>Evidence</w:t>
      </w:r>
    </w:p>
    <w:tbl>
      <w:tblPr>
        <w:tblStyle w:val="TableGrid"/>
        <w:tblW w:w="9659" w:type="dxa"/>
        <w:tblLook w:val="04A0" w:firstRow="1" w:lastRow="0" w:firstColumn="1" w:lastColumn="0" w:noHBand="0" w:noVBand="1"/>
      </w:tblPr>
      <w:tblGrid>
        <w:gridCol w:w="1165"/>
        <w:gridCol w:w="8494"/>
      </w:tblGrid>
      <w:tr w:rsidR="00002C51" w:rsidRPr="001E4CCC" w14:paraId="19DE1F93" w14:textId="77777777" w:rsidTr="00C61CF2">
        <w:tc>
          <w:tcPr>
            <w:tcW w:w="1165" w:type="dxa"/>
          </w:tcPr>
          <w:p w14:paraId="228EDEE0" w14:textId="18986453" w:rsidR="00002C51" w:rsidRPr="001E4CCC" w:rsidRDefault="002B29BB" w:rsidP="0079544F">
            <w:pPr>
              <w:rPr>
                <w:rFonts w:cs="Times New Roman"/>
                <w:bCs/>
                <w:szCs w:val="24"/>
              </w:rPr>
            </w:pPr>
            <w:hyperlink r:id="rId529" w:history="1">
              <w:r w:rsidR="0079544F" w:rsidRPr="001E4CCC">
                <w:rPr>
                  <w:rStyle w:val="Hyperlink"/>
                  <w:rFonts w:cs="Times New Roman"/>
                  <w:bCs/>
                  <w:szCs w:val="24"/>
                </w:rPr>
                <w:t>II.B.1</w:t>
              </w:r>
              <w:r w:rsidR="001E4CCC">
                <w:rPr>
                  <w:rStyle w:val="Hyperlink"/>
                  <w:rFonts w:cs="Times New Roman"/>
                  <w:bCs/>
                  <w:szCs w:val="24"/>
                </w:rPr>
                <w:t>-</w:t>
              </w:r>
              <w:r w:rsidR="001E4CCC">
                <w:rPr>
                  <w:rStyle w:val="Hyperlink"/>
                </w:rPr>
                <w:t>1</w:t>
              </w:r>
            </w:hyperlink>
          </w:p>
        </w:tc>
        <w:tc>
          <w:tcPr>
            <w:tcW w:w="8494" w:type="dxa"/>
          </w:tcPr>
          <w:p w14:paraId="5E08FCFB" w14:textId="3A8980E9" w:rsidR="00002C51" w:rsidRPr="001E4CCC" w:rsidRDefault="00002C51" w:rsidP="0079544F">
            <w:pPr>
              <w:rPr>
                <w:rFonts w:cs="Times New Roman"/>
                <w:bCs/>
                <w:szCs w:val="24"/>
              </w:rPr>
            </w:pPr>
            <w:r w:rsidRPr="001E4CCC">
              <w:rPr>
                <w:rFonts w:cs="Times New Roman"/>
                <w:bCs/>
                <w:szCs w:val="24"/>
              </w:rPr>
              <w:t>Library Website</w:t>
            </w:r>
          </w:p>
        </w:tc>
      </w:tr>
      <w:tr w:rsidR="0079544F" w:rsidRPr="001E4CCC" w14:paraId="7865581E" w14:textId="77777777" w:rsidTr="00C61CF2">
        <w:tc>
          <w:tcPr>
            <w:tcW w:w="1165" w:type="dxa"/>
          </w:tcPr>
          <w:p w14:paraId="796DFD93" w14:textId="691FD01C" w:rsidR="0079544F" w:rsidRPr="001E4CCC" w:rsidRDefault="002B29BB" w:rsidP="0079544F">
            <w:pPr>
              <w:rPr>
                <w:rFonts w:cs="Times New Roman"/>
                <w:bCs/>
                <w:szCs w:val="24"/>
              </w:rPr>
            </w:pPr>
            <w:hyperlink r:id="rId530" w:history="1">
              <w:r w:rsidR="0079544F" w:rsidRPr="001E4CCC">
                <w:rPr>
                  <w:rStyle w:val="Hyperlink"/>
                  <w:rFonts w:cs="Times New Roman"/>
                  <w:bCs/>
                  <w:szCs w:val="24"/>
                </w:rPr>
                <w:t>II.B.1-</w:t>
              </w:r>
              <w:r w:rsidR="001E4CCC" w:rsidRPr="001E4CCC">
                <w:rPr>
                  <w:rStyle w:val="Hyperlink"/>
                  <w:rFonts w:cs="Times New Roman"/>
                  <w:bCs/>
                  <w:szCs w:val="24"/>
                </w:rPr>
                <w:t>2</w:t>
              </w:r>
            </w:hyperlink>
          </w:p>
        </w:tc>
        <w:tc>
          <w:tcPr>
            <w:tcW w:w="8494" w:type="dxa"/>
          </w:tcPr>
          <w:p w14:paraId="0BA5F2EE" w14:textId="77ECEE70" w:rsidR="0079544F" w:rsidRPr="001E4CCC" w:rsidRDefault="0079544F" w:rsidP="0079544F">
            <w:pPr>
              <w:rPr>
                <w:rFonts w:cs="Times New Roman"/>
                <w:bCs/>
                <w:szCs w:val="24"/>
              </w:rPr>
            </w:pPr>
            <w:r w:rsidRPr="001E4CCC">
              <w:rPr>
                <w:rFonts w:cs="Times New Roman"/>
                <w:bCs/>
                <w:szCs w:val="24"/>
              </w:rPr>
              <w:t>Library Se</w:t>
            </w:r>
            <w:r w:rsidR="001E4CCC">
              <w:rPr>
                <w:rFonts w:cs="Times New Roman"/>
                <w:bCs/>
                <w:szCs w:val="24"/>
              </w:rPr>
              <w:t>rvices</w:t>
            </w:r>
          </w:p>
        </w:tc>
      </w:tr>
      <w:tr w:rsidR="0043052C" w:rsidRPr="001E4CCC" w14:paraId="4D93DE59" w14:textId="77777777" w:rsidTr="00C61CF2">
        <w:tc>
          <w:tcPr>
            <w:tcW w:w="1165" w:type="dxa"/>
          </w:tcPr>
          <w:p w14:paraId="065270CD" w14:textId="78F8BED0" w:rsidR="0043052C" w:rsidRPr="001E4CCC" w:rsidRDefault="002B29BB" w:rsidP="0043052C">
            <w:pPr>
              <w:rPr>
                <w:rFonts w:cs="Times New Roman"/>
                <w:bCs/>
                <w:szCs w:val="24"/>
              </w:rPr>
            </w:pPr>
            <w:hyperlink r:id="rId531" w:history="1">
              <w:r w:rsidR="0043052C" w:rsidRPr="0038085C">
                <w:rPr>
                  <w:rStyle w:val="Hyperlink"/>
                  <w:rFonts w:cs="Times New Roman"/>
                  <w:bCs/>
                  <w:szCs w:val="24"/>
                </w:rPr>
                <w:t>II.B.1-</w:t>
              </w:r>
            </w:hyperlink>
            <w:r w:rsidR="00C61CF2">
              <w:rPr>
                <w:rStyle w:val="Hyperlink"/>
                <w:rFonts w:cs="Times New Roman"/>
                <w:bCs/>
                <w:szCs w:val="24"/>
              </w:rPr>
              <w:t>3</w:t>
            </w:r>
          </w:p>
        </w:tc>
        <w:tc>
          <w:tcPr>
            <w:tcW w:w="8494" w:type="dxa"/>
          </w:tcPr>
          <w:p w14:paraId="23BE10B6" w14:textId="10CC4967" w:rsidR="0043052C" w:rsidRDefault="0043052C" w:rsidP="0043052C">
            <w:pPr>
              <w:rPr>
                <w:rFonts w:cs="Times New Roman"/>
                <w:bCs/>
                <w:szCs w:val="24"/>
              </w:rPr>
            </w:pPr>
            <w:r>
              <w:rPr>
                <w:rFonts w:cs="Times New Roman"/>
                <w:bCs/>
                <w:szCs w:val="24"/>
              </w:rPr>
              <w:t>Library Online Reference Services</w:t>
            </w:r>
          </w:p>
        </w:tc>
      </w:tr>
      <w:tr w:rsidR="0043052C" w:rsidRPr="001E4CCC" w14:paraId="3CCC5780" w14:textId="77777777" w:rsidTr="00C61CF2">
        <w:tc>
          <w:tcPr>
            <w:tcW w:w="1165" w:type="dxa"/>
          </w:tcPr>
          <w:p w14:paraId="13E34CEB" w14:textId="79BD2147" w:rsidR="0043052C" w:rsidRPr="001E4CCC" w:rsidRDefault="002B29BB" w:rsidP="0043052C">
            <w:pPr>
              <w:rPr>
                <w:rFonts w:cs="Times New Roman"/>
                <w:bCs/>
                <w:szCs w:val="24"/>
              </w:rPr>
            </w:pPr>
            <w:hyperlink r:id="rId532" w:history="1">
              <w:r w:rsidR="0043052C" w:rsidRPr="0038085C">
                <w:rPr>
                  <w:rStyle w:val="Hyperlink"/>
                  <w:rFonts w:cs="Times New Roman"/>
                  <w:bCs/>
                  <w:szCs w:val="24"/>
                </w:rPr>
                <w:t>II.B.1-</w:t>
              </w:r>
            </w:hyperlink>
            <w:r w:rsidR="00C61CF2">
              <w:rPr>
                <w:rStyle w:val="Hyperlink"/>
                <w:rFonts w:cs="Times New Roman"/>
                <w:bCs/>
                <w:szCs w:val="24"/>
              </w:rPr>
              <w:t>4</w:t>
            </w:r>
          </w:p>
        </w:tc>
        <w:tc>
          <w:tcPr>
            <w:tcW w:w="8494" w:type="dxa"/>
          </w:tcPr>
          <w:p w14:paraId="120AA0ED" w14:textId="6E12CBD0" w:rsidR="0043052C" w:rsidRPr="001E4CCC" w:rsidRDefault="0043052C" w:rsidP="0043052C">
            <w:pPr>
              <w:rPr>
                <w:rFonts w:cs="Times New Roman"/>
                <w:bCs/>
                <w:szCs w:val="24"/>
              </w:rPr>
            </w:pPr>
            <w:r>
              <w:rPr>
                <w:rFonts w:cs="Times New Roman"/>
                <w:bCs/>
                <w:szCs w:val="24"/>
              </w:rPr>
              <w:t>Library Fact Sheet</w:t>
            </w:r>
          </w:p>
        </w:tc>
      </w:tr>
      <w:tr w:rsidR="0043052C" w:rsidRPr="001E4CCC" w14:paraId="475CB930" w14:textId="77777777" w:rsidTr="00C61CF2">
        <w:tc>
          <w:tcPr>
            <w:tcW w:w="1165" w:type="dxa"/>
          </w:tcPr>
          <w:p w14:paraId="39727945" w14:textId="67B29A66" w:rsidR="0043052C" w:rsidRPr="001E4CCC" w:rsidRDefault="002B29BB" w:rsidP="0043052C">
            <w:pPr>
              <w:rPr>
                <w:rFonts w:cs="Times New Roman"/>
                <w:bCs/>
                <w:szCs w:val="24"/>
              </w:rPr>
            </w:pPr>
            <w:hyperlink r:id="rId533" w:history="1">
              <w:r w:rsidR="0043052C" w:rsidRPr="0038085C">
                <w:rPr>
                  <w:rStyle w:val="Hyperlink"/>
                  <w:rFonts w:cs="Times New Roman"/>
                  <w:bCs/>
                  <w:szCs w:val="24"/>
                </w:rPr>
                <w:t>II.B.1-</w:t>
              </w:r>
            </w:hyperlink>
            <w:r w:rsidR="00C61CF2">
              <w:rPr>
                <w:rStyle w:val="Hyperlink"/>
                <w:rFonts w:cs="Times New Roman"/>
                <w:bCs/>
                <w:szCs w:val="24"/>
              </w:rPr>
              <w:t>5</w:t>
            </w:r>
          </w:p>
        </w:tc>
        <w:tc>
          <w:tcPr>
            <w:tcW w:w="8494" w:type="dxa"/>
          </w:tcPr>
          <w:p w14:paraId="77A31B56" w14:textId="60CCADC6" w:rsidR="0043052C" w:rsidRPr="001E4CCC" w:rsidRDefault="0043052C" w:rsidP="0043052C">
            <w:pPr>
              <w:rPr>
                <w:rFonts w:cs="Times New Roman"/>
                <w:bCs/>
                <w:szCs w:val="24"/>
              </w:rPr>
            </w:pPr>
            <w:r>
              <w:rPr>
                <w:rFonts w:cs="Times New Roman"/>
                <w:bCs/>
                <w:szCs w:val="24"/>
              </w:rPr>
              <w:t>Volume Added 2015-16</w:t>
            </w:r>
          </w:p>
        </w:tc>
      </w:tr>
      <w:tr w:rsidR="0043052C" w:rsidRPr="001E4CCC" w14:paraId="3D1565C9" w14:textId="77777777" w:rsidTr="00C61CF2">
        <w:tc>
          <w:tcPr>
            <w:tcW w:w="1165" w:type="dxa"/>
          </w:tcPr>
          <w:p w14:paraId="7AD4F16C" w14:textId="49DA33C4" w:rsidR="0043052C" w:rsidRPr="001E4CCC" w:rsidRDefault="002B29BB" w:rsidP="0043052C">
            <w:pPr>
              <w:rPr>
                <w:rFonts w:cs="Times New Roman"/>
                <w:bCs/>
                <w:szCs w:val="24"/>
              </w:rPr>
            </w:pPr>
            <w:hyperlink r:id="rId534" w:history="1">
              <w:r w:rsidR="0043052C" w:rsidRPr="0038085C">
                <w:rPr>
                  <w:rStyle w:val="Hyperlink"/>
                  <w:rFonts w:cs="Times New Roman"/>
                  <w:bCs/>
                  <w:szCs w:val="24"/>
                </w:rPr>
                <w:t>II.B.1-</w:t>
              </w:r>
            </w:hyperlink>
            <w:r w:rsidR="00C61CF2">
              <w:rPr>
                <w:rStyle w:val="Hyperlink"/>
                <w:rFonts w:cs="Times New Roman"/>
                <w:bCs/>
                <w:szCs w:val="24"/>
              </w:rPr>
              <w:t>6</w:t>
            </w:r>
          </w:p>
        </w:tc>
        <w:tc>
          <w:tcPr>
            <w:tcW w:w="8494" w:type="dxa"/>
          </w:tcPr>
          <w:p w14:paraId="563EAA3A" w14:textId="2273D66E" w:rsidR="0043052C" w:rsidRPr="001E4CCC" w:rsidRDefault="0043052C" w:rsidP="0043052C">
            <w:pPr>
              <w:rPr>
                <w:rFonts w:cs="Times New Roman"/>
                <w:bCs/>
                <w:szCs w:val="24"/>
              </w:rPr>
            </w:pPr>
            <w:r>
              <w:rPr>
                <w:rFonts w:cs="Times New Roman"/>
                <w:bCs/>
                <w:szCs w:val="24"/>
              </w:rPr>
              <w:t>Volume Added 2016-17</w:t>
            </w:r>
          </w:p>
        </w:tc>
      </w:tr>
      <w:tr w:rsidR="0043052C" w:rsidRPr="001E4CCC" w14:paraId="42B0C78B" w14:textId="77777777" w:rsidTr="00C61CF2">
        <w:tc>
          <w:tcPr>
            <w:tcW w:w="1165" w:type="dxa"/>
          </w:tcPr>
          <w:p w14:paraId="78EEAD61" w14:textId="5300B195" w:rsidR="0043052C" w:rsidRPr="001E4CCC" w:rsidRDefault="002B29BB" w:rsidP="0043052C">
            <w:pPr>
              <w:rPr>
                <w:rFonts w:cs="Times New Roman"/>
                <w:bCs/>
                <w:szCs w:val="24"/>
              </w:rPr>
            </w:pPr>
            <w:hyperlink r:id="rId535" w:history="1">
              <w:r w:rsidR="0043052C" w:rsidRPr="00EF5BA5">
                <w:rPr>
                  <w:rStyle w:val="Hyperlink"/>
                  <w:rFonts w:cs="Times New Roman"/>
                  <w:bCs/>
                  <w:szCs w:val="24"/>
                </w:rPr>
                <w:t>II.B.1-</w:t>
              </w:r>
            </w:hyperlink>
            <w:r w:rsidR="00C61CF2">
              <w:rPr>
                <w:rStyle w:val="Hyperlink"/>
                <w:rFonts w:cs="Times New Roman"/>
                <w:bCs/>
                <w:szCs w:val="24"/>
              </w:rPr>
              <w:t>7</w:t>
            </w:r>
          </w:p>
        </w:tc>
        <w:tc>
          <w:tcPr>
            <w:tcW w:w="8494" w:type="dxa"/>
          </w:tcPr>
          <w:p w14:paraId="777E4883" w14:textId="4DAD8BB9" w:rsidR="0043052C" w:rsidRPr="001E4CCC" w:rsidRDefault="0043052C" w:rsidP="0043052C">
            <w:pPr>
              <w:rPr>
                <w:rFonts w:cs="Times New Roman"/>
                <w:bCs/>
                <w:szCs w:val="24"/>
              </w:rPr>
            </w:pPr>
            <w:r>
              <w:rPr>
                <w:rFonts w:cs="Times New Roman"/>
                <w:bCs/>
                <w:szCs w:val="24"/>
              </w:rPr>
              <w:t>Library Database</w:t>
            </w:r>
          </w:p>
        </w:tc>
      </w:tr>
      <w:tr w:rsidR="0043052C" w:rsidRPr="001E4CCC" w14:paraId="363CB415" w14:textId="77777777" w:rsidTr="00C61CF2">
        <w:tc>
          <w:tcPr>
            <w:tcW w:w="1165" w:type="dxa"/>
          </w:tcPr>
          <w:p w14:paraId="497A6B58" w14:textId="5CA970A0" w:rsidR="0043052C" w:rsidRPr="001E4CCC" w:rsidRDefault="002B29BB" w:rsidP="0043052C">
            <w:pPr>
              <w:rPr>
                <w:rFonts w:cs="Times New Roman"/>
                <w:bCs/>
                <w:szCs w:val="24"/>
              </w:rPr>
            </w:pPr>
            <w:hyperlink r:id="rId536" w:history="1">
              <w:r w:rsidR="0043052C" w:rsidRPr="0049688F">
                <w:rPr>
                  <w:rStyle w:val="Hyperlink"/>
                  <w:rFonts w:cs="Times New Roman"/>
                  <w:bCs/>
                  <w:szCs w:val="24"/>
                </w:rPr>
                <w:t>II.B.1-</w:t>
              </w:r>
            </w:hyperlink>
            <w:r w:rsidR="00C61CF2">
              <w:rPr>
                <w:rStyle w:val="Hyperlink"/>
                <w:rFonts w:cs="Times New Roman"/>
                <w:bCs/>
                <w:szCs w:val="24"/>
              </w:rPr>
              <w:t>8</w:t>
            </w:r>
          </w:p>
        </w:tc>
        <w:tc>
          <w:tcPr>
            <w:tcW w:w="8494" w:type="dxa"/>
          </w:tcPr>
          <w:p w14:paraId="7874DC84" w14:textId="297F57D3" w:rsidR="0043052C" w:rsidRPr="001E4CCC" w:rsidRDefault="0049688F" w:rsidP="0043052C">
            <w:pPr>
              <w:rPr>
                <w:rFonts w:cs="Times New Roman"/>
                <w:bCs/>
                <w:szCs w:val="24"/>
              </w:rPr>
            </w:pPr>
            <w:r>
              <w:rPr>
                <w:rFonts w:cs="Times New Roman"/>
                <w:bCs/>
                <w:szCs w:val="24"/>
              </w:rPr>
              <w:t>Library Online Chat</w:t>
            </w:r>
          </w:p>
        </w:tc>
      </w:tr>
      <w:tr w:rsidR="0043052C" w:rsidRPr="001E4CCC" w14:paraId="07E79787" w14:textId="77777777" w:rsidTr="00C61CF2">
        <w:tc>
          <w:tcPr>
            <w:tcW w:w="1165" w:type="dxa"/>
          </w:tcPr>
          <w:p w14:paraId="085483F7" w14:textId="6B529F9C" w:rsidR="0043052C" w:rsidRPr="001E4CCC" w:rsidRDefault="002B29BB" w:rsidP="0043052C">
            <w:pPr>
              <w:rPr>
                <w:rFonts w:cs="Times New Roman"/>
                <w:bCs/>
                <w:szCs w:val="24"/>
              </w:rPr>
            </w:pPr>
            <w:hyperlink r:id="rId537" w:history="1">
              <w:r w:rsidR="0043052C" w:rsidRPr="00EF5BA5">
                <w:rPr>
                  <w:rStyle w:val="Hyperlink"/>
                  <w:rFonts w:cs="Times New Roman"/>
                  <w:bCs/>
                  <w:szCs w:val="24"/>
                </w:rPr>
                <w:t>II.B.1-</w:t>
              </w:r>
            </w:hyperlink>
            <w:r w:rsidR="00C61CF2">
              <w:rPr>
                <w:rStyle w:val="Hyperlink"/>
                <w:rFonts w:cs="Times New Roman"/>
                <w:bCs/>
                <w:szCs w:val="24"/>
              </w:rPr>
              <w:t>9</w:t>
            </w:r>
          </w:p>
        </w:tc>
        <w:tc>
          <w:tcPr>
            <w:tcW w:w="8494" w:type="dxa"/>
          </w:tcPr>
          <w:p w14:paraId="2D574465" w14:textId="6FD6BBC0" w:rsidR="0043052C" w:rsidRPr="001E4CCC" w:rsidRDefault="00EF5BA5" w:rsidP="0043052C">
            <w:pPr>
              <w:rPr>
                <w:rFonts w:cs="Times New Roman"/>
                <w:bCs/>
                <w:szCs w:val="24"/>
              </w:rPr>
            </w:pPr>
            <w:r>
              <w:rPr>
                <w:rFonts w:cs="Times New Roman"/>
                <w:bCs/>
                <w:szCs w:val="24"/>
              </w:rPr>
              <w:t xml:space="preserve">Library </w:t>
            </w:r>
            <w:r>
              <w:rPr>
                <w:bCs/>
              </w:rPr>
              <w:t>Studies 110A</w:t>
            </w:r>
          </w:p>
        </w:tc>
      </w:tr>
      <w:tr w:rsidR="0043052C" w:rsidRPr="001E4CCC" w14:paraId="1766C41D" w14:textId="77777777" w:rsidTr="00C61CF2">
        <w:tc>
          <w:tcPr>
            <w:tcW w:w="1165" w:type="dxa"/>
          </w:tcPr>
          <w:p w14:paraId="5AACC638" w14:textId="04FA4B9B" w:rsidR="0043052C" w:rsidRPr="001E4CCC" w:rsidRDefault="002B29BB" w:rsidP="0043052C">
            <w:pPr>
              <w:rPr>
                <w:rFonts w:cs="Times New Roman"/>
                <w:bCs/>
                <w:szCs w:val="24"/>
              </w:rPr>
            </w:pPr>
            <w:hyperlink r:id="rId538"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0</w:t>
            </w:r>
          </w:p>
        </w:tc>
        <w:tc>
          <w:tcPr>
            <w:tcW w:w="8494" w:type="dxa"/>
          </w:tcPr>
          <w:p w14:paraId="313D4AAE" w14:textId="20D742AB" w:rsidR="0043052C" w:rsidRPr="001E4CCC" w:rsidRDefault="00EF5BA5" w:rsidP="0043052C">
            <w:pPr>
              <w:rPr>
                <w:rFonts w:cs="Times New Roman"/>
                <w:bCs/>
                <w:szCs w:val="24"/>
              </w:rPr>
            </w:pPr>
            <w:r>
              <w:rPr>
                <w:rFonts w:cs="Times New Roman"/>
                <w:bCs/>
                <w:szCs w:val="24"/>
              </w:rPr>
              <w:t>Library Workshops</w:t>
            </w:r>
          </w:p>
        </w:tc>
      </w:tr>
      <w:tr w:rsidR="0043052C" w:rsidRPr="001E4CCC" w14:paraId="4520C784" w14:textId="77777777" w:rsidTr="00C61CF2">
        <w:tc>
          <w:tcPr>
            <w:tcW w:w="1165" w:type="dxa"/>
          </w:tcPr>
          <w:p w14:paraId="7F22B13F" w14:textId="64E0DA67" w:rsidR="0043052C" w:rsidRPr="001E4CCC" w:rsidRDefault="002B29BB" w:rsidP="0043052C">
            <w:pPr>
              <w:rPr>
                <w:rFonts w:cs="Times New Roman"/>
                <w:bCs/>
                <w:szCs w:val="24"/>
              </w:rPr>
            </w:pPr>
            <w:hyperlink r:id="rId539" w:history="1">
              <w:r w:rsidR="0043052C" w:rsidRPr="00EF5BA5">
                <w:rPr>
                  <w:rStyle w:val="Hyperlink"/>
                  <w:rFonts w:cs="Times New Roman"/>
                  <w:bCs/>
                  <w:szCs w:val="24"/>
                </w:rPr>
                <w:t>II.B.1-</w:t>
              </w:r>
            </w:hyperlink>
            <w:r w:rsidR="00C61CF2">
              <w:rPr>
                <w:rStyle w:val="Hyperlink"/>
                <w:rFonts w:cs="Times New Roman"/>
                <w:bCs/>
                <w:szCs w:val="24"/>
              </w:rPr>
              <w:t>1</w:t>
            </w:r>
            <w:r w:rsidR="00C61CF2">
              <w:rPr>
                <w:rStyle w:val="Hyperlink"/>
                <w:bCs/>
              </w:rPr>
              <w:t>1</w:t>
            </w:r>
          </w:p>
        </w:tc>
        <w:tc>
          <w:tcPr>
            <w:tcW w:w="8494" w:type="dxa"/>
          </w:tcPr>
          <w:p w14:paraId="70F6BF96" w14:textId="719414BA" w:rsidR="0043052C" w:rsidRPr="001E4CCC" w:rsidRDefault="00EF5BA5" w:rsidP="0043052C">
            <w:pPr>
              <w:rPr>
                <w:rFonts w:cs="Times New Roman"/>
                <w:bCs/>
                <w:szCs w:val="24"/>
              </w:rPr>
            </w:pPr>
            <w:r>
              <w:rPr>
                <w:rFonts w:cs="Times New Roman"/>
                <w:bCs/>
                <w:szCs w:val="24"/>
              </w:rPr>
              <w:t>Library Orientations</w:t>
            </w:r>
          </w:p>
        </w:tc>
      </w:tr>
      <w:tr w:rsidR="0043052C" w:rsidRPr="001E4CCC" w14:paraId="0CC44DF4" w14:textId="77777777" w:rsidTr="00C61CF2">
        <w:tc>
          <w:tcPr>
            <w:tcW w:w="1165" w:type="dxa"/>
          </w:tcPr>
          <w:p w14:paraId="1592EDB2" w14:textId="056DC519" w:rsidR="0043052C" w:rsidRPr="001E4CCC" w:rsidRDefault="002B29BB" w:rsidP="0043052C">
            <w:pPr>
              <w:rPr>
                <w:rFonts w:cs="Times New Roman"/>
                <w:bCs/>
                <w:szCs w:val="24"/>
              </w:rPr>
            </w:pPr>
            <w:hyperlink r:id="rId540" w:history="1">
              <w:r w:rsidR="0043052C" w:rsidRPr="00EF5BA5">
                <w:rPr>
                  <w:rStyle w:val="Hyperlink"/>
                  <w:rFonts w:cs="Times New Roman"/>
                  <w:bCs/>
                  <w:szCs w:val="24"/>
                </w:rPr>
                <w:t>II.B.1-</w:t>
              </w:r>
            </w:hyperlink>
            <w:r w:rsidR="00C61CF2">
              <w:rPr>
                <w:rStyle w:val="Hyperlink"/>
                <w:rFonts w:cs="Times New Roman"/>
                <w:bCs/>
                <w:szCs w:val="24"/>
              </w:rPr>
              <w:t>12</w:t>
            </w:r>
          </w:p>
        </w:tc>
        <w:tc>
          <w:tcPr>
            <w:tcW w:w="8494" w:type="dxa"/>
          </w:tcPr>
          <w:p w14:paraId="40B577DE" w14:textId="4E5AB64E" w:rsidR="0043052C" w:rsidRPr="001E4CCC" w:rsidRDefault="00EF5BA5" w:rsidP="0043052C">
            <w:pPr>
              <w:rPr>
                <w:rFonts w:cs="Times New Roman"/>
                <w:bCs/>
                <w:szCs w:val="24"/>
              </w:rPr>
            </w:pPr>
            <w:r>
              <w:rPr>
                <w:rFonts w:cs="Times New Roman"/>
                <w:szCs w:val="24"/>
              </w:rPr>
              <w:t>Contra Costa College Library Information Competency Skills Tutorial</w:t>
            </w:r>
          </w:p>
        </w:tc>
      </w:tr>
      <w:tr w:rsidR="00F95580" w:rsidRPr="001E4CCC" w14:paraId="6F7CC238" w14:textId="77777777" w:rsidTr="00C61CF2">
        <w:tc>
          <w:tcPr>
            <w:tcW w:w="1165" w:type="dxa"/>
          </w:tcPr>
          <w:p w14:paraId="21AACFA2" w14:textId="2860A55E" w:rsidR="00F95580" w:rsidRPr="00F95580" w:rsidRDefault="002B29BB" w:rsidP="0043052C">
            <w:pPr>
              <w:rPr>
                <w:rFonts w:cs="Times New Roman"/>
                <w:bCs/>
                <w:szCs w:val="24"/>
              </w:rPr>
            </w:pPr>
            <w:hyperlink r:id="rId541" w:history="1">
              <w:r w:rsidR="00F95580" w:rsidRPr="00F95580">
                <w:rPr>
                  <w:rStyle w:val="Hyperlink"/>
                  <w:rFonts w:cs="Times New Roman"/>
                  <w:bCs/>
                  <w:szCs w:val="24"/>
                </w:rPr>
                <w:t>II.B.1-</w:t>
              </w:r>
            </w:hyperlink>
            <w:r w:rsidR="00C61CF2">
              <w:rPr>
                <w:rStyle w:val="Hyperlink"/>
                <w:rFonts w:cs="Times New Roman"/>
                <w:bCs/>
                <w:szCs w:val="24"/>
              </w:rPr>
              <w:t>13</w:t>
            </w:r>
          </w:p>
        </w:tc>
        <w:tc>
          <w:tcPr>
            <w:tcW w:w="8494" w:type="dxa"/>
          </w:tcPr>
          <w:p w14:paraId="30EC2CBB" w14:textId="7D8021A4" w:rsidR="00F95580" w:rsidRDefault="00F95580" w:rsidP="0043052C">
            <w:pPr>
              <w:rPr>
                <w:rFonts w:cs="Times New Roman"/>
                <w:szCs w:val="24"/>
              </w:rPr>
            </w:pPr>
            <w:r>
              <w:rPr>
                <w:rFonts w:cs="Times New Roman"/>
                <w:szCs w:val="24"/>
              </w:rPr>
              <w:t>Online Library Tour</w:t>
            </w:r>
          </w:p>
        </w:tc>
      </w:tr>
      <w:tr w:rsidR="00F95580" w:rsidRPr="001E4CCC" w14:paraId="3309B30F" w14:textId="77777777" w:rsidTr="00C61CF2">
        <w:tc>
          <w:tcPr>
            <w:tcW w:w="1165" w:type="dxa"/>
          </w:tcPr>
          <w:p w14:paraId="1D97A773" w14:textId="17C14E48" w:rsidR="00F95580" w:rsidRDefault="00F95580" w:rsidP="0043052C">
            <w:pPr>
              <w:rPr>
                <w:rFonts w:cs="Times New Roman"/>
                <w:bCs/>
                <w:szCs w:val="24"/>
              </w:rPr>
            </w:pPr>
            <w:r w:rsidRPr="001E4CCC">
              <w:rPr>
                <w:rFonts w:cs="Times New Roman"/>
                <w:bCs/>
                <w:szCs w:val="24"/>
              </w:rPr>
              <w:t>II.B.1-</w:t>
            </w:r>
            <w:r w:rsidR="00C61CF2">
              <w:rPr>
                <w:rFonts w:cs="Times New Roman"/>
                <w:bCs/>
                <w:szCs w:val="24"/>
              </w:rPr>
              <w:t>1</w:t>
            </w:r>
            <w:r w:rsidR="00C61CF2">
              <w:t>4</w:t>
            </w:r>
          </w:p>
        </w:tc>
        <w:tc>
          <w:tcPr>
            <w:tcW w:w="8494" w:type="dxa"/>
          </w:tcPr>
          <w:p w14:paraId="5DFFA27E" w14:textId="72CE8CB4" w:rsidR="00F95580" w:rsidRDefault="00F95580" w:rsidP="0043052C">
            <w:pPr>
              <w:rPr>
                <w:rFonts w:cs="Times New Roman"/>
                <w:szCs w:val="24"/>
              </w:rPr>
            </w:pPr>
            <w:r>
              <w:rPr>
                <w:rFonts w:cs="Times New Roman"/>
                <w:szCs w:val="24"/>
              </w:rPr>
              <w:t xml:space="preserve">Library Student Satisfaction Survey 2019 </w:t>
            </w:r>
          </w:p>
        </w:tc>
      </w:tr>
      <w:tr w:rsidR="0043052C" w:rsidRPr="001E4CCC" w14:paraId="23948ED4" w14:textId="77777777" w:rsidTr="00C61CF2">
        <w:tc>
          <w:tcPr>
            <w:tcW w:w="1165" w:type="dxa"/>
          </w:tcPr>
          <w:p w14:paraId="62F277EC" w14:textId="7F27790E" w:rsidR="0043052C" w:rsidRPr="001E4CCC" w:rsidRDefault="002B29BB" w:rsidP="0043052C">
            <w:pPr>
              <w:rPr>
                <w:rFonts w:cs="Times New Roman"/>
                <w:bCs/>
                <w:szCs w:val="24"/>
              </w:rPr>
            </w:pPr>
            <w:hyperlink r:id="rId542" w:history="1">
              <w:r w:rsidR="0043052C" w:rsidRPr="001348AD">
                <w:rPr>
                  <w:rStyle w:val="Hyperlink"/>
                  <w:rFonts w:cs="Times New Roman"/>
                  <w:bCs/>
                  <w:szCs w:val="24"/>
                </w:rPr>
                <w:t>II.B.1-</w:t>
              </w:r>
            </w:hyperlink>
            <w:r w:rsidR="00C61CF2">
              <w:rPr>
                <w:rStyle w:val="Hyperlink"/>
                <w:rFonts w:cs="Times New Roman"/>
                <w:bCs/>
                <w:szCs w:val="24"/>
              </w:rPr>
              <w:t>15</w:t>
            </w:r>
          </w:p>
        </w:tc>
        <w:tc>
          <w:tcPr>
            <w:tcW w:w="8494" w:type="dxa"/>
          </w:tcPr>
          <w:p w14:paraId="0AEF90D9" w14:textId="71F054BA" w:rsidR="0043052C" w:rsidRPr="001E4CCC" w:rsidRDefault="001348AD" w:rsidP="0043052C">
            <w:pPr>
              <w:rPr>
                <w:rFonts w:cs="Times New Roman"/>
                <w:bCs/>
                <w:szCs w:val="24"/>
              </w:rPr>
            </w:pPr>
            <w:r>
              <w:rPr>
                <w:rFonts w:cs="Times New Roman"/>
                <w:bCs/>
                <w:szCs w:val="24"/>
              </w:rPr>
              <w:t>Tutoring Locations and Hours</w:t>
            </w:r>
          </w:p>
        </w:tc>
      </w:tr>
      <w:tr w:rsidR="0043052C" w:rsidRPr="001E4CCC" w14:paraId="423B0BCD" w14:textId="77777777" w:rsidTr="00C61CF2">
        <w:tc>
          <w:tcPr>
            <w:tcW w:w="1165" w:type="dxa"/>
          </w:tcPr>
          <w:p w14:paraId="156A0E54" w14:textId="6C6997FA" w:rsidR="0043052C" w:rsidRPr="001E4CCC" w:rsidRDefault="002B29BB" w:rsidP="0043052C">
            <w:pPr>
              <w:rPr>
                <w:rFonts w:cs="Times New Roman"/>
                <w:bCs/>
                <w:szCs w:val="24"/>
              </w:rPr>
            </w:pPr>
            <w:hyperlink r:id="rId543" w:history="1">
              <w:r w:rsidR="0043052C" w:rsidRPr="001348AD">
                <w:rPr>
                  <w:rStyle w:val="Hyperlink"/>
                  <w:rFonts w:cs="Times New Roman"/>
                  <w:bCs/>
                  <w:szCs w:val="24"/>
                </w:rPr>
                <w:t>II.B.1-</w:t>
              </w:r>
            </w:hyperlink>
            <w:r w:rsidR="00C61CF2">
              <w:rPr>
                <w:rStyle w:val="Hyperlink"/>
                <w:rFonts w:cs="Times New Roman"/>
                <w:bCs/>
                <w:szCs w:val="24"/>
              </w:rPr>
              <w:t>16</w:t>
            </w:r>
          </w:p>
        </w:tc>
        <w:tc>
          <w:tcPr>
            <w:tcW w:w="8494" w:type="dxa"/>
          </w:tcPr>
          <w:p w14:paraId="20B45C06" w14:textId="79FB94CD" w:rsidR="0043052C" w:rsidRPr="001E4CCC" w:rsidRDefault="0043052C" w:rsidP="0043052C">
            <w:pPr>
              <w:rPr>
                <w:rFonts w:cs="Times New Roman"/>
                <w:bCs/>
                <w:szCs w:val="24"/>
              </w:rPr>
            </w:pPr>
            <w:r w:rsidRPr="001E4CCC">
              <w:rPr>
                <w:rFonts w:cs="Times New Roman"/>
                <w:bCs/>
                <w:szCs w:val="24"/>
              </w:rPr>
              <w:t>Online Tutoring</w:t>
            </w:r>
            <w:r w:rsidR="001348AD">
              <w:rPr>
                <w:rFonts w:cs="Times New Roman"/>
                <w:bCs/>
                <w:szCs w:val="24"/>
              </w:rPr>
              <w:t xml:space="preserve"> accessed through Insite</w:t>
            </w:r>
          </w:p>
        </w:tc>
      </w:tr>
    </w:tbl>
    <w:p w14:paraId="75E5AC49" w14:textId="77777777" w:rsidR="00E50C9A" w:rsidRPr="005D5CA7" w:rsidRDefault="00E50C9A" w:rsidP="00A95FFC">
      <w:pPr>
        <w:spacing w:after="0" w:line="240" w:lineRule="auto"/>
        <w:rPr>
          <w:rFonts w:cs="Times New Roman"/>
          <w:b/>
          <w:szCs w:val="24"/>
        </w:rPr>
      </w:pPr>
    </w:p>
    <w:p w14:paraId="3A7B3046" w14:textId="77777777" w:rsidR="00FA74A6" w:rsidRPr="005D5CA7" w:rsidRDefault="00FA74A6" w:rsidP="00DF4F8F">
      <w:pPr>
        <w:pStyle w:val="BodyText"/>
        <w:numPr>
          <w:ilvl w:val="0"/>
          <w:numId w:val="6"/>
        </w:numPr>
        <w:tabs>
          <w:tab w:val="left" w:pos="1181"/>
        </w:tabs>
        <w:ind w:left="360" w:right="170"/>
        <w:rPr>
          <w:rFonts w:ascii="Times New Roman" w:hAnsi="Times New Roman" w:cs="Times New Roman"/>
          <w:szCs w:val="24"/>
        </w:rPr>
      </w:pPr>
      <w:bookmarkStart w:id="98" w:name="IIB2LibFac"/>
      <w:r w:rsidRPr="005D5CA7">
        <w:rPr>
          <w:rFonts w:ascii="Times New Roman" w:hAnsi="Times New Roman" w:cs="Times New Roman"/>
          <w:spacing w:val="-1"/>
          <w:szCs w:val="24"/>
        </w:rPr>
        <w:t>Relying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librarians,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professionals,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materials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achievement</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mission.</w:t>
      </w:r>
    </w:p>
    <w:bookmarkEnd w:id="98"/>
    <w:p w14:paraId="22F7B1FE" w14:textId="77777777" w:rsidR="00B02A4D" w:rsidRPr="005D5CA7" w:rsidRDefault="00B02A4D" w:rsidP="00A95FFC">
      <w:pPr>
        <w:spacing w:after="0" w:line="240" w:lineRule="auto"/>
        <w:rPr>
          <w:rFonts w:cs="Times New Roman"/>
          <w:b/>
          <w:szCs w:val="24"/>
        </w:rPr>
      </w:pPr>
    </w:p>
    <w:p w14:paraId="13741878"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0F2663E9" w14:textId="3F3F314C" w:rsidR="00612AE2" w:rsidRDefault="00612AE2" w:rsidP="00612AE2">
      <w:pPr>
        <w:spacing w:after="0" w:line="240" w:lineRule="auto"/>
        <w:rPr>
          <w:rFonts w:cs="Times New Roman"/>
          <w:szCs w:val="24"/>
        </w:rPr>
      </w:pPr>
      <w:r>
        <w:rPr>
          <w:rFonts w:cs="Times New Roman"/>
          <w:szCs w:val="24"/>
        </w:rPr>
        <w:t xml:space="preserve">The college has an established evaluation processes to determine it has enough depth and variety of materials to meet the learning needs of its students. The Contra Costa College </w:t>
      </w:r>
      <w:hyperlink r:id="rId544" w:history="1">
        <w:r w:rsidRPr="00A76EB2">
          <w:rPr>
            <w:rStyle w:val="Hyperlink"/>
            <w:rFonts w:cs="Times New Roman"/>
            <w:szCs w:val="24"/>
          </w:rPr>
          <w:t>Library Collection Development Guidelines</w:t>
        </w:r>
      </w:hyperlink>
      <w:r w:rsidRPr="00A8521D">
        <w:rPr>
          <w:rFonts w:cs="Times New Roman"/>
          <w:b/>
          <w:bCs/>
          <w:szCs w:val="24"/>
        </w:rPr>
        <w:t> </w:t>
      </w:r>
      <w:r w:rsidRPr="00A8521D">
        <w:rPr>
          <w:rFonts w:cs="Times New Roman"/>
          <w:szCs w:val="24"/>
        </w:rPr>
        <w:t xml:space="preserve">states as its main purpose: “To support the instructional program of the college with the books, periodicals, media, electronic and other non-print resources necessary for effective classroom teaching and student learning.”  </w:t>
      </w:r>
      <w:r>
        <w:rPr>
          <w:rFonts w:cs="Times New Roman"/>
          <w:szCs w:val="24"/>
        </w:rPr>
        <w:t xml:space="preserve">The </w:t>
      </w:r>
      <w:r w:rsidRPr="00A8521D">
        <w:rPr>
          <w:rFonts w:cs="Times New Roman"/>
          <w:szCs w:val="24"/>
        </w:rPr>
        <w:t xml:space="preserve">collection development </w:t>
      </w:r>
      <w:r>
        <w:rPr>
          <w:rFonts w:cs="Times New Roman"/>
          <w:szCs w:val="24"/>
        </w:rPr>
        <w:t>encourages faculty and</w:t>
      </w:r>
      <w:r w:rsidR="00B249A6">
        <w:rPr>
          <w:rFonts w:cs="Times New Roman"/>
          <w:szCs w:val="24"/>
        </w:rPr>
        <w:t xml:space="preserve"> other professionally trained personnel</w:t>
      </w:r>
      <w:r>
        <w:rPr>
          <w:rFonts w:cs="Times New Roman"/>
          <w:szCs w:val="24"/>
        </w:rPr>
        <w:t xml:space="preserve"> to initiate requests, </w:t>
      </w:r>
      <w:r w:rsidRPr="00A8521D">
        <w:rPr>
          <w:rFonts w:cs="Times New Roman"/>
          <w:szCs w:val="24"/>
        </w:rPr>
        <w:t xml:space="preserve">reflects the multicultural and multiethnic composition of our community, supports professional growth of the faculty and staff, encourages the habit of reading, and forms a basic information collective for subjects that fall outside of campus community concerns.  This is an effort to assure that </w:t>
      </w:r>
      <w:r>
        <w:rPr>
          <w:rFonts w:cs="Times New Roman"/>
          <w:szCs w:val="24"/>
        </w:rPr>
        <w:t>the many</w:t>
      </w:r>
      <w:r w:rsidRPr="00A8521D">
        <w:rPr>
          <w:rFonts w:cs="Times New Roman"/>
          <w:szCs w:val="24"/>
        </w:rPr>
        <w:t xml:space="preserve"> viewpoints on political and social matters</w:t>
      </w:r>
      <w:r>
        <w:rPr>
          <w:rFonts w:cs="Times New Roman"/>
          <w:szCs w:val="24"/>
        </w:rPr>
        <w:t xml:space="preserve"> are adequately reflecte</w:t>
      </w:r>
      <w:r w:rsidR="00B249A6">
        <w:rPr>
          <w:rFonts w:cs="Times New Roman"/>
          <w:szCs w:val="24"/>
        </w:rPr>
        <w:t>d</w:t>
      </w:r>
      <w:r w:rsidRPr="00A8521D">
        <w:rPr>
          <w:rFonts w:cs="Times New Roman"/>
          <w:szCs w:val="24"/>
        </w:rPr>
        <w:t>. </w:t>
      </w:r>
    </w:p>
    <w:p w14:paraId="0BD306AA" w14:textId="77777777" w:rsidR="00002C51" w:rsidRDefault="00002C51" w:rsidP="00002C51">
      <w:pPr>
        <w:spacing w:after="0" w:line="240" w:lineRule="auto"/>
        <w:rPr>
          <w:rFonts w:cs="Times New Roman"/>
          <w:szCs w:val="24"/>
        </w:rPr>
      </w:pPr>
    </w:p>
    <w:p w14:paraId="78FD7EA1" w14:textId="767A47FF" w:rsidR="00B249A6" w:rsidRDefault="00002C51" w:rsidP="00002C51">
      <w:pPr>
        <w:spacing w:after="0" w:line="240" w:lineRule="auto"/>
        <w:rPr>
          <w:rFonts w:cs="Times New Roman"/>
          <w:szCs w:val="24"/>
        </w:rPr>
      </w:pPr>
      <w:r>
        <w:rPr>
          <w:rFonts w:cs="Times New Roman"/>
          <w:szCs w:val="24"/>
        </w:rPr>
        <w:t>Faculty and library personnel work together to inform the selection of educational equipment and materials to support student learning. Requests for instructional equipment are</w:t>
      </w:r>
      <w:r w:rsidR="00B249A6">
        <w:rPr>
          <w:rFonts w:cs="Times New Roman"/>
          <w:szCs w:val="24"/>
        </w:rPr>
        <w:t xml:space="preserve"> reflected in </w:t>
      </w:r>
      <w:hyperlink r:id="rId545" w:history="1">
        <w:r w:rsidR="00B249A6" w:rsidRPr="00573B18">
          <w:rPr>
            <w:rStyle w:val="Hyperlink"/>
            <w:rFonts w:cs="Times New Roman"/>
            <w:szCs w:val="24"/>
          </w:rPr>
          <w:t>program review</w:t>
        </w:r>
      </w:hyperlink>
      <w:r w:rsidR="00B249A6">
        <w:rPr>
          <w:rFonts w:cs="Times New Roman"/>
          <w:szCs w:val="24"/>
        </w:rPr>
        <w:t xml:space="preserve"> and vetted</w:t>
      </w:r>
      <w:r>
        <w:rPr>
          <w:rFonts w:cs="Times New Roman"/>
          <w:szCs w:val="24"/>
        </w:rPr>
        <w:t xml:space="preserve"> by the Budget Committee, which uses the criteria and rubric established for this purpose. Final recommendations for funding are presented to College Council for approval </w:t>
      </w:r>
      <w:r w:rsidR="00C560FF">
        <w:rPr>
          <w:rFonts w:cs="Times New Roman"/>
          <w:szCs w:val="24"/>
        </w:rPr>
        <w:t xml:space="preserve">as exemplified in this </w:t>
      </w:r>
      <w:hyperlink r:id="rId546" w:history="1">
        <w:r w:rsidR="00C560FF" w:rsidRPr="0047224B">
          <w:rPr>
            <w:rStyle w:val="Hyperlink"/>
            <w:rFonts w:cs="Times New Roman"/>
            <w:szCs w:val="24"/>
          </w:rPr>
          <w:t>minute</w:t>
        </w:r>
      </w:hyperlink>
      <w:r w:rsidR="00C560FF">
        <w:rPr>
          <w:rFonts w:cs="Times New Roman"/>
          <w:szCs w:val="24"/>
        </w:rPr>
        <w:t xml:space="preserve"> and </w:t>
      </w:r>
      <w:r w:rsidR="00FB6462">
        <w:rPr>
          <w:rFonts w:cs="Times New Roman"/>
          <w:szCs w:val="24"/>
        </w:rPr>
        <w:t xml:space="preserve">as clarified in this </w:t>
      </w:r>
      <w:hyperlink r:id="rId547" w:history="1">
        <w:r w:rsidR="00FB6462" w:rsidRPr="00573B18">
          <w:rPr>
            <w:rStyle w:val="Hyperlink"/>
            <w:rFonts w:cs="Times New Roman"/>
            <w:szCs w:val="24"/>
          </w:rPr>
          <w:t>email</w:t>
        </w:r>
      </w:hyperlink>
      <w:r w:rsidR="00FB6462">
        <w:rPr>
          <w:rFonts w:cs="Times New Roman"/>
          <w:szCs w:val="24"/>
        </w:rPr>
        <w:t xml:space="preserve"> from the Director of Business Services</w:t>
      </w:r>
      <w:r>
        <w:rPr>
          <w:rFonts w:cs="Times New Roman"/>
          <w:szCs w:val="24"/>
        </w:rPr>
        <w:t xml:space="preserve">. </w:t>
      </w:r>
    </w:p>
    <w:p w14:paraId="22BF570C" w14:textId="77777777" w:rsidR="00B249A6" w:rsidRDefault="00B249A6" w:rsidP="00002C51">
      <w:pPr>
        <w:spacing w:after="0" w:line="240" w:lineRule="auto"/>
        <w:rPr>
          <w:rFonts w:cs="Times New Roman"/>
          <w:szCs w:val="24"/>
        </w:rPr>
      </w:pPr>
    </w:p>
    <w:p w14:paraId="39B36B1E" w14:textId="6233A67D" w:rsidR="00002C51" w:rsidRDefault="00002C51" w:rsidP="00002C51">
      <w:pPr>
        <w:spacing w:after="0" w:line="240" w:lineRule="auto"/>
        <w:rPr>
          <w:rFonts w:cs="Times New Roman"/>
          <w:szCs w:val="24"/>
        </w:rPr>
      </w:pPr>
      <w:r>
        <w:rPr>
          <w:rFonts w:cs="Times New Roman"/>
          <w:szCs w:val="24"/>
        </w:rPr>
        <w:t>Both online and face-to-face students can find materials to support student learning through</w:t>
      </w:r>
      <w:r w:rsidR="00FB6462">
        <w:rPr>
          <w:rFonts w:cs="Times New Roman"/>
          <w:szCs w:val="24"/>
        </w:rPr>
        <w:t xml:space="preserve"> the library</w:t>
      </w:r>
      <w:r>
        <w:rPr>
          <w:rFonts w:cs="Times New Roman"/>
          <w:szCs w:val="24"/>
        </w:rPr>
        <w:t xml:space="preserve"> </w:t>
      </w:r>
      <w:hyperlink r:id="rId548" w:history="1">
        <w:r w:rsidRPr="00FB6462">
          <w:rPr>
            <w:rStyle w:val="Hyperlink"/>
            <w:rFonts w:cs="Times New Roman"/>
            <w:szCs w:val="24"/>
          </w:rPr>
          <w:t>website</w:t>
        </w:r>
      </w:hyperlink>
      <w:r>
        <w:rPr>
          <w:rFonts w:cs="Times New Roman"/>
          <w:szCs w:val="24"/>
        </w:rPr>
        <w:t xml:space="preserve">, </w:t>
      </w:r>
      <w:r w:rsidRPr="009C36B8">
        <w:rPr>
          <w:rFonts w:cs="Times New Roman"/>
          <w:szCs w:val="24"/>
        </w:rPr>
        <w:t>which has links to the library catalog and databases.  </w:t>
      </w:r>
      <w:r w:rsidR="00FB6462">
        <w:rPr>
          <w:rFonts w:cs="Times New Roman"/>
          <w:szCs w:val="24"/>
        </w:rPr>
        <w:t>S</w:t>
      </w:r>
      <w:r w:rsidRPr="009C36B8">
        <w:rPr>
          <w:rFonts w:cs="Times New Roman"/>
          <w:szCs w:val="24"/>
        </w:rPr>
        <w:t xml:space="preserve">tudents who cannot visit in person may contact the library through phone or email </w:t>
      </w:r>
      <w:r w:rsidR="00FB6462">
        <w:rPr>
          <w:rFonts w:cs="Times New Roman"/>
          <w:szCs w:val="24"/>
        </w:rPr>
        <w:t xml:space="preserve">on the library homepage and </w:t>
      </w:r>
      <w:hyperlink r:id="rId549" w:history="1">
        <w:r w:rsidR="00FB6462" w:rsidRPr="00C560FF">
          <w:rPr>
            <w:rStyle w:val="Hyperlink"/>
            <w:rFonts w:cs="Times New Roman"/>
            <w:szCs w:val="24"/>
          </w:rPr>
          <w:t>sites</w:t>
        </w:r>
      </w:hyperlink>
      <w:r w:rsidR="00FB6462">
        <w:rPr>
          <w:rFonts w:cs="Times New Roman"/>
          <w:szCs w:val="24"/>
        </w:rPr>
        <w:t xml:space="preserve"> that </w:t>
      </w:r>
      <w:r w:rsidR="00C560FF">
        <w:rPr>
          <w:rFonts w:cs="Times New Roman"/>
          <w:szCs w:val="24"/>
        </w:rPr>
        <w:t>list various ways librarians can be contracted</w:t>
      </w:r>
      <w:r w:rsidRPr="009C36B8">
        <w:rPr>
          <w:rFonts w:cs="Times New Roman"/>
          <w:szCs w:val="24"/>
        </w:rPr>
        <w:t xml:space="preserve">.  Additionally, the library provides Canvas modules of </w:t>
      </w:r>
      <w:hyperlink r:id="rId550" w:history="1">
        <w:r w:rsidRPr="00573B18">
          <w:rPr>
            <w:rStyle w:val="Hyperlink"/>
            <w:rFonts w:cs="Times New Roman"/>
            <w:szCs w:val="24"/>
          </w:rPr>
          <w:t>library orientations</w:t>
        </w:r>
      </w:hyperlink>
      <w:r w:rsidRPr="009C36B8">
        <w:rPr>
          <w:rFonts w:cs="Times New Roman"/>
          <w:szCs w:val="24"/>
        </w:rPr>
        <w:t xml:space="preserve"> in an online format.  This way, online students can get the necess</w:t>
      </w:r>
      <w:r>
        <w:rPr>
          <w:rFonts w:cs="Times New Roman"/>
          <w:szCs w:val="24"/>
        </w:rPr>
        <w:t>ary information that their face-to-f</w:t>
      </w:r>
      <w:r w:rsidRPr="009C36B8">
        <w:rPr>
          <w:rFonts w:cs="Times New Roman"/>
          <w:szCs w:val="24"/>
        </w:rPr>
        <w:t>ace students receive in research and citation to be informationally literate.  </w:t>
      </w:r>
    </w:p>
    <w:p w14:paraId="3321430E" w14:textId="77777777" w:rsidR="00002C51" w:rsidRDefault="00002C51" w:rsidP="00002C51">
      <w:pPr>
        <w:spacing w:after="0" w:line="240" w:lineRule="auto"/>
        <w:rPr>
          <w:rFonts w:cs="Times New Roman"/>
          <w:szCs w:val="24"/>
        </w:rPr>
      </w:pPr>
    </w:p>
    <w:p w14:paraId="5789E274"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A461633" w14:textId="1AD4DC2D" w:rsidR="00612AE2" w:rsidRDefault="00612AE2" w:rsidP="00612AE2">
      <w:pPr>
        <w:spacing w:after="0" w:line="240" w:lineRule="auto"/>
        <w:rPr>
          <w:rFonts w:cs="Times New Roman"/>
          <w:szCs w:val="24"/>
        </w:rPr>
      </w:pPr>
      <w:r>
        <w:rPr>
          <w:rFonts w:cs="Times New Roman"/>
          <w:szCs w:val="24"/>
        </w:rPr>
        <w:t xml:space="preserve">Faculty and library personnel work together to develop and maintain appropriate library resources and follows the </w:t>
      </w:r>
      <w:hyperlink r:id="rId551" w:history="1">
        <w:r w:rsidRPr="00A76EB2">
          <w:rPr>
            <w:rStyle w:val="Hyperlink"/>
            <w:rFonts w:cs="Times New Roman"/>
            <w:szCs w:val="24"/>
          </w:rPr>
          <w:t>Library Collection Development Guidelines</w:t>
        </w:r>
      </w:hyperlink>
      <w:r>
        <w:rPr>
          <w:rFonts w:cs="Times New Roman"/>
          <w:szCs w:val="24"/>
        </w:rPr>
        <w:t xml:space="preserve">. Librarians select books, e-books, and other library materials through subject faculty requests, reviews from professional periodicals, course assignments, requests from students, course reading lists, and a lens toward reflecting the diversity and needs of our campus and community.   </w:t>
      </w:r>
    </w:p>
    <w:p w14:paraId="7ECD6576" w14:textId="3C25F687" w:rsidR="00002C51" w:rsidRDefault="00002C51" w:rsidP="00A95FFC">
      <w:pPr>
        <w:spacing w:after="0" w:line="240" w:lineRule="auto"/>
        <w:rPr>
          <w:rFonts w:cs="Times New Roman"/>
          <w:szCs w:val="24"/>
        </w:rPr>
      </w:pPr>
    </w:p>
    <w:p w14:paraId="176F5D01" w14:textId="38AC9798" w:rsidR="00002C51" w:rsidRPr="00002C51" w:rsidRDefault="00002C51" w:rsidP="00A95FFC">
      <w:pPr>
        <w:spacing w:after="0" w:line="240" w:lineRule="auto"/>
        <w:rPr>
          <w:rFonts w:cs="Times New Roman"/>
          <w:b/>
          <w:bCs/>
          <w:szCs w:val="24"/>
        </w:rPr>
      </w:pPr>
      <w:r>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79544F" w14:paraId="33342F41" w14:textId="77777777" w:rsidTr="00612AE2">
        <w:tc>
          <w:tcPr>
            <w:tcW w:w="985" w:type="dxa"/>
          </w:tcPr>
          <w:p w14:paraId="0A951A04" w14:textId="7B10B0E9" w:rsidR="0079544F" w:rsidRPr="00FB654C" w:rsidRDefault="002B29BB" w:rsidP="0079544F">
            <w:pPr>
              <w:rPr>
                <w:rFonts w:cs="Times New Roman"/>
                <w:bCs/>
                <w:szCs w:val="24"/>
              </w:rPr>
            </w:pPr>
            <w:hyperlink r:id="rId552" w:history="1">
              <w:r w:rsidR="0079544F" w:rsidRPr="00A76EB2">
                <w:rPr>
                  <w:rStyle w:val="Hyperlink"/>
                  <w:rFonts w:cs="Times New Roman"/>
                  <w:bCs/>
                  <w:szCs w:val="24"/>
                </w:rPr>
                <w:t>II.B.</w:t>
              </w:r>
              <w:r w:rsidR="00FB6462" w:rsidRPr="00A76EB2">
                <w:rPr>
                  <w:rStyle w:val="Hyperlink"/>
                  <w:rFonts w:cs="Times New Roman"/>
                  <w:bCs/>
                  <w:szCs w:val="24"/>
                </w:rPr>
                <w:t>2</w:t>
              </w:r>
              <w:r w:rsidR="0079544F" w:rsidRPr="00A76EB2">
                <w:rPr>
                  <w:rStyle w:val="Hyperlink"/>
                  <w:rFonts w:cs="Times New Roman"/>
                  <w:bCs/>
                  <w:szCs w:val="24"/>
                </w:rPr>
                <w:t>-</w:t>
              </w:r>
              <w:r w:rsidR="004D79A6" w:rsidRPr="00A76EB2">
                <w:rPr>
                  <w:rStyle w:val="Hyperlink"/>
                  <w:rFonts w:cs="Times New Roman"/>
                  <w:bCs/>
                  <w:szCs w:val="24"/>
                </w:rPr>
                <w:t>1</w:t>
              </w:r>
            </w:hyperlink>
          </w:p>
        </w:tc>
        <w:tc>
          <w:tcPr>
            <w:tcW w:w="8494" w:type="dxa"/>
          </w:tcPr>
          <w:p w14:paraId="1513C9DF" w14:textId="683033DB" w:rsidR="0079544F" w:rsidRPr="00FB654C" w:rsidRDefault="00C560FF" w:rsidP="0079544F">
            <w:pPr>
              <w:rPr>
                <w:rFonts w:cs="Times New Roman"/>
                <w:bCs/>
                <w:szCs w:val="24"/>
              </w:rPr>
            </w:pPr>
            <w:r>
              <w:rPr>
                <w:rFonts w:cs="Times New Roman"/>
                <w:bCs/>
                <w:szCs w:val="24"/>
              </w:rPr>
              <w:t>Contra Costa College Library Collection Development Guidelines</w:t>
            </w:r>
          </w:p>
        </w:tc>
      </w:tr>
      <w:tr w:rsidR="00B249A6" w14:paraId="1097736F" w14:textId="77777777" w:rsidTr="00612AE2">
        <w:tc>
          <w:tcPr>
            <w:tcW w:w="985" w:type="dxa"/>
          </w:tcPr>
          <w:p w14:paraId="4269F719" w14:textId="12FFBD61" w:rsidR="00B249A6" w:rsidRPr="00FB654C" w:rsidRDefault="002B29BB" w:rsidP="00B249A6">
            <w:pPr>
              <w:rPr>
                <w:rFonts w:cs="Times New Roman"/>
                <w:bCs/>
                <w:szCs w:val="24"/>
              </w:rPr>
            </w:pPr>
            <w:hyperlink r:id="rId553" w:history="1">
              <w:r w:rsidR="00B249A6" w:rsidRPr="0038085C">
                <w:rPr>
                  <w:rStyle w:val="Hyperlink"/>
                  <w:rFonts w:cs="Times New Roman"/>
                  <w:bCs/>
                  <w:szCs w:val="24"/>
                </w:rPr>
                <w:t>II.B.2-</w:t>
              </w:r>
              <w:r w:rsidR="004D79A6" w:rsidRPr="0038085C">
                <w:rPr>
                  <w:rStyle w:val="Hyperlink"/>
                  <w:rFonts w:cs="Times New Roman"/>
                  <w:bCs/>
                  <w:szCs w:val="24"/>
                </w:rPr>
                <w:t>2</w:t>
              </w:r>
            </w:hyperlink>
          </w:p>
        </w:tc>
        <w:tc>
          <w:tcPr>
            <w:tcW w:w="8494" w:type="dxa"/>
          </w:tcPr>
          <w:p w14:paraId="763955A4" w14:textId="749F19CA" w:rsidR="00B249A6" w:rsidRDefault="00B249A6" w:rsidP="00B249A6">
            <w:pPr>
              <w:rPr>
                <w:rFonts w:cs="Times New Roman"/>
                <w:bCs/>
                <w:szCs w:val="24"/>
              </w:rPr>
            </w:pPr>
            <w:r w:rsidRPr="00FB654C">
              <w:rPr>
                <w:rFonts w:cs="Times New Roman"/>
                <w:bCs/>
                <w:szCs w:val="24"/>
              </w:rPr>
              <w:t>Library program review that shows prioritization and requests for instructional technology.</w:t>
            </w:r>
          </w:p>
        </w:tc>
      </w:tr>
      <w:tr w:rsidR="00B249A6" w14:paraId="5EA73D67" w14:textId="77777777" w:rsidTr="00612AE2">
        <w:tc>
          <w:tcPr>
            <w:tcW w:w="985" w:type="dxa"/>
          </w:tcPr>
          <w:p w14:paraId="06BEFE64" w14:textId="2CE19936" w:rsidR="00B249A6" w:rsidRPr="00FB654C" w:rsidRDefault="002B29BB" w:rsidP="00B249A6">
            <w:pPr>
              <w:rPr>
                <w:rFonts w:cs="Times New Roman"/>
                <w:bCs/>
                <w:szCs w:val="24"/>
              </w:rPr>
            </w:pPr>
            <w:hyperlink r:id="rId554" w:history="1">
              <w:r w:rsidR="00B249A6" w:rsidRPr="0047224B">
                <w:rPr>
                  <w:rStyle w:val="Hyperlink"/>
                  <w:rFonts w:cs="Times New Roman"/>
                  <w:bCs/>
                  <w:szCs w:val="24"/>
                </w:rPr>
                <w:t>II.B.2-</w:t>
              </w:r>
              <w:r w:rsidR="004D79A6" w:rsidRPr="0047224B">
                <w:rPr>
                  <w:rStyle w:val="Hyperlink"/>
                  <w:rFonts w:cs="Times New Roman"/>
                  <w:bCs/>
                  <w:szCs w:val="24"/>
                </w:rPr>
                <w:t>3</w:t>
              </w:r>
            </w:hyperlink>
          </w:p>
        </w:tc>
        <w:tc>
          <w:tcPr>
            <w:tcW w:w="8494" w:type="dxa"/>
          </w:tcPr>
          <w:p w14:paraId="6831EEE9" w14:textId="521F17A9" w:rsidR="00B249A6" w:rsidRDefault="00B249A6" w:rsidP="00B249A6">
            <w:pPr>
              <w:rPr>
                <w:rFonts w:cs="Times New Roman"/>
                <w:bCs/>
                <w:szCs w:val="24"/>
              </w:rPr>
            </w:pPr>
            <w:r>
              <w:rPr>
                <w:rFonts w:cs="Times New Roman"/>
                <w:bCs/>
                <w:szCs w:val="24"/>
              </w:rPr>
              <w:t xml:space="preserve">College Council Minute October 19, 2017 </w:t>
            </w:r>
          </w:p>
        </w:tc>
      </w:tr>
      <w:tr w:rsidR="00B249A6" w14:paraId="33BFC507" w14:textId="77777777" w:rsidTr="00612AE2">
        <w:tc>
          <w:tcPr>
            <w:tcW w:w="985" w:type="dxa"/>
          </w:tcPr>
          <w:p w14:paraId="74058FC6" w14:textId="779C7F3D" w:rsidR="00B249A6" w:rsidRPr="00FB654C" w:rsidRDefault="002B29BB" w:rsidP="00B249A6">
            <w:pPr>
              <w:rPr>
                <w:rFonts w:cs="Times New Roman"/>
                <w:bCs/>
                <w:szCs w:val="24"/>
              </w:rPr>
            </w:pPr>
            <w:hyperlink r:id="rId555" w:history="1">
              <w:r w:rsidR="00B249A6" w:rsidRPr="00573B18">
                <w:rPr>
                  <w:rStyle w:val="Hyperlink"/>
                  <w:rFonts w:cs="Times New Roman"/>
                  <w:bCs/>
                  <w:szCs w:val="24"/>
                </w:rPr>
                <w:t>II.B.2-</w:t>
              </w:r>
              <w:r w:rsidR="004D79A6" w:rsidRPr="00573B18">
                <w:rPr>
                  <w:rStyle w:val="Hyperlink"/>
                  <w:rFonts w:cs="Times New Roman"/>
                  <w:bCs/>
                  <w:szCs w:val="24"/>
                </w:rPr>
                <w:t>4</w:t>
              </w:r>
            </w:hyperlink>
          </w:p>
        </w:tc>
        <w:tc>
          <w:tcPr>
            <w:tcW w:w="8494" w:type="dxa"/>
          </w:tcPr>
          <w:p w14:paraId="1469A3DB" w14:textId="70804DE8" w:rsidR="00B249A6" w:rsidRPr="00FB654C" w:rsidRDefault="00B249A6" w:rsidP="00B249A6">
            <w:pPr>
              <w:rPr>
                <w:rFonts w:cs="Times New Roman"/>
                <w:bCs/>
                <w:szCs w:val="24"/>
              </w:rPr>
            </w:pPr>
            <w:r>
              <w:rPr>
                <w:rFonts w:cs="Times New Roman"/>
                <w:bCs/>
                <w:szCs w:val="24"/>
              </w:rPr>
              <w:t>Allocation Email from Director of Business Services</w:t>
            </w:r>
          </w:p>
        </w:tc>
      </w:tr>
      <w:tr w:rsidR="00B249A6" w14:paraId="1703881C" w14:textId="77777777" w:rsidTr="00612AE2">
        <w:tc>
          <w:tcPr>
            <w:tcW w:w="985" w:type="dxa"/>
          </w:tcPr>
          <w:p w14:paraId="5EF6676C" w14:textId="1D9DB847" w:rsidR="00B249A6" w:rsidRPr="00FB654C" w:rsidRDefault="002B29BB" w:rsidP="00B249A6">
            <w:pPr>
              <w:rPr>
                <w:rFonts w:cs="Times New Roman"/>
                <w:bCs/>
                <w:szCs w:val="24"/>
              </w:rPr>
            </w:pPr>
            <w:hyperlink r:id="rId556" w:history="1">
              <w:r w:rsidR="00B249A6" w:rsidRPr="00612AE2">
                <w:rPr>
                  <w:rStyle w:val="Hyperlink"/>
                  <w:rFonts w:cs="Times New Roman"/>
                  <w:bCs/>
                  <w:szCs w:val="24"/>
                </w:rPr>
                <w:t>II.B.2</w:t>
              </w:r>
              <w:r w:rsidR="004D79A6">
                <w:rPr>
                  <w:rStyle w:val="Hyperlink"/>
                  <w:rFonts w:cs="Times New Roman"/>
                  <w:bCs/>
                  <w:szCs w:val="24"/>
                </w:rPr>
                <w:t>-</w:t>
              </w:r>
              <w:r w:rsidR="004D79A6">
                <w:rPr>
                  <w:rStyle w:val="Hyperlink"/>
                  <w:bCs/>
                </w:rPr>
                <w:t>5</w:t>
              </w:r>
            </w:hyperlink>
          </w:p>
        </w:tc>
        <w:tc>
          <w:tcPr>
            <w:tcW w:w="8494" w:type="dxa"/>
          </w:tcPr>
          <w:p w14:paraId="2DEA77D2" w14:textId="46A7BB4F" w:rsidR="00B249A6" w:rsidRPr="00FB654C" w:rsidRDefault="00B249A6" w:rsidP="00B249A6">
            <w:pPr>
              <w:rPr>
                <w:rFonts w:cs="Times New Roman"/>
                <w:bCs/>
                <w:szCs w:val="24"/>
              </w:rPr>
            </w:pPr>
            <w:r>
              <w:rPr>
                <w:rFonts w:cs="Times New Roman"/>
                <w:bCs/>
                <w:szCs w:val="24"/>
              </w:rPr>
              <w:t>Library Website</w:t>
            </w:r>
          </w:p>
        </w:tc>
      </w:tr>
      <w:tr w:rsidR="00B249A6" w14:paraId="77789503" w14:textId="77777777" w:rsidTr="00612AE2">
        <w:tc>
          <w:tcPr>
            <w:tcW w:w="985" w:type="dxa"/>
          </w:tcPr>
          <w:p w14:paraId="19698772" w14:textId="3A04106B" w:rsidR="00B249A6" w:rsidRDefault="002B29BB" w:rsidP="00B249A6">
            <w:pPr>
              <w:rPr>
                <w:rFonts w:cs="Times New Roman"/>
                <w:bCs/>
                <w:szCs w:val="24"/>
              </w:rPr>
            </w:pPr>
            <w:hyperlink r:id="rId557" w:history="1">
              <w:r w:rsidR="00B249A6" w:rsidRPr="00573B18">
                <w:rPr>
                  <w:rStyle w:val="Hyperlink"/>
                  <w:rFonts w:cs="Times New Roman"/>
                  <w:bCs/>
                  <w:szCs w:val="24"/>
                </w:rPr>
                <w:t>II.B.2-</w:t>
              </w:r>
              <w:r w:rsidR="004D79A6" w:rsidRPr="00573B18">
                <w:rPr>
                  <w:rStyle w:val="Hyperlink"/>
                  <w:rFonts w:cs="Times New Roman"/>
                  <w:bCs/>
                  <w:szCs w:val="24"/>
                </w:rPr>
                <w:t>6</w:t>
              </w:r>
            </w:hyperlink>
          </w:p>
        </w:tc>
        <w:tc>
          <w:tcPr>
            <w:tcW w:w="8494" w:type="dxa"/>
          </w:tcPr>
          <w:p w14:paraId="007DDC49" w14:textId="3832A27C" w:rsidR="00B249A6" w:rsidRDefault="00B249A6" w:rsidP="00B249A6">
            <w:pPr>
              <w:rPr>
                <w:rFonts w:cs="Times New Roman"/>
                <w:bCs/>
                <w:szCs w:val="24"/>
              </w:rPr>
            </w:pPr>
            <w:r>
              <w:rPr>
                <w:rFonts w:cs="Times New Roman"/>
                <w:bCs/>
                <w:szCs w:val="24"/>
              </w:rPr>
              <w:t>Online Library Orientation module</w:t>
            </w:r>
          </w:p>
        </w:tc>
      </w:tr>
      <w:tr w:rsidR="002302B7" w14:paraId="120859FC" w14:textId="77777777" w:rsidTr="00612AE2">
        <w:tc>
          <w:tcPr>
            <w:tcW w:w="985" w:type="dxa"/>
          </w:tcPr>
          <w:p w14:paraId="5DEACD1E" w14:textId="1503ECDB" w:rsidR="002302B7" w:rsidRDefault="002B29BB" w:rsidP="002302B7">
            <w:pPr>
              <w:rPr>
                <w:rFonts w:cs="Times New Roman"/>
                <w:bCs/>
                <w:szCs w:val="24"/>
              </w:rPr>
            </w:pPr>
            <w:hyperlink r:id="rId558" w:history="1">
              <w:r w:rsidR="002302B7" w:rsidRPr="00573B18">
                <w:rPr>
                  <w:rStyle w:val="Hyperlink"/>
                  <w:rFonts w:cs="Times New Roman"/>
                  <w:bCs/>
                  <w:szCs w:val="24"/>
                </w:rPr>
                <w:t>II.B.2-7</w:t>
              </w:r>
            </w:hyperlink>
          </w:p>
        </w:tc>
        <w:tc>
          <w:tcPr>
            <w:tcW w:w="8494" w:type="dxa"/>
          </w:tcPr>
          <w:p w14:paraId="13CBF1CF" w14:textId="30AE63DC" w:rsidR="002302B7" w:rsidRDefault="002302B7" w:rsidP="002302B7">
            <w:pPr>
              <w:rPr>
                <w:rFonts w:cs="Times New Roman"/>
                <w:bCs/>
                <w:szCs w:val="24"/>
              </w:rPr>
            </w:pPr>
            <w:r>
              <w:rPr>
                <w:rFonts w:cs="Times New Roman"/>
                <w:szCs w:val="24"/>
              </w:rPr>
              <w:t>Library and Learning Resource Center Program Review 2018</w:t>
            </w:r>
          </w:p>
        </w:tc>
      </w:tr>
    </w:tbl>
    <w:p w14:paraId="16EF603D" w14:textId="77777777" w:rsidR="00B02A4D" w:rsidRPr="005D5CA7" w:rsidRDefault="00B02A4D" w:rsidP="00A95FFC">
      <w:pPr>
        <w:spacing w:after="0" w:line="240" w:lineRule="auto"/>
        <w:rPr>
          <w:rFonts w:eastAsia="Trebuchet MS" w:cs="Times New Roman"/>
          <w:szCs w:val="24"/>
        </w:rPr>
      </w:pPr>
    </w:p>
    <w:p w14:paraId="784BC259" w14:textId="77777777" w:rsidR="00836998"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99" w:name="_Hlk31974564"/>
      <w:bookmarkStart w:id="100" w:name="IIB3"/>
      <w:bookmarkStart w:id="101" w:name="IIB3libprogre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library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adequacy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identified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needs.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evidence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attainment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33"/>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improvement.</w:t>
      </w:r>
    </w:p>
    <w:bookmarkEnd w:id="99"/>
    <w:bookmarkEnd w:id="100"/>
    <w:bookmarkEnd w:id="101"/>
    <w:p w14:paraId="0D6BC766"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7ACD394A"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7D06876D" w14:textId="680C3A56" w:rsidR="00B02A4D" w:rsidRDefault="00B249A6" w:rsidP="00A95FFC">
      <w:pPr>
        <w:spacing w:after="0" w:line="240" w:lineRule="auto"/>
        <w:rPr>
          <w:rFonts w:cs="Times New Roman"/>
          <w:szCs w:val="24"/>
        </w:rPr>
      </w:pPr>
      <w:r>
        <w:rPr>
          <w:rFonts w:cs="Times New Roman"/>
          <w:szCs w:val="24"/>
        </w:rPr>
        <w:t xml:space="preserve">Like all programs at Contra Costa College, the Library and Learning Resource Center and </w:t>
      </w:r>
      <w:r w:rsidR="00F82E92">
        <w:rPr>
          <w:rFonts w:cs="Times New Roman"/>
          <w:szCs w:val="24"/>
        </w:rPr>
        <w:t xml:space="preserve">the Skills Center/Tutoring Center </w:t>
      </w:r>
      <w:r>
        <w:rPr>
          <w:rFonts w:cs="Times New Roman"/>
          <w:szCs w:val="24"/>
        </w:rPr>
        <w:t>go through an annual review</w:t>
      </w:r>
      <w:r w:rsidR="00C61CF2">
        <w:rPr>
          <w:rFonts w:cs="Times New Roman"/>
          <w:szCs w:val="24"/>
        </w:rPr>
        <w:t xml:space="preserve"> and a program review every 4 years</w:t>
      </w:r>
      <w:r>
        <w:rPr>
          <w:rFonts w:cs="Times New Roman"/>
          <w:szCs w:val="24"/>
        </w:rPr>
        <w:t xml:space="preserve">.  Their </w:t>
      </w:r>
      <w:r w:rsidR="00C61CF2">
        <w:rPr>
          <w:rFonts w:cs="Times New Roman"/>
          <w:szCs w:val="24"/>
        </w:rPr>
        <w:t xml:space="preserve">2017 Annual Unit Plan and </w:t>
      </w:r>
      <w:hyperlink r:id="rId559" w:history="1">
        <w:r w:rsidRPr="00573B18">
          <w:rPr>
            <w:rStyle w:val="Hyperlink"/>
            <w:rFonts w:cs="Times New Roman"/>
            <w:szCs w:val="24"/>
          </w:rPr>
          <w:t>2018 Program Review</w:t>
        </w:r>
      </w:hyperlink>
      <w:r>
        <w:rPr>
          <w:rFonts w:cs="Times New Roman"/>
          <w:szCs w:val="24"/>
        </w:rPr>
        <w:t xml:space="preserve"> reflects the Library and Learning Resource Center</w:t>
      </w:r>
      <w:r w:rsidR="00F82E92">
        <w:rPr>
          <w:rFonts w:cs="Times New Roman"/>
          <w:szCs w:val="24"/>
        </w:rPr>
        <w:t xml:space="preserve"> and the Skills Center/Tutoring Center’s</w:t>
      </w:r>
      <w:r>
        <w:rPr>
          <w:rFonts w:cs="Times New Roman"/>
          <w:szCs w:val="24"/>
        </w:rPr>
        <w:t xml:space="preserve"> impact on the college’s strategic directions.  The</w:t>
      </w:r>
      <w:r w:rsidR="00F82E92">
        <w:rPr>
          <w:rFonts w:cs="Times New Roman"/>
          <w:szCs w:val="24"/>
        </w:rPr>
        <w:t>ir</w:t>
      </w:r>
      <w:r>
        <w:rPr>
          <w:rFonts w:cs="Times New Roman"/>
          <w:szCs w:val="24"/>
        </w:rPr>
        <w:t xml:space="preserve"> program review also includes the following to evaluate, analyze, and reflect upon the adequacy of the Library’s services to meet students’ needs:</w:t>
      </w:r>
    </w:p>
    <w:p w14:paraId="79600AEB" w14:textId="77777777" w:rsidR="0047224B" w:rsidRDefault="0047224B" w:rsidP="00A95FFC">
      <w:pPr>
        <w:spacing w:after="0" w:line="240" w:lineRule="auto"/>
        <w:rPr>
          <w:rFonts w:cs="Times New Roman"/>
          <w:szCs w:val="24"/>
        </w:rPr>
      </w:pPr>
    </w:p>
    <w:p w14:paraId="349C7EB9" w14:textId="2DFC7103" w:rsidR="009D3F4A" w:rsidRDefault="009D3F4A" w:rsidP="00D1036F">
      <w:pPr>
        <w:pStyle w:val="ListParagraph"/>
        <w:numPr>
          <w:ilvl w:val="0"/>
          <w:numId w:val="78"/>
        </w:numPr>
        <w:spacing w:after="0" w:line="240" w:lineRule="auto"/>
        <w:rPr>
          <w:rFonts w:cs="Times New Roman"/>
          <w:szCs w:val="24"/>
        </w:rPr>
      </w:pPr>
      <w:r>
        <w:rPr>
          <w:rFonts w:cs="Times New Roman"/>
          <w:szCs w:val="24"/>
        </w:rPr>
        <w:t>Major accomplishments and</w:t>
      </w:r>
      <w:r w:rsidR="00697227">
        <w:rPr>
          <w:rFonts w:cs="Times New Roman"/>
          <w:szCs w:val="24"/>
        </w:rPr>
        <w:t xml:space="preserve"> data</w:t>
      </w:r>
      <w:r>
        <w:rPr>
          <w:rFonts w:cs="Times New Roman"/>
          <w:szCs w:val="24"/>
        </w:rPr>
        <w:t xml:space="preserve"> trends</w:t>
      </w:r>
    </w:p>
    <w:p w14:paraId="3E441C5E" w14:textId="30B255A2" w:rsidR="009D3F4A" w:rsidRDefault="009D3F4A"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2CDE48E7" w14:textId="72E8F6D9" w:rsidR="00B249A6" w:rsidRDefault="00B249A6" w:rsidP="00D1036F">
      <w:pPr>
        <w:pStyle w:val="ListParagraph"/>
        <w:numPr>
          <w:ilvl w:val="0"/>
          <w:numId w:val="78"/>
        </w:numPr>
        <w:spacing w:after="0" w:line="240" w:lineRule="auto"/>
        <w:rPr>
          <w:rFonts w:cs="Times New Roman"/>
          <w:szCs w:val="24"/>
        </w:rPr>
      </w:pPr>
      <w:r>
        <w:rPr>
          <w:rFonts w:cs="Times New Roman"/>
          <w:szCs w:val="24"/>
        </w:rPr>
        <w:t xml:space="preserve">Data on </w:t>
      </w:r>
      <w:r w:rsidR="009D3F4A">
        <w:rPr>
          <w:rFonts w:cs="Times New Roman"/>
          <w:szCs w:val="24"/>
        </w:rPr>
        <w:t>Library</w:t>
      </w:r>
      <w:r w:rsidR="00F82E92">
        <w:rPr>
          <w:rFonts w:cs="Times New Roman"/>
          <w:szCs w:val="24"/>
        </w:rPr>
        <w:t xml:space="preserve"> and Tutoring</w:t>
      </w:r>
      <w:r w:rsidR="009D3F4A">
        <w:rPr>
          <w:rFonts w:cs="Times New Roman"/>
          <w:szCs w:val="24"/>
        </w:rPr>
        <w:t xml:space="preserve"> usage</w:t>
      </w:r>
    </w:p>
    <w:p w14:paraId="6E52E9A0" w14:textId="17CDE4EE" w:rsidR="00F82E92" w:rsidRDefault="00F82E92" w:rsidP="00D1036F">
      <w:pPr>
        <w:pStyle w:val="ListParagraph"/>
        <w:numPr>
          <w:ilvl w:val="0"/>
          <w:numId w:val="78"/>
        </w:numPr>
        <w:spacing w:after="0" w:line="240" w:lineRule="auto"/>
        <w:rPr>
          <w:rFonts w:cs="Times New Roman"/>
          <w:szCs w:val="24"/>
        </w:rPr>
      </w:pPr>
      <w:r>
        <w:rPr>
          <w:rFonts w:cs="Times New Roman"/>
          <w:szCs w:val="24"/>
        </w:rPr>
        <w:t>Outcomes assessment</w:t>
      </w:r>
    </w:p>
    <w:p w14:paraId="479A5275" w14:textId="6FF33CDC" w:rsidR="009D3F4A" w:rsidRDefault="009D3F4A"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2D779C94" w14:textId="6172BF7A" w:rsidR="009D3F4A" w:rsidRDefault="009D3F4A"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65C5F06F" w14:textId="748FD886" w:rsidR="00B249A6" w:rsidRDefault="009D3F4A"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4D726FF6" w14:textId="06F03827" w:rsidR="0047224B" w:rsidRPr="009D3F4A" w:rsidRDefault="0047224B" w:rsidP="0047224B">
      <w:pPr>
        <w:pStyle w:val="ListParagraph"/>
        <w:spacing w:after="0" w:line="240" w:lineRule="auto"/>
        <w:ind w:left="1080"/>
        <w:rPr>
          <w:rFonts w:cs="Times New Roman"/>
          <w:szCs w:val="24"/>
        </w:rPr>
      </w:pPr>
    </w:p>
    <w:p w14:paraId="7E865ABA" w14:textId="42235F9E" w:rsidR="00E50C9A" w:rsidRDefault="009D3F4A" w:rsidP="00A95FFC">
      <w:pPr>
        <w:spacing w:after="0" w:line="240" w:lineRule="auto"/>
        <w:rPr>
          <w:rFonts w:cs="Times New Roman"/>
          <w:bCs/>
          <w:szCs w:val="24"/>
        </w:rPr>
      </w:pPr>
      <w:r>
        <w:rPr>
          <w:rFonts w:cs="Times New Roman"/>
          <w:bCs/>
          <w:szCs w:val="24"/>
        </w:rPr>
        <w:t xml:space="preserve">Other informal yet informative evaluation of services </w:t>
      </w:r>
      <w:r w:rsidR="00F82E92">
        <w:rPr>
          <w:rFonts w:cs="Times New Roman"/>
          <w:bCs/>
          <w:szCs w:val="24"/>
        </w:rPr>
        <w:t>is</w:t>
      </w:r>
      <w:r>
        <w:rPr>
          <w:rFonts w:cs="Times New Roman"/>
          <w:bCs/>
          <w:szCs w:val="24"/>
        </w:rPr>
        <w:t xml:space="preserve"> done through the Library Satisfaction Survey for Faculty which provides the staff with how faculty rate the Library’s helpfulness and quality.</w:t>
      </w:r>
    </w:p>
    <w:p w14:paraId="4CDF4D2A" w14:textId="77777777" w:rsidR="009D3F4A" w:rsidRPr="009D3F4A" w:rsidRDefault="009D3F4A" w:rsidP="00A95FFC">
      <w:pPr>
        <w:spacing w:after="0" w:line="240" w:lineRule="auto"/>
        <w:rPr>
          <w:rFonts w:cs="Times New Roman"/>
          <w:bCs/>
          <w:szCs w:val="24"/>
        </w:rPr>
      </w:pPr>
    </w:p>
    <w:p w14:paraId="035394C6"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387F2581" w14:textId="1460CC50" w:rsidR="00E50C9A" w:rsidRPr="005D5CA7" w:rsidRDefault="009D3F4A" w:rsidP="00A95FFC">
      <w:pPr>
        <w:spacing w:after="0" w:line="240" w:lineRule="auto"/>
        <w:rPr>
          <w:rFonts w:cs="Times New Roman"/>
          <w:szCs w:val="24"/>
        </w:rPr>
      </w:pPr>
      <w:r>
        <w:rPr>
          <w:rFonts w:cs="Times New Roman"/>
          <w:szCs w:val="24"/>
        </w:rPr>
        <w:t>The Library and Learning Resource Center</w:t>
      </w:r>
      <w:r w:rsidR="00F82E92">
        <w:rPr>
          <w:rFonts w:cs="Times New Roman"/>
          <w:szCs w:val="24"/>
        </w:rPr>
        <w:t xml:space="preserve"> and Skills Center/Tutoring Center </w:t>
      </w:r>
      <w:r>
        <w:rPr>
          <w:rFonts w:cs="Times New Roman"/>
          <w:szCs w:val="24"/>
        </w:rPr>
        <w:t>annually review</w:t>
      </w:r>
      <w:r w:rsidR="00F82E92">
        <w:rPr>
          <w:rFonts w:cs="Times New Roman"/>
          <w:szCs w:val="24"/>
        </w:rPr>
        <w:t xml:space="preserve"> their </w:t>
      </w:r>
      <w:r>
        <w:rPr>
          <w:rFonts w:cs="Times New Roman"/>
          <w:szCs w:val="24"/>
        </w:rPr>
        <w:t xml:space="preserve">services and activities, report their impact on supporting student’s learning and success, identifies strategies to further enhance learning and access to quality services, and adopt recommendations to continue its cycle of improvement.  </w:t>
      </w:r>
    </w:p>
    <w:p w14:paraId="4050E4C8" w14:textId="7A659D33" w:rsidR="00002C51" w:rsidRDefault="00002C51" w:rsidP="00A95FFC">
      <w:pPr>
        <w:spacing w:after="0" w:line="240" w:lineRule="auto"/>
        <w:rPr>
          <w:rFonts w:cs="Times New Roman"/>
          <w:szCs w:val="24"/>
        </w:rPr>
      </w:pPr>
    </w:p>
    <w:p w14:paraId="4535BF4C" w14:textId="6DD5F820" w:rsidR="00002C51" w:rsidRDefault="00002C51" w:rsidP="00002C51">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C61CF2" w14:paraId="263104AD" w14:textId="77777777" w:rsidTr="00F82E92">
        <w:tc>
          <w:tcPr>
            <w:tcW w:w="985" w:type="dxa"/>
          </w:tcPr>
          <w:p w14:paraId="6E150BA1" w14:textId="76B3DE50" w:rsidR="00C61CF2" w:rsidRDefault="00C61CF2" w:rsidP="0079544F">
            <w:r>
              <w:t>II.B.3-1</w:t>
            </w:r>
          </w:p>
        </w:tc>
        <w:tc>
          <w:tcPr>
            <w:tcW w:w="8494" w:type="dxa"/>
          </w:tcPr>
          <w:p w14:paraId="386C1A12" w14:textId="4F4D7CE1" w:rsidR="00C61CF2" w:rsidRDefault="00C61CF2" w:rsidP="0079544F">
            <w:pPr>
              <w:rPr>
                <w:rFonts w:cs="Times New Roman"/>
                <w:szCs w:val="24"/>
              </w:rPr>
            </w:pPr>
            <w:r>
              <w:rPr>
                <w:rFonts w:cs="Times New Roman"/>
                <w:szCs w:val="24"/>
              </w:rPr>
              <w:t>Library Annual Unit Plan 2017</w:t>
            </w:r>
          </w:p>
        </w:tc>
      </w:tr>
      <w:tr w:rsidR="00002C51" w14:paraId="5A37163B" w14:textId="77777777" w:rsidTr="00F82E92">
        <w:tc>
          <w:tcPr>
            <w:tcW w:w="985" w:type="dxa"/>
          </w:tcPr>
          <w:p w14:paraId="1152D769" w14:textId="64A1FE25" w:rsidR="00002C51" w:rsidRPr="00F82E92" w:rsidRDefault="002B29BB" w:rsidP="0079544F">
            <w:pPr>
              <w:rPr>
                <w:rFonts w:cs="Times New Roman"/>
                <w:bCs/>
                <w:szCs w:val="24"/>
              </w:rPr>
            </w:pPr>
            <w:hyperlink r:id="rId560" w:history="1">
              <w:r w:rsidR="00F82E92" w:rsidRPr="00573B18">
                <w:rPr>
                  <w:rStyle w:val="Hyperlink"/>
                  <w:rFonts w:cs="Times New Roman"/>
                  <w:bCs/>
                  <w:szCs w:val="24"/>
                </w:rPr>
                <w:t>II.B.3-</w:t>
              </w:r>
              <w:r w:rsidR="00C61CF2">
                <w:rPr>
                  <w:rStyle w:val="Hyperlink"/>
                  <w:rFonts w:cs="Times New Roman"/>
                  <w:bCs/>
                  <w:szCs w:val="24"/>
                </w:rPr>
                <w:t>2</w:t>
              </w:r>
            </w:hyperlink>
          </w:p>
        </w:tc>
        <w:tc>
          <w:tcPr>
            <w:tcW w:w="8494" w:type="dxa"/>
          </w:tcPr>
          <w:p w14:paraId="321E9496" w14:textId="6ECDCAB0" w:rsidR="00002C51" w:rsidRDefault="00F82E92" w:rsidP="0079544F">
            <w:pPr>
              <w:rPr>
                <w:rFonts w:cs="Times New Roman"/>
                <w:b/>
                <w:szCs w:val="24"/>
              </w:rPr>
            </w:pPr>
            <w:r>
              <w:rPr>
                <w:rFonts w:cs="Times New Roman"/>
                <w:szCs w:val="24"/>
              </w:rPr>
              <w:t>Library and Learning Resource Center Program Review 2018</w:t>
            </w:r>
          </w:p>
        </w:tc>
      </w:tr>
      <w:tr w:rsidR="00F82E92" w14:paraId="51F95795" w14:textId="77777777" w:rsidTr="00F82E92">
        <w:tc>
          <w:tcPr>
            <w:tcW w:w="985" w:type="dxa"/>
          </w:tcPr>
          <w:p w14:paraId="0E5CCA2D" w14:textId="4E6E61CB" w:rsidR="00F82E92" w:rsidRPr="00F82E92" w:rsidRDefault="002B29BB" w:rsidP="00F82E92">
            <w:pPr>
              <w:rPr>
                <w:rFonts w:cs="Times New Roman"/>
                <w:bCs/>
                <w:szCs w:val="24"/>
              </w:rPr>
            </w:pPr>
            <w:hyperlink r:id="rId561" w:history="1">
              <w:r w:rsidR="00F82E92" w:rsidRPr="0038085C">
                <w:rPr>
                  <w:rStyle w:val="Hyperlink"/>
                  <w:rFonts w:cs="Times New Roman"/>
                  <w:bCs/>
                  <w:szCs w:val="24"/>
                </w:rPr>
                <w:t>II.B.3-</w:t>
              </w:r>
              <w:r w:rsidR="00C61CF2">
                <w:rPr>
                  <w:rStyle w:val="Hyperlink"/>
                  <w:rFonts w:cs="Times New Roman"/>
                  <w:bCs/>
                  <w:szCs w:val="24"/>
                </w:rPr>
                <w:t>3</w:t>
              </w:r>
            </w:hyperlink>
          </w:p>
        </w:tc>
        <w:tc>
          <w:tcPr>
            <w:tcW w:w="8494" w:type="dxa"/>
          </w:tcPr>
          <w:p w14:paraId="18C4D3AD" w14:textId="31079621" w:rsidR="00F82E92" w:rsidRDefault="00F82E92" w:rsidP="00F82E92">
            <w:pPr>
              <w:rPr>
                <w:rFonts w:cs="Times New Roman"/>
                <w:b/>
                <w:szCs w:val="24"/>
              </w:rPr>
            </w:pPr>
            <w:r>
              <w:rPr>
                <w:rFonts w:cs="Times New Roman"/>
                <w:szCs w:val="24"/>
              </w:rPr>
              <w:t>Skills Center/</w:t>
            </w:r>
            <w:r w:rsidRPr="001C27F3">
              <w:rPr>
                <w:rFonts w:cs="Times New Roman"/>
                <w:szCs w:val="24"/>
              </w:rPr>
              <w:t>Tutoring Center</w:t>
            </w:r>
            <w:r w:rsidR="002A32A8">
              <w:rPr>
                <w:rFonts w:cs="Times New Roman"/>
                <w:szCs w:val="24"/>
              </w:rPr>
              <w:t xml:space="preserve"> Program Review 2018</w:t>
            </w:r>
          </w:p>
        </w:tc>
      </w:tr>
      <w:tr w:rsidR="00F82E92" w14:paraId="28DD7439" w14:textId="77777777" w:rsidTr="00F82E92">
        <w:tc>
          <w:tcPr>
            <w:tcW w:w="985" w:type="dxa"/>
          </w:tcPr>
          <w:p w14:paraId="65A1D0C2" w14:textId="5AE9FD6D" w:rsidR="00F82E92" w:rsidRPr="00F82E92" w:rsidRDefault="002B29BB" w:rsidP="00F82E92">
            <w:pPr>
              <w:rPr>
                <w:rFonts w:cs="Times New Roman"/>
                <w:bCs/>
                <w:szCs w:val="24"/>
              </w:rPr>
            </w:pPr>
            <w:hyperlink r:id="rId562" w:history="1">
              <w:r w:rsidR="00F82E92" w:rsidRPr="0038085C">
                <w:rPr>
                  <w:rStyle w:val="Hyperlink"/>
                  <w:rFonts w:cs="Times New Roman"/>
                  <w:bCs/>
                  <w:szCs w:val="24"/>
                </w:rPr>
                <w:t>II.B.3-</w:t>
              </w:r>
            </w:hyperlink>
            <w:r w:rsidR="00C61CF2">
              <w:rPr>
                <w:rStyle w:val="Hyperlink"/>
                <w:rFonts w:cs="Times New Roman"/>
                <w:bCs/>
                <w:szCs w:val="24"/>
              </w:rPr>
              <w:t>4</w:t>
            </w:r>
          </w:p>
        </w:tc>
        <w:tc>
          <w:tcPr>
            <w:tcW w:w="8494" w:type="dxa"/>
          </w:tcPr>
          <w:p w14:paraId="0BD29652" w14:textId="57DC6C4A" w:rsidR="00F82E92" w:rsidRDefault="00F82E92" w:rsidP="00F82E92">
            <w:pPr>
              <w:rPr>
                <w:rFonts w:cs="Times New Roman"/>
                <w:b/>
                <w:szCs w:val="24"/>
              </w:rPr>
            </w:pPr>
            <w:r>
              <w:rPr>
                <w:rFonts w:cs="Times New Roman"/>
                <w:szCs w:val="24"/>
              </w:rPr>
              <w:t>Library Satisfaction Survey, Faculty</w:t>
            </w:r>
          </w:p>
        </w:tc>
      </w:tr>
      <w:tr w:rsidR="00F82E92" w14:paraId="3DD450DE" w14:textId="77777777" w:rsidTr="00F82E92">
        <w:tc>
          <w:tcPr>
            <w:tcW w:w="985" w:type="dxa"/>
          </w:tcPr>
          <w:p w14:paraId="52C07D88" w14:textId="2F128846" w:rsidR="00F82E92" w:rsidRPr="00F82E92" w:rsidRDefault="00F82E92" w:rsidP="00F82E92">
            <w:pPr>
              <w:rPr>
                <w:rFonts w:cs="Times New Roman"/>
                <w:bCs/>
                <w:szCs w:val="24"/>
              </w:rPr>
            </w:pPr>
            <w:r w:rsidRPr="001E4CCC">
              <w:rPr>
                <w:rFonts w:cs="Times New Roman"/>
                <w:bCs/>
                <w:szCs w:val="24"/>
              </w:rPr>
              <w:t>II.B.</w:t>
            </w:r>
            <w:r>
              <w:rPr>
                <w:rFonts w:cs="Times New Roman"/>
                <w:bCs/>
                <w:szCs w:val="24"/>
              </w:rPr>
              <w:t>3-</w:t>
            </w:r>
            <w:r w:rsidR="00C61CF2">
              <w:rPr>
                <w:rFonts w:cs="Times New Roman"/>
                <w:bCs/>
                <w:szCs w:val="24"/>
              </w:rPr>
              <w:t>5</w:t>
            </w:r>
          </w:p>
        </w:tc>
        <w:tc>
          <w:tcPr>
            <w:tcW w:w="8494" w:type="dxa"/>
          </w:tcPr>
          <w:p w14:paraId="3D9CA78B" w14:textId="3158E44E" w:rsidR="00F82E92" w:rsidRDefault="00F82E92" w:rsidP="00F82E92">
            <w:pPr>
              <w:rPr>
                <w:rFonts w:cs="Times New Roman"/>
                <w:b/>
                <w:szCs w:val="24"/>
              </w:rPr>
            </w:pPr>
            <w:r>
              <w:rPr>
                <w:rFonts w:cs="Times New Roman"/>
                <w:szCs w:val="24"/>
              </w:rPr>
              <w:t>Library Student Satisfaction Survey 2019</w:t>
            </w:r>
          </w:p>
        </w:tc>
      </w:tr>
    </w:tbl>
    <w:p w14:paraId="1116CD7A" w14:textId="77777777" w:rsidR="00836998" w:rsidRPr="005D5CA7" w:rsidRDefault="00836998" w:rsidP="00A95FFC">
      <w:pPr>
        <w:pStyle w:val="BodyText"/>
        <w:tabs>
          <w:tab w:val="left" w:pos="1181"/>
        </w:tabs>
        <w:ind w:left="287" w:right="242" w:firstLine="0"/>
        <w:rPr>
          <w:rFonts w:ascii="Times New Roman" w:hAnsi="Times New Roman" w:cs="Times New Roman"/>
          <w:szCs w:val="24"/>
        </w:rPr>
      </w:pPr>
    </w:p>
    <w:p w14:paraId="32D56A9C" w14:textId="77777777" w:rsidR="00FA74A6" w:rsidRPr="005D5CA7" w:rsidRDefault="00FA74A6" w:rsidP="00DF4F8F">
      <w:pPr>
        <w:pStyle w:val="BodyText"/>
        <w:numPr>
          <w:ilvl w:val="0"/>
          <w:numId w:val="6"/>
        </w:numPr>
        <w:tabs>
          <w:tab w:val="left" w:pos="1181"/>
        </w:tabs>
        <w:ind w:left="360" w:right="242"/>
        <w:rPr>
          <w:rFonts w:ascii="Times New Roman" w:hAnsi="Times New Roman" w:cs="Times New Roman"/>
          <w:szCs w:val="24"/>
        </w:rPr>
      </w:pPr>
      <w:bookmarkStart w:id="102" w:name="IIB4libcollab"/>
      <w:r w:rsidRPr="005D5CA7">
        <w:rPr>
          <w:rFonts w:ascii="Times New Roman" w:hAnsi="Times New Roman" w:cs="Times New Roman"/>
          <w:spacing w:val="-1"/>
          <w:szCs w:val="24"/>
        </w:rPr>
        <w:lastRenderedPageBreak/>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collaborates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library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instructional</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pacing w:val="-2"/>
          <w:szCs w:val="24"/>
        </w:rPr>
        <w:t>documents that</w:t>
      </w:r>
      <w:r w:rsidRPr="005D5CA7">
        <w:rPr>
          <w:rFonts w:ascii="Times New Roman" w:hAnsi="Times New Roman" w:cs="Times New Roman"/>
          <w:spacing w:val="-1"/>
          <w:szCs w:val="24"/>
        </w:rPr>
        <w:t xml:space="preserve"> formal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exist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easily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accessible</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utilized.</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either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or </w:t>
      </w:r>
      <w:r w:rsidRPr="005D5CA7">
        <w:rPr>
          <w:rFonts w:ascii="Times New Roman" w:hAnsi="Times New Roman" w:cs="Times New Roman"/>
          <w:spacing w:val="-2"/>
          <w:szCs w:val="24"/>
        </w:rPr>
        <w:t>through</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arrangement.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67"/>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 17)</w:t>
      </w:r>
    </w:p>
    <w:bookmarkEnd w:id="102"/>
    <w:p w14:paraId="4067A4DF" w14:textId="77777777" w:rsidR="00B02A4D" w:rsidRPr="005D5CA7" w:rsidRDefault="00B02A4D" w:rsidP="00A95FFC">
      <w:pPr>
        <w:spacing w:after="0" w:line="240" w:lineRule="auto"/>
        <w:rPr>
          <w:rFonts w:cs="Times New Roman"/>
          <w:b/>
          <w:szCs w:val="24"/>
        </w:rPr>
      </w:pPr>
    </w:p>
    <w:p w14:paraId="632CD810" w14:textId="77777777" w:rsidR="00B02A4D" w:rsidRPr="005D5CA7" w:rsidRDefault="00B02A4D" w:rsidP="00A95FFC">
      <w:pPr>
        <w:spacing w:after="0" w:line="240" w:lineRule="auto"/>
        <w:rPr>
          <w:rFonts w:cs="Times New Roman"/>
          <w:b/>
          <w:szCs w:val="24"/>
        </w:rPr>
      </w:pPr>
      <w:r w:rsidRPr="005D5CA7">
        <w:rPr>
          <w:rFonts w:cs="Times New Roman"/>
          <w:b/>
          <w:szCs w:val="24"/>
        </w:rPr>
        <w:t>Evidence of Meeting the Standard</w:t>
      </w:r>
    </w:p>
    <w:p w14:paraId="21D097D5" w14:textId="0DDB472B" w:rsidR="004D79A6" w:rsidRDefault="002A32A8" w:rsidP="00A95FFC">
      <w:pPr>
        <w:spacing w:after="0" w:line="240" w:lineRule="auto"/>
        <w:rPr>
          <w:rFonts w:cs="Times New Roman"/>
          <w:szCs w:val="24"/>
        </w:rPr>
      </w:pPr>
      <w:r>
        <w:rPr>
          <w:rFonts w:cs="Times New Roman"/>
          <w:szCs w:val="24"/>
        </w:rPr>
        <w:t>Contra Costa College’s Library and Learning Resource Center utilizes databases and media services</w:t>
      </w:r>
      <w:r w:rsidR="004D79A6">
        <w:rPr>
          <w:rFonts w:cs="Times New Roman"/>
          <w:szCs w:val="24"/>
        </w:rPr>
        <w:t xml:space="preserve"> that are </w:t>
      </w:r>
      <w:r>
        <w:rPr>
          <w:rFonts w:cs="Times New Roman"/>
          <w:szCs w:val="24"/>
        </w:rPr>
        <w:t xml:space="preserve">procured through the </w:t>
      </w:r>
      <w:hyperlink r:id="rId563" w:history="1">
        <w:r w:rsidRPr="00573B18">
          <w:rPr>
            <w:rStyle w:val="Hyperlink"/>
            <w:rFonts w:cs="Times New Roman"/>
            <w:szCs w:val="24"/>
          </w:rPr>
          <w:t>Community College Library Consortium</w:t>
        </w:r>
      </w:hyperlink>
      <w:r>
        <w:rPr>
          <w:rFonts w:cs="Times New Roman"/>
          <w:szCs w:val="24"/>
        </w:rPr>
        <w:t>, which is a joint project by the Council of Chief Librarians and the Community College of League of California</w:t>
      </w:r>
      <w:r w:rsidR="004D79A6">
        <w:rPr>
          <w:rFonts w:cs="Times New Roman"/>
          <w:szCs w:val="24"/>
        </w:rPr>
        <w:t xml:space="preserve"> to support </w:t>
      </w:r>
      <w:r w:rsidR="0027771D">
        <w:rPr>
          <w:rFonts w:cs="Times New Roman"/>
          <w:szCs w:val="24"/>
        </w:rPr>
        <w:t>California Community College libraries resource sharing</w:t>
      </w:r>
      <w:r w:rsidR="004D79A6">
        <w:rPr>
          <w:rFonts w:cs="Times New Roman"/>
          <w:szCs w:val="24"/>
        </w:rPr>
        <w:t xml:space="preserve">.  By collaborating with other colleges, Contra Costa receives </w:t>
      </w:r>
      <w:r>
        <w:rPr>
          <w:rFonts w:cs="Times New Roman"/>
          <w:szCs w:val="24"/>
        </w:rPr>
        <w:t>discount pricing</w:t>
      </w:r>
      <w:r w:rsidR="004D79A6">
        <w:rPr>
          <w:rFonts w:cs="Times New Roman"/>
          <w:szCs w:val="24"/>
        </w:rPr>
        <w:t xml:space="preserve"> for these services and join other colleges who also utilize these services to ensure consistency and currency</w:t>
      </w:r>
      <w:r>
        <w:rPr>
          <w:rFonts w:cs="Times New Roman"/>
          <w:szCs w:val="24"/>
        </w:rPr>
        <w:t xml:space="preserve">.  </w:t>
      </w:r>
    </w:p>
    <w:p w14:paraId="51BC19D7" w14:textId="77777777" w:rsidR="004D79A6" w:rsidRDefault="004D79A6" w:rsidP="00A95FFC">
      <w:pPr>
        <w:spacing w:after="0" w:line="240" w:lineRule="auto"/>
        <w:rPr>
          <w:rFonts w:cs="Times New Roman"/>
          <w:szCs w:val="24"/>
        </w:rPr>
      </w:pPr>
    </w:p>
    <w:p w14:paraId="08AE5FAC" w14:textId="4C2905A9" w:rsidR="004D79A6" w:rsidRDefault="004D79A6" w:rsidP="00A95FFC">
      <w:pPr>
        <w:spacing w:after="0" w:line="240" w:lineRule="auto"/>
        <w:rPr>
          <w:rFonts w:cs="Times New Roman"/>
          <w:szCs w:val="24"/>
        </w:rPr>
      </w:pPr>
      <w:r>
        <w:rPr>
          <w:rFonts w:cs="Times New Roman"/>
          <w:szCs w:val="24"/>
        </w:rPr>
        <w:t xml:space="preserve">Many of the databases operate their own log in and security system.  For example McGraw Hill’s </w:t>
      </w:r>
      <w:hyperlink r:id="rId564" w:history="1">
        <w:r w:rsidRPr="004D79A6">
          <w:rPr>
            <w:rStyle w:val="Hyperlink"/>
            <w:rFonts w:cs="Times New Roman"/>
            <w:szCs w:val="24"/>
          </w:rPr>
          <w:t>Access Science</w:t>
        </w:r>
      </w:hyperlink>
      <w:r>
        <w:rPr>
          <w:rFonts w:cs="Times New Roman"/>
          <w:szCs w:val="24"/>
        </w:rPr>
        <w:t xml:space="preserve"> has an open site as well as a secured site that requires sign in credentials to save and customize services to the user.  Whereas, EBSCO’s </w:t>
      </w:r>
      <w:hyperlink r:id="rId565" w:history="1">
        <w:r w:rsidRPr="004D79A6">
          <w:rPr>
            <w:rStyle w:val="Hyperlink"/>
            <w:rFonts w:cs="Times New Roman"/>
            <w:szCs w:val="24"/>
          </w:rPr>
          <w:t>America: History &amp; Life with Full Text</w:t>
        </w:r>
      </w:hyperlink>
      <w:r>
        <w:rPr>
          <w:rFonts w:cs="Times New Roman"/>
          <w:szCs w:val="24"/>
        </w:rPr>
        <w:t xml:space="preserve"> requires credentials to access.  Many of these databases also have a campus-only link for added security.</w:t>
      </w:r>
      <w:r w:rsidR="00C86836">
        <w:rPr>
          <w:rFonts w:cs="Times New Roman"/>
          <w:szCs w:val="24"/>
        </w:rPr>
        <w:t xml:space="preserve">  These databases go through heavy usage at Contra Costa College:</w:t>
      </w:r>
    </w:p>
    <w:p w14:paraId="5CCB0055" w14:textId="77777777" w:rsidR="0047224B" w:rsidRDefault="0047224B" w:rsidP="00A95FFC">
      <w:pPr>
        <w:spacing w:after="0" w:line="240" w:lineRule="auto"/>
        <w:rPr>
          <w:rFonts w:cs="Times New Roman"/>
          <w:szCs w:val="24"/>
        </w:rPr>
      </w:pPr>
    </w:p>
    <w:p w14:paraId="0368C90A" w14:textId="77777777" w:rsidR="00C86836" w:rsidRDefault="00C86836" w:rsidP="00D1036F">
      <w:pPr>
        <w:pStyle w:val="ListParagraph"/>
        <w:numPr>
          <w:ilvl w:val="1"/>
          <w:numId w:val="47"/>
        </w:numPr>
        <w:rPr>
          <w:rFonts w:cs="Times New Roman"/>
          <w:szCs w:val="24"/>
        </w:rPr>
      </w:pPr>
      <w:r w:rsidRPr="00C86836">
        <w:rPr>
          <w:rFonts w:cs="Times New Roman"/>
          <w:szCs w:val="24"/>
        </w:rPr>
        <w:t>44 databases maintained by several vendors.</w:t>
      </w:r>
    </w:p>
    <w:p w14:paraId="7CFCF04B" w14:textId="77777777" w:rsidR="00C86836" w:rsidRDefault="00C86836" w:rsidP="00D1036F">
      <w:pPr>
        <w:pStyle w:val="ListParagraph"/>
        <w:numPr>
          <w:ilvl w:val="1"/>
          <w:numId w:val="47"/>
        </w:numPr>
        <w:rPr>
          <w:rFonts w:cs="Times New Roman"/>
          <w:szCs w:val="24"/>
        </w:rPr>
      </w:pPr>
      <w:r w:rsidRPr="00C86836">
        <w:rPr>
          <w:rFonts w:cs="Times New Roman"/>
          <w:szCs w:val="24"/>
        </w:rPr>
        <w:t>211 Online Reference Chat sessions</w:t>
      </w:r>
      <w:r>
        <w:rPr>
          <w:rFonts w:cs="Times New Roman"/>
          <w:szCs w:val="24"/>
        </w:rPr>
        <w:t>.</w:t>
      </w:r>
      <w:r w:rsidRPr="00C86836">
        <w:rPr>
          <w:rFonts w:cs="Times New Roman"/>
          <w:szCs w:val="24"/>
        </w:rPr>
        <w:t xml:space="preserve"> 2</w:t>
      </w:r>
    </w:p>
    <w:p w14:paraId="2E195614" w14:textId="77777777" w:rsidR="00C86836" w:rsidRDefault="00C86836" w:rsidP="00D1036F">
      <w:pPr>
        <w:pStyle w:val="ListParagraph"/>
        <w:numPr>
          <w:ilvl w:val="1"/>
          <w:numId w:val="47"/>
        </w:numPr>
        <w:rPr>
          <w:rFonts w:cs="Times New Roman"/>
          <w:szCs w:val="24"/>
        </w:rPr>
      </w:pPr>
      <w:r w:rsidRPr="00C86836">
        <w:rPr>
          <w:rFonts w:cs="Times New Roman"/>
          <w:szCs w:val="24"/>
        </w:rPr>
        <w:t>27,405 searches of Electronic Resources</w:t>
      </w:r>
    </w:p>
    <w:p w14:paraId="362D1CD8" w14:textId="77777777" w:rsidR="00C86836" w:rsidRDefault="00C86836" w:rsidP="00D1036F">
      <w:pPr>
        <w:pStyle w:val="ListParagraph"/>
        <w:numPr>
          <w:ilvl w:val="1"/>
          <w:numId w:val="47"/>
        </w:numPr>
        <w:rPr>
          <w:rFonts w:cs="Times New Roman"/>
          <w:szCs w:val="24"/>
        </w:rPr>
      </w:pPr>
      <w:r w:rsidRPr="00C86836">
        <w:rPr>
          <w:rFonts w:cs="Times New Roman"/>
          <w:szCs w:val="24"/>
        </w:rPr>
        <w:t>22,024 uses of Streaming Vide</w:t>
      </w:r>
      <w:r>
        <w:rPr>
          <w:rFonts w:cs="Times New Roman"/>
          <w:szCs w:val="24"/>
        </w:rPr>
        <w:t>os</w:t>
      </w:r>
    </w:p>
    <w:p w14:paraId="1EC64DDA" w14:textId="7BE2F1D3" w:rsidR="00C86836" w:rsidRPr="0002038A" w:rsidRDefault="00C86836" w:rsidP="00D1036F">
      <w:pPr>
        <w:pStyle w:val="ListParagraph"/>
        <w:numPr>
          <w:ilvl w:val="1"/>
          <w:numId w:val="47"/>
        </w:numPr>
        <w:spacing w:after="0" w:line="240" w:lineRule="auto"/>
        <w:rPr>
          <w:rFonts w:cs="Times New Roman"/>
          <w:szCs w:val="24"/>
        </w:rPr>
      </w:pPr>
      <w:r w:rsidRPr="0002038A">
        <w:rPr>
          <w:rFonts w:cs="Times New Roman"/>
          <w:szCs w:val="24"/>
        </w:rPr>
        <w:t>31,163 uses of E-books</w:t>
      </w:r>
    </w:p>
    <w:p w14:paraId="1F019A74" w14:textId="77777777" w:rsidR="004D79A6" w:rsidRDefault="004D79A6" w:rsidP="00A95FFC">
      <w:pPr>
        <w:spacing w:after="0" w:line="240" w:lineRule="auto"/>
        <w:rPr>
          <w:rFonts w:cs="Times New Roman"/>
          <w:szCs w:val="24"/>
        </w:rPr>
      </w:pPr>
    </w:p>
    <w:p w14:paraId="56E7DA1F" w14:textId="152C9D1F" w:rsidR="00B02A4D" w:rsidRPr="005D5CA7" w:rsidRDefault="002A32A8" w:rsidP="00A95FFC">
      <w:pPr>
        <w:spacing w:after="0" w:line="240" w:lineRule="auto"/>
        <w:rPr>
          <w:rFonts w:cs="Times New Roman"/>
          <w:szCs w:val="24"/>
        </w:rPr>
      </w:pPr>
      <w:r>
        <w:rPr>
          <w:rFonts w:cs="Times New Roman"/>
          <w:szCs w:val="24"/>
        </w:rPr>
        <w:t xml:space="preserve">As described in Standard II.B.3, the Library and Learning Resource Center annually goes through a program review and new materials are vetted through the Contra Costa College </w:t>
      </w:r>
      <w:hyperlink r:id="rId566" w:history="1">
        <w:r w:rsidRPr="00573B18">
          <w:rPr>
            <w:rStyle w:val="Hyperlink"/>
            <w:rFonts w:cs="Times New Roman"/>
            <w:szCs w:val="24"/>
          </w:rPr>
          <w:t>Library Collection Development Guidelines</w:t>
        </w:r>
      </w:hyperlink>
      <w:r>
        <w:rPr>
          <w:rFonts w:cs="Times New Roman"/>
          <w:szCs w:val="24"/>
        </w:rPr>
        <w:t>.</w:t>
      </w:r>
    </w:p>
    <w:p w14:paraId="17A7B2AD" w14:textId="77777777" w:rsidR="00E50C9A" w:rsidRPr="002A32A8" w:rsidRDefault="00E50C9A" w:rsidP="00A95FFC">
      <w:pPr>
        <w:spacing w:after="0" w:line="240" w:lineRule="auto"/>
        <w:rPr>
          <w:rFonts w:cs="Times New Roman"/>
          <w:szCs w:val="24"/>
        </w:rPr>
      </w:pPr>
    </w:p>
    <w:p w14:paraId="177E6167" w14:textId="77777777" w:rsidR="00B02A4D" w:rsidRPr="005D5CA7" w:rsidRDefault="00B02A4D" w:rsidP="00A95FFC">
      <w:pPr>
        <w:spacing w:after="0" w:line="240" w:lineRule="auto"/>
        <w:rPr>
          <w:rFonts w:cs="Times New Roman"/>
          <w:b/>
          <w:szCs w:val="24"/>
        </w:rPr>
      </w:pPr>
      <w:r w:rsidRPr="005D5CA7">
        <w:rPr>
          <w:rFonts w:cs="Times New Roman"/>
          <w:b/>
          <w:szCs w:val="24"/>
        </w:rPr>
        <w:t>Analysis and Evaluation</w:t>
      </w:r>
    </w:p>
    <w:p w14:paraId="4480955E" w14:textId="1D98698A" w:rsidR="00B02A4D" w:rsidRDefault="00654230" w:rsidP="00A95FFC">
      <w:pPr>
        <w:spacing w:after="0" w:line="240" w:lineRule="auto"/>
        <w:rPr>
          <w:rFonts w:cs="Times New Roman"/>
          <w:szCs w:val="24"/>
        </w:rPr>
      </w:pPr>
      <w:r>
        <w:rPr>
          <w:rFonts w:cs="Times New Roman"/>
          <w:szCs w:val="24"/>
        </w:rPr>
        <w:t xml:space="preserve">Contra Costa College is part of a consortium that enables the library to share resources at discounter price with other California Community Colleges.  These include databases and media services.  Security and access to many of these sites are managed by the owners of the sites.  The usefulness of these databases and media services are tracked and reported as part of the annual </w:t>
      </w:r>
      <w:hyperlink r:id="rId567" w:history="1">
        <w:r w:rsidRPr="002302B7">
          <w:rPr>
            <w:rStyle w:val="Hyperlink"/>
            <w:rFonts w:cs="Times New Roman"/>
            <w:szCs w:val="24"/>
          </w:rPr>
          <w:t>program review</w:t>
        </w:r>
      </w:hyperlink>
      <w:r>
        <w:rPr>
          <w:rFonts w:cs="Times New Roman"/>
          <w:szCs w:val="24"/>
        </w:rPr>
        <w:t xml:space="preserve"> process.</w:t>
      </w:r>
    </w:p>
    <w:p w14:paraId="6D0FAF29" w14:textId="77777777" w:rsidR="00654230" w:rsidRPr="005D5CA7" w:rsidRDefault="00654230" w:rsidP="00A95FFC">
      <w:pPr>
        <w:spacing w:after="0" w:line="240" w:lineRule="auto"/>
        <w:rPr>
          <w:rFonts w:cs="Times New Roman"/>
          <w:szCs w:val="24"/>
        </w:rPr>
      </w:pPr>
    </w:p>
    <w:p w14:paraId="01D5E66A" w14:textId="77777777" w:rsidR="004D79A6" w:rsidRDefault="004D79A6" w:rsidP="004D79A6">
      <w:pPr>
        <w:spacing w:after="0" w:line="240" w:lineRule="auto"/>
        <w:rPr>
          <w:rFonts w:cs="Times New Roman"/>
          <w:b/>
          <w:bCs/>
          <w:szCs w:val="24"/>
        </w:rPr>
      </w:pPr>
      <w:r w:rsidRPr="61165A68">
        <w:rPr>
          <w:rFonts w:cs="Times New Roman"/>
          <w:b/>
          <w:bCs/>
          <w:szCs w:val="24"/>
        </w:rPr>
        <w:t>Evidence</w:t>
      </w:r>
    </w:p>
    <w:tbl>
      <w:tblPr>
        <w:tblStyle w:val="TableGrid"/>
        <w:tblW w:w="9479" w:type="dxa"/>
        <w:tblLook w:val="04A0" w:firstRow="1" w:lastRow="0" w:firstColumn="1" w:lastColumn="0" w:noHBand="0" w:noVBand="1"/>
      </w:tblPr>
      <w:tblGrid>
        <w:gridCol w:w="985"/>
        <w:gridCol w:w="8494"/>
      </w:tblGrid>
      <w:tr w:rsidR="004D79A6" w14:paraId="50D7985B" w14:textId="77777777" w:rsidTr="00697227">
        <w:tc>
          <w:tcPr>
            <w:tcW w:w="985" w:type="dxa"/>
          </w:tcPr>
          <w:p w14:paraId="05F5317A" w14:textId="795475D7" w:rsidR="004D79A6" w:rsidRPr="00F82E92" w:rsidRDefault="002B29BB" w:rsidP="00697227">
            <w:pPr>
              <w:rPr>
                <w:rFonts w:cs="Times New Roman"/>
                <w:bCs/>
                <w:szCs w:val="24"/>
              </w:rPr>
            </w:pPr>
            <w:hyperlink r:id="rId568" w:history="1">
              <w:r w:rsidR="004D79A6" w:rsidRPr="00573B18">
                <w:rPr>
                  <w:rStyle w:val="Hyperlink"/>
                  <w:rFonts w:cs="Times New Roman"/>
                  <w:bCs/>
                  <w:szCs w:val="24"/>
                </w:rPr>
                <w:t>II.B.4-1</w:t>
              </w:r>
            </w:hyperlink>
          </w:p>
        </w:tc>
        <w:tc>
          <w:tcPr>
            <w:tcW w:w="8494" w:type="dxa"/>
          </w:tcPr>
          <w:p w14:paraId="2A77CBF1" w14:textId="1AB80572" w:rsidR="004D79A6" w:rsidRDefault="0027771D" w:rsidP="00697227">
            <w:pPr>
              <w:rPr>
                <w:rFonts w:cs="Times New Roman"/>
                <w:b/>
                <w:szCs w:val="24"/>
              </w:rPr>
            </w:pPr>
            <w:r>
              <w:rPr>
                <w:rFonts w:cs="Times New Roman"/>
                <w:szCs w:val="24"/>
              </w:rPr>
              <w:t>Community College Library Consortium Agreement/Invoice</w:t>
            </w:r>
          </w:p>
        </w:tc>
      </w:tr>
      <w:tr w:rsidR="004D79A6" w14:paraId="0A486FD7" w14:textId="77777777" w:rsidTr="00697227">
        <w:tc>
          <w:tcPr>
            <w:tcW w:w="985" w:type="dxa"/>
          </w:tcPr>
          <w:p w14:paraId="79FCC9D6" w14:textId="6495C05E" w:rsidR="004D79A6" w:rsidRPr="00F82E92" w:rsidRDefault="002B29BB" w:rsidP="00697227">
            <w:pPr>
              <w:rPr>
                <w:rFonts w:cs="Times New Roman"/>
                <w:bCs/>
                <w:szCs w:val="24"/>
              </w:rPr>
            </w:pPr>
            <w:hyperlink r:id="rId569" w:history="1">
              <w:r w:rsidR="004D79A6" w:rsidRPr="0027771D">
                <w:rPr>
                  <w:rStyle w:val="Hyperlink"/>
                  <w:rFonts w:cs="Times New Roman"/>
                  <w:bCs/>
                  <w:szCs w:val="24"/>
                </w:rPr>
                <w:t>II.B.4-2</w:t>
              </w:r>
            </w:hyperlink>
          </w:p>
        </w:tc>
        <w:tc>
          <w:tcPr>
            <w:tcW w:w="8494" w:type="dxa"/>
          </w:tcPr>
          <w:p w14:paraId="71D8191D" w14:textId="3E88506A" w:rsidR="004D79A6" w:rsidRDefault="0027771D" w:rsidP="00697227">
            <w:pPr>
              <w:rPr>
                <w:rFonts w:cs="Times New Roman"/>
                <w:b/>
                <w:szCs w:val="24"/>
              </w:rPr>
            </w:pPr>
            <w:r>
              <w:rPr>
                <w:rFonts w:cs="Times New Roman"/>
                <w:szCs w:val="24"/>
              </w:rPr>
              <w:t>Access Science</w:t>
            </w:r>
          </w:p>
        </w:tc>
      </w:tr>
      <w:tr w:rsidR="004D79A6" w14:paraId="38B937DC" w14:textId="77777777" w:rsidTr="00697227">
        <w:tc>
          <w:tcPr>
            <w:tcW w:w="985" w:type="dxa"/>
          </w:tcPr>
          <w:p w14:paraId="17F739CA" w14:textId="418D4C25" w:rsidR="004D79A6" w:rsidRPr="00F82E92" w:rsidRDefault="002B29BB" w:rsidP="00697227">
            <w:pPr>
              <w:rPr>
                <w:rFonts w:cs="Times New Roman"/>
                <w:bCs/>
                <w:szCs w:val="24"/>
              </w:rPr>
            </w:pPr>
            <w:hyperlink r:id="rId570" w:history="1">
              <w:r w:rsidR="004D79A6" w:rsidRPr="0027771D">
                <w:rPr>
                  <w:rStyle w:val="Hyperlink"/>
                  <w:rFonts w:cs="Times New Roman"/>
                  <w:bCs/>
                  <w:szCs w:val="24"/>
                </w:rPr>
                <w:t>II.B.4-3</w:t>
              </w:r>
            </w:hyperlink>
          </w:p>
        </w:tc>
        <w:tc>
          <w:tcPr>
            <w:tcW w:w="8494" w:type="dxa"/>
          </w:tcPr>
          <w:p w14:paraId="0270B415" w14:textId="48290AA3" w:rsidR="004D79A6" w:rsidRDefault="0027771D" w:rsidP="00697227">
            <w:pPr>
              <w:rPr>
                <w:rFonts w:cs="Times New Roman"/>
                <w:b/>
                <w:szCs w:val="24"/>
              </w:rPr>
            </w:pPr>
            <w:r>
              <w:rPr>
                <w:rFonts w:cs="Times New Roman"/>
                <w:szCs w:val="24"/>
              </w:rPr>
              <w:t>America: History &amp; Life with Full Text</w:t>
            </w:r>
          </w:p>
        </w:tc>
      </w:tr>
      <w:tr w:rsidR="00C86836" w14:paraId="45C1B008" w14:textId="77777777" w:rsidTr="00697227">
        <w:tc>
          <w:tcPr>
            <w:tcW w:w="985" w:type="dxa"/>
          </w:tcPr>
          <w:p w14:paraId="2E38E8B4" w14:textId="6739FBAE" w:rsidR="00C86836" w:rsidRDefault="002B29BB" w:rsidP="00697227">
            <w:pPr>
              <w:rPr>
                <w:rFonts w:cs="Times New Roman"/>
                <w:bCs/>
                <w:szCs w:val="24"/>
              </w:rPr>
            </w:pPr>
            <w:hyperlink r:id="rId571" w:history="1">
              <w:r w:rsidR="00C86836" w:rsidRPr="00573B18">
                <w:rPr>
                  <w:rStyle w:val="Hyperlink"/>
                  <w:rFonts w:cs="Times New Roman"/>
                  <w:bCs/>
                  <w:szCs w:val="24"/>
                </w:rPr>
                <w:t>II.B.4-4</w:t>
              </w:r>
            </w:hyperlink>
          </w:p>
        </w:tc>
        <w:tc>
          <w:tcPr>
            <w:tcW w:w="8494" w:type="dxa"/>
          </w:tcPr>
          <w:p w14:paraId="58440D5E" w14:textId="61C013DD" w:rsidR="00C86836" w:rsidRDefault="00C86836" w:rsidP="00697227">
            <w:pPr>
              <w:rPr>
                <w:rFonts w:cs="Times New Roman"/>
                <w:szCs w:val="24"/>
              </w:rPr>
            </w:pPr>
            <w:r>
              <w:rPr>
                <w:rFonts w:cs="Times New Roman"/>
                <w:szCs w:val="24"/>
              </w:rPr>
              <w:t>Database Usage by Search 2018-19 (Partial)</w:t>
            </w:r>
          </w:p>
        </w:tc>
      </w:tr>
      <w:tr w:rsidR="004D79A6" w14:paraId="675E0F3B" w14:textId="77777777" w:rsidTr="00697227">
        <w:tc>
          <w:tcPr>
            <w:tcW w:w="985" w:type="dxa"/>
          </w:tcPr>
          <w:p w14:paraId="34A0CF89" w14:textId="1842E63E" w:rsidR="004D79A6" w:rsidRPr="00F82E92" w:rsidRDefault="002B29BB" w:rsidP="00697227">
            <w:pPr>
              <w:rPr>
                <w:rFonts w:cs="Times New Roman"/>
                <w:bCs/>
                <w:szCs w:val="24"/>
              </w:rPr>
            </w:pPr>
            <w:hyperlink w:anchor="IIB3" w:history="1">
              <w:r w:rsidR="004D79A6" w:rsidRPr="00C86836">
                <w:rPr>
                  <w:rStyle w:val="Hyperlink"/>
                  <w:rFonts w:cs="Times New Roman"/>
                  <w:bCs/>
                  <w:szCs w:val="24"/>
                </w:rPr>
                <w:t>II.B.4-</w:t>
              </w:r>
              <w:r w:rsidR="00C86836">
                <w:rPr>
                  <w:rStyle w:val="Hyperlink"/>
                  <w:rFonts w:cs="Times New Roman"/>
                  <w:bCs/>
                  <w:szCs w:val="24"/>
                </w:rPr>
                <w:t>5</w:t>
              </w:r>
            </w:hyperlink>
          </w:p>
        </w:tc>
        <w:tc>
          <w:tcPr>
            <w:tcW w:w="8494" w:type="dxa"/>
          </w:tcPr>
          <w:p w14:paraId="184698BB" w14:textId="31969DCE" w:rsidR="004D79A6" w:rsidRPr="00C86836" w:rsidRDefault="00C86836" w:rsidP="00697227">
            <w:pPr>
              <w:rPr>
                <w:rFonts w:cs="Times New Roman"/>
                <w:bCs/>
                <w:szCs w:val="24"/>
              </w:rPr>
            </w:pPr>
            <w:r>
              <w:rPr>
                <w:rFonts w:cs="Times New Roman"/>
                <w:bCs/>
                <w:szCs w:val="24"/>
              </w:rPr>
              <w:t>Standard II.B.3</w:t>
            </w:r>
          </w:p>
        </w:tc>
      </w:tr>
      <w:tr w:rsidR="00C86836" w14:paraId="3F0E88A3" w14:textId="77777777" w:rsidTr="00C86836">
        <w:tc>
          <w:tcPr>
            <w:tcW w:w="985" w:type="dxa"/>
          </w:tcPr>
          <w:p w14:paraId="5DB13541" w14:textId="2C99B4BE" w:rsidR="00C86836" w:rsidRPr="00F82E92" w:rsidRDefault="002B29BB" w:rsidP="00697227">
            <w:pPr>
              <w:rPr>
                <w:rFonts w:cs="Times New Roman"/>
                <w:bCs/>
                <w:szCs w:val="24"/>
              </w:rPr>
            </w:pPr>
            <w:hyperlink r:id="rId572" w:history="1">
              <w:r w:rsidR="00C86836" w:rsidRPr="00573B18">
                <w:rPr>
                  <w:rStyle w:val="Hyperlink"/>
                  <w:rFonts w:cs="Times New Roman"/>
                  <w:bCs/>
                  <w:szCs w:val="24"/>
                </w:rPr>
                <w:t>II.B.4-6</w:t>
              </w:r>
            </w:hyperlink>
          </w:p>
        </w:tc>
        <w:tc>
          <w:tcPr>
            <w:tcW w:w="8494" w:type="dxa"/>
          </w:tcPr>
          <w:p w14:paraId="7254ECD4" w14:textId="1D522369" w:rsidR="00C86836" w:rsidRPr="00C86836" w:rsidRDefault="00C86836" w:rsidP="00697227">
            <w:pPr>
              <w:rPr>
                <w:rFonts w:cs="Times New Roman"/>
                <w:bCs/>
                <w:szCs w:val="24"/>
              </w:rPr>
            </w:pPr>
            <w:r>
              <w:rPr>
                <w:rFonts w:cs="Times New Roman"/>
                <w:bCs/>
                <w:szCs w:val="24"/>
              </w:rPr>
              <w:t>Library Collection Development Guidelines</w:t>
            </w:r>
          </w:p>
        </w:tc>
      </w:tr>
      <w:tr w:rsidR="002302B7" w14:paraId="4A860E2D" w14:textId="77777777" w:rsidTr="00C86836">
        <w:tc>
          <w:tcPr>
            <w:tcW w:w="985" w:type="dxa"/>
          </w:tcPr>
          <w:p w14:paraId="383F73CF" w14:textId="4AD06713" w:rsidR="002302B7" w:rsidRDefault="002B29BB" w:rsidP="002302B7">
            <w:hyperlink r:id="rId573" w:history="1">
              <w:r w:rsidR="002302B7" w:rsidRPr="002302B7">
                <w:rPr>
                  <w:rStyle w:val="Hyperlink"/>
                </w:rPr>
                <w:t>II.B.4.7</w:t>
              </w:r>
            </w:hyperlink>
          </w:p>
        </w:tc>
        <w:tc>
          <w:tcPr>
            <w:tcW w:w="8494" w:type="dxa"/>
          </w:tcPr>
          <w:p w14:paraId="754A9D6B" w14:textId="4FFF492F" w:rsidR="002302B7" w:rsidRDefault="002302B7" w:rsidP="002302B7">
            <w:pPr>
              <w:rPr>
                <w:rFonts w:cs="Times New Roman"/>
                <w:bCs/>
                <w:szCs w:val="24"/>
              </w:rPr>
            </w:pPr>
            <w:r>
              <w:rPr>
                <w:rFonts w:cs="Times New Roman"/>
                <w:szCs w:val="24"/>
              </w:rPr>
              <w:t>Library and Learning Resource Center Program Review 2018</w:t>
            </w:r>
          </w:p>
        </w:tc>
      </w:tr>
    </w:tbl>
    <w:p w14:paraId="13EF05AD" w14:textId="45F6AF9F" w:rsidR="0082127D" w:rsidRDefault="0082127D" w:rsidP="00A95FFC">
      <w:pPr>
        <w:spacing w:after="0" w:line="240" w:lineRule="auto"/>
        <w:rPr>
          <w:rFonts w:cs="Times New Roman"/>
          <w:b/>
          <w:szCs w:val="24"/>
        </w:rPr>
      </w:pPr>
    </w:p>
    <w:p w14:paraId="53B97F1C" w14:textId="77777777" w:rsidR="0082127D" w:rsidRPr="005D5CA7" w:rsidRDefault="0082127D" w:rsidP="00A95FFC">
      <w:pPr>
        <w:pBdr>
          <w:top w:val="single" w:sz="4" w:space="1" w:color="auto"/>
        </w:pBdr>
        <w:spacing w:after="0" w:line="240" w:lineRule="auto"/>
        <w:rPr>
          <w:rFonts w:cs="Times New Roman"/>
          <w:b/>
          <w:szCs w:val="24"/>
        </w:rPr>
      </w:pPr>
    </w:p>
    <w:p w14:paraId="4F5897B8" w14:textId="77777777" w:rsidR="0082127D" w:rsidRPr="005D5CA7" w:rsidRDefault="0082127D" w:rsidP="00A95FFC">
      <w:pPr>
        <w:spacing w:after="0" w:line="240" w:lineRule="auto"/>
        <w:rPr>
          <w:rFonts w:cs="Times New Roman"/>
          <w:b/>
          <w:szCs w:val="24"/>
        </w:rPr>
      </w:pPr>
      <w:r w:rsidRPr="005D5CA7">
        <w:rPr>
          <w:rFonts w:cs="Times New Roman"/>
          <w:b/>
          <w:szCs w:val="24"/>
        </w:rPr>
        <w:t xml:space="preserve">Evidence List </w:t>
      </w:r>
    </w:p>
    <w:p w14:paraId="14C15F37" w14:textId="77777777" w:rsidR="0082127D" w:rsidRPr="005D5CA7" w:rsidRDefault="0082127D" w:rsidP="00A95FFC">
      <w:pPr>
        <w:spacing w:after="0" w:line="240" w:lineRule="auto"/>
        <w:rPr>
          <w:rFonts w:cs="Times New Roman"/>
          <w:b/>
          <w:szCs w:val="24"/>
        </w:rPr>
      </w:pPr>
    </w:p>
    <w:p w14:paraId="596E6DA3" w14:textId="77777777" w:rsidR="0082127D" w:rsidRPr="005D5CA7" w:rsidRDefault="0082127D" w:rsidP="00A95FFC">
      <w:pPr>
        <w:spacing w:after="0" w:line="240" w:lineRule="auto"/>
        <w:rPr>
          <w:rFonts w:cs="Times New Roman"/>
          <w:szCs w:val="24"/>
        </w:rPr>
      </w:pPr>
      <w:r w:rsidRPr="005D5CA7">
        <w:rPr>
          <w:rFonts w:cs="Times New Roman"/>
          <w:szCs w:val="24"/>
        </w:rPr>
        <w:t>[insert list]</w:t>
      </w:r>
    </w:p>
    <w:p w14:paraId="7C70E9F1" w14:textId="77777777" w:rsidR="0082127D" w:rsidRPr="005D5CA7" w:rsidRDefault="0082127D" w:rsidP="00A95FFC">
      <w:pPr>
        <w:pBdr>
          <w:bottom w:val="single" w:sz="4" w:space="1" w:color="auto"/>
        </w:pBdr>
        <w:spacing w:after="0" w:line="240" w:lineRule="auto"/>
        <w:ind w:left="119"/>
        <w:rPr>
          <w:rFonts w:cs="Times New Roman"/>
          <w:szCs w:val="24"/>
        </w:rPr>
      </w:pPr>
    </w:p>
    <w:p w14:paraId="12CBB9B1" w14:textId="77777777" w:rsidR="0082127D" w:rsidRPr="005D5CA7" w:rsidRDefault="0082127D" w:rsidP="00A95FFC">
      <w:pPr>
        <w:spacing w:after="0" w:line="240" w:lineRule="auto"/>
        <w:rPr>
          <w:rFonts w:cs="Times New Roman"/>
          <w:b/>
          <w:szCs w:val="24"/>
        </w:rPr>
      </w:pPr>
    </w:p>
    <w:p w14:paraId="2C9F6796" w14:textId="77777777" w:rsidR="00FA74A6" w:rsidRPr="005D5CA7" w:rsidRDefault="00FA74A6" w:rsidP="00DF4F8F">
      <w:pPr>
        <w:pStyle w:val="Heading3"/>
        <w:numPr>
          <w:ilvl w:val="0"/>
          <w:numId w:val="4"/>
        </w:numPr>
        <w:rPr>
          <w:rFonts w:ascii="Times New Roman" w:hAnsi="Times New Roman" w:cs="Times New Roman"/>
        </w:rPr>
      </w:pPr>
      <w:bookmarkStart w:id="103" w:name="_Toc34028410"/>
      <w:r w:rsidRPr="005D5CA7">
        <w:rPr>
          <w:rFonts w:ascii="Times New Roman" w:hAnsi="Times New Roman" w:cs="Times New Roman"/>
        </w:rPr>
        <w:t>Student Support Services</w:t>
      </w:r>
      <w:bookmarkEnd w:id="103"/>
    </w:p>
    <w:p w14:paraId="7A55A660" w14:textId="77777777" w:rsidR="00FA74A6" w:rsidRPr="005D5CA7" w:rsidRDefault="00FA74A6" w:rsidP="00A95FFC">
      <w:pPr>
        <w:spacing w:after="0" w:line="240" w:lineRule="auto"/>
        <w:rPr>
          <w:rFonts w:eastAsia="Trebuchet MS" w:cs="Times New Roman"/>
          <w:b/>
          <w:bCs/>
          <w:szCs w:val="24"/>
        </w:rPr>
      </w:pPr>
    </w:p>
    <w:p w14:paraId="42DCBC9E" w14:textId="77777777" w:rsidR="00FA74A6" w:rsidRPr="005D5CA7" w:rsidRDefault="00FA74A6" w:rsidP="00DF4F8F">
      <w:pPr>
        <w:pStyle w:val="BodyText"/>
        <w:numPr>
          <w:ilvl w:val="0"/>
          <w:numId w:val="7"/>
        </w:numPr>
        <w:tabs>
          <w:tab w:val="left" w:pos="1181"/>
        </w:tabs>
        <w:ind w:left="360" w:right="242"/>
        <w:rPr>
          <w:rFonts w:ascii="Times New Roman" w:hAnsi="Times New Roman" w:cs="Times New Roman"/>
          <w:szCs w:val="24"/>
        </w:rPr>
      </w:pPr>
      <w:bookmarkStart w:id="104" w:name="IIC1sservic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student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demonstrates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 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means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correspondence</w:t>
      </w:r>
      <w:r w:rsidRPr="005D5CA7">
        <w:rPr>
          <w:rFonts w:ascii="Times New Roman" w:hAnsi="Times New Roman" w:cs="Times New Roman"/>
          <w:spacing w:val="-2"/>
          <w:szCs w:val="24"/>
        </w:rPr>
        <w:t xml:space="preserve"> 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enhance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accomplishment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15)</w:t>
      </w:r>
    </w:p>
    <w:bookmarkEnd w:id="104"/>
    <w:p w14:paraId="293CCA19" w14:textId="77777777" w:rsidR="0096684B" w:rsidRPr="005D5CA7" w:rsidRDefault="0096684B" w:rsidP="00A95FFC">
      <w:pPr>
        <w:spacing w:after="0" w:line="240" w:lineRule="auto"/>
        <w:rPr>
          <w:rFonts w:cs="Times New Roman"/>
          <w:b/>
          <w:szCs w:val="24"/>
        </w:rPr>
      </w:pPr>
    </w:p>
    <w:p w14:paraId="1C21EC9D" w14:textId="6096A0BB" w:rsidR="0096684B" w:rsidRDefault="0096684B" w:rsidP="00A95FFC">
      <w:pPr>
        <w:spacing w:after="0" w:line="240" w:lineRule="auto"/>
        <w:rPr>
          <w:rFonts w:cs="Times New Roman"/>
          <w:b/>
          <w:szCs w:val="24"/>
        </w:rPr>
      </w:pPr>
      <w:r w:rsidRPr="005D5CA7">
        <w:rPr>
          <w:rFonts w:cs="Times New Roman"/>
          <w:b/>
          <w:szCs w:val="24"/>
        </w:rPr>
        <w:t>Evidence of Meeting the Standard</w:t>
      </w:r>
    </w:p>
    <w:p w14:paraId="3705BECB" w14:textId="26CDE60B" w:rsidR="00730AF2" w:rsidRDefault="00697227" w:rsidP="00002C51">
      <w:pPr>
        <w:spacing w:after="0" w:line="240" w:lineRule="auto"/>
        <w:rPr>
          <w:rFonts w:cs="Times New Roman"/>
          <w:szCs w:val="24"/>
        </w:rPr>
      </w:pPr>
      <w:r>
        <w:rPr>
          <w:rFonts w:cs="Times New Roman"/>
          <w:b/>
          <w:szCs w:val="24"/>
        </w:rPr>
        <w:t xml:space="preserve">Student Services – </w:t>
      </w:r>
      <w:r w:rsidR="00730AF2">
        <w:rPr>
          <w:rFonts w:cs="Times New Roman"/>
          <w:szCs w:val="24"/>
        </w:rPr>
        <w:t>T</w:t>
      </w:r>
      <w:r w:rsidR="00002C51" w:rsidRPr="00195100">
        <w:rPr>
          <w:rFonts w:cs="Times New Roman"/>
          <w:szCs w:val="24"/>
        </w:rPr>
        <w:t xml:space="preserve">he student support services provided by the college are outlined in the </w:t>
      </w:r>
      <w:r w:rsidR="00562FC3">
        <w:rPr>
          <w:rFonts w:cs="Times New Roman"/>
          <w:szCs w:val="24"/>
        </w:rPr>
        <w:t>c</w:t>
      </w:r>
      <w:r w:rsidR="00002C51" w:rsidRPr="00195100">
        <w:rPr>
          <w:rFonts w:cs="Times New Roman"/>
          <w:szCs w:val="24"/>
        </w:rPr>
        <w:t xml:space="preserve">ollege </w:t>
      </w:r>
      <w:hyperlink r:id="rId574" w:history="1">
        <w:r w:rsidR="00562FC3" w:rsidRPr="00562FC3">
          <w:rPr>
            <w:rStyle w:val="Hyperlink"/>
            <w:rFonts w:cs="Times New Roman"/>
            <w:szCs w:val="24"/>
          </w:rPr>
          <w:t>c</w:t>
        </w:r>
        <w:r w:rsidR="00002C51" w:rsidRPr="00562FC3">
          <w:rPr>
            <w:rStyle w:val="Hyperlink"/>
            <w:rFonts w:cs="Times New Roman"/>
            <w:szCs w:val="24"/>
          </w:rPr>
          <w:t>atalog</w:t>
        </w:r>
      </w:hyperlink>
      <w:r w:rsidR="00562FC3">
        <w:rPr>
          <w:rFonts w:cs="Times New Roman"/>
          <w:szCs w:val="24"/>
        </w:rPr>
        <w:t xml:space="preserve"> (pages 46-52)</w:t>
      </w:r>
      <w:r w:rsidR="00002C51" w:rsidRPr="00195100">
        <w:rPr>
          <w:rFonts w:cs="Times New Roman"/>
          <w:szCs w:val="24"/>
        </w:rPr>
        <w:t xml:space="preserve"> and college </w:t>
      </w:r>
      <w:hyperlink r:id="rId575" w:history="1">
        <w:r w:rsidR="00002C51" w:rsidRPr="00562FC3">
          <w:rPr>
            <w:rStyle w:val="Hyperlink"/>
            <w:rFonts w:cs="Times New Roman"/>
            <w:szCs w:val="24"/>
          </w:rPr>
          <w:t>website</w:t>
        </w:r>
      </w:hyperlink>
      <w:r w:rsidR="00002C51" w:rsidRPr="00195100">
        <w:rPr>
          <w:rFonts w:cs="Times New Roman"/>
          <w:szCs w:val="24"/>
        </w:rPr>
        <w:t>.</w:t>
      </w:r>
      <w:r w:rsidR="00562FC3">
        <w:rPr>
          <w:rFonts w:cs="Times New Roman"/>
          <w:szCs w:val="24"/>
        </w:rPr>
        <w:t xml:space="preserve">  Student Services at Contra Costa include programs like the</w:t>
      </w:r>
      <w:r w:rsidR="00002C51" w:rsidRPr="00195100">
        <w:rPr>
          <w:rFonts w:cs="Times New Roman"/>
          <w:szCs w:val="24"/>
        </w:rPr>
        <w:t> </w:t>
      </w:r>
      <w:hyperlink r:id="rId576" w:history="1">
        <w:r w:rsidR="00002C51" w:rsidRPr="003E358E">
          <w:rPr>
            <w:rStyle w:val="Hyperlink"/>
            <w:rFonts w:cs="Times New Roman"/>
            <w:szCs w:val="24"/>
          </w:rPr>
          <w:t>Welcome Center </w:t>
        </w:r>
      </w:hyperlink>
      <w:r w:rsidR="00002C51" w:rsidRPr="003E358E">
        <w:rPr>
          <w:rFonts w:cs="Times New Roman"/>
          <w:szCs w:val="24"/>
        </w:rPr>
        <w:t>and </w:t>
      </w:r>
      <w:hyperlink r:id="rId577" w:history="1">
        <w:r w:rsidR="00002C51" w:rsidRPr="003E358E">
          <w:rPr>
            <w:rStyle w:val="Hyperlink"/>
            <w:rFonts w:cs="Times New Roman"/>
            <w:szCs w:val="24"/>
          </w:rPr>
          <w:t>Admissions</w:t>
        </w:r>
      </w:hyperlink>
      <w:r w:rsidR="00002C51" w:rsidRPr="00195100">
        <w:rPr>
          <w:rFonts w:cs="Times New Roman"/>
          <w:szCs w:val="24"/>
        </w:rPr>
        <w:t>, </w:t>
      </w:r>
      <w:hyperlink r:id="rId578" w:history="1">
        <w:r w:rsidR="00562FC3" w:rsidRPr="003E358E">
          <w:rPr>
            <w:rStyle w:val="Hyperlink"/>
            <w:rFonts w:cs="Times New Roman"/>
            <w:szCs w:val="24"/>
          </w:rPr>
          <w:t>Counseling Center</w:t>
        </w:r>
      </w:hyperlink>
      <w:r w:rsidR="00562FC3">
        <w:rPr>
          <w:rFonts w:cs="Times New Roman"/>
          <w:szCs w:val="24"/>
        </w:rPr>
        <w:t>,</w:t>
      </w:r>
      <w:r w:rsidR="003E358E">
        <w:rPr>
          <w:rFonts w:cs="Times New Roman"/>
          <w:szCs w:val="24"/>
        </w:rPr>
        <w:t xml:space="preserve"> </w:t>
      </w:r>
      <w:hyperlink r:id="rId579" w:history="1">
        <w:r w:rsidR="003E358E" w:rsidRPr="003E358E">
          <w:rPr>
            <w:rStyle w:val="Hyperlink"/>
            <w:rFonts w:cs="Times New Roman"/>
            <w:szCs w:val="24"/>
          </w:rPr>
          <w:t>Office of</w:t>
        </w:r>
        <w:r w:rsidR="00562FC3" w:rsidRPr="003E358E">
          <w:rPr>
            <w:rStyle w:val="Hyperlink"/>
            <w:rFonts w:cs="Times New Roman"/>
            <w:szCs w:val="24"/>
          </w:rPr>
          <w:t xml:space="preserve"> </w:t>
        </w:r>
        <w:r w:rsidR="00002C51" w:rsidRPr="003E358E">
          <w:rPr>
            <w:rStyle w:val="Hyperlink"/>
            <w:rFonts w:cs="Times New Roman"/>
            <w:szCs w:val="24"/>
          </w:rPr>
          <w:t>Financia</w:t>
        </w:r>
        <w:r w:rsidR="003E358E">
          <w:rPr>
            <w:rStyle w:val="Hyperlink"/>
            <w:rFonts w:cs="Times New Roman"/>
            <w:szCs w:val="24"/>
          </w:rPr>
          <w:t>l Assistance</w:t>
        </w:r>
        <w:r w:rsidR="00730AF2">
          <w:rPr>
            <w:rStyle w:val="Hyperlink"/>
            <w:rFonts w:cs="Times New Roman"/>
            <w:szCs w:val="24"/>
          </w:rPr>
          <w:t xml:space="preserve">, </w:t>
        </w:r>
      </w:hyperlink>
      <w:r w:rsidR="00002C51" w:rsidRPr="00195100">
        <w:rPr>
          <w:rFonts w:cs="Times New Roman"/>
          <w:szCs w:val="24"/>
        </w:rPr>
        <w:t>and </w:t>
      </w:r>
      <w:hyperlink r:id="rId580" w:history="1">
        <w:r w:rsidR="00002C51" w:rsidRPr="003E358E">
          <w:rPr>
            <w:rStyle w:val="Hyperlink"/>
            <w:rFonts w:cs="Times New Roman"/>
            <w:szCs w:val="24"/>
          </w:rPr>
          <w:t>Career Services</w:t>
        </w:r>
      </w:hyperlink>
      <w:r w:rsidR="00002C51" w:rsidRPr="00195100">
        <w:rPr>
          <w:rFonts w:cs="Times New Roman"/>
          <w:szCs w:val="24"/>
        </w:rPr>
        <w:t>. </w:t>
      </w:r>
      <w:r w:rsidR="00730AF2">
        <w:rPr>
          <w:rFonts w:cs="Times New Roman"/>
          <w:szCs w:val="24"/>
        </w:rPr>
        <w:t xml:space="preserve"> </w:t>
      </w:r>
    </w:p>
    <w:p w14:paraId="19B361BA" w14:textId="43FEF14A" w:rsidR="00730AF2" w:rsidRDefault="00730AF2" w:rsidP="00002C51">
      <w:pPr>
        <w:spacing w:after="0" w:line="240" w:lineRule="auto"/>
        <w:rPr>
          <w:rFonts w:cs="Times New Roman"/>
          <w:szCs w:val="24"/>
        </w:rPr>
      </w:pPr>
    </w:p>
    <w:p w14:paraId="267B6DB0" w14:textId="571823B8" w:rsidR="00697227" w:rsidRPr="00697227" w:rsidRDefault="00697227" w:rsidP="00002C51">
      <w:pPr>
        <w:spacing w:after="0" w:line="240" w:lineRule="auto"/>
        <w:rPr>
          <w:rFonts w:cs="Times New Roman"/>
          <w:b/>
          <w:bCs/>
          <w:szCs w:val="24"/>
        </w:rPr>
      </w:pPr>
      <w:r>
        <w:rPr>
          <w:rFonts w:cs="Times New Roman"/>
          <w:b/>
          <w:bCs/>
          <w:szCs w:val="24"/>
        </w:rPr>
        <w:t xml:space="preserve">Evaluation </w:t>
      </w:r>
      <w:r w:rsidR="00DA1109">
        <w:rPr>
          <w:rFonts w:cs="Times New Roman"/>
          <w:b/>
          <w:bCs/>
          <w:szCs w:val="24"/>
        </w:rPr>
        <w:t xml:space="preserve">of Quality </w:t>
      </w:r>
    </w:p>
    <w:p w14:paraId="2B88934C" w14:textId="481D9749" w:rsidR="00002C51" w:rsidRPr="00195100" w:rsidRDefault="00730AF2" w:rsidP="00002C51">
      <w:pPr>
        <w:spacing w:after="0" w:line="240" w:lineRule="auto"/>
        <w:rPr>
          <w:rFonts w:cs="Times New Roman"/>
          <w:szCs w:val="24"/>
        </w:rPr>
      </w:pPr>
      <w:r>
        <w:rPr>
          <w:rFonts w:cs="Times New Roman"/>
          <w:szCs w:val="24"/>
        </w:rPr>
        <w:t xml:space="preserve">Assessments of programs are required by two policies.  </w:t>
      </w:r>
      <w:r w:rsidR="00002C51" w:rsidRPr="00195100">
        <w:rPr>
          <w:rFonts w:cs="Times New Roman"/>
          <w:szCs w:val="24"/>
        </w:rPr>
        <w:t xml:space="preserve">District Board Policy </w:t>
      </w:r>
      <w:hyperlink r:id="rId581" w:history="1">
        <w:r w:rsidR="00002C51" w:rsidRPr="00562FC3">
          <w:rPr>
            <w:rStyle w:val="Hyperlink"/>
            <w:rFonts w:cs="Times New Roman"/>
            <w:szCs w:val="24"/>
          </w:rPr>
          <w:t>1012</w:t>
        </w:r>
      </w:hyperlink>
      <w:r w:rsidR="00002C51" w:rsidRPr="00195100">
        <w:rPr>
          <w:rFonts w:cs="Times New Roman"/>
          <w:szCs w:val="24"/>
        </w:rPr>
        <w:t xml:space="preserve"> requires that the college implements “regular cycles of review</w:t>
      </w:r>
      <w:r w:rsidR="003E358E">
        <w:rPr>
          <w:rFonts w:cs="Times New Roman"/>
          <w:szCs w:val="24"/>
        </w:rPr>
        <w:t xml:space="preserve">… and ensure the review of </w:t>
      </w:r>
      <w:r w:rsidR="00002C51" w:rsidRPr="00195100">
        <w:rPr>
          <w:rFonts w:cs="Times New Roman"/>
          <w:szCs w:val="24"/>
        </w:rPr>
        <w:t>student services” and that there is a “formal process by which systematic assessment is conducted.</w:t>
      </w:r>
      <w:r w:rsidR="003E358E">
        <w:rPr>
          <w:rFonts w:cs="Times New Roman"/>
          <w:szCs w:val="24"/>
        </w:rPr>
        <w:t>”</w:t>
      </w:r>
      <w:r w:rsidR="00002C51" w:rsidRPr="00195100">
        <w:rPr>
          <w:rFonts w:cs="Times New Roman"/>
          <w:szCs w:val="24"/>
        </w:rPr>
        <w:t> </w:t>
      </w:r>
      <w:r>
        <w:rPr>
          <w:rFonts w:cs="Times New Roman"/>
          <w:szCs w:val="24"/>
        </w:rPr>
        <w:t>On campus, policy A1003.00 in the College Procedures</w:t>
      </w:r>
      <w:hyperlink r:id="rId582" w:history="1">
        <w:r w:rsidRPr="00730AF2">
          <w:rPr>
            <w:rStyle w:val="Hyperlink"/>
            <w:rFonts w:cs="Times New Roman"/>
            <w:szCs w:val="24"/>
          </w:rPr>
          <w:t xml:space="preserve"> Handbook</w:t>
        </w:r>
      </w:hyperlink>
      <w:r>
        <w:rPr>
          <w:rFonts w:cs="Times New Roman"/>
          <w:szCs w:val="24"/>
        </w:rPr>
        <w:t xml:space="preserve"> task</w:t>
      </w:r>
      <w:r w:rsidR="00986ACC">
        <w:rPr>
          <w:rFonts w:cs="Times New Roman"/>
          <w:szCs w:val="24"/>
        </w:rPr>
        <w:t xml:space="preserve">s the President’s Cabinet to “develop a system for planning, implementing, maintaining and evaluating all programs and services.” </w:t>
      </w:r>
      <w:r w:rsidR="00002C51" w:rsidRPr="00195100">
        <w:rPr>
          <w:rFonts w:cs="Times New Roman"/>
          <w:szCs w:val="24"/>
        </w:rPr>
        <w:t>Additionally, the college’s</w:t>
      </w:r>
      <w:r>
        <w:rPr>
          <w:rFonts w:cs="Times New Roman"/>
          <w:szCs w:val="24"/>
        </w:rPr>
        <w:t xml:space="preserve"> 2015-20</w:t>
      </w:r>
      <w:r w:rsidR="00002C51" w:rsidRPr="00195100">
        <w:rPr>
          <w:rFonts w:cs="Times New Roman"/>
          <w:szCs w:val="24"/>
        </w:rPr>
        <w:t xml:space="preserve"> </w:t>
      </w:r>
      <w:hyperlink r:id="rId583" w:history="1">
        <w:r w:rsidR="00002C51" w:rsidRPr="00730AF2">
          <w:rPr>
            <w:rStyle w:val="Hyperlink"/>
            <w:rFonts w:cs="Times New Roman"/>
            <w:szCs w:val="24"/>
          </w:rPr>
          <w:t>Strategic Plan</w:t>
        </w:r>
      </w:hyperlink>
      <w:r w:rsidR="00002C51" w:rsidRPr="00195100">
        <w:rPr>
          <w:rFonts w:cs="Times New Roman"/>
          <w:szCs w:val="24"/>
        </w:rPr>
        <w:t xml:space="preserve"> specifically identifies the evaluation of services to support student learning outcomes in strategic objectives 1.3, 1.4, 1.5, and 3.3, and identifies specific strategies to achieve those objectives.  </w:t>
      </w:r>
    </w:p>
    <w:p w14:paraId="31878EA5"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38782715" w14:textId="76B281CE" w:rsidR="00002C51" w:rsidRPr="00195100" w:rsidRDefault="00002C51" w:rsidP="00002C51">
      <w:pPr>
        <w:spacing w:after="0" w:line="240" w:lineRule="auto"/>
        <w:rPr>
          <w:rFonts w:cs="Times New Roman"/>
          <w:szCs w:val="24"/>
        </w:rPr>
      </w:pPr>
      <w:r w:rsidRPr="00195100">
        <w:rPr>
          <w:rFonts w:cs="Times New Roman"/>
          <w:szCs w:val="24"/>
        </w:rPr>
        <w:t>The evaluation of student support services occurs at regular intervals, and the data and outcomes are disaggregated by location or means of delivery. </w:t>
      </w:r>
      <w:r w:rsidR="00986ACC" w:rsidRPr="00195100">
        <w:rPr>
          <w:rFonts w:cs="Times New Roman"/>
          <w:szCs w:val="24"/>
        </w:rPr>
        <w:t xml:space="preserve"> </w:t>
      </w:r>
      <w:r w:rsidRPr="00195100">
        <w:rPr>
          <w:rFonts w:cs="Times New Roman"/>
          <w:szCs w:val="24"/>
        </w:rPr>
        <w:t>Every student support service program is required to complete a</w:t>
      </w:r>
      <w:r w:rsidR="007232F7">
        <w:rPr>
          <w:rFonts w:cs="Times New Roman"/>
          <w:szCs w:val="24"/>
        </w:rPr>
        <w:t>n annual program review and a comprehensive p</w:t>
      </w:r>
      <w:r w:rsidRPr="00195100">
        <w:rPr>
          <w:rFonts w:cs="Times New Roman"/>
          <w:szCs w:val="24"/>
        </w:rPr>
        <w:t xml:space="preserve">rogram </w:t>
      </w:r>
      <w:r w:rsidR="007232F7">
        <w:rPr>
          <w:rFonts w:cs="Times New Roman"/>
          <w:szCs w:val="24"/>
        </w:rPr>
        <w:t>r</w:t>
      </w:r>
      <w:r w:rsidRPr="00195100">
        <w:rPr>
          <w:rFonts w:cs="Times New Roman"/>
          <w:szCs w:val="24"/>
        </w:rPr>
        <w:t>eview </w:t>
      </w:r>
      <w:r w:rsidR="007232F7">
        <w:rPr>
          <w:rFonts w:cs="Times New Roman"/>
          <w:szCs w:val="24"/>
        </w:rPr>
        <w:t>s</w:t>
      </w:r>
      <w:r w:rsidRPr="00195100">
        <w:rPr>
          <w:rFonts w:cs="Times New Roman"/>
          <w:szCs w:val="24"/>
        </w:rPr>
        <w:t>elf-</w:t>
      </w:r>
      <w:r w:rsidR="007232F7">
        <w:rPr>
          <w:rFonts w:cs="Times New Roman"/>
          <w:szCs w:val="24"/>
        </w:rPr>
        <w:t>s</w:t>
      </w:r>
      <w:r w:rsidRPr="00195100">
        <w:rPr>
          <w:rFonts w:cs="Times New Roman"/>
          <w:szCs w:val="24"/>
        </w:rPr>
        <w:t xml:space="preserve">tudy </w:t>
      </w:r>
      <w:r w:rsidR="007232F7">
        <w:rPr>
          <w:rFonts w:cs="Times New Roman"/>
          <w:szCs w:val="24"/>
        </w:rPr>
        <w:t xml:space="preserve">with disaggregated data </w:t>
      </w:r>
      <w:r w:rsidRPr="00195100">
        <w:rPr>
          <w:rFonts w:cs="Times New Roman"/>
          <w:szCs w:val="24"/>
        </w:rPr>
        <w:t>every four years. The college publishes a </w:t>
      </w:r>
      <w:hyperlink r:id="rId584" w:history="1">
        <w:r w:rsidRPr="0092706F">
          <w:rPr>
            <w:rStyle w:val="Hyperlink"/>
            <w:rFonts w:cs="Times New Roman"/>
            <w:szCs w:val="24"/>
          </w:rPr>
          <w:t>Program Review Schedule</w:t>
        </w:r>
      </w:hyperlink>
      <w:r w:rsidRPr="00195100">
        <w:rPr>
          <w:rFonts w:cs="Times New Roman"/>
          <w:szCs w:val="24"/>
        </w:rPr>
        <w:t xml:space="preserve"> which is distributed through the </w:t>
      </w:r>
      <w:hyperlink r:id="rId585" w:history="1">
        <w:r w:rsidRPr="005B0BF5">
          <w:rPr>
            <w:rStyle w:val="Hyperlink"/>
            <w:rFonts w:cs="Times New Roman"/>
            <w:szCs w:val="24"/>
          </w:rPr>
          <w:t>Planning Committee</w:t>
        </w:r>
      </w:hyperlink>
      <w:r w:rsidRPr="00195100">
        <w:rPr>
          <w:rFonts w:cs="Times New Roman"/>
          <w:szCs w:val="24"/>
        </w:rPr>
        <w:t xml:space="preserve"> annually.  Furthermore, </w:t>
      </w:r>
      <w:r w:rsidRPr="00195100">
        <w:rPr>
          <w:rFonts w:cs="Times New Roman"/>
          <w:szCs w:val="24"/>
        </w:rPr>
        <w:lastRenderedPageBreak/>
        <w:t>data regarding the age, race, ethnicity, gender, educational attainment, academic performance, and success rates of students, as well as data collected from student satisfaction surveys, is</w:t>
      </w:r>
      <w:r w:rsidR="007232F7">
        <w:rPr>
          <w:rFonts w:cs="Times New Roman"/>
          <w:szCs w:val="24"/>
        </w:rPr>
        <w:t xml:space="preserve"> disaggregated, </w:t>
      </w:r>
      <w:r w:rsidRPr="00195100">
        <w:rPr>
          <w:rFonts w:cs="Times New Roman"/>
          <w:szCs w:val="24"/>
        </w:rPr>
        <w:t>collected, and evaluated as part of the college’s Strategic Plan, also coordinated through the Planning Committee. </w:t>
      </w:r>
    </w:p>
    <w:p w14:paraId="748033FB" w14:textId="77777777" w:rsidR="00002C51" w:rsidRPr="00195100" w:rsidRDefault="00002C51" w:rsidP="00002C51">
      <w:pPr>
        <w:spacing w:after="0" w:line="240" w:lineRule="auto"/>
        <w:rPr>
          <w:rFonts w:cs="Times New Roman"/>
          <w:szCs w:val="24"/>
        </w:rPr>
      </w:pPr>
      <w:r w:rsidRPr="00195100">
        <w:rPr>
          <w:rFonts w:cs="Times New Roman"/>
          <w:szCs w:val="24"/>
        </w:rPr>
        <w:t> </w:t>
      </w:r>
    </w:p>
    <w:p w14:paraId="548D3942" w14:textId="55FAC719" w:rsidR="001223A6" w:rsidRDefault="00833234" w:rsidP="00002C51">
      <w:pPr>
        <w:spacing w:after="0" w:line="240" w:lineRule="auto"/>
        <w:rPr>
          <w:rFonts w:cs="Times New Roman"/>
          <w:szCs w:val="24"/>
        </w:rPr>
      </w:pPr>
      <w:r>
        <w:rPr>
          <w:rFonts w:cs="Times New Roman"/>
          <w:szCs w:val="24"/>
        </w:rPr>
        <w:t>Like</w:t>
      </w:r>
      <w:r w:rsidR="005B0BF5">
        <w:rPr>
          <w:rFonts w:cs="Times New Roman"/>
          <w:szCs w:val="24"/>
        </w:rPr>
        <w:t xml:space="preserve"> </w:t>
      </w:r>
      <w:r w:rsidR="001223A6">
        <w:rPr>
          <w:rFonts w:cs="Times New Roman"/>
          <w:szCs w:val="24"/>
        </w:rPr>
        <w:t xml:space="preserve">other </w:t>
      </w:r>
      <w:r w:rsidR="005B0BF5">
        <w:rPr>
          <w:rFonts w:cs="Times New Roman"/>
          <w:szCs w:val="24"/>
        </w:rPr>
        <w:t xml:space="preserve">programs on campus, </w:t>
      </w:r>
      <w:r w:rsidR="00002C51" w:rsidRPr="00195100">
        <w:rPr>
          <w:rFonts w:cs="Times New Roman"/>
          <w:szCs w:val="24"/>
        </w:rPr>
        <w:t xml:space="preserve">Student </w:t>
      </w:r>
      <w:r w:rsidR="005B0BF5">
        <w:rPr>
          <w:rFonts w:cs="Times New Roman"/>
          <w:szCs w:val="24"/>
        </w:rPr>
        <w:t>S</w:t>
      </w:r>
      <w:r w:rsidR="00002C51" w:rsidRPr="00195100">
        <w:rPr>
          <w:rFonts w:cs="Times New Roman"/>
          <w:szCs w:val="24"/>
        </w:rPr>
        <w:t>ervices</w:t>
      </w:r>
      <w:r w:rsidR="005B0BF5">
        <w:rPr>
          <w:rFonts w:cs="Times New Roman"/>
          <w:szCs w:val="24"/>
        </w:rPr>
        <w:t xml:space="preserve"> </w:t>
      </w:r>
      <w:r w:rsidR="00002C51" w:rsidRPr="00195100">
        <w:rPr>
          <w:rFonts w:cs="Times New Roman"/>
          <w:szCs w:val="24"/>
        </w:rPr>
        <w:t>alig</w:t>
      </w:r>
      <w:r w:rsidR="005B0BF5">
        <w:rPr>
          <w:rFonts w:cs="Times New Roman"/>
          <w:szCs w:val="24"/>
        </w:rPr>
        <w:t>n their goals and outcomes to the ins</w:t>
      </w:r>
      <w:r w:rsidR="00002C51" w:rsidRPr="00195100">
        <w:rPr>
          <w:rFonts w:cs="Times New Roman"/>
          <w:szCs w:val="24"/>
        </w:rPr>
        <w:t>titutional mission. The most recent Program Reviews for all student support services areas</w:t>
      </w:r>
      <w:r w:rsidR="001223A6">
        <w:rPr>
          <w:rFonts w:cs="Times New Roman"/>
          <w:szCs w:val="24"/>
        </w:rPr>
        <w:t>:</w:t>
      </w:r>
      <w:r w:rsidR="00002C51" w:rsidRPr="00195100">
        <w:rPr>
          <w:rFonts w:cs="Times New Roman"/>
          <w:szCs w:val="24"/>
        </w:rPr>
        <w:t xml:space="preserve"> </w:t>
      </w:r>
      <w:hyperlink r:id="rId586" w:history="1">
        <w:r w:rsidR="00002C51" w:rsidRPr="0092706F">
          <w:rPr>
            <w:rStyle w:val="Hyperlink"/>
            <w:rFonts w:cs="Times New Roman"/>
            <w:szCs w:val="24"/>
          </w:rPr>
          <w:t>Admissions &amp; Records</w:t>
        </w:r>
      </w:hyperlink>
      <w:r w:rsidR="00002C51" w:rsidRPr="00195100">
        <w:rPr>
          <w:rFonts w:cs="Times New Roman"/>
          <w:szCs w:val="24"/>
        </w:rPr>
        <w:t xml:space="preserve">, </w:t>
      </w:r>
      <w:hyperlink r:id="rId587" w:history="1">
        <w:r w:rsidR="00002C51" w:rsidRPr="0092706F">
          <w:rPr>
            <w:rStyle w:val="Hyperlink"/>
            <w:rFonts w:cs="Times New Roman"/>
            <w:szCs w:val="24"/>
          </w:rPr>
          <w:t>Financial Aid</w:t>
        </w:r>
      </w:hyperlink>
      <w:r w:rsidR="00002C51" w:rsidRPr="00195100">
        <w:rPr>
          <w:rFonts w:cs="Times New Roman"/>
          <w:szCs w:val="24"/>
        </w:rPr>
        <w:t xml:space="preserve">, </w:t>
      </w:r>
      <w:hyperlink r:id="rId588" w:history="1">
        <w:r w:rsidR="00002C51" w:rsidRPr="0092706F">
          <w:rPr>
            <w:rStyle w:val="Hyperlink"/>
            <w:rFonts w:cs="Times New Roman"/>
            <w:szCs w:val="24"/>
          </w:rPr>
          <w:t>Counseling</w:t>
        </w:r>
      </w:hyperlink>
      <w:r w:rsidR="00002C51" w:rsidRPr="00195100">
        <w:rPr>
          <w:rFonts w:cs="Times New Roman"/>
          <w:szCs w:val="24"/>
        </w:rPr>
        <w:t xml:space="preserve">, </w:t>
      </w:r>
      <w:r w:rsidR="001223A6">
        <w:rPr>
          <w:rFonts w:cs="Times New Roman"/>
          <w:szCs w:val="24"/>
        </w:rPr>
        <w:t>Disabled Students’ Program and Services (</w:t>
      </w:r>
      <w:hyperlink r:id="rId589" w:history="1">
        <w:r w:rsidR="00002C51" w:rsidRPr="0092706F">
          <w:rPr>
            <w:rStyle w:val="Hyperlink"/>
            <w:rFonts w:cs="Times New Roman"/>
            <w:szCs w:val="24"/>
          </w:rPr>
          <w:t>DSPS</w:t>
        </w:r>
      </w:hyperlink>
      <w:r w:rsidR="001223A6">
        <w:rPr>
          <w:rFonts w:cs="Times New Roman"/>
          <w:szCs w:val="24"/>
        </w:rPr>
        <w:t>)</w:t>
      </w:r>
      <w:r w:rsidR="00002C51" w:rsidRPr="00195100">
        <w:rPr>
          <w:rFonts w:cs="Times New Roman"/>
          <w:szCs w:val="24"/>
        </w:rPr>
        <w:t xml:space="preserve">, </w:t>
      </w:r>
      <w:r>
        <w:rPr>
          <w:rFonts w:cs="Times New Roman"/>
          <w:szCs w:val="24"/>
        </w:rPr>
        <w:t>Early Learning Center (</w:t>
      </w:r>
      <w:r w:rsidR="00002C51" w:rsidRPr="00195100">
        <w:rPr>
          <w:rFonts w:cs="Times New Roman"/>
          <w:szCs w:val="24"/>
        </w:rPr>
        <w:t>ELC</w:t>
      </w:r>
      <w:r>
        <w:rPr>
          <w:rFonts w:cs="Times New Roman"/>
          <w:szCs w:val="24"/>
        </w:rPr>
        <w:t>)</w:t>
      </w:r>
      <w:r w:rsidR="00002C51" w:rsidRPr="00195100">
        <w:rPr>
          <w:rFonts w:cs="Times New Roman"/>
          <w:szCs w:val="24"/>
        </w:rPr>
        <w:t xml:space="preserve">, </w:t>
      </w:r>
      <w:hyperlink r:id="rId590" w:history="1">
        <w:r w:rsidR="00002C51" w:rsidRPr="0092706F">
          <w:rPr>
            <w:rStyle w:val="Hyperlink"/>
            <w:rFonts w:cs="Times New Roman"/>
            <w:szCs w:val="24"/>
          </w:rPr>
          <w:t>Enrollment Service</w:t>
        </w:r>
        <w:r w:rsidRPr="0092706F">
          <w:rPr>
            <w:rStyle w:val="Hyperlink"/>
            <w:rFonts w:cs="Times New Roman"/>
            <w:szCs w:val="24"/>
          </w:rPr>
          <w:t>-Welcome Center</w:t>
        </w:r>
      </w:hyperlink>
      <w:r w:rsidR="00002C51" w:rsidRPr="00195100">
        <w:rPr>
          <w:rFonts w:cs="Times New Roman"/>
          <w:szCs w:val="24"/>
        </w:rPr>
        <w:t xml:space="preserve">, </w:t>
      </w:r>
      <w:r>
        <w:rPr>
          <w:rFonts w:cs="Times New Roman"/>
          <w:szCs w:val="24"/>
        </w:rPr>
        <w:t>Extended Opportunities Program and Services (</w:t>
      </w:r>
      <w:hyperlink r:id="rId591" w:history="1">
        <w:r w:rsidR="00002C51" w:rsidRPr="0092706F">
          <w:rPr>
            <w:rStyle w:val="Hyperlink"/>
            <w:rFonts w:cs="Times New Roman"/>
            <w:szCs w:val="24"/>
          </w:rPr>
          <w:t>EOPS</w:t>
        </w:r>
      </w:hyperlink>
      <w:r>
        <w:rPr>
          <w:rFonts w:cs="Times New Roman"/>
          <w:szCs w:val="24"/>
        </w:rPr>
        <w:t>)</w:t>
      </w:r>
      <w:r w:rsidR="00002C51" w:rsidRPr="00195100">
        <w:rPr>
          <w:rFonts w:cs="Times New Roman"/>
          <w:szCs w:val="24"/>
        </w:rPr>
        <w:t xml:space="preserve">, and </w:t>
      </w:r>
      <w:hyperlink r:id="rId592" w:history="1">
        <w:r w:rsidR="00002C51" w:rsidRPr="0092706F">
          <w:rPr>
            <w:rStyle w:val="Hyperlink"/>
            <w:rFonts w:cs="Times New Roman"/>
            <w:szCs w:val="24"/>
          </w:rPr>
          <w:t>Student Life</w:t>
        </w:r>
      </w:hyperlink>
      <w:r w:rsidR="00002C51" w:rsidRPr="00195100">
        <w:rPr>
          <w:rFonts w:cs="Times New Roman"/>
          <w:szCs w:val="24"/>
        </w:rPr>
        <w:t xml:space="preserve"> demonstrate a consistent process for evaluating the quality of support services to ensure student learning and alignment with the college’s mission, vision, and values</w:t>
      </w:r>
      <w:r w:rsidR="001223A6">
        <w:rPr>
          <w:rFonts w:cs="Times New Roman"/>
          <w:szCs w:val="24"/>
        </w:rPr>
        <w:t xml:space="preserve">. </w:t>
      </w:r>
      <w:r w:rsidR="00697227">
        <w:rPr>
          <w:rFonts w:cs="Times New Roman"/>
          <w:szCs w:val="24"/>
        </w:rPr>
        <w:t xml:space="preserve">  The information they reported include:</w:t>
      </w:r>
    </w:p>
    <w:p w14:paraId="240B44F8" w14:textId="2C824290" w:rsidR="00697227" w:rsidRDefault="00697227" w:rsidP="00D1036F">
      <w:pPr>
        <w:pStyle w:val="ListParagraph"/>
        <w:numPr>
          <w:ilvl w:val="0"/>
          <w:numId w:val="78"/>
        </w:numPr>
        <w:spacing w:after="0" w:line="240" w:lineRule="auto"/>
        <w:rPr>
          <w:rFonts w:cs="Times New Roman"/>
          <w:szCs w:val="24"/>
        </w:rPr>
      </w:pPr>
      <w:r>
        <w:rPr>
          <w:rFonts w:cs="Times New Roman"/>
          <w:szCs w:val="24"/>
        </w:rPr>
        <w:t>Major accomplishments and data trends</w:t>
      </w:r>
    </w:p>
    <w:p w14:paraId="5F61AC2B"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Challenges in implementing strategies and activities</w:t>
      </w:r>
    </w:p>
    <w:p w14:paraId="4116DD4D" w14:textId="4D1E3189" w:rsidR="00697227" w:rsidRDefault="00697227" w:rsidP="00D1036F">
      <w:pPr>
        <w:pStyle w:val="ListParagraph"/>
        <w:numPr>
          <w:ilvl w:val="0"/>
          <w:numId w:val="78"/>
        </w:numPr>
        <w:spacing w:after="0" w:line="240" w:lineRule="auto"/>
        <w:rPr>
          <w:rFonts w:cs="Times New Roman"/>
          <w:szCs w:val="24"/>
        </w:rPr>
      </w:pPr>
      <w:r>
        <w:rPr>
          <w:rFonts w:cs="Times New Roman"/>
          <w:szCs w:val="24"/>
        </w:rPr>
        <w:t>Strategies to improve efficiencies</w:t>
      </w:r>
    </w:p>
    <w:p w14:paraId="2534B5E1"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Outcomes assessment</w:t>
      </w:r>
    </w:p>
    <w:p w14:paraId="72324995"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Staffing and resource needs and requests</w:t>
      </w:r>
    </w:p>
    <w:p w14:paraId="0E3DD8F6" w14:textId="77777777" w:rsidR="00697227" w:rsidRDefault="00697227" w:rsidP="00D1036F">
      <w:pPr>
        <w:pStyle w:val="ListParagraph"/>
        <w:numPr>
          <w:ilvl w:val="0"/>
          <w:numId w:val="78"/>
        </w:numPr>
        <w:spacing w:after="0" w:line="240" w:lineRule="auto"/>
        <w:rPr>
          <w:rFonts w:cs="Times New Roman"/>
          <w:szCs w:val="24"/>
        </w:rPr>
      </w:pPr>
      <w:r>
        <w:rPr>
          <w:rFonts w:cs="Times New Roman"/>
          <w:szCs w:val="24"/>
        </w:rPr>
        <w:t>Funding and budget report</w:t>
      </w:r>
    </w:p>
    <w:p w14:paraId="55E89FE6" w14:textId="77777777" w:rsidR="00697227" w:rsidRPr="009D3F4A" w:rsidRDefault="00697227" w:rsidP="00D1036F">
      <w:pPr>
        <w:pStyle w:val="ListParagraph"/>
        <w:numPr>
          <w:ilvl w:val="0"/>
          <w:numId w:val="78"/>
        </w:numPr>
        <w:spacing w:after="0" w:line="240" w:lineRule="auto"/>
        <w:rPr>
          <w:rFonts w:cs="Times New Roman"/>
          <w:szCs w:val="24"/>
        </w:rPr>
      </w:pPr>
      <w:r w:rsidRPr="009D3F4A">
        <w:rPr>
          <w:rFonts w:cs="Times New Roman"/>
          <w:szCs w:val="24"/>
        </w:rPr>
        <w:t>Recommendations</w:t>
      </w:r>
    </w:p>
    <w:p w14:paraId="011BD6C7" w14:textId="541F20AF" w:rsidR="00697227" w:rsidRDefault="00697227" w:rsidP="00002C51">
      <w:pPr>
        <w:spacing w:after="0" w:line="240" w:lineRule="auto"/>
        <w:rPr>
          <w:rFonts w:cs="Times New Roman"/>
          <w:szCs w:val="24"/>
        </w:rPr>
      </w:pPr>
    </w:p>
    <w:p w14:paraId="4935C76B" w14:textId="71D2B22A" w:rsidR="00DA1109" w:rsidRPr="00DA1109" w:rsidRDefault="00DA1109" w:rsidP="00002C51">
      <w:pPr>
        <w:spacing w:after="0" w:line="240" w:lineRule="auto"/>
        <w:rPr>
          <w:rFonts w:cs="Times New Roman"/>
          <w:b/>
          <w:bCs/>
          <w:szCs w:val="24"/>
        </w:rPr>
      </w:pPr>
      <w:r>
        <w:rPr>
          <w:rFonts w:cs="Times New Roman"/>
          <w:b/>
          <w:bCs/>
          <w:szCs w:val="24"/>
        </w:rPr>
        <w:t>Distance Education and Correspondence Education</w:t>
      </w:r>
    </w:p>
    <w:p w14:paraId="40499A0E" w14:textId="5292D7FF" w:rsidR="00D476C1" w:rsidRDefault="00697227" w:rsidP="00002C51">
      <w:pPr>
        <w:spacing w:after="0" w:line="240" w:lineRule="auto"/>
        <w:rPr>
          <w:rFonts w:cs="Times New Roman"/>
          <w:szCs w:val="24"/>
        </w:rPr>
      </w:pPr>
      <w:r>
        <w:rPr>
          <w:rFonts w:cs="Times New Roman"/>
          <w:szCs w:val="24"/>
        </w:rPr>
        <w:t>While</w:t>
      </w:r>
      <w:r w:rsidR="00002C51" w:rsidRPr="00195100">
        <w:rPr>
          <w:rFonts w:cs="Times New Roman"/>
          <w:szCs w:val="24"/>
        </w:rPr>
        <w:t> Contra Costa College does not have any correspondence education programs</w:t>
      </w:r>
      <w:r w:rsidR="00DA1109">
        <w:rPr>
          <w:rFonts w:cs="Times New Roman"/>
          <w:szCs w:val="24"/>
        </w:rPr>
        <w:t>, the college</w:t>
      </w:r>
      <w:r w:rsidR="00002C51" w:rsidRPr="00195100">
        <w:rPr>
          <w:rFonts w:cs="Times New Roman"/>
          <w:szCs w:val="24"/>
        </w:rPr>
        <w:t xml:space="preserve"> offer</w:t>
      </w:r>
      <w:r w:rsidR="00DA1109">
        <w:rPr>
          <w:rFonts w:cs="Times New Roman"/>
          <w:szCs w:val="24"/>
        </w:rPr>
        <w:t>s</w:t>
      </w:r>
      <w:r w:rsidR="00002C51" w:rsidRPr="00195100">
        <w:rPr>
          <w:rFonts w:cs="Times New Roman"/>
          <w:szCs w:val="24"/>
        </w:rPr>
        <w:t xml:space="preserve"> </w:t>
      </w:r>
      <w:r w:rsidR="00DA1109">
        <w:rPr>
          <w:rFonts w:cs="Times New Roman"/>
          <w:szCs w:val="24"/>
        </w:rPr>
        <w:t>online classes</w:t>
      </w:r>
      <w:r w:rsidR="00002C51" w:rsidRPr="00195100">
        <w:rPr>
          <w:rFonts w:cs="Times New Roman"/>
          <w:szCs w:val="24"/>
        </w:rPr>
        <w:t xml:space="preserve">. In 2018, the college developed a </w:t>
      </w:r>
      <w:bookmarkStart w:id="105" w:name="_Hlk32646045"/>
      <w:r w:rsidR="00DA1109">
        <w:rPr>
          <w:rFonts w:cs="Times New Roman"/>
          <w:szCs w:val="24"/>
        </w:rPr>
        <w:fldChar w:fldCharType="begin"/>
      </w:r>
      <w:r w:rsidR="00DA1109">
        <w:rPr>
          <w:rFonts w:cs="Times New Roman"/>
          <w:szCs w:val="24"/>
        </w:rPr>
        <w:instrText xml:space="preserve"> HYPERLINK "https://www.contracosta.edu/wp-content/uploads/2018/04/CCC-DE-Strategic-plan-FINAL-APPROVED-BY-DE-COMMITTEE-2-9-18-AC-SEN-college-council-planning-3-9-18.pdf" </w:instrText>
      </w:r>
      <w:r w:rsidR="00DA1109">
        <w:rPr>
          <w:rFonts w:cs="Times New Roman"/>
          <w:szCs w:val="24"/>
        </w:rPr>
        <w:fldChar w:fldCharType="separate"/>
      </w:r>
      <w:r w:rsidR="00002C51" w:rsidRPr="00DA1109">
        <w:rPr>
          <w:rStyle w:val="Hyperlink"/>
          <w:rFonts w:cs="Times New Roman"/>
          <w:szCs w:val="24"/>
        </w:rPr>
        <w:t>Distance Education Strategic Plan</w:t>
      </w:r>
      <w:r w:rsidR="00DA1109">
        <w:rPr>
          <w:rFonts w:cs="Times New Roman"/>
          <w:szCs w:val="24"/>
        </w:rPr>
        <w:fldChar w:fldCharType="end"/>
      </w:r>
      <w:r w:rsidR="00002C51" w:rsidRPr="00195100">
        <w:rPr>
          <w:rFonts w:cs="Times New Roman"/>
          <w:szCs w:val="24"/>
        </w:rPr>
        <w:t xml:space="preserve"> </w:t>
      </w:r>
      <w:bookmarkEnd w:id="105"/>
      <w:r w:rsidR="00002C51" w:rsidRPr="00195100">
        <w:rPr>
          <w:rFonts w:cs="Times New Roman"/>
          <w:szCs w:val="24"/>
        </w:rPr>
        <w:t xml:space="preserve">in response to the </w:t>
      </w:r>
      <w:r w:rsidR="00DA1109">
        <w:rPr>
          <w:rFonts w:cs="Times New Roman"/>
          <w:szCs w:val="24"/>
        </w:rPr>
        <w:t>F</w:t>
      </w:r>
      <w:r w:rsidR="00002C51" w:rsidRPr="00195100">
        <w:rPr>
          <w:rFonts w:cs="Times New Roman"/>
          <w:szCs w:val="24"/>
        </w:rPr>
        <w:t>all 2014 Accreditation Team recommendations which, in part, addresses the need for the college to “provide a student orientation and online student and learning support services.” Specifically, this plan supports a goal of expanding student support services and reports progress in the area of Counseling, which signed a contract with Cranium Café in fall 2017 to develop online counseling support services. Currently, Counseling now provides distance counseling services by offering telephone counseling appointments. </w:t>
      </w:r>
    </w:p>
    <w:p w14:paraId="5C5F9CC7" w14:textId="77777777" w:rsidR="00D476C1" w:rsidRDefault="00D476C1" w:rsidP="00002C51">
      <w:pPr>
        <w:spacing w:after="0" w:line="240" w:lineRule="auto"/>
        <w:rPr>
          <w:rFonts w:cs="Times New Roman"/>
          <w:szCs w:val="24"/>
        </w:rPr>
      </w:pPr>
    </w:p>
    <w:p w14:paraId="401E5AEB" w14:textId="2805064E" w:rsidR="00D476C1" w:rsidRDefault="00002C51" w:rsidP="00002C51">
      <w:pPr>
        <w:spacing w:after="0" w:line="240" w:lineRule="auto"/>
        <w:rPr>
          <w:rFonts w:cs="Times New Roman"/>
          <w:szCs w:val="24"/>
        </w:rPr>
      </w:pPr>
      <w:r w:rsidRPr="00195100">
        <w:rPr>
          <w:rFonts w:cs="Times New Roman"/>
          <w:szCs w:val="24"/>
        </w:rPr>
        <w:t>The college’s Distance Education Strategic Plan goes on to include a five-year </w:t>
      </w:r>
      <w:hyperlink r:id="rId593" w:history="1">
        <w:r w:rsidRPr="0002038A">
          <w:rPr>
            <w:rStyle w:val="Hyperlink"/>
            <w:rFonts w:cs="Times New Roman"/>
            <w:szCs w:val="24"/>
          </w:rPr>
          <w:t>timetable</w:t>
        </w:r>
      </w:hyperlink>
      <w:r w:rsidRPr="00195100">
        <w:rPr>
          <w:rFonts w:cs="Times New Roman"/>
          <w:szCs w:val="24"/>
        </w:rPr>
        <w:t> of what the college plans to accomplish with DE strategies. Specifically, the college has successfully joined the Online Education Initiative (OEI) cohort and has plans to continue assessing and evaluating support services to ensure accessibility and that the needs of students are being met. </w:t>
      </w:r>
    </w:p>
    <w:p w14:paraId="067CC797" w14:textId="77777777" w:rsidR="00D476C1" w:rsidRDefault="00D476C1" w:rsidP="00002C51">
      <w:pPr>
        <w:spacing w:after="0" w:line="240" w:lineRule="auto"/>
        <w:rPr>
          <w:rFonts w:cs="Times New Roman"/>
          <w:szCs w:val="24"/>
        </w:rPr>
      </w:pPr>
    </w:p>
    <w:p w14:paraId="01A279A5" w14:textId="1659B7A8" w:rsidR="00002C51" w:rsidRPr="00195100" w:rsidRDefault="00002C51" w:rsidP="00002C51">
      <w:pPr>
        <w:spacing w:after="0" w:line="240" w:lineRule="auto"/>
        <w:rPr>
          <w:rFonts w:cs="Times New Roman"/>
          <w:szCs w:val="24"/>
        </w:rPr>
      </w:pPr>
      <w:r w:rsidRPr="00195100">
        <w:rPr>
          <w:rFonts w:cs="Times New Roman"/>
          <w:szCs w:val="24"/>
        </w:rPr>
        <w:t xml:space="preserve">The college has also developed a Student Equity Plan which lists access </w:t>
      </w:r>
      <w:hyperlink r:id="rId594" w:history="1">
        <w:r w:rsidRPr="00183BD7">
          <w:rPr>
            <w:rStyle w:val="Hyperlink"/>
            <w:rFonts w:cs="Times New Roman"/>
            <w:szCs w:val="24"/>
          </w:rPr>
          <w:t>strategies</w:t>
        </w:r>
      </w:hyperlink>
      <w:r w:rsidRPr="00195100">
        <w:rPr>
          <w:rFonts w:cs="Times New Roman"/>
          <w:szCs w:val="24"/>
        </w:rPr>
        <w:t xml:space="preserve"> related to direct student support. Specifically, the college has utilized equity funding to hire Counselor Assistants and an Outreach Manager (upgraded from an Outreach Coordinator) to better facili</w:t>
      </w:r>
      <w:r w:rsidRPr="00195100">
        <w:rPr>
          <w:rFonts w:cs="Times New Roman"/>
          <w:szCs w:val="24"/>
        </w:rPr>
        <w:lastRenderedPageBreak/>
        <w:t xml:space="preserve">tate online application completion, online orientation, and career/academic pathways workshops through visits to local high school campuses. For example, the Outreach Manager plans and implements numerous off-campus </w:t>
      </w:r>
      <w:hyperlink r:id="rId595" w:history="1">
        <w:r w:rsidRPr="00D51A33">
          <w:rPr>
            <w:rStyle w:val="Hyperlink"/>
            <w:rFonts w:cs="Times New Roman"/>
            <w:szCs w:val="24"/>
          </w:rPr>
          <w:t>outreach activities</w:t>
        </w:r>
      </w:hyperlink>
      <w:r w:rsidRPr="00195100">
        <w:rPr>
          <w:rFonts w:cs="Times New Roman"/>
          <w:szCs w:val="24"/>
        </w:rPr>
        <w:t xml:space="preserve"> to bolster support services to students outside of the physical campus totaling 175 off-site activities in 2017-2018 and 102 off-site activities so far in 2018-2019. </w:t>
      </w:r>
    </w:p>
    <w:p w14:paraId="5973AB7B" w14:textId="77777777" w:rsidR="00E50C9A" w:rsidRPr="005D5CA7" w:rsidRDefault="00E50C9A" w:rsidP="00A95FFC">
      <w:pPr>
        <w:spacing w:after="0" w:line="240" w:lineRule="auto"/>
        <w:rPr>
          <w:rFonts w:cs="Times New Roman"/>
          <w:b/>
          <w:szCs w:val="24"/>
        </w:rPr>
      </w:pPr>
    </w:p>
    <w:p w14:paraId="45866DE4" w14:textId="77777777" w:rsidR="0096684B" w:rsidRPr="005D5CA7" w:rsidRDefault="0096684B" w:rsidP="00A95FFC">
      <w:pPr>
        <w:spacing w:after="0" w:line="240" w:lineRule="auto"/>
        <w:rPr>
          <w:rFonts w:cs="Times New Roman"/>
          <w:b/>
          <w:szCs w:val="24"/>
        </w:rPr>
      </w:pPr>
      <w:r w:rsidRPr="005D5CA7">
        <w:rPr>
          <w:rFonts w:cs="Times New Roman"/>
          <w:b/>
          <w:szCs w:val="24"/>
        </w:rPr>
        <w:t>Analysis and Evaluation</w:t>
      </w:r>
    </w:p>
    <w:p w14:paraId="130BB45D" w14:textId="7E33BD03" w:rsidR="00730AF2" w:rsidRDefault="00730AF2" w:rsidP="00730AF2">
      <w:pPr>
        <w:spacing w:after="0" w:line="240" w:lineRule="auto"/>
        <w:rPr>
          <w:rFonts w:cs="Times New Roman"/>
          <w:szCs w:val="24"/>
        </w:rPr>
      </w:pPr>
      <w:r w:rsidRPr="00195100">
        <w:rPr>
          <w:rFonts w:cs="Times New Roman"/>
          <w:szCs w:val="24"/>
        </w:rPr>
        <w:t xml:space="preserve">Contra Costa College </w:t>
      </w:r>
      <w:r>
        <w:rPr>
          <w:rFonts w:cs="Times New Roman"/>
          <w:szCs w:val="24"/>
        </w:rPr>
        <w:t>evaluates the</w:t>
      </w:r>
      <w:r w:rsidRPr="00195100">
        <w:rPr>
          <w:rFonts w:cs="Times New Roman"/>
          <w:szCs w:val="24"/>
        </w:rPr>
        <w:t xml:space="preserve"> quality of its student support services</w:t>
      </w:r>
      <w:r>
        <w:rPr>
          <w:rFonts w:cs="Times New Roman"/>
          <w:szCs w:val="24"/>
        </w:rPr>
        <w:t xml:space="preserve"> through </w:t>
      </w:r>
      <w:r w:rsidR="00D476C1">
        <w:rPr>
          <w:rFonts w:cs="Times New Roman"/>
          <w:szCs w:val="24"/>
        </w:rPr>
        <w:t>periodic</w:t>
      </w:r>
      <w:r>
        <w:rPr>
          <w:rFonts w:cs="Times New Roman"/>
          <w:szCs w:val="24"/>
        </w:rPr>
        <w:t xml:space="preserve"> program review</w:t>
      </w:r>
      <w:r w:rsidRPr="00195100">
        <w:rPr>
          <w:rFonts w:cs="Times New Roman"/>
          <w:szCs w:val="24"/>
        </w:rPr>
        <w:t> to ensure that services support student learning</w:t>
      </w:r>
      <w:r>
        <w:rPr>
          <w:rFonts w:cs="Times New Roman"/>
          <w:szCs w:val="24"/>
        </w:rPr>
        <w:t xml:space="preserve"> and the mission of the college</w:t>
      </w:r>
      <w:r w:rsidRPr="00195100">
        <w:rPr>
          <w:rFonts w:cs="Times New Roman"/>
          <w:szCs w:val="24"/>
        </w:rPr>
        <w:t>. </w:t>
      </w:r>
      <w:r w:rsidR="00D476C1">
        <w:rPr>
          <w:rFonts w:cs="Times New Roman"/>
          <w:szCs w:val="24"/>
        </w:rPr>
        <w:t>Student Services also follows up with recommendations from reviews, ACCJC, and strategic plans to “close the loop” on identified gaps and strategies and adhere to the process of continuous cycle of improvement.</w:t>
      </w:r>
    </w:p>
    <w:p w14:paraId="66769273" w14:textId="473EAC56" w:rsidR="00FA74A6" w:rsidRDefault="00FA74A6" w:rsidP="00A95FFC">
      <w:pPr>
        <w:pStyle w:val="BodyText"/>
        <w:tabs>
          <w:tab w:val="left" w:pos="1181"/>
        </w:tabs>
        <w:ind w:left="0" w:right="508" w:firstLine="0"/>
        <w:rPr>
          <w:rFonts w:ascii="Times New Roman" w:hAnsi="Times New Roman" w:cs="Times New Roman"/>
          <w:szCs w:val="24"/>
        </w:rPr>
      </w:pPr>
    </w:p>
    <w:p w14:paraId="4A662886" w14:textId="2AAF9CB5" w:rsidR="00002C51" w:rsidRDefault="00002C51" w:rsidP="00A95FFC">
      <w:pPr>
        <w:pStyle w:val="BodyText"/>
        <w:tabs>
          <w:tab w:val="left" w:pos="1181"/>
        </w:tabs>
        <w:ind w:left="0" w:right="508" w:firstLine="0"/>
        <w:rPr>
          <w:rFonts w:ascii="Times New Roman" w:hAnsi="Times New Roman" w:cs="Times New Roman"/>
          <w:b/>
          <w:bCs/>
          <w:szCs w:val="24"/>
        </w:rPr>
      </w:pPr>
      <w:r>
        <w:rPr>
          <w:rFonts w:ascii="Times New Roman" w:hAnsi="Times New Roman" w:cs="Times New Roman"/>
          <w:b/>
          <w:bCs/>
          <w:szCs w:val="24"/>
        </w:rPr>
        <w:t>Evidence</w:t>
      </w:r>
    </w:p>
    <w:tbl>
      <w:tblPr>
        <w:tblStyle w:val="TableGrid"/>
        <w:tblW w:w="9659" w:type="dxa"/>
        <w:tblLook w:val="04A0" w:firstRow="1" w:lastRow="0" w:firstColumn="1" w:lastColumn="0" w:noHBand="0" w:noVBand="1"/>
      </w:tblPr>
      <w:tblGrid>
        <w:gridCol w:w="1165"/>
        <w:gridCol w:w="8494"/>
      </w:tblGrid>
      <w:tr w:rsidR="00562FC3" w14:paraId="1B860730" w14:textId="77777777" w:rsidTr="00183BD7">
        <w:tc>
          <w:tcPr>
            <w:tcW w:w="1165" w:type="dxa"/>
          </w:tcPr>
          <w:p w14:paraId="38C5CA9A" w14:textId="0B87E538" w:rsidR="00562FC3" w:rsidRDefault="002B29BB" w:rsidP="00562FC3">
            <w:pPr>
              <w:rPr>
                <w:rFonts w:cs="Times New Roman"/>
                <w:bCs/>
                <w:szCs w:val="24"/>
              </w:rPr>
            </w:pPr>
            <w:hyperlink r:id="rId596" w:history="1">
              <w:r w:rsidR="00562FC3" w:rsidRPr="00A76EB2">
                <w:rPr>
                  <w:rStyle w:val="Hyperlink"/>
                  <w:rFonts w:cs="Times New Roman"/>
                  <w:bCs/>
                  <w:szCs w:val="24"/>
                </w:rPr>
                <w:t>II.C.1-</w:t>
              </w:r>
            </w:hyperlink>
            <w:r w:rsidR="00AB02AC">
              <w:rPr>
                <w:rStyle w:val="Hyperlink"/>
                <w:rFonts w:cs="Times New Roman"/>
                <w:bCs/>
                <w:szCs w:val="24"/>
              </w:rPr>
              <w:t>1</w:t>
            </w:r>
          </w:p>
        </w:tc>
        <w:tc>
          <w:tcPr>
            <w:tcW w:w="8494" w:type="dxa"/>
          </w:tcPr>
          <w:p w14:paraId="16FA4DC4" w14:textId="5E2D6AA3" w:rsidR="00562FC3" w:rsidRPr="00C00B37" w:rsidRDefault="00562FC3" w:rsidP="00562FC3">
            <w:pPr>
              <w:rPr>
                <w:rFonts w:cs="Times New Roman"/>
                <w:bCs/>
                <w:szCs w:val="24"/>
              </w:rPr>
            </w:pPr>
            <w:r>
              <w:rPr>
                <w:rFonts w:cs="Times New Roman"/>
                <w:bCs/>
                <w:szCs w:val="24"/>
              </w:rPr>
              <w:t>2019-20 Catalog</w:t>
            </w:r>
          </w:p>
        </w:tc>
      </w:tr>
      <w:tr w:rsidR="00562FC3" w14:paraId="1B7299E9" w14:textId="77777777" w:rsidTr="00183BD7">
        <w:tc>
          <w:tcPr>
            <w:tcW w:w="1165" w:type="dxa"/>
          </w:tcPr>
          <w:p w14:paraId="7FCE6BA4" w14:textId="77713975" w:rsidR="00562FC3" w:rsidRDefault="002B29BB" w:rsidP="00562FC3">
            <w:pPr>
              <w:rPr>
                <w:rFonts w:cs="Times New Roman"/>
                <w:bCs/>
                <w:szCs w:val="24"/>
              </w:rPr>
            </w:pPr>
            <w:hyperlink r:id="rId597" w:history="1">
              <w:r w:rsidR="00562FC3" w:rsidRPr="00A76EB2">
                <w:rPr>
                  <w:rStyle w:val="Hyperlink"/>
                  <w:rFonts w:cs="Times New Roman"/>
                  <w:bCs/>
                  <w:szCs w:val="24"/>
                </w:rPr>
                <w:t>II.C.1-</w:t>
              </w:r>
            </w:hyperlink>
            <w:r w:rsidR="00AB02AC">
              <w:rPr>
                <w:rStyle w:val="Hyperlink"/>
                <w:rFonts w:cs="Times New Roman"/>
                <w:bCs/>
                <w:szCs w:val="24"/>
              </w:rPr>
              <w:t>2</w:t>
            </w:r>
          </w:p>
        </w:tc>
        <w:tc>
          <w:tcPr>
            <w:tcW w:w="8494" w:type="dxa"/>
          </w:tcPr>
          <w:p w14:paraId="2D045D0D" w14:textId="1BD5CAA6" w:rsidR="00562FC3" w:rsidRPr="00C00B37" w:rsidRDefault="00986ACC" w:rsidP="00562FC3">
            <w:pPr>
              <w:rPr>
                <w:rFonts w:cs="Times New Roman"/>
                <w:bCs/>
                <w:szCs w:val="24"/>
              </w:rPr>
            </w:pPr>
            <w:r>
              <w:rPr>
                <w:rFonts w:cs="Times New Roman"/>
                <w:bCs/>
                <w:szCs w:val="24"/>
              </w:rPr>
              <w:t>Student Services Homepage</w:t>
            </w:r>
          </w:p>
        </w:tc>
      </w:tr>
      <w:tr w:rsidR="00562FC3" w14:paraId="293CD32D" w14:textId="77777777" w:rsidTr="00183BD7">
        <w:tc>
          <w:tcPr>
            <w:tcW w:w="1165" w:type="dxa"/>
          </w:tcPr>
          <w:p w14:paraId="16873F7C" w14:textId="1E57481F" w:rsidR="00562FC3" w:rsidRDefault="002B29BB" w:rsidP="00562FC3">
            <w:pPr>
              <w:rPr>
                <w:rFonts w:cs="Times New Roman"/>
                <w:bCs/>
                <w:szCs w:val="24"/>
              </w:rPr>
            </w:pPr>
            <w:hyperlink r:id="rId598" w:history="1">
              <w:r w:rsidR="00562FC3" w:rsidRPr="00A76EB2">
                <w:rPr>
                  <w:rStyle w:val="Hyperlink"/>
                  <w:rFonts w:cs="Times New Roman"/>
                  <w:bCs/>
                  <w:szCs w:val="24"/>
                </w:rPr>
                <w:t>II.C.1-</w:t>
              </w:r>
            </w:hyperlink>
            <w:r w:rsidR="00AB02AC">
              <w:rPr>
                <w:rStyle w:val="Hyperlink"/>
                <w:rFonts w:cs="Times New Roman"/>
                <w:bCs/>
                <w:szCs w:val="24"/>
              </w:rPr>
              <w:t>3</w:t>
            </w:r>
          </w:p>
        </w:tc>
        <w:tc>
          <w:tcPr>
            <w:tcW w:w="8494" w:type="dxa"/>
          </w:tcPr>
          <w:p w14:paraId="5D9B4898" w14:textId="5A3E5930" w:rsidR="00562FC3" w:rsidRPr="00C00B37" w:rsidRDefault="00986ACC" w:rsidP="00562FC3">
            <w:pPr>
              <w:rPr>
                <w:rFonts w:cs="Times New Roman"/>
                <w:bCs/>
                <w:szCs w:val="24"/>
              </w:rPr>
            </w:pPr>
            <w:r>
              <w:rPr>
                <w:rFonts w:cs="Times New Roman"/>
                <w:bCs/>
                <w:szCs w:val="24"/>
              </w:rPr>
              <w:t>Welcome Center</w:t>
            </w:r>
          </w:p>
        </w:tc>
      </w:tr>
      <w:tr w:rsidR="00562FC3" w14:paraId="4A0C2C44" w14:textId="77777777" w:rsidTr="00183BD7">
        <w:tc>
          <w:tcPr>
            <w:tcW w:w="1165" w:type="dxa"/>
          </w:tcPr>
          <w:p w14:paraId="1D7E24AA" w14:textId="19AB91C4" w:rsidR="00562FC3" w:rsidRDefault="002B29BB" w:rsidP="00562FC3">
            <w:pPr>
              <w:rPr>
                <w:rFonts w:cs="Times New Roman"/>
                <w:bCs/>
                <w:szCs w:val="24"/>
              </w:rPr>
            </w:pPr>
            <w:hyperlink r:id="rId599" w:history="1">
              <w:r w:rsidR="00562FC3" w:rsidRPr="001047E0">
                <w:rPr>
                  <w:rStyle w:val="Hyperlink"/>
                  <w:rFonts w:cs="Times New Roman"/>
                  <w:bCs/>
                  <w:szCs w:val="24"/>
                </w:rPr>
                <w:t>II.C.1-</w:t>
              </w:r>
            </w:hyperlink>
            <w:r w:rsidR="00AB02AC">
              <w:rPr>
                <w:rStyle w:val="Hyperlink"/>
                <w:rFonts w:cs="Times New Roman"/>
                <w:bCs/>
                <w:szCs w:val="24"/>
              </w:rPr>
              <w:t>4</w:t>
            </w:r>
          </w:p>
        </w:tc>
        <w:tc>
          <w:tcPr>
            <w:tcW w:w="8494" w:type="dxa"/>
          </w:tcPr>
          <w:p w14:paraId="0B5153E5" w14:textId="127E3749" w:rsidR="00562FC3" w:rsidRPr="00C00B37" w:rsidRDefault="00986ACC" w:rsidP="00562FC3">
            <w:pPr>
              <w:rPr>
                <w:rFonts w:cs="Times New Roman"/>
                <w:bCs/>
                <w:szCs w:val="24"/>
              </w:rPr>
            </w:pPr>
            <w:r>
              <w:rPr>
                <w:rFonts w:cs="Times New Roman"/>
                <w:bCs/>
                <w:szCs w:val="24"/>
              </w:rPr>
              <w:t>Admissions and Records</w:t>
            </w:r>
          </w:p>
        </w:tc>
      </w:tr>
      <w:tr w:rsidR="00562FC3" w14:paraId="61C8C095" w14:textId="77777777" w:rsidTr="00183BD7">
        <w:tc>
          <w:tcPr>
            <w:tcW w:w="1165" w:type="dxa"/>
          </w:tcPr>
          <w:p w14:paraId="6CEA12A8" w14:textId="293E16FD" w:rsidR="00562FC3" w:rsidRPr="00D27DAE" w:rsidRDefault="002B29BB" w:rsidP="00562FC3">
            <w:pPr>
              <w:rPr>
                <w:rFonts w:cs="Times New Roman"/>
                <w:bCs/>
                <w:szCs w:val="24"/>
              </w:rPr>
            </w:pPr>
            <w:hyperlink r:id="rId600" w:history="1">
              <w:r w:rsidR="00562FC3" w:rsidRPr="001047E0">
                <w:rPr>
                  <w:rStyle w:val="Hyperlink"/>
                  <w:rFonts w:cs="Times New Roman"/>
                  <w:bCs/>
                  <w:szCs w:val="24"/>
                </w:rPr>
                <w:t>II.C.1-</w:t>
              </w:r>
            </w:hyperlink>
            <w:r w:rsidR="00AB02AC">
              <w:rPr>
                <w:rStyle w:val="Hyperlink"/>
                <w:rFonts w:cs="Times New Roman"/>
                <w:bCs/>
                <w:szCs w:val="24"/>
              </w:rPr>
              <w:t>5</w:t>
            </w:r>
          </w:p>
        </w:tc>
        <w:tc>
          <w:tcPr>
            <w:tcW w:w="8494" w:type="dxa"/>
          </w:tcPr>
          <w:p w14:paraId="6ADAAA6B" w14:textId="7CDC9E98" w:rsidR="00562FC3" w:rsidRPr="00C00B37" w:rsidRDefault="00986ACC" w:rsidP="00562FC3">
            <w:pPr>
              <w:rPr>
                <w:rFonts w:cs="Times New Roman"/>
                <w:bCs/>
                <w:szCs w:val="24"/>
              </w:rPr>
            </w:pPr>
            <w:r>
              <w:rPr>
                <w:rFonts w:cs="Times New Roman"/>
                <w:bCs/>
                <w:szCs w:val="24"/>
              </w:rPr>
              <w:t>Counseling Center</w:t>
            </w:r>
          </w:p>
        </w:tc>
      </w:tr>
      <w:tr w:rsidR="00562FC3" w14:paraId="7E8FDDB6" w14:textId="77777777" w:rsidTr="00183BD7">
        <w:tc>
          <w:tcPr>
            <w:tcW w:w="1165" w:type="dxa"/>
          </w:tcPr>
          <w:p w14:paraId="02F398A1" w14:textId="53EF9FEC" w:rsidR="00562FC3" w:rsidRPr="00D27DAE" w:rsidRDefault="002B29BB" w:rsidP="00562FC3">
            <w:pPr>
              <w:rPr>
                <w:rFonts w:cs="Times New Roman"/>
                <w:bCs/>
                <w:szCs w:val="24"/>
              </w:rPr>
            </w:pPr>
            <w:hyperlink r:id="rId601" w:history="1">
              <w:r w:rsidR="00562FC3" w:rsidRPr="001047E0">
                <w:rPr>
                  <w:rStyle w:val="Hyperlink"/>
                  <w:rFonts w:cs="Times New Roman"/>
                  <w:bCs/>
                  <w:szCs w:val="24"/>
                </w:rPr>
                <w:t>II.C.1-</w:t>
              </w:r>
            </w:hyperlink>
            <w:r w:rsidR="00AB02AC">
              <w:rPr>
                <w:rStyle w:val="Hyperlink"/>
                <w:rFonts w:cs="Times New Roman"/>
                <w:bCs/>
                <w:szCs w:val="24"/>
              </w:rPr>
              <w:t>6</w:t>
            </w:r>
          </w:p>
        </w:tc>
        <w:tc>
          <w:tcPr>
            <w:tcW w:w="8494" w:type="dxa"/>
          </w:tcPr>
          <w:p w14:paraId="56330691" w14:textId="206FA756" w:rsidR="00562FC3" w:rsidRPr="00C00B37" w:rsidRDefault="00986ACC" w:rsidP="00562FC3">
            <w:pPr>
              <w:rPr>
                <w:rFonts w:cs="Times New Roman"/>
                <w:bCs/>
                <w:szCs w:val="24"/>
              </w:rPr>
            </w:pPr>
            <w:r>
              <w:rPr>
                <w:rFonts w:cs="Times New Roman"/>
                <w:bCs/>
                <w:szCs w:val="24"/>
              </w:rPr>
              <w:t>Office of Financial Assistance</w:t>
            </w:r>
          </w:p>
        </w:tc>
      </w:tr>
      <w:bookmarkStart w:id="106" w:name="_Hlk31971078"/>
      <w:tr w:rsidR="00C00B37" w14:paraId="19DB1D9B" w14:textId="77777777" w:rsidTr="00183BD7">
        <w:tc>
          <w:tcPr>
            <w:tcW w:w="1165" w:type="dxa"/>
          </w:tcPr>
          <w:p w14:paraId="70E1211C" w14:textId="3BDED49C" w:rsidR="00C00B37" w:rsidRPr="00C00B37" w:rsidRDefault="001047E0" w:rsidP="0079544F">
            <w:pPr>
              <w:rPr>
                <w:rFonts w:cs="Times New Roman"/>
                <w:bCs/>
                <w:szCs w:val="24"/>
              </w:rPr>
            </w:pPr>
            <w:r>
              <w:rPr>
                <w:rFonts w:cs="Times New Roman"/>
                <w:bCs/>
                <w:szCs w:val="24"/>
              </w:rPr>
              <w:fldChar w:fldCharType="begin"/>
            </w:r>
            <w:r>
              <w:rPr>
                <w:rFonts w:cs="Times New Roman"/>
                <w:bCs/>
                <w:szCs w:val="24"/>
              </w:rPr>
              <w:instrText xml:space="preserve"> HYPERLINK "https://www.contracosta.edu/student-services/career-services/" </w:instrText>
            </w:r>
            <w:r>
              <w:rPr>
                <w:rFonts w:cs="Times New Roman"/>
                <w:bCs/>
                <w:szCs w:val="24"/>
              </w:rPr>
              <w:fldChar w:fldCharType="separate"/>
            </w:r>
            <w:r w:rsidR="00C00B37" w:rsidRPr="001047E0">
              <w:rPr>
                <w:rStyle w:val="Hyperlink"/>
                <w:rFonts w:cs="Times New Roman"/>
                <w:bCs/>
                <w:szCs w:val="24"/>
              </w:rPr>
              <w:t>II.C.1</w:t>
            </w:r>
            <w:r w:rsidR="00AB02AC">
              <w:rPr>
                <w:rStyle w:val="Hyperlink"/>
                <w:rFonts w:cs="Times New Roman"/>
                <w:bCs/>
                <w:szCs w:val="24"/>
              </w:rPr>
              <w:t>-</w:t>
            </w:r>
            <w:r w:rsidR="00AB02AC">
              <w:rPr>
                <w:rStyle w:val="Hyperlink"/>
              </w:rPr>
              <w:t>7</w:t>
            </w:r>
            <w:r>
              <w:rPr>
                <w:rFonts w:cs="Times New Roman"/>
                <w:bCs/>
                <w:szCs w:val="24"/>
              </w:rPr>
              <w:fldChar w:fldCharType="end"/>
            </w:r>
          </w:p>
        </w:tc>
        <w:tc>
          <w:tcPr>
            <w:tcW w:w="8494" w:type="dxa"/>
          </w:tcPr>
          <w:p w14:paraId="15452CFA" w14:textId="19DD6C5A" w:rsidR="00C00B37" w:rsidRPr="00986ACC" w:rsidRDefault="00986ACC" w:rsidP="00986ACC">
            <w:pPr>
              <w:rPr>
                <w:rFonts w:cs="Times New Roman"/>
                <w:bCs/>
                <w:szCs w:val="24"/>
              </w:rPr>
            </w:pPr>
            <w:r>
              <w:rPr>
                <w:rFonts w:cs="Times New Roman"/>
                <w:bCs/>
                <w:szCs w:val="24"/>
              </w:rPr>
              <w:t>Career Services</w:t>
            </w:r>
          </w:p>
        </w:tc>
      </w:tr>
      <w:bookmarkEnd w:id="106"/>
      <w:tr w:rsidR="00C00B37" w14:paraId="2F700391" w14:textId="77777777" w:rsidTr="00183BD7">
        <w:tc>
          <w:tcPr>
            <w:tcW w:w="1165" w:type="dxa"/>
          </w:tcPr>
          <w:p w14:paraId="060B9249" w14:textId="14F71AE1" w:rsidR="00C00B37" w:rsidRPr="00C00B37" w:rsidRDefault="001047E0" w:rsidP="00C00B37">
            <w:pPr>
              <w:rPr>
                <w:rFonts w:cs="Times New Roman"/>
                <w:bCs/>
                <w:szCs w:val="24"/>
              </w:rPr>
            </w:pPr>
            <w:r>
              <w:rPr>
                <w:rFonts w:cs="Times New Roman"/>
                <w:bCs/>
                <w:szCs w:val="24"/>
              </w:rPr>
              <w:fldChar w:fldCharType="begin"/>
            </w:r>
            <w:r>
              <w:rPr>
                <w:rFonts w:cs="Times New Roman"/>
                <w:bCs/>
                <w:szCs w:val="24"/>
              </w:rPr>
              <w:instrText xml:space="preserve"> HYPERLINK "http://www.4cd.edu/gb/policies-procedures/board/BP1012.pdf" </w:instrText>
            </w:r>
            <w:r>
              <w:rPr>
                <w:rFonts w:cs="Times New Roman"/>
                <w:bCs/>
                <w:szCs w:val="24"/>
              </w:rPr>
              <w:fldChar w:fldCharType="separate"/>
            </w:r>
            <w:r w:rsidR="00C00B37" w:rsidRPr="001047E0">
              <w:rPr>
                <w:rStyle w:val="Hyperlink"/>
                <w:rFonts w:cs="Times New Roman"/>
                <w:bCs/>
                <w:szCs w:val="24"/>
              </w:rPr>
              <w:t>II.C.1</w:t>
            </w:r>
            <w:r w:rsidR="00183BD7">
              <w:rPr>
                <w:rStyle w:val="Hyperlink"/>
                <w:rFonts w:cs="Times New Roman"/>
                <w:bCs/>
                <w:szCs w:val="24"/>
              </w:rPr>
              <w:t>-</w:t>
            </w:r>
            <w:r w:rsidR="00183BD7">
              <w:rPr>
                <w:rStyle w:val="Hyperlink"/>
              </w:rPr>
              <w:t>8</w:t>
            </w:r>
            <w:r>
              <w:rPr>
                <w:rFonts w:cs="Times New Roman"/>
                <w:bCs/>
                <w:szCs w:val="24"/>
              </w:rPr>
              <w:fldChar w:fldCharType="end"/>
            </w:r>
          </w:p>
        </w:tc>
        <w:tc>
          <w:tcPr>
            <w:tcW w:w="8494" w:type="dxa"/>
          </w:tcPr>
          <w:p w14:paraId="04F7BF3C" w14:textId="172A8F4C" w:rsidR="00C00B37" w:rsidRPr="00C00B37" w:rsidRDefault="005B0BF5" w:rsidP="00C00B37">
            <w:pPr>
              <w:rPr>
                <w:rFonts w:cs="Times New Roman"/>
                <w:bCs/>
                <w:szCs w:val="24"/>
              </w:rPr>
            </w:pPr>
            <w:r>
              <w:rPr>
                <w:rFonts w:cs="Times New Roman"/>
                <w:bCs/>
                <w:szCs w:val="24"/>
              </w:rPr>
              <w:t>Board Policy 1012</w:t>
            </w:r>
          </w:p>
        </w:tc>
      </w:tr>
      <w:tr w:rsidR="00C00B37" w14:paraId="716C73E6" w14:textId="77777777" w:rsidTr="00183BD7">
        <w:tc>
          <w:tcPr>
            <w:tcW w:w="1165" w:type="dxa"/>
          </w:tcPr>
          <w:p w14:paraId="77458FF0" w14:textId="66CEF3EA" w:rsidR="00C00B37" w:rsidRPr="00C00B37" w:rsidRDefault="002B29BB" w:rsidP="00C00B37">
            <w:pPr>
              <w:rPr>
                <w:rFonts w:cs="Times New Roman"/>
                <w:bCs/>
                <w:szCs w:val="24"/>
              </w:rPr>
            </w:pPr>
            <w:hyperlink r:id="rId602" w:history="1">
              <w:r w:rsidR="00C00B37" w:rsidRPr="001047E0">
                <w:rPr>
                  <w:rStyle w:val="Hyperlink"/>
                  <w:rFonts w:cs="Times New Roman"/>
                  <w:bCs/>
                  <w:szCs w:val="24"/>
                </w:rPr>
                <w:t>II.C.1-</w:t>
              </w:r>
            </w:hyperlink>
            <w:r w:rsidR="00183BD7">
              <w:rPr>
                <w:rStyle w:val="Hyperlink"/>
                <w:rFonts w:cs="Times New Roman"/>
                <w:bCs/>
                <w:szCs w:val="24"/>
              </w:rPr>
              <w:t>9</w:t>
            </w:r>
          </w:p>
        </w:tc>
        <w:tc>
          <w:tcPr>
            <w:tcW w:w="8494" w:type="dxa"/>
          </w:tcPr>
          <w:p w14:paraId="42AFE838" w14:textId="5DDF6761" w:rsidR="00C00B37" w:rsidRPr="00C00B37" w:rsidRDefault="005B0BF5" w:rsidP="00C00B37">
            <w:pPr>
              <w:rPr>
                <w:rFonts w:cs="Times New Roman"/>
                <w:bCs/>
                <w:szCs w:val="24"/>
              </w:rPr>
            </w:pPr>
            <w:r>
              <w:rPr>
                <w:rFonts w:cs="Times New Roman"/>
                <w:bCs/>
                <w:szCs w:val="24"/>
              </w:rPr>
              <w:t>College Procedures Handbook</w:t>
            </w:r>
          </w:p>
        </w:tc>
      </w:tr>
      <w:tr w:rsidR="00C00B37" w14:paraId="7E26E0C8" w14:textId="77777777" w:rsidTr="00183BD7">
        <w:tc>
          <w:tcPr>
            <w:tcW w:w="1165" w:type="dxa"/>
          </w:tcPr>
          <w:p w14:paraId="68A72A4D" w14:textId="6BF22CED" w:rsidR="00C00B37" w:rsidRDefault="002B29BB" w:rsidP="00C00B37">
            <w:pPr>
              <w:rPr>
                <w:rFonts w:cs="Times New Roman"/>
                <w:b/>
                <w:szCs w:val="24"/>
              </w:rPr>
            </w:pPr>
            <w:hyperlink r:id="rId603" w:history="1">
              <w:r w:rsidR="00C00B37" w:rsidRPr="001047E0">
                <w:rPr>
                  <w:rStyle w:val="Hyperlink"/>
                  <w:rFonts w:cs="Times New Roman"/>
                  <w:bCs/>
                  <w:szCs w:val="24"/>
                </w:rPr>
                <w:t>II.C.1-</w:t>
              </w:r>
            </w:hyperlink>
            <w:r w:rsidR="00183BD7">
              <w:rPr>
                <w:rStyle w:val="Hyperlink"/>
                <w:rFonts w:cs="Times New Roman"/>
                <w:bCs/>
                <w:szCs w:val="24"/>
              </w:rPr>
              <w:t>1</w:t>
            </w:r>
            <w:r w:rsidR="00183BD7">
              <w:rPr>
                <w:rStyle w:val="Hyperlink"/>
              </w:rPr>
              <w:t>0</w:t>
            </w:r>
          </w:p>
        </w:tc>
        <w:tc>
          <w:tcPr>
            <w:tcW w:w="8494" w:type="dxa"/>
          </w:tcPr>
          <w:p w14:paraId="700EAD9A" w14:textId="528824DB" w:rsidR="00C00B37" w:rsidRPr="005B0BF5" w:rsidRDefault="005B0BF5" w:rsidP="00C00B37">
            <w:pPr>
              <w:rPr>
                <w:rFonts w:cs="Times New Roman"/>
                <w:bCs/>
                <w:szCs w:val="24"/>
              </w:rPr>
            </w:pPr>
            <w:r>
              <w:rPr>
                <w:rFonts w:cs="Times New Roman"/>
                <w:bCs/>
                <w:szCs w:val="24"/>
              </w:rPr>
              <w:t>Strategic Plan 2015-20</w:t>
            </w:r>
          </w:p>
        </w:tc>
      </w:tr>
      <w:tr w:rsidR="00986ACC" w:rsidRPr="00C00B37" w14:paraId="4F9BDCB5" w14:textId="77777777" w:rsidTr="00183BD7">
        <w:tc>
          <w:tcPr>
            <w:tcW w:w="1165" w:type="dxa"/>
          </w:tcPr>
          <w:p w14:paraId="387D46AE" w14:textId="7CCA16FC" w:rsidR="00986ACC" w:rsidRPr="00C00B37" w:rsidRDefault="002B29BB" w:rsidP="00697227">
            <w:pPr>
              <w:rPr>
                <w:rFonts w:cs="Times New Roman"/>
                <w:bCs/>
                <w:szCs w:val="24"/>
              </w:rPr>
            </w:pPr>
            <w:hyperlink r:id="rId604" w:history="1">
              <w:r w:rsidR="00986ACC" w:rsidRPr="0092706F">
                <w:rPr>
                  <w:rStyle w:val="Hyperlink"/>
                  <w:rFonts w:cs="Times New Roman"/>
                  <w:bCs/>
                  <w:szCs w:val="24"/>
                </w:rPr>
                <w:t>II.C.1</w:t>
              </w:r>
              <w:r w:rsidR="00183BD7">
                <w:rPr>
                  <w:rStyle w:val="Hyperlink"/>
                  <w:rFonts w:cs="Times New Roman"/>
                  <w:bCs/>
                  <w:szCs w:val="24"/>
                </w:rPr>
                <w:t>-</w:t>
              </w:r>
              <w:r w:rsidR="00183BD7">
                <w:rPr>
                  <w:rStyle w:val="Hyperlink"/>
                </w:rPr>
                <w:t>11</w:t>
              </w:r>
            </w:hyperlink>
          </w:p>
        </w:tc>
        <w:tc>
          <w:tcPr>
            <w:tcW w:w="8494" w:type="dxa"/>
          </w:tcPr>
          <w:p w14:paraId="390D55A8" w14:textId="63B63349" w:rsidR="00986ACC" w:rsidRPr="005B0BF5" w:rsidRDefault="005B0BF5" w:rsidP="00697227">
            <w:pPr>
              <w:rPr>
                <w:rFonts w:cs="Times New Roman"/>
                <w:bCs/>
                <w:szCs w:val="24"/>
              </w:rPr>
            </w:pPr>
            <w:r>
              <w:rPr>
                <w:rFonts w:cs="Times New Roman"/>
                <w:bCs/>
                <w:szCs w:val="24"/>
              </w:rPr>
              <w:t>Program Review Schedule</w:t>
            </w:r>
          </w:p>
        </w:tc>
      </w:tr>
      <w:tr w:rsidR="00986ACC" w:rsidRPr="00C00B37" w14:paraId="56C14CBE" w14:textId="77777777" w:rsidTr="00183BD7">
        <w:tc>
          <w:tcPr>
            <w:tcW w:w="1165" w:type="dxa"/>
          </w:tcPr>
          <w:p w14:paraId="296EDAF4" w14:textId="1A3F6E0D" w:rsidR="00986ACC" w:rsidRPr="00C00B37" w:rsidRDefault="002B29BB" w:rsidP="00697227">
            <w:pPr>
              <w:rPr>
                <w:rFonts w:cs="Times New Roman"/>
                <w:bCs/>
                <w:szCs w:val="24"/>
              </w:rPr>
            </w:pPr>
            <w:hyperlink r:id="rId605" w:history="1">
              <w:r w:rsidR="00986ACC" w:rsidRPr="0092706F">
                <w:rPr>
                  <w:rStyle w:val="Hyperlink"/>
                  <w:rFonts w:cs="Times New Roman"/>
                  <w:bCs/>
                  <w:szCs w:val="24"/>
                </w:rPr>
                <w:t>II.C.1-</w:t>
              </w:r>
            </w:hyperlink>
            <w:r w:rsidR="00183BD7">
              <w:rPr>
                <w:rStyle w:val="Hyperlink"/>
                <w:rFonts w:cs="Times New Roman"/>
                <w:bCs/>
                <w:szCs w:val="24"/>
              </w:rPr>
              <w:t>1</w:t>
            </w:r>
            <w:r w:rsidR="00183BD7">
              <w:rPr>
                <w:rStyle w:val="Hyperlink"/>
              </w:rPr>
              <w:t>2</w:t>
            </w:r>
          </w:p>
        </w:tc>
        <w:tc>
          <w:tcPr>
            <w:tcW w:w="8494" w:type="dxa"/>
          </w:tcPr>
          <w:p w14:paraId="1CD29C42" w14:textId="12F8567F" w:rsidR="00986ACC" w:rsidRPr="005B0BF5" w:rsidRDefault="005B0BF5" w:rsidP="00697227">
            <w:pPr>
              <w:rPr>
                <w:rFonts w:cs="Times New Roman"/>
                <w:bCs/>
                <w:szCs w:val="24"/>
              </w:rPr>
            </w:pPr>
            <w:r>
              <w:rPr>
                <w:rFonts w:cs="Times New Roman"/>
                <w:bCs/>
                <w:szCs w:val="24"/>
              </w:rPr>
              <w:t>Planning Committee</w:t>
            </w:r>
          </w:p>
        </w:tc>
      </w:tr>
      <w:tr w:rsidR="00986ACC" w14:paraId="26390603" w14:textId="77777777" w:rsidTr="00183BD7">
        <w:tc>
          <w:tcPr>
            <w:tcW w:w="1165" w:type="dxa"/>
          </w:tcPr>
          <w:p w14:paraId="50A9FAC6" w14:textId="5DF3A105" w:rsidR="00986ACC" w:rsidRDefault="002B29BB" w:rsidP="00697227">
            <w:pPr>
              <w:rPr>
                <w:rFonts w:cs="Times New Roman"/>
                <w:b/>
                <w:szCs w:val="24"/>
              </w:rPr>
            </w:pPr>
            <w:hyperlink r:id="rId606"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3</w:t>
            </w:r>
          </w:p>
        </w:tc>
        <w:tc>
          <w:tcPr>
            <w:tcW w:w="8494" w:type="dxa"/>
          </w:tcPr>
          <w:p w14:paraId="24067165" w14:textId="53B8B088" w:rsidR="00986ACC" w:rsidRPr="005B0BF5" w:rsidRDefault="001223A6" w:rsidP="00697227">
            <w:pPr>
              <w:rPr>
                <w:rFonts w:cs="Times New Roman"/>
                <w:bCs/>
                <w:szCs w:val="24"/>
              </w:rPr>
            </w:pPr>
            <w:r>
              <w:rPr>
                <w:rFonts w:cs="Times New Roman"/>
                <w:bCs/>
                <w:szCs w:val="24"/>
              </w:rPr>
              <w:t>Admissions and Records Program Review</w:t>
            </w:r>
          </w:p>
        </w:tc>
      </w:tr>
      <w:tr w:rsidR="00986ACC" w:rsidRPr="00C00B37" w14:paraId="376312F6" w14:textId="77777777" w:rsidTr="00183BD7">
        <w:tc>
          <w:tcPr>
            <w:tcW w:w="1165" w:type="dxa"/>
          </w:tcPr>
          <w:p w14:paraId="44D1F1E0" w14:textId="35F5B111" w:rsidR="00986ACC" w:rsidRPr="00C00B37" w:rsidRDefault="002B29BB" w:rsidP="00697227">
            <w:pPr>
              <w:rPr>
                <w:rFonts w:cs="Times New Roman"/>
                <w:bCs/>
                <w:szCs w:val="24"/>
              </w:rPr>
            </w:pPr>
            <w:hyperlink r:id="rId607"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4</w:t>
            </w:r>
          </w:p>
        </w:tc>
        <w:tc>
          <w:tcPr>
            <w:tcW w:w="8494" w:type="dxa"/>
          </w:tcPr>
          <w:p w14:paraId="45390434" w14:textId="27E7B387" w:rsidR="00986ACC" w:rsidRPr="005B0BF5" w:rsidRDefault="001223A6" w:rsidP="00697227">
            <w:pPr>
              <w:rPr>
                <w:rFonts w:cs="Times New Roman"/>
                <w:bCs/>
                <w:szCs w:val="24"/>
              </w:rPr>
            </w:pPr>
            <w:r>
              <w:rPr>
                <w:rFonts w:cs="Times New Roman"/>
                <w:bCs/>
                <w:szCs w:val="24"/>
              </w:rPr>
              <w:t>Financial Aid Program Review</w:t>
            </w:r>
          </w:p>
        </w:tc>
      </w:tr>
      <w:tr w:rsidR="00986ACC" w:rsidRPr="00C00B37" w14:paraId="7E9BAFA3" w14:textId="77777777" w:rsidTr="00183BD7">
        <w:tc>
          <w:tcPr>
            <w:tcW w:w="1165" w:type="dxa"/>
          </w:tcPr>
          <w:p w14:paraId="6EDB3990" w14:textId="05761F22" w:rsidR="00986ACC" w:rsidRPr="00C00B37" w:rsidRDefault="002B29BB" w:rsidP="00697227">
            <w:pPr>
              <w:rPr>
                <w:rFonts w:cs="Times New Roman"/>
                <w:bCs/>
                <w:szCs w:val="24"/>
              </w:rPr>
            </w:pPr>
            <w:hyperlink r:id="rId608" w:history="1">
              <w:r w:rsidR="00986ACC" w:rsidRPr="0092706F">
                <w:rPr>
                  <w:rStyle w:val="Hyperlink"/>
                  <w:rFonts w:cs="Times New Roman"/>
                  <w:bCs/>
                  <w:szCs w:val="24"/>
                </w:rPr>
                <w:t>II.C.1-</w:t>
              </w:r>
            </w:hyperlink>
            <w:r w:rsidR="00D51A33">
              <w:rPr>
                <w:rStyle w:val="Hyperlink"/>
                <w:rFonts w:cs="Times New Roman"/>
                <w:bCs/>
                <w:szCs w:val="24"/>
              </w:rPr>
              <w:t>1</w:t>
            </w:r>
            <w:r w:rsidR="00D51A33">
              <w:rPr>
                <w:rStyle w:val="Hyperlink"/>
              </w:rPr>
              <w:t>5</w:t>
            </w:r>
          </w:p>
        </w:tc>
        <w:tc>
          <w:tcPr>
            <w:tcW w:w="8494" w:type="dxa"/>
          </w:tcPr>
          <w:p w14:paraId="6B3C2D1D" w14:textId="6F52472A" w:rsidR="00986ACC" w:rsidRPr="005B0BF5" w:rsidRDefault="00833234" w:rsidP="00697227">
            <w:pPr>
              <w:rPr>
                <w:rFonts w:cs="Times New Roman"/>
                <w:bCs/>
                <w:szCs w:val="24"/>
              </w:rPr>
            </w:pPr>
            <w:r>
              <w:rPr>
                <w:rFonts w:cs="Times New Roman"/>
                <w:bCs/>
                <w:szCs w:val="24"/>
              </w:rPr>
              <w:t>Counseling, Career, and Transfer Center</w:t>
            </w:r>
            <w:r w:rsidR="0002038A">
              <w:rPr>
                <w:rFonts w:cs="Times New Roman"/>
                <w:bCs/>
                <w:szCs w:val="24"/>
              </w:rPr>
              <w:t xml:space="preserve"> Program Review</w:t>
            </w:r>
          </w:p>
        </w:tc>
      </w:tr>
      <w:tr w:rsidR="001223A6" w:rsidRPr="00C00B37" w14:paraId="698D13B5" w14:textId="77777777" w:rsidTr="00183BD7">
        <w:tc>
          <w:tcPr>
            <w:tcW w:w="1165" w:type="dxa"/>
          </w:tcPr>
          <w:p w14:paraId="49CF1D9F" w14:textId="3688D41E" w:rsidR="001223A6" w:rsidRPr="00D27DAE" w:rsidRDefault="002B29BB" w:rsidP="001223A6">
            <w:pPr>
              <w:rPr>
                <w:rFonts w:cs="Times New Roman"/>
                <w:bCs/>
                <w:szCs w:val="24"/>
              </w:rPr>
            </w:pPr>
            <w:hyperlink r:id="rId609" w:history="1">
              <w:r w:rsidR="001223A6" w:rsidRPr="0092706F">
                <w:rPr>
                  <w:rStyle w:val="Hyperlink"/>
                  <w:rFonts w:cs="Times New Roman"/>
                  <w:bCs/>
                  <w:szCs w:val="24"/>
                </w:rPr>
                <w:t>II.C.1-</w:t>
              </w:r>
            </w:hyperlink>
            <w:r w:rsidR="00D51A33">
              <w:rPr>
                <w:rStyle w:val="Hyperlink"/>
                <w:rFonts w:cs="Times New Roman"/>
                <w:bCs/>
                <w:szCs w:val="24"/>
              </w:rPr>
              <w:t>1</w:t>
            </w:r>
            <w:r w:rsidR="00D51A33">
              <w:rPr>
                <w:rStyle w:val="Hyperlink"/>
              </w:rPr>
              <w:t>6</w:t>
            </w:r>
          </w:p>
        </w:tc>
        <w:tc>
          <w:tcPr>
            <w:tcW w:w="8494" w:type="dxa"/>
          </w:tcPr>
          <w:p w14:paraId="29B03FD2" w14:textId="6D25002A" w:rsidR="001223A6" w:rsidRPr="005B0BF5" w:rsidRDefault="00CE16B1" w:rsidP="001223A6">
            <w:pPr>
              <w:rPr>
                <w:rFonts w:cs="Times New Roman"/>
                <w:bCs/>
                <w:szCs w:val="24"/>
              </w:rPr>
            </w:pPr>
            <w:r>
              <w:rPr>
                <w:rFonts w:cs="Times New Roman"/>
                <w:bCs/>
                <w:szCs w:val="24"/>
              </w:rPr>
              <w:t>Disabled Students’ Program and Services</w:t>
            </w:r>
            <w:r w:rsidR="0002038A">
              <w:rPr>
                <w:rFonts w:cs="Times New Roman"/>
                <w:bCs/>
                <w:szCs w:val="24"/>
              </w:rPr>
              <w:t xml:space="preserve"> Program Review</w:t>
            </w:r>
          </w:p>
        </w:tc>
      </w:tr>
      <w:tr w:rsidR="001223A6" w:rsidRPr="00C00B37" w14:paraId="2DC64395" w14:textId="77777777" w:rsidTr="00183BD7">
        <w:tc>
          <w:tcPr>
            <w:tcW w:w="1165" w:type="dxa"/>
          </w:tcPr>
          <w:p w14:paraId="5D65BF11" w14:textId="1E14CD75" w:rsidR="001223A6" w:rsidRPr="00D27DAE" w:rsidRDefault="002B29BB" w:rsidP="001223A6">
            <w:pPr>
              <w:rPr>
                <w:rFonts w:cs="Times New Roman"/>
                <w:bCs/>
                <w:szCs w:val="24"/>
              </w:rPr>
            </w:pPr>
            <w:hyperlink r:id="rId610" w:history="1">
              <w:r w:rsidR="001223A6" w:rsidRPr="0092706F">
                <w:rPr>
                  <w:rStyle w:val="Hyperlink"/>
                  <w:rFonts w:cs="Times New Roman"/>
                  <w:bCs/>
                  <w:szCs w:val="24"/>
                </w:rPr>
                <w:t>II.C.1-</w:t>
              </w:r>
            </w:hyperlink>
            <w:r w:rsidR="00D51A33">
              <w:rPr>
                <w:rStyle w:val="Hyperlink"/>
                <w:rFonts w:cs="Times New Roman"/>
                <w:bCs/>
                <w:szCs w:val="24"/>
              </w:rPr>
              <w:t>17</w:t>
            </w:r>
          </w:p>
        </w:tc>
        <w:tc>
          <w:tcPr>
            <w:tcW w:w="8494" w:type="dxa"/>
          </w:tcPr>
          <w:p w14:paraId="235FD049" w14:textId="73F2F084" w:rsidR="001223A6" w:rsidRPr="005B0BF5" w:rsidRDefault="00CE16B1" w:rsidP="001223A6">
            <w:pPr>
              <w:rPr>
                <w:rFonts w:cs="Times New Roman"/>
                <w:bCs/>
                <w:szCs w:val="24"/>
              </w:rPr>
            </w:pPr>
            <w:r>
              <w:rPr>
                <w:rFonts w:cs="Times New Roman"/>
                <w:bCs/>
                <w:szCs w:val="24"/>
              </w:rPr>
              <w:t>Enrollment Services – Welcome Center</w:t>
            </w:r>
            <w:r w:rsidR="0002038A">
              <w:rPr>
                <w:rFonts w:cs="Times New Roman"/>
                <w:bCs/>
                <w:szCs w:val="24"/>
              </w:rPr>
              <w:t xml:space="preserve"> Program Review</w:t>
            </w:r>
          </w:p>
        </w:tc>
      </w:tr>
      <w:tr w:rsidR="00833234" w:rsidRPr="00C00B37" w14:paraId="68F24E88" w14:textId="77777777" w:rsidTr="00183BD7">
        <w:tc>
          <w:tcPr>
            <w:tcW w:w="1165" w:type="dxa"/>
          </w:tcPr>
          <w:p w14:paraId="0DB43390" w14:textId="62E7E173" w:rsidR="00833234" w:rsidRPr="00D27DAE" w:rsidRDefault="002B29BB" w:rsidP="00833234">
            <w:pPr>
              <w:rPr>
                <w:rFonts w:cs="Times New Roman"/>
                <w:bCs/>
                <w:szCs w:val="24"/>
              </w:rPr>
            </w:pPr>
            <w:hyperlink r:id="rId611" w:history="1">
              <w:r w:rsidR="00833234" w:rsidRPr="0002038A">
                <w:rPr>
                  <w:rStyle w:val="Hyperlink"/>
                  <w:rFonts w:cs="Times New Roman"/>
                  <w:bCs/>
                  <w:szCs w:val="24"/>
                </w:rPr>
                <w:t>II.C.1-</w:t>
              </w:r>
            </w:hyperlink>
            <w:r w:rsidR="00D51A33">
              <w:rPr>
                <w:rStyle w:val="Hyperlink"/>
                <w:rFonts w:cs="Times New Roman"/>
                <w:bCs/>
                <w:szCs w:val="24"/>
              </w:rPr>
              <w:t>18</w:t>
            </w:r>
          </w:p>
        </w:tc>
        <w:tc>
          <w:tcPr>
            <w:tcW w:w="8494" w:type="dxa"/>
          </w:tcPr>
          <w:p w14:paraId="552AE078" w14:textId="490FC2E7" w:rsidR="00833234" w:rsidRPr="005B0BF5" w:rsidRDefault="00CE16B1" w:rsidP="00833234">
            <w:pPr>
              <w:rPr>
                <w:rFonts w:cs="Times New Roman"/>
                <w:bCs/>
                <w:szCs w:val="24"/>
              </w:rPr>
            </w:pPr>
            <w:r>
              <w:rPr>
                <w:rFonts w:cs="Times New Roman"/>
                <w:szCs w:val="24"/>
              </w:rPr>
              <w:t>Extended Opportunities Program and Services (</w:t>
            </w:r>
            <w:r w:rsidRPr="00195100">
              <w:rPr>
                <w:rFonts w:cs="Times New Roman"/>
                <w:szCs w:val="24"/>
              </w:rPr>
              <w:t>EOPS</w:t>
            </w:r>
            <w:r>
              <w:rPr>
                <w:rFonts w:cs="Times New Roman"/>
                <w:szCs w:val="24"/>
              </w:rPr>
              <w:t>)</w:t>
            </w:r>
            <w:r w:rsidR="0002038A">
              <w:rPr>
                <w:rFonts w:cs="Times New Roman"/>
                <w:szCs w:val="24"/>
              </w:rPr>
              <w:t xml:space="preserve"> </w:t>
            </w:r>
            <w:r w:rsidR="0002038A">
              <w:rPr>
                <w:rFonts w:cs="Times New Roman"/>
                <w:bCs/>
                <w:szCs w:val="24"/>
              </w:rPr>
              <w:t>Program Review</w:t>
            </w:r>
          </w:p>
        </w:tc>
      </w:tr>
      <w:tr w:rsidR="00833234" w:rsidRPr="00C00B37" w14:paraId="2C00F2B2" w14:textId="77777777" w:rsidTr="00183BD7">
        <w:tc>
          <w:tcPr>
            <w:tcW w:w="1165" w:type="dxa"/>
          </w:tcPr>
          <w:p w14:paraId="32BBA9AC" w14:textId="0C356B62" w:rsidR="00833234" w:rsidRPr="00D27DAE" w:rsidRDefault="002B29BB" w:rsidP="00833234">
            <w:pPr>
              <w:rPr>
                <w:rFonts w:cs="Times New Roman"/>
                <w:bCs/>
                <w:szCs w:val="24"/>
              </w:rPr>
            </w:pPr>
            <w:hyperlink r:id="rId612" w:history="1">
              <w:r w:rsidR="00833234" w:rsidRPr="0002038A">
                <w:rPr>
                  <w:rStyle w:val="Hyperlink"/>
                  <w:rFonts w:cs="Times New Roman"/>
                  <w:bCs/>
                  <w:szCs w:val="24"/>
                </w:rPr>
                <w:t>II.C.1-</w:t>
              </w:r>
            </w:hyperlink>
            <w:r w:rsidR="00D51A33">
              <w:rPr>
                <w:rStyle w:val="Hyperlink"/>
                <w:rFonts w:cs="Times New Roman"/>
                <w:bCs/>
                <w:szCs w:val="24"/>
              </w:rPr>
              <w:t>1</w:t>
            </w:r>
            <w:r w:rsidR="00D51A33">
              <w:rPr>
                <w:rStyle w:val="Hyperlink"/>
              </w:rPr>
              <w:t>9</w:t>
            </w:r>
          </w:p>
        </w:tc>
        <w:tc>
          <w:tcPr>
            <w:tcW w:w="8494" w:type="dxa"/>
          </w:tcPr>
          <w:p w14:paraId="64690565" w14:textId="42472CB2" w:rsidR="00833234" w:rsidRPr="005B0BF5" w:rsidRDefault="00CE16B1" w:rsidP="00833234">
            <w:pPr>
              <w:rPr>
                <w:rFonts w:cs="Times New Roman"/>
                <w:bCs/>
                <w:szCs w:val="24"/>
              </w:rPr>
            </w:pPr>
            <w:r>
              <w:rPr>
                <w:rFonts w:cs="Times New Roman"/>
                <w:bCs/>
                <w:szCs w:val="24"/>
              </w:rPr>
              <w:t>Student Life</w:t>
            </w:r>
            <w:r w:rsidR="0002038A">
              <w:rPr>
                <w:rFonts w:cs="Times New Roman"/>
                <w:bCs/>
                <w:szCs w:val="24"/>
              </w:rPr>
              <w:t xml:space="preserve"> Program Review</w:t>
            </w:r>
          </w:p>
        </w:tc>
      </w:tr>
      <w:tr w:rsidR="00833234" w:rsidRPr="00C00B37" w14:paraId="7DB6E3D3" w14:textId="77777777" w:rsidTr="00183BD7">
        <w:tc>
          <w:tcPr>
            <w:tcW w:w="1165" w:type="dxa"/>
          </w:tcPr>
          <w:p w14:paraId="3B6B6BEF" w14:textId="5D772406" w:rsidR="00833234" w:rsidRPr="00D27DAE" w:rsidRDefault="002B29BB" w:rsidP="00833234">
            <w:pPr>
              <w:rPr>
                <w:rFonts w:cs="Times New Roman"/>
                <w:bCs/>
                <w:szCs w:val="24"/>
              </w:rPr>
            </w:pPr>
            <w:hyperlink r:id="rId613" w:history="1">
              <w:r w:rsidR="00833234" w:rsidRPr="0002038A">
                <w:rPr>
                  <w:rStyle w:val="Hyperlink"/>
                  <w:rFonts w:cs="Times New Roman"/>
                  <w:bCs/>
                  <w:szCs w:val="24"/>
                </w:rPr>
                <w:t>II.C.1-</w:t>
              </w:r>
            </w:hyperlink>
            <w:r w:rsidR="00D51A33">
              <w:rPr>
                <w:rStyle w:val="Hyperlink"/>
                <w:rFonts w:cs="Times New Roman"/>
                <w:bCs/>
                <w:szCs w:val="24"/>
              </w:rPr>
              <w:t>2</w:t>
            </w:r>
            <w:r w:rsidR="00D51A33">
              <w:rPr>
                <w:rStyle w:val="Hyperlink"/>
              </w:rPr>
              <w:t>0</w:t>
            </w:r>
          </w:p>
        </w:tc>
        <w:tc>
          <w:tcPr>
            <w:tcW w:w="8494" w:type="dxa"/>
          </w:tcPr>
          <w:p w14:paraId="23187E6D" w14:textId="573634B5" w:rsidR="00833234" w:rsidRPr="005B0BF5" w:rsidRDefault="00DA1109" w:rsidP="00833234">
            <w:pPr>
              <w:rPr>
                <w:rFonts w:cs="Times New Roman"/>
                <w:bCs/>
                <w:szCs w:val="24"/>
              </w:rPr>
            </w:pPr>
            <w:r>
              <w:rPr>
                <w:rFonts w:cs="Times New Roman"/>
                <w:bCs/>
                <w:szCs w:val="24"/>
              </w:rPr>
              <w:t>Distance Education Strategic Plan</w:t>
            </w:r>
          </w:p>
        </w:tc>
      </w:tr>
      <w:tr w:rsidR="00DA1109" w:rsidRPr="00C00B37" w14:paraId="38C81ABF" w14:textId="77777777" w:rsidTr="00183BD7">
        <w:tc>
          <w:tcPr>
            <w:tcW w:w="1165" w:type="dxa"/>
          </w:tcPr>
          <w:p w14:paraId="36C71058" w14:textId="326E5EA8" w:rsidR="00DA1109" w:rsidRPr="00D27DAE" w:rsidRDefault="00DA1109" w:rsidP="00DA1109">
            <w:pPr>
              <w:rPr>
                <w:rFonts w:cs="Times New Roman"/>
                <w:bCs/>
                <w:szCs w:val="24"/>
              </w:rPr>
            </w:pPr>
            <w:r w:rsidRPr="00D27DAE">
              <w:rPr>
                <w:rFonts w:cs="Times New Roman"/>
                <w:bCs/>
                <w:szCs w:val="24"/>
              </w:rPr>
              <w:t>II.C.1-</w:t>
            </w:r>
            <w:r w:rsidR="00D51A33">
              <w:rPr>
                <w:rFonts w:cs="Times New Roman"/>
                <w:bCs/>
                <w:szCs w:val="24"/>
              </w:rPr>
              <w:t>21</w:t>
            </w:r>
          </w:p>
        </w:tc>
        <w:tc>
          <w:tcPr>
            <w:tcW w:w="8494" w:type="dxa"/>
          </w:tcPr>
          <w:p w14:paraId="0DCAD132" w14:textId="0AE7762F" w:rsidR="00DA1109" w:rsidRDefault="00DA1109" w:rsidP="00DA1109">
            <w:pPr>
              <w:rPr>
                <w:rFonts w:cs="Times New Roman"/>
                <w:bCs/>
                <w:szCs w:val="24"/>
              </w:rPr>
            </w:pPr>
            <w:r w:rsidRPr="00D51A33">
              <w:rPr>
                <w:rFonts w:cs="Times New Roman"/>
                <w:bCs/>
                <w:szCs w:val="24"/>
              </w:rPr>
              <w:t>Cranium Café Screenshot</w:t>
            </w:r>
            <w:r w:rsidR="00D476C1" w:rsidRPr="00D51A33">
              <w:rPr>
                <w:rFonts w:cs="Times New Roman"/>
                <w:bCs/>
                <w:szCs w:val="24"/>
              </w:rPr>
              <w:t xml:space="preserve"> </w:t>
            </w:r>
          </w:p>
        </w:tc>
      </w:tr>
      <w:tr w:rsidR="00DA1109" w:rsidRPr="00C00B37" w14:paraId="4C158A99" w14:textId="77777777" w:rsidTr="00183BD7">
        <w:tc>
          <w:tcPr>
            <w:tcW w:w="1165" w:type="dxa"/>
          </w:tcPr>
          <w:p w14:paraId="564BFF0F" w14:textId="4FBA1DAC" w:rsidR="00DA1109" w:rsidRPr="00D27DAE" w:rsidRDefault="002B29BB" w:rsidP="00DA1109">
            <w:pPr>
              <w:rPr>
                <w:rFonts w:cs="Times New Roman"/>
                <w:bCs/>
                <w:szCs w:val="24"/>
              </w:rPr>
            </w:pPr>
            <w:hyperlink r:id="rId614"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2</w:t>
            </w:r>
          </w:p>
        </w:tc>
        <w:tc>
          <w:tcPr>
            <w:tcW w:w="8494" w:type="dxa"/>
          </w:tcPr>
          <w:p w14:paraId="3C84C20F" w14:textId="16B3FE39" w:rsidR="00DA1109" w:rsidRDefault="00D476C1" w:rsidP="00DA1109">
            <w:pPr>
              <w:rPr>
                <w:rFonts w:cs="Times New Roman"/>
                <w:bCs/>
                <w:szCs w:val="24"/>
              </w:rPr>
            </w:pPr>
            <w:r>
              <w:rPr>
                <w:rFonts w:cs="Times New Roman"/>
                <w:bCs/>
                <w:szCs w:val="24"/>
              </w:rPr>
              <w:t>DE Strategic Plan Timetable</w:t>
            </w:r>
          </w:p>
        </w:tc>
      </w:tr>
      <w:tr w:rsidR="00DA1109" w:rsidRPr="00C00B37" w14:paraId="16199597" w14:textId="77777777" w:rsidTr="00183BD7">
        <w:tc>
          <w:tcPr>
            <w:tcW w:w="1165" w:type="dxa"/>
          </w:tcPr>
          <w:p w14:paraId="0FB1AA56" w14:textId="55C1B9F7" w:rsidR="00DA1109" w:rsidRPr="00D27DAE" w:rsidRDefault="002B29BB" w:rsidP="00DA1109">
            <w:pPr>
              <w:rPr>
                <w:rFonts w:cs="Times New Roman"/>
                <w:bCs/>
                <w:szCs w:val="24"/>
              </w:rPr>
            </w:pPr>
            <w:hyperlink r:id="rId615" w:history="1">
              <w:r w:rsidR="00DA1109" w:rsidRPr="0002038A">
                <w:rPr>
                  <w:rStyle w:val="Hyperlink"/>
                  <w:rFonts w:cs="Times New Roman"/>
                  <w:bCs/>
                  <w:szCs w:val="24"/>
                </w:rPr>
                <w:t>II.C.1-</w:t>
              </w:r>
            </w:hyperlink>
            <w:r w:rsidR="00D51A33">
              <w:rPr>
                <w:rStyle w:val="Hyperlink"/>
                <w:rFonts w:cs="Times New Roman"/>
                <w:bCs/>
                <w:szCs w:val="24"/>
              </w:rPr>
              <w:t>2</w:t>
            </w:r>
            <w:r w:rsidR="00D51A33">
              <w:rPr>
                <w:rStyle w:val="Hyperlink"/>
              </w:rPr>
              <w:t>3</w:t>
            </w:r>
          </w:p>
        </w:tc>
        <w:tc>
          <w:tcPr>
            <w:tcW w:w="8494" w:type="dxa"/>
          </w:tcPr>
          <w:p w14:paraId="2DE06F46" w14:textId="7A397030" w:rsidR="00DA1109" w:rsidRDefault="00D476C1" w:rsidP="00DA1109">
            <w:pPr>
              <w:rPr>
                <w:rFonts w:cs="Times New Roman"/>
                <w:bCs/>
                <w:szCs w:val="24"/>
              </w:rPr>
            </w:pPr>
            <w:r>
              <w:rPr>
                <w:rFonts w:cs="Times New Roman"/>
                <w:bCs/>
                <w:szCs w:val="24"/>
              </w:rPr>
              <w:t>Student Equity Plan Student Services Strategies</w:t>
            </w:r>
          </w:p>
        </w:tc>
      </w:tr>
      <w:tr w:rsidR="00D476C1" w:rsidRPr="00C00B37" w14:paraId="27B974CB" w14:textId="77777777" w:rsidTr="00183BD7">
        <w:tc>
          <w:tcPr>
            <w:tcW w:w="1165" w:type="dxa"/>
          </w:tcPr>
          <w:p w14:paraId="134E6C09" w14:textId="1FE37CB2" w:rsidR="00D476C1" w:rsidRPr="00D27DAE" w:rsidRDefault="002B29BB" w:rsidP="00D476C1">
            <w:pPr>
              <w:rPr>
                <w:rFonts w:cs="Times New Roman"/>
                <w:bCs/>
                <w:szCs w:val="24"/>
              </w:rPr>
            </w:pPr>
            <w:hyperlink r:id="rId616" w:history="1">
              <w:r w:rsidR="00D476C1" w:rsidRPr="0002038A">
                <w:rPr>
                  <w:rStyle w:val="Hyperlink"/>
                  <w:rFonts w:cs="Times New Roman"/>
                  <w:bCs/>
                  <w:szCs w:val="24"/>
                </w:rPr>
                <w:t>II.C.1-</w:t>
              </w:r>
            </w:hyperlink>
            <w:r w:rsidR="00D51A33">
              <w:rPr>
                <w:rStyle w:val="Hyperlink"/>
                <w:rFonts w:cs="Times New Roman"/>
                <w:bCs/>
                <w:szCs w:val="24"/>
              </w:rPr>
              <w:t>24</w:t>
            </w:r>
          </w:p>
        </w:tc>
        <w:tc>
          <w:tcPr>
            <w:tcW w:w="8494" w:type="dxa"/>
          </w:tcPr>
          <w:p w14:paraId="42934B38" w14:textId="6C911108" w:rsidR="00D476C1" w:rsidRDefault="00D476C1" w:rsidP="00D476C1">
            <w:pPr>
              <w:rPr>
                <w:rFonts w:cs="Times New Roman"/>
                <w:bCs/>
                <w:szCs w:val="24"/>
              </w:rPr>
            </w:pPr>
            <w:r>
              <w:rPr>
                <w:rFonts w:cs="Times New Roman"/>
                <w:bCs/>
                <w:szCs w:val="24"/>
              </w:rPr>
              <w:t>Outreach Activities Calendar Sample</w:t>
            </w:r>
          </w:p>
        </w:tc>
      </w:tr>
    </w:tbl>
    <w:p w14:paraId="2C2202D5" w14:textId="77777777" w:rsidR="0047224B" w:rsidRPr="0047224B" w:rsidRDefault="0047224B" w:rsidP="0047224B">
      <w:pPr>
        <w:pStyle w:val="BodyText"/>
        <w:tabs>
          <w:tab w:val="left" w:pos="1181"/>
        </w:tabs>
        <w:ind w:left="360" w:right="508" w:firstLine="0"/>
        <w:rPr>
          <w:rFonts w:ascii="Times New Roman" w:hAnsi="Times New Roman" w:cs="Times New Roman"/>
          <w:szCs w:val="24"/>
        </w:rPr>
      </w:pPr>
      <w:bookmarkStart w:id="107" w:name="_Hlk31974604"/>
      <w:bookmarkStart w:id="108" w:name="IIC2sservicesassess"/>
    </w:p>
    <w:p w14:paraId="6DDD3F75" w14:textId="0B71E9C6"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identifies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population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outcomes.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07"/>
    <w:bookmarkEnd w:id="108"/>
    <w:p w14:paraId="5BD86B1B" w14:textId="77777777" w:rsidR="00FA74A6" w:rsidRPr="005D5CA7" w:rsidRDefault="00FA74A6" w:rsidP="00A95FFC">
      <w:pPr>
        <w:spacing w:after="0" w:line="240" w:lineRule="auto"/>
        <w:rPr>
          <w:rFonts w:eastAsia="Trebuchet MS" w:cs="Times New Roman"/>
          <w:szCs w:val="24"/>
        </w:rPr>
      </w:pPr>
    </w:p>
    <w:p w14:paraId="1891D18A"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E8CF6FF" w14:textId="6F155854" w:rsidR="007232F7" w:rsidRDefault="00C00B37" w:rsidP="007232F7">
      <w:pPr>
        <w:spacing w:after="0" w:line="240" w:lineRule="auto"/>
        <w:rPr>
          <w:rFonts w:eastAsia="Trebuchet MS" w:cs="Times New Roman"/>
          <w:szCs w:val="20"/>
        </w:rPr>
      </w:pPr>
      <w:r w:rsidRPr="00F54857">
        <w:rPr>
          <w:rFonts w:eastAsia="Trebuchet MS" w:cs="Times New Roman"/>
          <w:szCs w:val="20"/>
        </w:rPr>
        <w:lastRenderedPageBreak/>
        <w:t>Contra Costa College regularly assesses our learning support outcomes within Student Services as a part of our regular program review process</w:t>
      </w:r>
      <w:r w:rsidR="007232F7">
        <w:rPr>
          <w:rFonts w:eastAsia="Trebuchet MS" w:cs="Times New Roman"/>
          <w:szCs w:val="20"/>
        </w:rPr>
        <w:t xml:space="preserve"> as described in </w:t>
      </w:r>
      <w:hyperlink w:anchor="IIC1sservices" w:history="1">
        <w:r w:rsidR="007232F7" w:rsidRPr="0027348B">
          <w:rPr>
            <w:rStyle w:val="Hyperlink"/>
            <w:rFonts w:eastAsia="Trebuchet MS" w:cs="Times New Roman"/>
            <w:szCs w:val="20"/>
          </w:rPr>
          <w:t>Standard II.C.1</w:t>
        </w:r>
      </w:hyperlink>
      <w:r w:rsidR="007232F7">
        <w:rPr>
          <w:rFonts w:eastAsia="Trebuchet MS" w:cs="Times New Roman"/>
          <w:szCs w:val="20"/>
        </w:rPr>
        <w:t xml:space="preserve"> above.  In addition, the result of program reviews leads to discussions and new strategies.  For example, Section A.1 of the program review template </w:t>
      </w:r>
      <w:r w:rsidR="007232F7" w:rsidRPr="00F54857">
        <w:rPr>
          <w:rFonts w:eastAsia="Trebuchet MS" w:cs="Times New Roman"/>
          <w:szCs w:val="20"/>
        </w:rPr>
        <w:t>asks for narrative around “major accomplishments, improvements, or modifications affecting the unit over the past year” and contains information about continuous improvement.  This is reflected as an example in</w:t>
      </w:r>
      <w:r w:rsidR="007232F7">
        <w:rPr>
          <w:rFonts w:eastAsia="Trebuchet MS" w:cs="Times New Roman"/>
          <w:szCs w:val="20"/>
        </w:rPr>
        <w:t xml:space="preserve"> </w:t>
      </w:r>
      <w:hyperlink r:id="rId617" w:history="1">
        <w:r w:rsidR="007232F7" w:rsidRPr="0027348B">
          <w:rPr>
            <w:rStyle w:val="Hyperlink"/>
            <w:rFonts w:eastAsia="Trebuchet MS" w:cs="Times New Roman"/>
            <w:szCs w:val="20"/>
          </w:rPr>
          <w:t>Financial Aid Office program review</w:t>
        </w:r>
      </w:hyperlink>
      <w:r w:rsidR="007232F7" w:rsidRPr="00F54857">
        <w:rPr>
          <w:rFonts w:eastAsia="Trebuchet MS" w:cs="Times New Roman"/>
          <w:szCs w:val="20"/>
        </w:rPr>
        <w:t xml:space="preserve"> where goals based on A</w:t>
      </w:r>
      <w:r w:rsidR="007232F7">
        <w:rPr>
          <w:rFonts w:eastAsia="Trebuchet MS" w:cs="Times New Roman"/>
          <w:szCs w:val="20"/>
        </w:rPr>
        <w:t xml:space="preserve">dministrative </w:t>
      </w:r>
      <w:r w:rsidR="007232F7" w:rsidRPr="00F54857">
        <w:rPr>
          <w:rFonts w:eastAsia="Trebuchet MS" w:cs="Times New Roman"/>
          <w:szCs w:val="20"/>
        </w:rPr>
        <w:t>U</w:t>
      </w:r>
      <w:r w:rsidR="007232F7">
        <w:rPr>
          <w:rFonts w:eastAsia="Trebuchet MS" w:cs="Times New Roman"/>
          <w:szCs w:val="20"/>
        </w:rPr>
        <w:t xml:space="preserve">nit </w:t>
      </w:r>
      <w:r w:rsidR="007232F7" w:rsidRPr="00F54857">
        <w:rPr>
          <w:rFonts w:eastAsia="Trebuchet MS" w:cs="Times New Roman"/>
          <w:szCs w:val="20"/>
        </w:rPr>
        <w:t>O</w:t>
      </w:r>
      <w:r w:rsidR="007232F7">
        <w:rPr>
          <w:rFonts w:eastAsia="Trebuchet MS" w:cs="Times New Roman"/>
          <w:szCs w:val="20"/>
        </w:rPr>
        <w:t>utcome</w:t>
      </w:r>
      <w:r w:rsidR="007232F7" w:rsidRPr="00F54857">
        <w:rPr>
          <w:rFonts w:eastAsia="Trebuchet MS" w:cs="Times New Roman"/>
          <w:szCs w:val="20"/>
        </w:rPr>
        <w:t>s</w:t>
      </w:r>
      <w:r w:rsidR="007232F7">
        <w:rPr>
          <w:rFonts w:eastAsia="Trebuchet MS" w:cs="Times New Roman"/>
          <w:szCs w:val="20"/>
        </w:rPr>
        <w:t xml:space="preserve"> (AUO)</w:t>
      </w:r>
      <w:r w:rsidR="007232F7" w:rsidRPr="00F54857">
        <w:rPr>
          <w:rFonts w:eastAsia="Trebuchet MS" w:cs="Times New Roman"/>
          <w:szCs w:val="20"/>
        </w:rPr>
        <w:t xml:space="preserve"> and progress towards those goals are listed</w:t>
      </w:r>
      <w:r w:rsidR="007232F7">
        <w:rPr>
          <w:rFonts w:eastAsia="Trebuchet MS" w:cs="Times New Roman"/>
          <w:szCs w:val="20"/>
        </w:rPr>
        <w:t xml:space="preserve">.  </w:t>
      </w:r>
      <w:r w:rsidR="007232F7" w:rsidRPr="00F54857">
        <w:rPr>
          <w:rFonts w:eastAsia="Trebuchet MS" w:cs="Times New Roman"/>
          <w:szCs w:val="20"/>
        </w:rPr>
        <w:t xml:space="preserve">Another example of this process </w:t>
      </w:r>
      <w:r w:rsidR="007232F7">
        <w:rPr>
          <w:rFonts w:eastAsia="Trebuchet MS" w:cs="Times New Roman"/>
          <w:szCs w:val="20"/>
        </w:rPr>
        <w:t>is evident in the</w:t>
      </w:r>
      <w:r w:rsidR="007232F7" w:rsidRPr="00F54857">
        <w:rPr>
          <w:rFonts w:eastAsia="Trebuchet MS" w:cs="Times New Roman"/>
          <w:szCs w:val="20"/>
        </w:rPr>
        <w:t xml:space="preserve"> </w:t>
      </w:r>
      <w:hyperlink r:id="rId618" w:history="1">
        <w:r w:rsidR="007232F7" w:rsidRPr="007F1D27">
          <w:rPr>
            <w:rStyle w:val="Hyperlink"/>
            <w:rFonts w:eastAsia="Trebuchet MS" w:cs="Times New Roman"/>
            <w:szCs w:val="20"/>
          </w:rPr>
          <w:t>Enrollment Services program review</w:t>
        </w:r>
      </w:hyperlink>
      <w:r w:rsidR="007232F7" w:rsidRPr="00F54857">
        <w:rPr>
          <w:rFonts w:eastAsia="Trebuchet MS" w:cs="Times New Roman"/>
          <w:szCs w:val="20"/>
        </w:rPr>
        <w:t xml:space="preserve">.  In the AUO section of the program review for Enrollment Services, it was identified that </w:t>
      </w:r>
      <w:r w:rsidR="007232F7">
        <w:rPr>
          <w:rFonts w:eastAsia="Trebuchet MS" w:cs="Times New Roman"/>
          <w:szCs w:val="20"/>
        </w:rPr>
        <w:t xml:space="preserve">Contra Costa College </w:t>
      </w:r>
      <w:r w:rsidR="007232F7" w:rsidRPr="00F54857">
        <w:rPr>
          <w:rFonts w:eastAsia="Trebuchet MS" w:cs="Times New Roman"/>
          <w:szCs w:val="20"/>
        </w:rPr>
        <w:t xml:space="preserve">did not hit our target on completion of the online orientation.  In a subsequent </w:t>
      </w:r>
      <w:r w:rsidR="007232F7">
        <w:rPr>
          <w:rFonts w:eastAsia="Trebuchet MS" w:cs="Times New Roman"/>
          <w:szCs w:val="20"/>
        </w:rPr>
        <w:t xml:space="preserve">Student </w:t>
      </w:r>
      <w:r w:rsidR="007232F7" w:rsidRPr="00F54857">
        <w:rPr>
          <w:rFonts w:eastAsia="Trebuchet MS" w:cs="Times New Roman"/>
          <w:szCs w:val="20"/>
        </w:rPr>
        <w:t>S</w:t>
      </w:r>
      <w:r w:rsidR="007232F7">
        <w:rPr>
          <w:rFonts w:eastAsia="Trebuchet MS" w:cs="Times New Roman"/>
          <w:szCs w:val="20"/>
        </w:rPr>
        <w:t xml:space="preserve">uccess and Support </w:t>
      </w:r>
      <w:r w:rsidR="007232F7" w:rsidRPr="00F54857">
        <w:rPr>
          <w:rFonts w:eastAsia="Trebuchet MS" w:cs="Times New Roman"/>
          <w:szCs w:val="20"/>
        </w:rPr>
        <w:t>P</w:t>
      </w:r>
      <w:r w:rsidR="007232F7">
        <w:rPr>
          <w:rFonts w:eastAsia="Trebuchet MS" w:cs="Times New Roman"/>
          <w:szCs w:val="20"/>
        </w:rPr>
        <w:t>rogram</w:t>
      </w:r>
      <w:r w:rsidR="007232F7" w:rsidRPr="00F54857">
        <w:rPr>
          <w:rFonts w:eastAsia="Trebuchet MS" w:cs="Times New Roman"/>
          <w:szCs w:val="20"/>
        </w:rPr>
        <w:t xml:space="preserve"> team meeting, this was discussed and a strategy of deploying the online orientation as part of our assessment workshops was developed and implemented. </w:t>
      </w:r>
    </w:p>
    <w:p w14:paraId="6DDCB36C" w14:textId="77777777" w:rsidR="00C00B37" w:rsidRDefault="00C00B37" w:rsidP="00C00B37">
      <w:pPr>
        <w:spacing w:after="0" w:line="240" w:lineRule="auto"/>
        <w:rPr>
          <w:rFonts w:eastAsia="Trebuchet MS" w:cs="Times New Roman"/>
          <w:szCs w:val="20"/>
        </w:rPr>
      </w:pPr>
    </w:p>
    <w:p w14:paraId="33ADA3AB" w14:textId="77777777" w:rsidR="00C00B37" w:rsidRPr="00E32F30" w:rsidRDefault="00C00B37" w:rsidP="00C00B37">
      <w:pPr>
        <w:spacing w:after="0" w:line="240" w:lineRule="auto"/>
        <w:rPr>
          <w:rFonts w:eastAsia="Trebuchet MS" w:cs="Times New Roman"/>
          <w:b/>
          <w:szCs w:val="20"/>
        </w:rPr>
      </w:pPr>
      <w:r w:rsidRPr="00E32F30">
        <w:rPr>
          <w:rFonts w:eastAsia="Trebuchet MS" w:cs="Times New Roman"/>
          <w:b/>
          <w:szCs w:val="20"/>
        </w:rPr>
        <w:t>Analysis and Evaluation</w:t>
      </w:r>
    </w:p>
    <w:p w14:paraId="276C9CCE" w14:textId="24B0E562" w:rsidR="00C00B37" w:rsidRDefault="007F1D27" w:rsidP="00C00B37">
      <w:pPr>
        <w:spacing w:after="0" w:line="240" w:lineRule="auto"/>
        <w:rPr>
          <w:rFonts w:eastAsia="Trebuchet MS" w:cs="Times New Roman"/>
          <w:szCs w:val="20"/>
        </w:rPr>
      </w:pPr>
      <w:r>
        <w:rPr>
          <w:rFonts w:eastAsia="Trebuchet MS" w:cs="Times New Roman"/>
          <w:szCs w:val="20"/>
        </w:rPr>
        <w:t>The programs in student services have identified outcomes and goals and regularly evaluate their effectiveness in meeting their goals.</w:t>
      </w:r>
    </w:p>
    <w:p w14:paraId="32C7DE25" w14:textId="38A203A3" w:rsidR="00C00B37" w:rsidRDefault="00C00B37" w:rsidP="00C00B37">
      <w:pPr>
        <w:spacing w:after="0" w:line="240" w:lineRule="auto"/>
        <w:rPr>
          <w:rFonts w:eastAsia="Trebuchet MS" w:cs="Times New Roman"/>
          <w:szCs w:val="20"/>
        </w:rPr>
      </w:pPr>
    </w:p>
    <w:p w14:paraId="3A726805" w14:textId="01F514BA" w:rsidR="00C00B37" w:rsidRDefault="00C00B37" w:rsidP="00C00B37">
      <w:pPr>
        <w:spacing w:after="0" w:line="240" w:lineRule="auto"/>
        <w:rPr>
          <w:rFonts w:eastAsia="Trebuchet MS" w:cs="Times New Roman"/>
          <w:b/>
          <w:bCs/>
          <w:szCs w:val="20"/>
        </w:rPr>
      </w:pPr>
      <w:r>
        <w:rPr>
          <w:rFonts w:eastAsia="Trebuchet MS" w:cs="Times New Roman"/>
          <w:b/>
          <w:bCs/>
          <w:szCs w:val="20"/>
        </w:rPr>
        <w:t>Evidence</w:t>
      </w:r>
    </w:p>
    <w:tbl>
      <w:tblPr>
        <w:tblStyle w:val="TableGrid"/>
        <w:tblW w:w="9479" w:type="dxa"/>
        <w:tblLook w:val="04A0" w:firstRow="1" w:lastRow="0" w:firstColumn="1" w:lastColumn="0" w:noHBand="0" w:noVBand="1"/>
      </w:tblPr>
      <w:tblGrid>
        <w:gridCol w:w="985"/>
        <w:gridCol w:w="8494"/>
      </w:tblGrid>
      <w:tr w:rsidR="00C00B37" w14:paraId="2E838236" w14:textId="77777777" w:rsidTr="00A957A8">
        <w:tc>
          <w:tcPr>
            <w:tcW w:w="985" w:type="dxa"/>
          </w:tcPr>
          <w:p w14:paraId="60E07AC9" w14:textId="1E8BD0A8" w:rsidR="00C00B37" w:rsidRPr="00C00B37" w:rsidRDefault="002B29BB" w:rsidP="00C00B37">
            <w:pPr>
              <w:rPr>
                <w:rFonts w:cs="Times New Roman"/>
                <w:bCs/>
                <w:szCs w:val="24"/>
              </w:rPr>
            </w:pPr>
            <w:hyperlink w:anchor="IIC1sservices" w:history="1">
              <w:r w:rsidR="00C00B37" w:rsidRPr="007F1D27">
                <w:rPr>
                  <w:rStyle w:val="Hyperlink"/>
                  <w:rFonts w:cs="Times New Roman"/>
                  <w:bCs/>
                  <w:szCs w:val="24"/>
                </w:rPr>
                <w:t>II.C.2-</w:t>
              </w:r>
            </w:hyperlink>
            <w:r w:rsidR="00A957A8">
              <w:rPr>
                <w:rStyle w:val="Hyperlink"/>
                <w:rFonts w:cs="Times New Roman"/>
                <w:bCs/>
                <w:szCs w:val="24"/>
              </w:rPr>
              <w:t>1</w:t>
            </w:r>
          </w:p>
        </w:tc>
        <w:tc>
          <w:tcPr>
            <w:tcW w:w="8494" w:type="dxa"/>
          </w:tcPr>
          <w:p w14:paraId="1ED362D7" w14:textId="04ECD0A1" w:rsidR="00C00B37" w:rsidRPr="00C00B37" w:rsidRDefault="007232F7" w:rsidP="00C00B37">
            <w:pPr>
              <w:rPr>
                <w:rFonts w:cs="Times New Roman"/>
                <w:bCs/>
                <w:szCs w:val="24"/>
              </w:rPr>
            </w:pPr>
            <w:r>
              <w:rPr>
                <w:rFonts w:cs="Times New Roman"/>
                <w:bCs/>
                <w:szCs w:val="24"/>
              </w:rPr>
              <w:t>Standard II.C.1</w:t>
            </w:r>
          </w:p>
        </w:tc>
      </w:tr>
      <w:tr w:rsidR="00C00B37" w14:paraId="00802664" w14:textId="77777777" w:rsidTr="00A957A8">
        <w:tc>
          <w:tcPr>
            <w:tcW w:w="985" w:type="dxa"/>
          </w:tcPr>
          <w:p w14:paraId="06271CA0" w14:textId="5E02C306" w:rsidR="00C00B37" w:rsidRPr="00C00B37" w:rsidRDefault="002B29BB" w:rsidP="00C00B37">
            <w:pPr>
              <w:rPr>
                <w:rFonts w:cs="Times New Roman"/>
                <w:bCs/>
                <w:szCs w:val="24"/>
              </w:rPr>
            </w:pPr>
            <w:hyperlink r:id="rId619" w:history="1">
              <w:r w:rsidR="00C00B37" w:rsidRPr="007F1D27">
                <w:rPr>
                  <w:rStyle w:val="Hyperlink"/>
                  <w:rFonts w:cs="Times New Roman"/>
                  <w:bCs/>
                  <w:szCs w:val="24"/>
                </w:rPr>
                <w:t>II.C.2-</w:t>
              </w:r>
            </w:hyperlink>
            <w:r w:rsidR="00A957A8">
              <w:rPr>
                <w:rStyle w:val="Hyperlink"/>
                <w:rFonts w:cs="Times New Roman"/>
                <w:bCs/>
                <w:szCs w:val="24"/>
              </w:rPr>
              <w:t>2</w:t>
            </w:r>
          </w:p>
        </w:tc>
        <w:tc>
          <w:tcPr>
            <w:tcW w:w="8494" w:type="dxa"/>
          </w:tcPr>
          <w:p w14:paraId="2581D2C9" w14:textId="2E5F7D87" w:rsidR="00C00B37" w:rsidRPr="00C00B37" w:rsidRDefault="00DA1063" w:rsidP="00C00B37">
            <w:pPr>
              <w:rPr>
                <w:rFonts w:cs="Times New Roman"/>
                <w:bCs/>
                <w:szCs w:val="24"/>
              </w:rPr>
            </w:pPr>
            <w:r>
              <w:rPr>
                <w:rFonts w:cs="Times New Roman"/>
                <w:bCs/>
                <w:szCs w:val="24"/>
              </w:rPr>
              <w:t>Financial Aid Program Review</w:t>
            </w:r>
          </w:p>
        </w:tc>
      </w:tr>
      <w:tr w:rsidR="007232F7" w:rsidRPr="00C00B37" w14:paraId="79672C51" w14:textId="77777777" w:rsidTr="00A957A8">
        <w:tc>
          <w:tcPr>
            <w:tcW w:w="985" w:type="dxa"/>
          </w:tcPr>
          <w:p w14:paraId="1B6C2F8E" w14:textId="2B00B85D" w:rsidR="007232F7" w:rsidRPr="00C00B37" w:rsidRDefault="002B29BB" w:rsidP="00EB1E9D">
            <w:pPr>
              <w:rPr>
                <w:rFonts w:cs="Times New Roman"/>
                <w:bCs/>
                <w:szCs w:val="24"/>
              </w:rPr>
            </w:pPr>
            <w:hyperlink r:id="rId620" w:history="1">
              <w:r w:rsidR="007232F7" w:rsidRPr="007F1D27">
                <w:rPr>
                  <w:rStyle w:val="Hyperlink"/>
                  <w:rFonts w:cs="Times New Roman"/>
                  <w:bCs/>
                  <w:szCs w:val="24"/>
                </w:rPr>
                <w:t>II.C.2-</w:t>
              </w:r>
            </w:hyperlink>
            <w:r w:rsidR="00A957A8">
              <w:rPr>
                <w:rStyle w:val="Hyperlink"/>
                <w:rFonts w:cs="Times New Roman"/>
                <w:bCs/>
                <w:szCs w:val="24"/>
              </w:rPr>
              <w:t>3</w:t>
            </w:r>
          </w:p>
        </w:tc>
        <w:tc>
          <w:tcPr>
            <w:tcW w:w="8494" w:type="dxa"/>
          </w:tcPr>
          <w:p w14:paraId="20690EBD" w14:textId="366D8412" w:rsidR="007232F7" w:rsidRPr="00C00B37" w:rsidRDefault="00DA1063" w:rsidP="00EB1E9D">
            <w:pPr>
              <w:rPr>
                <w:rFonts w:cs="Times New Roman"/>
                <w:bCs/>
                <w:szCs w:val="24"/>
              </w:rPr>
            </w:pPr>
            <w:r>
              <w:rPr>
                <w:rFonts w:cs="Times New Roman"/>
                <w:bCs/>
                <w:szCs w:val="24"/>
              </w:rPr>
              <w:t>Enrollment Services Program Review</w:t>
            </w:r>
          </w:p>
        </w:tc>
      </w:tr>
      <w:tr w:rsidR="007232F7" w:rsidRPr="00C00B37" w14:paraId="606E8BD2" w14:textId="77777777" w:rsidTr="00A957A8">
        <w:tc>
          <w:tcPr>
            <w:tcW w:w="985" w:type="dxa"/>
          </w:tcPr>
          <w:p w14:paraId="061C2075" w14:textId="55AD92F0" w:rsidR="007232F7" w:rsidRPr="00C00B37" w:rsidRDefault="002B29BB" w:rsidP="00EB1E9D">
            <w:pPr>
              <w:rPr>
                <w:rFonts w:cs="Times New Roman"/>
                <w:bCs/>
                <w:szCs w:val="24"/>
              </w:rPr>
            </w:pPr>
            <w:hyperlink r:id="rId621" w:history="1">
              <w:r w:rsidR="007232F7" w:rsidRPr="007F1D27">
                <w:rPr>
                  <w:rStyle w:val="Hyperlink"/>
                  <w:rFonts w:cs="Times New Roman"/>
                  <w:bCs/>
                  <w:szCs w:val="24"/>
                </w:rPr>
                <w:t>II.C.2-</w:t>
              </w:r>
            </w:hyperlink>
            <w:r w:rsidR="00A957A8">
              <w:rPr>
                <w:rStyle w:val="Hyperlink"/>
                <w:rFonts w:cs="Times New Roman"/>
                <w:bCs/>
                <w:szCs w:val="24"/>
              </w:rPr>
              <w:t>4</w:t>
            </w:r>
          </w:p>
        </w:tc>
        <w:tc>
          <w:tcPr>
            <w:tcW w:w="8494" w:type="dxa"/>
          </w:tcPr>
          <w:p w14:paraId="0015D3E4" w14:textId="0CDE04CB" w:rsidR="007232F7" w:rsidRPr="00C00B37" w:rsidRDefault="00DA1063" w:rsidP="00EB1E9D">
            <w:pPr>
              <w:rPr>
                <w:rFonts w:cs="Times New Roman"/>
                <w:bCs/>
                <w:szCs w:val="24"/>
              </w:rPr>
            </w:pPr>
            <w:r>
              <w:rPr>
                <w:rFonts w:cs="Times New Roman"/>
                <w:bCs/>
                <w:szCs w:val="24"/>
              </w:rPr>
              <w:t>Student Success and Support Program Meeting Minutes</w:t>
            </w:r>
          </w:p>
        </w:tc>
      </w:tr>
      <w:tr w:rsidR="007232F7" w:rsidRPr="00C00B37" w14:paraId="38BF303A" w14:textId="77777777" w:rsidTr="00A957A8">
        <w:tc>
          <w:tcPr>
            <w:tcW w:w="985" w:type="dxa"/>
          </w:tcPr>
          <w:p w14:paraId="0BF6E7C3" w14:textId="7EEAE224" w:rsidR="007232F7" w:rsidRPr="00C00B37" w:rsidRDefault="007232F7" w:rsidP="00EB1E9D">
            <w:pPr>
              <w:rPr>
                <w:rFonts w:cs="Times New Roman"/>
                <w:bCs/>
                <w:szCs w:val="24"/>
              </w:rPr>
            </w:pPr>
            <w:r w:rsidRPr="00D27DAE">
              <w:rPr>
                <w:rFonts w:cs="Times New Roman"/>
                <w:bCs/>
                <w:szCs w:val="24"/>
              </w:rPr>
              <w:t>II.C.</w:t>
            </w:r>
            <w:r>
              <w:rPr>
                <w:rFonts w:cs="Times New Roman"/>
                <w:bCs/>
                <w:szCs w:val="24"/>
              </w:rPr>
              <w:t>2</w:t>
            </w:r>
            <w:r w:rsidRPr="00D27DAE">
              <w:rPr>
                <w:rFonts w:cs="Times New Roman"/>
                <w:bCs/>
                <w:szCs w:val="24"/>
              </w:rPr>
              <w:t>-</w:t>
            </w:r>
            <w:r w:rsidR="00A957A8">
              <w:rPr>
                <w:rFonts w:cs="Times New Roman"/>
                <w:bCs/>
                <w:szCs w:val="24"/>
              </w:rPr>
              <w:t>5</w:t>
            </w:r>
          </w:p>
        </w:tc>
        <w:tc>
          <w:tcPr>
            <w:tcW w:w="8494" w:type="dxa"/>
          </w:tcPr>
          <w:p w14:paraId="1A25D73E" w14:textId="3D78AEB2" w:rsidR="007232F7" w:rsidRPr="00C00B37" w:rsidRDefault="00DA1063" w:rsidP="00EB1E9D">
            <w:pPr>
              <w:rPr>
                <w:rFonts w:cs="Times New Roman"/>
                <w:bCs/>
                <w:szCs w:val="24"/>
              </w:rPr>
            </w:pPr>
            <w:r>
              <w:rPr>
                <w:rFonts w:cs="Times New Roman"/>
                <w:bCs/>
                <w:szCs w:val="24"/>
              </w:rPr>
              <w:t>Enrollment Services Revised Strategies</w:t>
            </w:r>
          </w:p>
        </w:tc>
      </w:tr>
    </w:tbl>
    <w:p w14:paraId="311CB7CC" w14:textId="77777777" w:rsidR="00E32F30" w:rsidRPr="005D5CA7" w:rsidRDefault="00E32F30" w:rsidP="00A95FFC">
      <w:pPr>
        <w:spacing w:after="0" w:line="240" w:lineRule="auto"/>
        <w:rPr>
          <w:rFonts w:eastAsia="Trebuchet MS" w:cs="Times New Roman"/>
          <w:szCs w:val="24"/>
        </w:rPr>
      </w:pPr>
    </w:p>
    <w:p w14:paraId="35C3E60D" w14:textId="232626B4"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09" w:name="IIC3sservices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equitable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providing</w:t>
      </w:r>
      <w:r w:rsidR="00DA1063">
        <w:rPr>
          <w:rFonts w:ascii="Times New Roman" w:hAnsi="Times New Roman" w:cs="Times New Roman"/>
          <w:spacing w:val="68"/>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delivery</w:t>
      </w:r>
      <w:r w:rsidRPr="005D5CA7">
        <w:rPr>
          <w:rFonts w:ascii="Times New Roman" w:hAnsi="Times New Roman" w:cs="Times New Roman"/>
          <w:szCs w:val="24"/>
        </w:rPr>
        <w:t xml:space="preserve"> </w:t>
      </w:r>
      <w:r w:rsidRPr="005D5CA7">
        <w:rPr>
          <w:rFonts w:ascii="Times New Roman" w:hAnsi="Times New Roman" w:cs="Times New Roman"/>
          <w:spacing w:val="-2"/>
          <w:szCs w:val="24"/>
        </w:rPr>
        <w:t>method.</w:t>
      </w:r>
      <w:r w:rsidRPr="005D5CA7">
        <w:rPr>
          <w:rFonts w:ascii="Times New Roman" w:hAnsi="Times New Roman" w:cs="Times New Roman"/>
          <w:szCs w:val="24"/>
        </w:rPr>
        <w:t xml:space="preserve"> </w:t>
      </w:r>
    </w:p>
    <w:bookmarkEnd w:id="109"/>
    <w:p w14:paraId="375D4B80" w14:textId="77777777" w:rsidR="00FA74A6" w:rsidRPr="005D5CA7" w:rsidRDefault="00FA74A6" w:rsidP="00A95FFC">
      <w:pPr>
        <w:spacing w:after="0" w:line="240" w:lineRule="auto"/>
        <w:rPr>
          <w:rFonts w:eastAsia="Trebuchet MS" w:cs="Times New Roman"/>
          <w:szCs w:val="24"/>
        </w:rPr>
      </w:pPr>
    </w:p>
    <w:p w14:paraId="112651FB"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26D69506" w14:textId="3A0292C5" w:rsidR="00DA1063" w:rsidRDefault="00DA1063" w:rsidP="00C00B37">
      <w:pPr>
        <w:spacing w:after="0" w:line="240" w:lineRule="auto"/>
        <w:rPr>
          <w:rFonts w:eastAsia="Trebuchet MS" w:cs="Times New Roman"/>
          <w:szCs w:val="20"/>
        </w:rPr>
      </w:pPr>
      <w:r>
        <w:rPr>
          <w:rFonts w:eastAsia="Trebuchet MS" w:cs="Times New Roman"/>
          <w:szCs w:val="20"/>
        </w:rPr>
        <w:t>As noted in program review examples and narrative about program reviews in Student Services in previous sections above, Student Services programs a</w:t>
      </w:r>
      <w:r w:rsidR="00C00B37" w:rsidRPr="00F54857">
        <w:rPr>
          <w:rFonts w:eastAsia="Trebuchet MS" w:cs="Times New Roman"/>
          <w:szCs w:val="20"/>
        </w:rPr>
        <w:t>ssess student needs for services regardless of location or mode of delivery and that it allocates resources to provide for those services. The college understands that student support services need to be accessible</w:t>
      </w:r>
      <w:r>
        <w:rPr>
          <w:rFonts w:eastAsia="Trebuchet MS" w:cs="Times New Roman"/>
          <w:szCs w:val="20"/>
        </w:rPr>
        <w:t xml:space="preserve"> and available</w:t>
      </w:r>
      <w:r w:rsidR="00C00B37" w:rsidRPr="00F54857">
        <w:rPr>
          <w:rFonts w:eastAsia="Trebuchet MS" w:cs="Times New Roman"/>
          <w:szCs w:val="20"/>
        </w:rPr>
        <w:t xml:space="preserve"> to students and to deliver those services in different ways. </w:t>
      </w:r>
    </w:p>
    <w:p w14:paraId="0F10EE1B" w14:textId="77777777" w:rsidR="00DA1063" w:rsidRDefault="00DA1063" w:rsidP="00C00B37">
      <w:pPr>
        <w:spacing w:after="0" w:line="240" w:lineRule="auto"/>
        <w:rPr>
          <w:rFonts w:eastAsia="Trebuchet MS" w:cs="Times New Roman"/>
          <w:szCs w:val="20"/>
        </w:rPr>
      </w:pPr>
    </w:p>
    <w:p w14:paraId="115321A7" w14:textId="64D2F779" w:rsidR="00345048" w:rsidRDefault="00DA1063" w:rsidP="00C00B37">
      <w:pPr>
        <w:spacing w:after="0" w:line="240" w:lineRule="auto"/>
        <w:rPr>
          <w:rFonts w:eastAsia="Trebuchet MS" w:cs="Times New Roman"/>
          <w:szCs w:val="20"/>
        </w:rPr>
      </w:pPr>
      <w:r>
        <w:rPr>
          <w:rFonts w:eastAsia="Trebuchet MS" w:cs="Times New Roman"/>
          <w:szCs w:val="20"/>
        </w:rPr>
        <w:t>Many services and functions are available</w:t>
      </w:r>
      <w:r w:rsidR="00345048">
        <w:rPr>
          <w:rFonts w:eastAsia="Trebuchet MS" w:cs="Times New Roman"/>
          <w:szCs w:val="20"/>
        </w:rPr>
        <w:t xml:space="preserve"> by phone or</w:t>
      </w:r>
      <w:r>
        <w:rPr>
          <w:rFonts w:eastAsia="Trebuchet MS" w:cs="Times New Roman"/>
          <w:szCs w:val="20"/>
        </w:rPr>
        <w:t xml:space="preserve"> online</w:t>
      </w:r>
      <w:r w:rsidR="00345048">
        <w:rPr>
          <w:rFonts w:eastAsia="Trebuchet MS" w:cs="Times New Roman"/>
          <w:szCs w:val="20"/>
        </w:rPr>
        <w:t xml:space="preserve"> through the website, email, or electronic forms to ensure access for all students</w:t>
      </w:r>
      <w:r>
        <w:rPr>
          <w:rFonts w:eastAsia="Trebuchet MS" w:cs="Times New Roman"/>
          <w:szCs w:val="20"/>
        </w:rPr>
        <w:t xml:space="preserve">.  </w:t>
      </w:r>
      <w:r w:rsidR="00345048">
        <w:rPr>
          <w:rFonts w:eastAsia="Trebuchet MS" w:cs="Times New Roman"/>
          <w:szCs w:val="20"/>
        </w:rPr>
        <w:t>For example:</w:t>
      </w:r>
    </w:p>
    <w:p w14:paraId="2CBD903D" w14:textId="1D23FC58"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Information and different ways to access to all student services programs and resources are available on the Student Services </w:t>
      </w:r>
      <w:hyperlink r:id="rId622" w:history="1">
        <w:r w:rsidRPr="00345048">
          <w:rPr>
            <w:rStyle w:val="Hyperlink"/>
            <w:rFonts w:eastAsia="Trebuchet MS" w:cs="Times New Roman"/>
            <w:szCs w:val="20"/>
          </w:rPr>
          <w:t>homepage</w:t>
        </w:r>
      </w:hyperlink>
      <w:r>
        <w:rPr>
          <w:rFonts w:eastAsia="Trebuchet MS" w:cs="Times New Roman"/>
          <w:szCs w:val="20"/>
        </w:rPr>
        <w:t>.</w:t>
      </w:r>
    </w:p>
    <w:p w14:paraId="4F152F06" w14:textId="77777777"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lastRenderedPageBreak/>
        <w:t>T</w:t>
      </w:r>
      <w:r w:rsidRPr="00345048">
        <w:rPr>
          <w:rFonts w:eastAsia="Trebuchet MS" w:cs="Times New Roman"/>
          <w:szCs w:val="20"/>
        </w:rPr>
        <w:t xml:space="preserve">he full matriculation process (steps 1-6, which include applying for financial aid, assessment, orientation, educational planning, and registration, all of which pertain to student support services), is outlined on the </w:t>
      </w:r>
      <w:hyperlink r:id="rId623" w:history="1">
        <w:r w:rsidRPr="00345048">
          <w:rPr>
            <w:rStyle w:val="Hyperlink"/>
            <w:rFonts w:eastAsia="Trebuchet MS" w:cs="Times New Roman"/>
            <w:szCs w:val="20"/>
          </w:rPr>
          <w:t>Apply Now</w:t>
        </w:r>
      </w:hyperlink>
      <w:r w:rsidRPr="00345048">
        <w:rPr>
          <w:rFonts w:eastAsia="Trebuchet MS" w:cs="Times New Roman"/>
          <w:szCs w:val="20"/>
        </w:rPr>
        <w:t xml:space="preserve"> homepage and can be done completely online. </w:t>
      </w:r>
    </w:p>
    <w:p w14:paraId="2CA80D80" w14:textId="1386B60F" w:rsidR="00345048" w:rsidRP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Application, </w:t>
      </w:r>
      <w:r w:rsidR="00C00B37" w:rsidRPr="00345048">
        <w:rPr>
          <w:rFonts w:eastAsia="Trebuchet MS" w:cs="Times New Roman"/>
          <w:szCs w:val="20"/>
        </w:rPr>
        <w:t>Course Schedules and College Catalogs are available completely</w:t>
      </w:r>
      <w:r w:rsidR="00345048">
        <w:rPr>
          <w:rFonts w:eastAsia="Trebuchet MS" w:cs="Times New Roman"/>
          <w:szCs w:val="20"/>
        </w:rPr>
        <w:t xml:space="preserve"> </w:t>
      </w:r>
      <w:r w:rsidR="00C00B37" w:rsidRPr="00345048">
        <w:rPr>
          <w:rFonts w:eastAsia="Trebuchet MS" w:cs="Times New Roman"/>
          <w:szCs w:val="20"/>
        </w:rPr>
        <w:t>online, making it easy for students to apply to the college and</w:t>
      </w:r>
      <w:r w:rsidRPr="00345048">
        <w:rPr>
          <w:rFonts w:eastAsia="Trebuchet MS" w:cs="Times New Roman"/>
          <w:szCs w:val="20"/>
        </w:rPr>
        <w:t xml:space="preserve"> review available courses and programs.  </w:t>
      </w:r>
    </w:p>
    <w:p w14:paraId="1A0922F5" w14:textId="77777777" w:rsidR="00345048" w:rsidRDefault="00DA1063"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Students can also register for courses</w:t>
      </w:r>
      <w:r w:rsidR="00345048">
        <w:rPr>
          <w:rFonts w:eastAsia="Trebuchet MS" w:cs="Times New Roman"/>
          <w:szCs w:val="20"/>
        </w:rPr>
        <w:t xml:space="preserve"> and look for their grades</w:t>
      </w:r>
      <w:r w:rsidR="00C00B37" w:rsidRPr="00345048">
        <w:rPr>
          <w:rFonts w:eastAsia="Trebuchet MS" w:cs="Times New Roman"/>
          <w:szCs w:val="20"/>
        </w:rPr>
        <w:t xml:space="preserve"> completely remotely through </w:t>
      </w:r>
      <w:r w:rsidRPr="00345048">
        <w:rPr>
          <w:rFonts w:eastAsia="Trebuchet MS" w:cs="Times New Roman"/>
          <w:szCs w:val="20"/>
        </w:rPr>
        <w:t xml:space="preserve">the </w:t>
      </w:r>
      <w:hyperlink r:id="rId624" w:history="1">
        <w:r w:rsidRPr="00345048">
          <w:rPr>
            <w:rStyle w:val="Hyperlink"/>
            <w:rFonts w:eastAsia="Trebuchet MS" w:cs="Times New Roman"/>
            <w:szCs w:val="20"/>
          </w:rPr>
          <w:t>Insite</w:t>
        </w:r>
      </w:hyperlink>
      <w:r w:rsidRPr="00345048">
        <w:rPr>
          <w:rFonts w:eastAsia="Trebuchet MS" w:cs="Times New Roman"/>
          <w:szCs w:val="20"/>
        </w:rPr>
        <w:t xml:space="preserve"> </w:t>
      </w:r>
      <w:r w:rsidR="00C00B37" w:rsidRPr="00345048">
        <w:rPr>
          <w:rFonts w:eastAsia="Trebuchet MS" w:cs="Times New Roman"/>
          <w:szCs w:val="20"/>
        </w:rPr>
        <w:t>student portal</w:t>
      </w:r>
      <w:r w:rsidRPr="00345048">
        <w:rPr>
          <w:rFonts w:eastAsia="Trebuchet MS" w:cs="Times New Roman"/>
          <w:szCs w:val="20"/>
        </w:rPr>
        <w:t>, which also houses Canvas, the college’s online learning management system</w:t>
      </w:r>
      <w:r w:rsidR="00C00B37" w:rsidRPr="00345048">
        <w:rPr>
          <w:rFonts w:eastAsia="Trebuchet MS" w:cs="Times New Roman"/>
          <w:szCs w:val="20"/>
        </w:rPr>
        <w:t xml:space="preserve">. </w:t>
      </w:r>
    </w:p>
    <w:p w14:paraId="5AC6E185" w14:textId="5C225992" w:rsidR="00345048" w:rsidRDefault="00C00B37" w:rsidP="00D1036F">
      <w:pPr>
        <w:pStyle w:val="ListParagraph"/>
        <w:numPr>
          <w:ilvl w:val="0"/>
          <w:numId w:val="79"/>
        </w:numPr>
        <w:spacing w:after="0" w:line="240" w:lineRule="auto"/>
        <w:rPr>
          <w:rFonts w:eastAsia="Trebuchet MS" w:cs="Times New Roman"/>
          <w:szCs w:val="20"/>
        </w:rPr>
      </w:pPr>
      <w:r w:rsidRPr="00345048">
        <w:rPr>
          <w:rFonts w:eastAsia="Trebuchet MS" w:cs="Times New Roman"/>
          <w:szCs w:val="20"/>
        </w:rPr>
        <w:t xml:space="preserve">Various student support service departments provide workshops and events outside of and in addition to normal office hours. These </w:t>
      </w:r>
      <w:hyperlink r:id="rId625" w:history="1">
        <w:r w:rsidRPr="0027348B">
          <w:rPr>
            <w:rStyle w:val="Hyperlink"/>
            <w:rFonts w:eastAsia="Trebuchet MS" w:cs="Times New Roman"/>
            <w:szCs w:val="20"/>
          </w:rPr>
          <w:t>workshops and events</w:t>
        </w:r>
      </w:hyperlink>
      <w:r w:rsidRPr="00345048">
        <w:rPr>
          <w:rFonts w:eastAsia="Trebuchet MS" w:cs="Times New Roman"/>
          <w:szCs w:val="20"/>
        </w:rPr>
        <w:t xml:space="preserve"> serve to connect students with the services offered by the college. </w:t>
      </w:r>
    </w:p>
    <w:p w14:paraId="4CAE4B11" w14:textId="76CEEEB3" w:rsidR="00345048" w:rsidRDefault="00345048" w:rsidP="00D1036F">
      <w:pPr>
        <w:pStyle w:val="ListParagraph"/>
        <w:numPr>
          <w:ilvl w:val="0"/>
          <w:numId w:val="79"/>
        </w:numPr>
        <w:spacing w:after="0" w:line="240" w:lineRule="auto"/>
        <w:rPr>
          <w:rFonts w:eastAsia="Trebuchet MS" w:cs="Times New Roman"/>
          <w:szCs w:val="20"/>
        </w:rPr>
      </w:pPr>
      <w:r>
        <w:rPr>
          <w:rFonts w:eastAsia="Trebuchet MS" w:cs="Times New Roman"/>
          <w:szCs w:val="20"/>
        </w:rPr>
        <w:t xml:space="preserve">The college’s </w:t>
      </w:r>
      <w:hyperlink r:id="rId626" w:history="1">
        <w:r w:rsidRPr="0027348B">
          <w:rPr>
            <w:rStyle w:val="Hyperlink"/>
            <w:rFonts w:eastAsia="Trebuchet MS" w:cs="Times New Roman"/>
            <w:szCs w:val="20"/>
          </w:rPr>
          <w:t>social media</w:t>
        </w:r>
      </w:hyperlink>
      <w:r>
        <w:rPr>
          <w:rFonts w:eastAsia="Trebuchet MS" w:cs="Times New Roman"/>
          <w:szCs w:val="20"/>
        </w:rPr>
        <w:t xml:space="preserve"> presence </w:t>
      </w:r>
      <w:r w:rsidR="00C00B37" w:rsidRPr="00345048">
        <w:rPr>
          <w:rFonts w:eastAsia="Trebuchet MS" w:cs="Times New Roman"/>
          <w:szCs w:val="20"/>
        </w:rPr>
        <w:t xml:space="preserve">provide access to information about student support services and </w:t>
      </w:r>
      <w:r>
        <w:rPr>
          <w:rFonts w:eastAsia="Trebuchet MS" w:cs="Times New Roman"/>
          <w:szCs w:val="20"/>
        </w:rPr>
        <w:t>activities</w:t>
      </w:r>
      <w:r w:rsidR="00C00B37" w:rsidRPr="00345048">
        <w:rPr>
          <w:rFonts w:eastAsia="Trebuchet MS" w:cs="Times New Roman"/>
          <w:szCs w:val="20"/>
        </w:rPr>
        <w:t xml:space="preserve"> through our social media presence on Facebook, Twitter, Instagram, LinkedIn, and YouTube. </w:t>
      </w:r>
    </w:p>
    <w:p w14:paraId="1464EF70" w14:textId="582E96D7" w:rsidR="00B900F9" w:rsidRDefault="002B29BB" w:rsidP="00D1036F">
      <w:pPr>
        <w:pStyle w:val="ListParagraph"/>
        <w:numPr>
          <w:ilvl w:val="0"/>
          <w:numId w:val="79"/>
        </w:numPr>
        <w:spacing w:after="0" w:line="240" w:lineRule="auto"/>
        <w:rPr>
          <w:rFonts w:eastAsia="Trebuchet MS" w:cs="Times New Roman"/>
          <w:szCs w:val="20"/>
        </w:rPr>
      </w:pPr>
      <w:hyperlink r:id="rId627" w:history="1">
        <w:r w:rsidR="00C00B37" w:rsidRPr="00B900F9">
          <w:rPr>
            <w:rStyle w:val="Hyperlink"/>
            <w:rFonts w:eastAsia="Trebuchet MS" w:cs="Times New Roman"/>
            <w:szCs w:val="20"/>
          </w:rPr>
          <w:t>Counseling</w:t>
        </w:r>
      </w:hyperlink>
      <w:r w:rsidR="00C00B37" w:rsidRPr="00345048">
        <w:rPr>
          <w:rFonts w:eastAsia="Trebuchet MS" w:cs="Times New Roman"/>
          <w:szCs w:val="20"/>
        </w:rPr>
        <w:t xml:space="preserve"> appointments can be booked in person, by phone, or online. </w:t>
      </w:r>
    </w:p>
    <w:p w14:paraId="718926E6" w14:textId="77777777" w:rsidR="00B900F9" w:rsidRDefault="00B900F9" w:rsidP="00B900F9">
      <w:pPr>
        <w:spacing w:after="0" w:line="240" w:lineRule="auto"/>
        <w:rPr>
          <w:rFonts w:eastAsia="Trebuchet MS" w:cs="Times New Roman"/>
          <w:szCs w:val="20"/>
        </w:rPr>
      </w:pPr>
    </w:p>
    <w:p w14:paraId="40C7040F" w14:textId="18947BEB" w:rsidR="00C00B37" w:rsidRPr="00B900F9" w:rsidRDefault="00B900F9" w:rsidP="00B900F9">
      <w:pPr>
        <w:spacing w:after="0" w:line="240" w:lineRule="auto"/>
        <w:rPr>
          <w:rFonts w:eastAsia="Trebuchet MS" w:cs="Times New Roman"/>
          <w:szCs w:val="20"/>
        </w:rPr>
      </w:pPr>
      <w:r>
        <w:rPr>
          <w:rFonts w:eastAsia="Trebuchet MS" w:cs="Times New Roman"/>
          <w:szCs w:val="20"/>
        </w:rPr>
        <w:t>Lastly, the outreach team</w:t>
      </w:r>
      <w:r w:rsidR="00C00B37" w:rsidRPr="00B900F9">
        <w:rPr>
          <w:rFonts w:eastAsia="Trebuchet MS" w:cs="Times New Roman"/>
          <w:szCs w:val="20"/>
        </w:rPr>
        <w:t xml:space="preserve"> provide</w:t>
      </w:r>
      <w:r>
        <w:rPr>
          <w:rFonts w:eastAsia="Trebuchet MS" w:cs="Times New Roman"/>
          <w:szCs w:val="20"/>
        </w:rPr>
        <w:t>s</w:t>
      </w:r>
      <w:r w:rsidR="00C00B37" w:rsidRPr="00B900F9">
        <w:rPr>
          <w:rFonts w:eastAsia="Trebuchet MS" w:cs="Times New Roman"/>
          <w:szCs w:val="20"/>
        </w:rPr>
        <w:t xml:space="preserve"> comprehensive and reliable services regardless of location by conducting various </w:t>
      </w:r>
      <w:hyperlink r:id="rId628" w:history="1">
        <w:r w:rsidR="00C00B37" w:rsidRPr="0027348B">
          <w:rPr>
            <w:rStyle w:val="Hyperlink"/>
            <w:rFonts w:eastAsia="Trebuchet MS" w:cs="Times New Roman"/>
            <w:szCs w:val="20"/>
          </w:rPr>
          <w:t>workshops</w:t>
        </w:r>
      </w:hyperlink>
      <w:r w:rsidR="00C00B37" w:rsidRPr="00B900F9">
        <w:rPr>
          <w:rFonts w:eastAsia="Trebuchet MS" w:cs="Times New Roman"/>
          <w:szCs w:val="20"/>
        </w:rPr>
        <w:t xml:space="preserve"> to promote high school onboarding and a college-going culture throughout the year. This includes counselor collaboratives, priority registration workshops, college prep workshops, Comet Day, and summer bridge program</w:t>
      </w:r>
      <w:r w:rsidRPr="00B900F9">
        <w:rPr>
          <w:rFonts w:eastAsia="Trebuchet MS" w:cs="Times New Roman"/>
          <w:szCs w:val="20"/>
        </w:rPr>
        <w:t>s</w:t>
      </w:r>
      <w:r w:rsidR="00C00B37" w:rsidRPr="00B900F9">
        <w:rPr>
          <w:rFonts w:eastAsia="Trebuchet MS" w:cs="Times New Roman"/>
          <w:szCs w:val="20"/>
        </w:rPr>
        <w:t>, all of which occur off-campus and/or outside of normal Outreach Office hours to ensure equity of information for students and potential students regardless of location. </w:t>
      </w:r>
    </w:p>
    <w:p w14:paraId="48B21518" w14:textId="77777777" w:rsidR="00E50C9A" w:rsidRPr="005D5CA7" w:rsidRDefault="00E50C9A" w:rsidP="00A95FFC">
      <w:pPr>
        <w:spacing w:after="0" w:line="240" w:lineRule="auto"/>
        <w:rPr>
          <w:rFonts w:eastAsia="Trebuchet MS" w:cs="Times New Roman"/>
          <w:b/>
          <w:szCs w:val="24"/>
        </w:rPr>
      </w:pPr>
    </w:p>
    <w:p w14:paraId="72E0041F"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1C3C45AD" w14:textId="6675409A" w:rsidR="00E32F30" w:rsidRDefault="00B900F9" w:rsidP="00A95FFC">
      <w:pPr>
        <w:spacing w:after="0" w:line="240" w:lineRule="auto"/>
        <w:rPr>
          <w:rFonts w:eastAsia="Trebuchet MS" w:cs="Times New Roman"/>
          <w:szCs w:val="24"/>
        </w:rPr>
      </w:pPr>
      <w:r>
        <w:rPr>
          <w:rFonts w:eastAsia="Trebuchet MS" w:cs="Times New Roman"/>
          <w:szCs w:val="24"/>
        </w:rPr>
        <w:t>Contra Costa College has technology and strategies that remove barrier to equitable access to services.  Many departments have designed services to be available over the phone, at different times, or at different sites.  Student Services at Contra Costa College has also enhanced its services by having technology platform to meet the needs of the students anywhere and at any time.</w:t>
      </w:r>
    </w:p>
    <w:p w14:paraId="1A03B622" w14:textId="1B6EFE96" w:rsidR="00C00B37" w:rsidRDefault="00C00B37" w:rsidP="00A95FFC">
      <w:pPr>
        <w:spacing w:after="0" w:line="240" w:lineRule="auto"/>
        <w:rPr>
          <w:rFonts w:eastAsia="Trebuchet MS" w:cs="Times New Roman"/>
          <w:szCs w:val="24"/>
        </w:rPr>
      </w:pPr>
    </w:p>
    <w:p w14:paraId="0C2977DE" w14:textId="3184BD7E" w:rsidR="00C00B37" w:rsidRDefault="00C00B37"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00B37" w14:paraId="6B819832" w14:textId="77777777" w:rsidTr="0047224B">
        <w:tc>
          <w:tcPr>
            <w:tcW w:w="985" w:type="dxa"/>
          </w:tcPr>
          <w:p w14:paraId="0D4602B2" w14:textId="02BDFD61" w:rsidR="00C00B37" w:rsidRPr="00C00B37" w:rsidRDefault="002B29BB" w:rsidP="0079544F">
            <w:pPr>
              <w:rPr>
                <w:rFonts w:cs="Times New Roman"/>
                <w:bCs/>
                <w:szCs w:val="24"/>
              </w:rPr>
            </w:pPr>
            <w:hyperlink r:id="rId629" w:history="1">
              <w:r w:rsidR="00C00B37" w:rsidRPr="0027348B">
                <w:rPr>
                  <w:rStyle w:val="Hyperlink"/>
                  <w:rFonts w:cs="Times New Roman"/>
                  <w:bCs/>
                  <w:szCs w:val="24"/>
                </w:rPr>
                <w:t>II.C.3-</w:t>
              </w:r>
            </w:hyperlink>
            <w:r w:rsidR="0047224B">
              <w:rPr>
                <w:rStyle w:val="Hyperlink"/>
                <w:rFonts w:cs="Times New Roman"/>
                <w:bCs/>
                <w:szCs w:val="24"/>
              </w:rPr>
              <w:t>1</w:t>
            </w:r>
          </w:p>
        </w:tc>
        <w:tc>
          <w:tcPr>
            <w:tcW w:w="8494" w:type="dxa"/>
          </w:tcPr>
          <w:p w14:paraId="51E223BB" w14:textId="380AA09C" w:rsidR="00C00B37" w:rsidRPr="00C00B37" w:rsidRDefault="00B900F9" w:rsidP="0079544F">
            <w:pPr>
              <w:rPr>
                <w:rFonts w:cs="Times New Roman"/>
                <w:bCs/>
                <w:szCs w:val="24"/>
              </w:rPr>
            </w:pPr>
            <w:r>
              <w:rPr>
                <w:rFonts w:cs="Times New Roman"/>
                <w:bCs/>
                <w:szCs w:val="24"/>
              </w:rPr>
              <w:t>Student Services Homepage</w:t>
            </w:r>
          </w:p>
        </w:tc>
      </w:tr>
      <w:tr w:rsidR="00C00B37" w14:paraId="795EB130" w14:textId="77777777" w:rsidTr="0047224B">
        <w:tc>
          <w:tcPr>
            <w:tcW w:w="985" w:type="dxa"/>
          </w:tcPr>
          <w:p w14:paraId="65B89924" w14:textId="2E3E5B93" w:rsidR="00C00B37" w:rsidRPr="00C00B37" w:rsidRDefault="002B29BB" w:rsidP="00C00B37">
            <w:pPr>
              <w:rPr>
                <w:rFonts w:cs="Times New Roman"/>
                <w:bCs/>
                <w:szCs w:val="24"/>
              </w:rPr>
            </w:pPr>
            <w:hyperlink r:id="rId630" w:history="1">
              <w:r w:rsidR="00C00B37" w:rsidRPr="0027348B">
                <w:rPr>
                  <w:rStyle w:val="Hyperlink"/>
                  <w:rFonts w:cs="Times New Roman"/>
                  <w:bCs/>
                  <w:szCs w:val="24"/>
                </w:rPr>
                <w:t>II.C.3-</w:t>
              </w:r>
            </w:hyperlink>
            <w:r w:rsidR="0047224B">
              <w:rPr>
                <w:rStyle w:val="Hyperlink"/>
                <w:rFonts w:cs="Times New Roman"/>
                <w:bCs/>
                <w:szCs w:val="24"/>
              </w:rPr>
              <w:t>2</w:t>
            </w:r>
          </w:p>
        </w:tc>
        <w:tc>
          <w:tcPr>
            <w:tcW w:w="8494" w:type="dxa"/>
          </w:tcPr>
          <w:p w14:paraId="75D7F854" w14:textId="13B717C0" w:rsidR="00C00B37" w:rsidRPr="00C00B37" w:rsidRDefault="00345048" w:rsidP="00C00B37">
            <w:pPr>
              <w:rPr>
                <w:rFonts w:cs="Times New Roman"/>
                <w:bCs/>
                <w:szCs w:val="24"/>
              </w:rPr>
            </w:pPr>
            <w:r>
              <w:rPr>
                <w:rFonts w:cs="Times New Roman"/>
                <w:bCs/>
                <w:szCs w:val="24"/>
              </w:rPr>
              <w:t xml:space="preserve">Apply Now </w:t>
            </w:r>
            <w:r w:rsidR="00EF0FE1">
              <w:rPr>
                <w:rFonts w:cs="Times New Roman"/>
                <w:bCs/>
                <w:szCs w:val="24"/>
              </w:rPr>
              <w:t>H</w:t>
            </w:r>
            <w:r>
              <w:rPr>
                <w:rFonts w:cs="Times New Roman"/>
                <w:bCs/>
                <w:szCs w:val="24"/>
              </w:rPr>
              <w:t>omepage</w:t>
            </w:r>
          </w:p>
        </w:tc>
      </w:tr>
      <w:tr w:rsidR="00C00B37" w14:paraId="4B0845A0" w14:textId="77777777" w:rsidTr="0047224B">
        <w:tc>
          <w:tcPr>
            <w:tcW w:w="985" w:type="dxa"/>
          </w:tcPr>
          <w:p w14:paraId="40C07640" w14:textId="294BCF46" w:rsidR="00C00B37" w:rsidRPr="00C00B37" w:rsidRDefault="002B29BB" w:rsidP="00C00B37">
            <w:pPr>
              <w:rPr>
                <w:rFonts w:cs="Times New Roman"/>
                <w:bCs/>
                <w:szCs w:val="24"/>
              </w:rPr>
            </w:pPr>
            <w:hyperlink r:id="rId631" w:history="1">
              <w:r w:rsidR="00C00B37" w:rsidRPr="0027348B">
                <w:rPr>
                  <w:rStyle w:val="Hyperlink"/>
                  <w:rFonts w:cs="Times New Roman"/>
                  <w:bCs/>
                  <w:szCs w:val="24"/>
                </w:rPr>
                <w:t>II.C.3-</w:t>
              </w:r>
            </w:hyperlink>
            <w:r w:rsidR="0047224B">
              <w:rPr>
                <w:rStyle w:val="Hyperlink"/>
                <w:rFonts w:cs="Times New Roman"/>
                <w:bCs/>
                <w:szCs w:val="24"/>
              </w:rPr>
              <w:t>3</w:t>
            </w:r>
          </w:p>
        </w:tc>
        <w:tc>
          <w:tcPr>
            <w:tcW w:w="8494" w:type="dxa"/>
          </w:tcPr>
          <w:p w14:paraId="500AD7DE" w14:textId="7F429DA6" w:rsidR="00C00B37" w:rsidRPr="00C00B37" w:rsidRDefault="00B900F9" w:rsidP="00C00B37">
            <w:pPr>
              <w:rPr>
                <w:rFonts w:cs="Times New Roman"/>
                <w:bCs/>
                <w:szCs w:val="24"/>
              </w:rPr>
            </w:pPr>
            <w:r>
              <w:rPr>
                <w:rFonts w:cs="Times New Roman"/>
                <w:bCs/>
                <w:szCs w:val="24"/>
              </w:rPr>
              <w:t>Insite Student Portal</w:t>
            </w:r>
          </w:p>
        </w:tc>
      </w:tr>
      <w:tr w:rsidR="00C00B37" w14:paraId="0E91C3E5" w14:textId="77777777" w:rsidTr="0047224B">
        <w:tc>
          <w:tcPr>
            <w:tcW w:w="985" w:type="dxa"/>
          </w:tcPr>
          <w:p w14:paraId="1763ED22" w14:textId="5C5B8519" w:rsidR="00C00B37" w:rsidRPr="00C00B37" w:rsidRDefault="002B29BB" w:rsidP="00C00B37">
            <w:pPr>
              <w:rPr>
                <w:rFonts w:cs="Times New Roman"/>
                <w:bCs/>
                <w:szCs w:val="24"/>
              </w:rPr>
            </w:pPr>
            <w:hyperlink r:id="rId632" w:history="1">
              <w:r w:rsidR="00C00B37" w:rsidRPr="0027348B">
                <w:rPr>
                  <w:rStyle w:val="Hyperlink"/>
                  <w:rFonts w:cs="Times New Roman"/>
                  <w:bCs/>
                  <w:szCs w:val="24"/>
                </w:rPr>
                <w:t>II.C.3-</w:t>
              </w:r>
            </w:hyperlink>
            <w:r w:rsidR="0047224B">
              <w:rPr>
                <w:rStyle w:val="Hyperlink"/>
                <w:rFonts w:cs="Times New Roman"/>
                <w:bCs/>
                <w:szCs w:val="24"/>
              </w:rPr>
              <w:t>4</w:t>
            </w:r>
          </w:p>
        </w:tc>
        <w:tc>
          <w:tcPr>
            <w:tcW w:w="8494" w:type="dxa"/>
          </w:tcPr>
          <w:p w14:paraId="6F8CFB4E" w14:textId="723A8369" w:rsidR="00C00B37" w:rsidRPr="00C00B37" w:rsidRDefault="00B900F9" w:rsidP="00C00B37">
            <w:pPr>
              <w:rPr>
                <w:rFonts w:cs="Times New Roman"/>
                <w:bCs/>
                <w:szCs w:val="24"/>
              </w:rPr>
            </w:pPr>
            <w:r>
              <w:rPr>
                <w:rFonts w:cs="Times New Roman"/>
                <w:bCs/>
                <w:szCs w:val="24"/>
              </w:rPr>
              <w:t>Events and Workshops</w:t>
            </w:r>
          </w:p>
        </w:tc>
      </w:tr>
      <w:tr w:rsidR="00C00B37" w14:paraId="67F5A241" w14:textId="77777777" w:rsidTr="0047224B">
        <w:tc>
          <w:tcPr>
            <w:tcW w:w="985" w:type="dxa"/>
          </w:tcPr>
          <w:p w14:paraId="0914D2AE" w14:textId="3E0DF3AA" w:rsidR="00C00B37" w:rsidRPr="00C00B37" w:rsidRDefault="002B29BB" w:rsidP="00C00B37">
            <w:pPr>
              <w:rPr>
                <w:rFonts w:cs="Times New Roman"/>
                <w:bCs/>
                <w:szCs w:val="24"/>
              </w:rPr>
            </w:pPr>
            <w:hyperlink r:id="rId633" w:history="1">
              <w:r w:rsidR="00C00B37" w:rsidRPr="0027348B">
                <w:rPr>
                  <w:rStyle w:val="Hyperlink"/>
                  <w:rFonts w:cs="Times New Roman"/>
                  <w:bCs/>
                  <w:szCs w:val="24"/>
                </w:rPr>
                <w:t>II.C.3-</w:t>
              </w:r>
            </w:hyperlink>
            <w:r w:rsidR="0047224B">
              <w:rPr>
                <w:rStyle w:val="Hyperlink"/>
                <w:rFonts w:cs="Times New Roman"/>
                <w:bCs/>
                <w:szCs w:val="24"/>
              </w:rPr>
              <w:t>5</w:t>
            </w:r>
          </w:p>
        </w:tc>
        <w:tc>
          <w:tcPr>
            <w:tcW w:w="8494" w:type="dxa"/>
          </w:tcPr>
          <w:p w14:paraId="7EE3104F" w14:textId="3681E5EF" w:rsidR="00C00B37" w:rsidRPr="00C00B37" w:rsidRDefault="00B900F9" w:rsidP="00C00B37">
            <w:pPr>
              <w:rPr>
                <w:rFonts w:cs="Times New Roman"/>
                <w:bCs/>
                <w:szCs w:val="24"/>
              </w:rPr>
            </w:pPr>
            <w:r>
              <w:rPr>
                <w:rFonts w:cs="Times New Roman"/>
                <w:bCs/>
                <w:szCs w:val="24"/>
              </w:rPr>
              <w:t>Social Media Example</w:t>
            </w:r>
          </w:p>
        </w:tc>
      </w:tr>
      <w:tr w:rsidR="00C00B37" w14:paraId="4E8DF36E" w14:textId="77777777" w:rsidTr="0047224B">
        <w:tc>
          <w:tcPr>
            <w:tcW w:w="985" w:type="dxa"/>
          </w:tcPr>
          <w:p w14:paraId="555E85AF" w14:textId="38498398" w:rsidR="00C00B37" w:rsidRPr="00C00B37" w:rsidRDefault="002B29BB" w:rsidP="00C00B37">
            <w:pPr>
              <w:rPr>
                <w:rFonts w:cs="Times New Roman"/>
                <w:bCs/>
                <w:szCs w:val="24"/>
              </w:rPr>
            </w:pPr>
            <w:hyperlink r:id="rId634" w:history="1">
              <w:r w:rsidR="00C00B37" w:rsidRPr="0027348B">
                <w:rPr>
                  <w:rStyle w:val="Hyperlink"/>
                  <w:rFonts w:cs="Times New Roman"/>
                  <w:bCs/>
                  <w:szCs w:val="24"/>
                </w:rPr>
                <w:t>II.C.3-</w:t>
              </w:r>
            </w:hyperlink>
            <w:r w:rsidR="0047224B">
              <w:rPr>
                <w:rStyle w:val="Hyperlink"/>
                <w:rFonts w:cs="Times New Roman"/>
                <w:bCs/>
                <w:szCs w:val="24"/>
              </w:rPr>
              <w:t>6</w:t>
            </w:r>
          </w:p>
        </w:tc>
        <w:tc>
          <w:tcPr>
            <w:tcW w:w="8494" w:type="dxa"/>
          </w:tcPr>
          <w:p w14:paraId="263B5DE5" w14:textId="26220541" w:rsidR="00C00B37" w:rsidRPr="00C00B37" w:rsidRDefault="00B900F9" w:rsidP="00C00B37">
            <w:pPr>
              <w:rPr>
                <w:rFonts w:cs="Times New Roman"/>
                <w:bCs/>
                <w:szCs w:val="24"/>
              </w:rPr>
            </w:pPr>
            <w:r>
              <w:rPr>
                <w:rFonts w:cs="Times New Roman"/>
                <w:bCs/>
                <w:szCs w:val="24"/>
              </w:rPr>
              <w:t>Counseling</w:t>
            </w:r>
            <w:r w:rsidR="00EF0FE1">
              <w:rPr>
                <w:rFonts w:cs="Times New Roman"/>
                <w:bCs/>
                <w:szCs w:val="24"/>
              </w:rPr>
              <w:t xml:space="preserve"> Homepage</w:t>
            </w:r>
          </w:p>
        </w:tc>
      </w:tr>
      <w:tr w:rsidR="00C00B37" w14:paraId="2DCEBE23" w14:textId="77777777" w:rsidTr="0047224B">
        <w:tc>
          <w:tcPr>
            <w:tcW w:w="985" w:type="dxa"/>
          </w:tcPr>
          <w:p w14:paraId="36C0A99D" w14:textId="774A38F4" w:rsidR="00C00B37" w:rsidRPr="00C00B37" w:rsidRDefault="002B29BB" w:rsidP="00C00B37">
            <w:pPr>
              <w:rPr>
                <w:rFonts w:cs="Times New Roman"/>
                <w:bCs/>
                <w:szCs w:val="24"/>
              </w:rPr>
            </w:pPr>
            <w:hyperlink r:id="rId635" w:history="1">
              <w:r w:rsidR="00C00B37" w:rsidRPr="0027348B">
                <w:rPr>
                  <w:rStyle w:val="Hyperlink"/>
                  <w:rFonts w:cs="Times New Roman"/>
                  <w:bCs/>
                  <w:szCs w:val="24"/>
                </w:rPr>
                <w:t>II.C.3-</w:t>
              </w:r>
            </w:hyperlink>
            <w:r w:rsidR="0047224B">
              <w:rPr>
                <w:rStyle w:val="Hyperlink"/>
                <w:rFonts w:cs="Times New Roman"/>
                <w:bCs/>
                <w:szCs w:val="24"/>
              </w:rPr>
              <w:t>7</w:t>
            </w:r>
          </w:p>
        </w:tc>
        <w:tc>
          <w:tcPr>
            <w:tcW w:w="8494" w:type="dxa"/>
          </w:tcPr>
          <w:p w14:paraId="1837C008" w14:textId="5F9C1AD3" w:rsidR="00C00B37" w:rsidRPr="00C00B37" w:rsidRDefault="00B900F9" w:rsidP="00C00B37">
            <w:pPr>
              <w:rPr>
                <w:rFonts w:cs="Times New Roman"/>
                <w:bCs/>
                <w:szCs w:val="24"/>
              </w:rPr>
            </w:pPr>
            <w:r>
              <w:rPr>
                <w:rFonts w:cs="Times New Roman"/>
                <w:bCs/>
                <w:szCs w:val="24"/>
              </w:rPr>
              <w:t>High School Outreach.</w:t>
            </w:r>
          </w:p>
        </w:tc>
      </w:tr>
    </w:tbl>
    <w:p w14:paraId="4F49CB9F" w14:textId="77777777" w:rsidR="00E32F30" w:rsidRPr="005D5CA7" w:rsidRDefault="00E32F30" w:rsidP="00A95FFC">
      <w:pPr>
        <w:spacing w:after="0" w:line="240" w:lineRule="auto"/>
        <w:rPr>
          <w:rFonts w:eastAsia="Trebuchet MS" w:cs="Times New Roman"/>
          <w:szCs w:val="24"/>
        </w:rPr>
      </w:pPr>
    </w:p>
    <w:p w14:paraId="5D15816E"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lastRenderedPageBreak/>
        <w:t>Co-curricular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athletics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zCs w:val="24"/>
        </w:rPr>
        <w:t xml:space="preserve"> </w:t>
      </w:r>
      <w:r w:rsidRPr="005D5CA7">
        <w:rPr>
          <w:rFonts w:ascii="Times New Roman" w:hAnsi="Times New Roman" w:cs="Times New Roman"/>
          <w:spacing w:val="-1"/>
          <w:szCs w:val="24"/>
        </w:rPr>
        <w:t>suited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social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cultural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dimensions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zCs w:val="24"/>
        </w:rPr>
        <w:t>If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co-curricular 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athletic</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conducted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2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finances.</w:t>
      </w:r>
    </w:p>
    <w:p w14:paraId="1D133DAB" w14:textId="77777777" w:rsidR="00FA74A6" w:rsidRPr="005D5CA7" w:rsidRDefault="00FA74A6" w:rsidP="00A95FFC">
      <w:pPr>
        <w:spacing w:after="0" w:line="240" w:lineRule="auto"/>
        <w:rPr>
          <w:rFonts w:eastAsia="Trebuchet MS" w:cs="Times New Roman"/>
          <w:szCs w:val="24"/>
        </w:rPr>
      </w:pPr>
    </w:p>
    <w:p w14:paraId="06318165"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41BC2C98" w14:textId="2272BDD3" w:rsidR="00C00B37" w:rsidRDefault="00C00B37" w:rsidP="00C00B37">
      <w:pPr>
        <w:spacing w:after="0" w:line="240" w:lineRule="auto"/>
        <w:rPr>
          <w:rFonts w:eastAsia="Trebuchet MS" w:cs="Times New Roman"/>
          <w:szCs w:val="20"/>
        </w:rPr>
      </w:pPr>
      <w:r>
        <w:rPr>
          <w:rFonts w:eastAsia="Trebuchet MS" w:cs="Times New Roman"/>
          <w:szCs w:val="20"/>
        </w:rPr>
        <w:t xml:space="preserve">Contra Costa College offers a variety of co-curricular programming for students. </w:t>
      </w:r>
      <w:r w:rsidRPr="004338BC">
        <w:rPr>
          <w:rFonts w:eastAsia="Trebuchet MS" w:cs="Times New Roman"/>
          <w:szCs w:val="20"/>
        </w:rPr>
        <w:t xml:space="preserve">These programs </w:t>
      </w:r>
      <w:r w:rsidR="00F3690E">
        <w:rPr>
          <w:rFonts w:eastAsia="Trebuchet MS" w:cs="Times New Roman"/>
          <w:szCs w:val="20"/>
        </w:rPr>
        <w:t xml:space="preserve">and activities such Club Rush, Transfer Day, and Welcome Week </w:t>
      </w:r>
      <w:r w:rsidRPr="004338BC">
        <w:rPr>
          <w:rFonts w:eastAsia="Trebuchet MS" w:cs="Times New Roman"/>
          <w:szCs w:val="20"/>
        </w:rPr>
        <w:t>are rich in diversity and cultural awareness with a goal of enhancing the overall student experience that support the institution’s mission.  These programs provide equitable opportunities through academic support, leadership, mentorship, career experiences.  The co-curricular programs and athletic programs we provide are: </w:t>
      </w:r>
    </w:p>
    <w:p w14:paraId="13FB9A7E" w14:textId="36628E25" w:rsidR="0047224B" w:rsidRDefault="0047224B" w:rsidP="00C00B37">
      <w:pPr>
        <w:spacing w:after="0" w:line="240" w:lineRule="auto"/>
        <w:rPr>
          <w:rFonts w:eastAsia="Trebuchet MS" w:cs="Times New Roman"/>
          <w:szCs w:val="20"/>
        </w:rPr>
      </w:pPr>
    </w:p>
    <w:p w14:paraId="7DF3E805" w14:textId="77777777" w:rsidR="0047224B" w:rsidRPr="004338BC" w:rsidRDefault="0047224B" w:rsidP="00C00B37">
      <w:pPr>
        <w:spacing w:after="0" w:line="240" w:lineRule="auto"/>
        <w:rPr>
          <w:rFonts w:eastAsia="Trebuchet MS" w:cs="Times New Roman"/>
          <w:szCs w:val="20"/>
        </w:rPr>
      </w:pPr>
    </w:p>
    <w:p w14:paraId="6B079989" w14:textId="77777777" w:rsidR="00C00B37" w:rsidRPr="004338BC" w:rsidRDefault="00C00B37" w:rsidP="00C00B37">
      <w:pPr>
        <w:spacing w:after="0" w:line="240" w:lineRule="auto"/>
        <w:rPr>
          <w:rFonts w:eastAsia="Trebuchet MS" w:cs="Times New Roman"/>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7455"/>
      </w:tblGrid>
      <w:tr w:rsidR="00C00B37" w:rsidRPr="004338BC" w14:paraId="6C642B3B" w14:textId="77777777" w:rsidTr="007B4D38">
        <w:tc>
          <w:tcPr>
            <w:tcW w:w="1875" w:type="dxa"/>
            <w:tcBorders>
              <w:top w:val="single" w:sz="6" w:space="0" w:color="auto"/>
              <w:left w:val="single" w:sz="6" w:space="0" w:color="auto"/>
              <w:bottom w:val="single" w:sz="6" w:space="0" w:color="auto"/>
              <w:right w:val="single" w:sz="6" w:space="0" w:color="auto"/>
            </w:tcBorders>
            <w:shd w:val="clear" w:color="auto" w:fill="D0CECE"/>
            <w:hideMark/>
          </w:tcPr>
          <w:p w14:paraId="1D9A003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Program </w:t>
            </w:r>
          </w:p>
        </w:tc>
        <w:tc>
          <w:tcPr>
            <w:tcW w:w="7455" w:type="dxa"/>
            <w:tcBorders>
              <w:top w:val="single" w:sz="6" w:space="0" w:color="auto"/>
              <w:left w:val="nil"/>
              <w:bottom w:val="single" w:sz="6" w:space="0" w:color="auto"/>
              <w:right w:val="single" w:sz="6" w:space="0" w:color="auto"/>
            </w:tcBorders>
            <w:shd w:val="clear" w:color="auto" w:fill="D0CECE"/>
            <w:hideMark/>
          </w:tcPr>
          <w:p w14:paraId="38067FD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Social &amp; Cultural Contribution </w:t>
            </w:r>
          </w:p>
        </w:tc>
      </w:tr>
      <w:tr w:rsidR="00C00B37" w:rsidRPr="004338BC" w14:paraId="1B6D90EA"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59DB707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Intercollegiate Athletics: 8 programs </w:t>
            </w:r>
          </w:p>
        </w:tc>
        <w:tc>
          <w:tcPr>
            <w:tcW w:w="7455" w:type="dxa"/>
            <w:tcBorders>
              <w:top w:val="nil"/>
              <w:left w:val="nil"/>
              <w:bottom w:val="single" w:sz="6" w:space="0" w:color="auto"/>
              <w:right w:val="single" w:sz="6" w:space="0" w:color="auto"/>
            </w:tcBorders>
            <w:shd w:val="clear" w:color="auto" w:fill="auto"/>
            <w:hideMark/>
          </w:tcPr>
          <w:p w14:paraId="52776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Our institution offers 8 athletic programs that provide equitable opportunities for student-athletes.  The California Community College Athletic Association, Bay Valley Conference and the Contra Costa College Athletic handbook ensures compliance of athletic competition.  We have a full-time tenure track athletic counselor to assist with facilitating student academic success. </w:t>
            </w:r>
          </w:p>
          <w:p w14:paraId="49CCFEB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8539E0C" w14:textId="053503E9"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Mission Statement 11.C.4.0; </w:t>
            </w:r>
            <w:hyperlink r:id="rId636" w:history="1">
              <w:r w:rsidRPr="005973F5">
                <w:rPr>
                  <w:rStyle w:val="Hyperlink"/>
                  <w:rFonts w:eastAsia="Trebuchet MS" w:cs="Times New Roman"/>
                  <w:szCs w:val="20"/>
                </w:rPr>
                <w:t>Coaches/Support Staff</w:t>
              </w:r>
            </w:hyperlink>
            <w:r w:rsidRPr="004338BC">
              <w:rPr>
                <w:rFonts w:eastAsia="Trebuchet MS" w:cs="Times New Roman"/>
                <w:szCs w:val="20"/>
              </w:rPr>
              <w:t xml:space="preserve"> - </w:t>
            </w:r>
            <w:hyperlink r:id="rId637" w:history="1">
              <w:r w:rsidRPr="005973F5">
                <w:rPr>
                  <w:rStyle w:val="Hyperlink"/>
                  <w:rFonts w:eastAsia="Trebuchet MS" w:cs="Times New Roman"/>
                  <w:szCs w:val="20"/>
                </w:rPr>
                <w:t>Handbook</w:t>
              </w:r>
            </w:hyperlink>
            <w:r w:rsidRPr="004338BC">
              <w:rPr>
                <w:rFonts w:eastAsia="Trebuchet MS" w:cs="Times New Roman"/>
                <w:szCs w:val="20"/>
              </w:rPr>
              <w:t>/Code of Ethics</w:t>
            </w:r>
            <w:r w:rsidR="005973F5">
              <w:rPr>
                <w:rFonts w:eastAsia="Trebuchet MS" w:cs="Times New Roman"/>
                <w:szCs w:val="20"/>
              </w:rPr>
              <w:t>:</w:t>
            </w:r>
            <w:r w:rsidRPr="004338BC">
              <w:rPr>
                <w:rFonts w:eastAsia="Trebuchet MS" w:cs="Times New Roman"/>
                <w:szCs w:val="20"/>
              </w:rPr>
              <w:t> </w:t>
            </w:r>
          </w:p>
          <w:p w14:paraId="1AE312B8" w14:textId="158EFF3E" w:rsidR="00C00B37" w:rsidRPr="004338BC" w:rsidRDefault="00C00B37" w:rsidP="00D1036F">
            <w:pPr>
              <w:numPr>
                <w:ilvl w:val="0"/>
                <w:numId w:val="48"/>
              </w:numPr>
              <w:spacing w:after="0" w:line="240" w:lineRule="auto"/>
              <w:rPr>
                <w:rFonts w:eastAsia="Trebuchet MS" w:cs="Times New Roman"/>
                <w:szCs w:val="20"/>
              </w:rPr>
            </w:pPr>
            <w:r w:rsidRPr="004338BC">
              <w:rPr>
                <w:rFonts w:eastAsia="Trebuchet MS" w:cs="Times New Roman"/>
                <w:szCs w:val="20"/>
              </w:rPr>
              <w:t xml:space="preserve">The </w:t>
            </w:r>
            <w:hyperlink r:id="rId638" w:history="1">
              <w:r w:rsidRPr="005973F5">
                <w:rPr>
                  <w:rStyle w:val="Hyperlink"/>
                  <w:rFonts w:eastAsia="Trebuchet MS" w:cs="Times New Roman"/>
                  <w:szCs w:val="20"/>
                </w:rPr>
                <w:t>Athletic Department </w:t>
              </w:r>
            </w:hyperlink>
            <w:r w:rsidRPr="004338BC">
              <w:rPr>
                <w:rFonts w:eastAsia="Trebuchet MS" w:cs="Times New Roman"/>
                <w:szCs w:val="20"/>
              </w:rPr>
              <w:t>promote student success through intercollegiate athletic programs while providing equitable opportunities for students. </w:t>
            </w:r>
          </w:p>
          <w:p w14:paraId="1451E6F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2515C468" w14:textId="77777777" w:rsidR="00C00B37" w:rsidRPr="004338BC" w:rsidRDefault="00C00B37" w:rsidP="00D1036F">
            <w:pPr>
              <w:numPr>
                <w:ilvl w:val="0"/>
                <w:numId w:val="49"/>
              </w:numPr>
              <w:spacing w:after="0" w:line="240" w:lineRule="auto"/>
              <w:rPr>
                <w:rFonts w:eastAsia="Trebuchet MS" w:cs="Times New Roman"/>
                <w:szCs w:val="20"/>
              </w:rPr>
            </w:pPr>
            <w:r w:rsidRPr="004338BC">
              <w:rPr>
                <w:rFonts w:eastAsia="Trebuchet MS" w:cs="Times New Roman"/>
                <w:szCs w:val="20"/>
              </w:rPr>
              <w:t>Assist students with the matriculation and eligibility process required of all students interested in an intercollegiate athletic program. </w:t>
            </w:r>
          </w:p>
          <w:p w14:paraId="4F1C923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622FA71" w14:textId="4876A588" w:rsidR="00C00B37" w:rsidRPr="00582DD7" w:rsidRDefault="00C00B37" w:rsidP="00D1036F">
            <w:pPr>
              <w:numPr>
                <w:ilvl w:val="0"/>
                <w:numId w:val="50"/>
              </w:numPr>
              <w:spacing w:after="0" w:line="240" w:lineRule="auto"/>
              <w:rPr>
                <w:rFonts w:eastAsia="Trebuchet MS" w:cs="Times New Roman"/>
                <w:szCs w:val="20"/>
              </w:rPr>
            </w:pPr>
            <w:r w:rsidRPr="004338BC">
              <w:rPr>
                <w:rFonts w:eastAsia="Trebuchet MS" w:cs="Times New Roman"/>
                <w:szCs w:val="20"/>
              </w:rPr>
              <w:t>Our students, coaches and support staff comply with all</w:t>
            </w:r>
            <w:r w:rsidR="00582DD7">
              <w:rPr>
                <w:rFonts w:eastAsia="Trebuchet MS" w:cs="Times New Roman"/>
                <w:szCs w:val="20"/>
              </w:rPr>
              <w:t xml:space="preserve"> </w:t>
            </w:r>
            <w:r w:rsidRPr="00582DD7">
              <w:rPr>
                <w:rFonts w:eastAsia="Trebuchet MS" w:cs="Times New Roman"/>
                <w:szCs w:val="20"/>
              </w:rPr>
              <w:t>commission on athletics </w:t>
            </w:r>
            <w:r w:rsidR="00582DD7" w:rsidRPr="00582DD7">
              <w:rPr>
                <w:rFonts w:eastAsia="Trebuchet MS" w:cs="Times New Roman"/>
                <w:szCs w:val="20"/>
              </w:rPr>
              <w:t xml:space="preserve"> </w:t>
            </w:r>
            <w:r w:rsidRPr="00582DD7">
              <w:rPr>
                <w:rFonts w:eastAsia="Trebuchet MS" w:cs="Times New Roman"/>
                <w:szCs w:val="20"/>
              </w:rPr>
              <w:t>(</w:t>
            </w:r>
            <w:hyperlink r:id="rId639" w:history="1">
              <w:r w:rsidRPr="00582DD7">
                <w:rPr>
                  <w:rStyle w:val="Hyperlink"/>
                  <w:rFonts w:eastAsia="Trebuchet MS" w:cs="Times New Roman"/>
                  <w:szCs w:val="20"/>
                </w:rPr>
                <w:t>CCCA</w:t>
              </w:r>
            </w:hyperlink>
            <w:r w:rsidRPr="00582DD7">
              <w:rPr>
                <w:rFonts w:eastAsia="Trebuchet MS" w:cs="Times New Roman"/>
                <w:szCs w:val="20"/>
              </w:rPr>
              <w:t>,</w:t>
            </w:r>
            <w:r w:rsidR="00582DD7">
              <w:rPr>
                <w:rFonts w:eastAsia="Trebuchet MS" w:cs="Times New Roman"/>
                <w:szCs w:val="20"/>
              </w:rPr>
              <w:t xml:space="preserve"> </w:t>
            </w:r>
            <w:hyperlink r:id="rId640" w:history="1">
              <w:r w:rsidRPr="00582DD7">
                <w:rPr>
                  <w:rStyle w:val="Hyperlink"/>
                  <w:rFonts w:eastAsia="Trebuchet MS" w:cs="Times New Roman"/>
                  <w:szCs w:val="20"/>
                </w:rPr>
                <w:t>BVC</w:t>
              </w:r>
            </w:hyperlink>
            <w:r w:rsidRPr="00582DD7">
              <w:rPr>
                <w:rFonts w:eastAsia="Trebuchet MS" w:cs="Times New Roman"/>
                <w:szCs w:val="20"/>
              </w:rPr>
              <w:t>, </w:t>
            </w:r>
            <w:hyperlink r:id="rId641" w:history="1">
              <w:r w:rsidRPr="00582DD7">
                <w:rPr>
                  <w:rStyle w:val="Hyperlink"/>
                  <w:rFonts w:eastAsia="Trebuchet MS" w:cs="Times New Roman"/>
                  <w:szCs w:val="20"/>
                </w:rPr>
                <w:t>CCC</w:t>
              </w:r>
            </w:hyperlink>
            <w:r w:rsidRPr="00582DD7">
              <w:rPr>
                <w:rFonts w:eastAsia="Trebuchet MS" w:cs="Times New Roman"/>
                <w:szCs w:val="20"/>
              </w:rPr>
              <w:t>. During the preseason, individual team meetings are facilitated by the athletic director. </w:t>
            </w:r>
          </w:p>
          <w:p w14:paraId="56EE711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474F6AB" w14:textId="77777777" w:rsidR="00C00B37" w:rsidRPr="004338BC" w:rsidRDefault="00C00B37" w:rsidP="00D1036F">
            <w:pPr>
              <w:numPr>
                <w:ilvl w:val="0"/>
                <w:numId w:val="51"/>
              </w:numPr>
              <w:spacing w:after="0" w:line="240" w:lineRule="auto"/>
              <w:rPr>
                <w:rFonts w:eastAsia="Trebuchet MS" w:cs="Times New Roman"/>
                <w:szCs w:val="20"/>
              </w:rPr>
            </w:pPr>
            <w:r w:rsidRPr="004338BC">
              <w:rPr>
                <w:rFonts w:eastAsia="Trebuchet MS" w:cs="Times New Roman"/>
                <w:szCs w:val="20"/>
              </w:rPr>
              <w:t>Workshops are facilitated by financial aid to educated students on how the process work</w:t>
            </w:r>
            <w:r>
              <w:rPr>
                <w:rFonts w:eastAsia="Trebuchet MS" w:cs="Times New Roman"/>
                <w:szCs w:val="20"/>
              </w:rPr>
              <w:t>s</w:t>
            </w:r>
            <w:r w:rsidRPr="004338BC">
              <w:rPr>
                <w:rFonts w:eastAsia="Trebuchet MS" w:cs="Times New Roman"/>
                <w:szCs w:val="20"/>
              </w:rPr>
              <w:t> and how to take advantage of resources available. </w:t>
            </w:r>
          </w:p>
          <w:p w14:paraId="6627AEE6"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7948A7F"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442CFA6" w14:textId="77777777" w:rsidR="00582DD7" w:rsidRDefault="00C00B37" w:rsidP="0079544F">
            <w:pPr>
              <w:spacing w:after="0" w:line="240" w:lineRule="auto"/>
              <w:rPr>
                <w:rFonts w:eastAsia="Trebuchet MS" w:cs="Times New Roman"/>
                <w:szCs w:val="20"/>
              </w:rPr>
            </w:pPr>
            <w:r w:rsidRPr="004338BC">
              <w:rPr>
                <w:rFonts w:eastAsia="Trebuchet MS" w:cs="Times New Roman"/>
                <w:szCs w:val="20"/>
              </w:rPr>
              <w:t>African</w:t>
            </w:r>
            <w:r w:rsidR="00582DD7">
              <w:rPr>
                <w:rFonts w:eastAsia="Trebuchet MS" w:cs="Times New Roman"/>
                <w:szCs w:val="20"/>
              </w:rPr>
              <w:t xml:space="preserve"> </w:t>
            </w:r>
            <w:r w:rsidRPr="004338BC">
              <w:rPr>
                <w:rFonts w:eastAsia="Trebuchet MS" w:cs="Times New Roman"/>
                <w:szCs w:val="20"/>
              </w:rPr>
              <w:t>American </w:t>
            </w:r>
          </w:p>
          <w:p w14:paraId="555D0EF0" w14:textId="710913A0"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Male Leadership </w:t>
            </w:r>
            <w:hyperlink r:id="rId642" w:history="1">
              <w:r w:rsidRPr="00582DD7">
                <w:rPr>
                  <w:rStyle w:val="Hyperlink"/>
                  <w:rFonts w:eastAsia="Trebuchet MS" w:cs="Times New Roman"/>
                  <w:szCs w:val="20"/>
                </w:rPr>
                <w:t>Program </w:t>
              </w:r>
            </w:hyperlink>
          </w:p>
        </w:tc>
        <w:tc>
          <w:tcPr>
            <w:tcW w:w="7455" w:type="dxa"/>
            <w:tcBorders>
              <w:top w:val="nil"/>
              <w:left w:val="nil"/>
              <w:bottom w:val="single" w:sz="6" w:space="0" w:color="auto"/>
              <w:right w:val="single" w:sz="6" w:space="0" w:color="auto"/>
            </w:tcBorders>
            <w:shd w:val="clear" w:color="auto" w:fill="auto"/>
            <w:hideMark/>
          </w:tcPr>
          <w:p w14:paraId="6E12F449"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Expose African American male students to models of success of other African American males, participating students learn about experiences of professional Bay Area African American men whose accomplishments have provided global opportunities. </w:t>
            </w:r>
          </w:p>
          <w:p w14:paraId="77245317" w14:textId="0FBDD015" w:rsidR="00C00B37" w:rsidRPr="004338BC" w:rsidRDefault="00C00B37" w:rsidP="0079544F">
            <w:pPr>
              <w:spacing w:after="0" w:line="240" w:lineRule="auto"/>
              <w:rPr>
                <w:rFonts w:eastAsia="Trebuchet MS" w:cs="Times New Roman"/>
                <w:szCs w:val="20"/>
              </w:rPr>
            </w:pPr>
          </w:p>
        </w:tc>
      </w:tr>
      <w:tr w:rsidR="00C00B37" w:rsidRPr="004338BC" w14:paraId="25DC48F0"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28920EC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Student Government Association </w:t>
            </w:r>
          </w:p>
        </w:tc>
        <w:tc>
          <w:tcPr>
            <w:tcW w:w="7455" w:type="dxa"/>
            <w:tcBorders>
              <w:top w:val="nil"/>
              <w:left w:val="nil"/>
              <w:bottom w:val="single" w:sz="6" w:space="0" w:color="auto"/>
              <w:right w:val="single" w:sz="6" w:space="0" w:color="auto"/>
            </w:tcBorders>
            <w:shd w:val="clear" w:color="auto" w:fill="auto"/>
            <w:hideMark/>
          </w:tcPr>
          <w:p w14:paraId="5879A863" w14:textId="530B7630" w:rsidR="00582DD7" w:rsidRDefault="00C00B37" w:rsidP="0079544F">
            <w:pPr>
              <w:spacing w:after="0" w:line="240" w:lineRule="auto"/>
              <w:rPr>
                <w:rFonts w:eastAsia="Trebuchet MS" w:cs="Times New Roman"/>
                <w:szCs w:val="20"/>
              </w:rPr>
            </w:pPr>
            <w:r w:rsidRPr="004338BC">
              <w:rPr>
                <w:rFonts w:eastAsia="Trebuchet MS" w:cs="Times New Roman"/>
                <w:szCs w:val="20"/>
              </w:rPr>
              <w:t>The Associated Student Union of Contra Costa College (</w:t>
            </w:r>
            <w:hyperlink r:id="rId643" w:history="1">
              <w:r w:rsidRPr="00582DD7">
                <w:rPr>
                  <w:rStyle w:val="Hyperlink"/>
                  <w:rFonts w:eastAsia="Trebuchet MS" w:cs="Times New Roman"/>
                  <w:szCs w:val="20"/>
                </w:rPr>
                <w:t>ASUCCC</w:t>
              </w:r>
            </w:hyperlink>
            <w:r w:rsidRPr="004338BC">
              <w:rPr>
                <w:rFonts w:eastAsia="Trebuchet MS" w:cs="Times New Roman"/>
                <w:szCs w:val="20"/>
              </w:rPr>
              <w:t>) is the legislative body of Contra Costa College Students.</w:t>
            </w:r>
            <w:r w:rsidR="00582DD7">
              <w:rPr>
                <w:rFonts w:eastAsia="Trebuchet MS" w:cs="Times New Roman"/>
                <w:szCs w:val="20"/>
              </w:rPr>
              <w:t xml:space="preserve"> Their </w:t>
            </w:r>
            <w:r w:rsidRPr="004338BC">
              <w:rPr>
                <w:rFonts w:eastAsia="Trebuchet MS" w:cs="Times New Roman"/>
                <w:szCs w:val="20"/>
              </w:rPr>
              <w:t>duty is to represent and coordinate the varying interest of registered students.  </w:t>
            </w:r>
          </w:p>
          <w:p w14:paraId="3419C4F8" w14:textId="77777777" w:rsidR="00582DD7" w:rsidRDefault="00582DD7" w:rsidP="0079544F">
            <w:pPr>
              <w:spacing w:after="0" w:line="240" w:lineRule="auto"/>
              <w:rPr>
                <w:rFonts w:eastAsia="Trebuchet MS" w:cs="Times New Roman"/>
                <w:szCs w:val="20"/>
              </w:rPr>
            </w:pPr>
          </w:p>
          <w:p w14:paraId="064D4CE0" w14:textId="62AD40A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This body is composed of 20 active members with titles and functions as defined in the ASUCCC Constitution and Bylaws. </w:t>
            </w:r>
            <w:r w:rsidR="00582DD7">
              <w:rPr>
                <w:rFonts w:eastAsia="Trebuchet MS" w:cs="Times New Roman"/>
                <w:szCs w:val="20"/>
              </w:rPr>
              <w:t>More information about ASUCCC:</w:t>
            </w:r>
          </w:p>
          <w:p w14:paraId="129A1F0D" w14:textId="45972D54"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Senator </w:t>
            </w:r>
            <w:hyperlink r:id="rId644"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2B4F6AD" w14:textId="33BD275F" w:rsidR="00582DD7" w:rsidRPr="00582DD7" w:rsidRDefault="00C00B37" w:rsidP="00D1036F">
            <w:pPr>
              <w:pStyle w:val="ListParagraph"/>
              <w:numPr>
                <w:ilvl w:val="0"/>
                <w:numId w:val="80"/>
              </w:numPr>
              <w:spacing w:after="0" w:line="240" w:lineRule="auto"/>
              <w:rPr>
                <w:rFonts w:eastAsia="Trebuchet MS" w:cs="Times New Roman"/>
                <w:szCs w:val="20"/>
              </w:rPr>
            </w:pPr>
            <w:r w:rsidRPr="00582DD7">
              <w:rPr>
                <w:rFonts w:eastAsia="Trebuchet MS" w:cs="Times New Roman"/>
                <w:szCs w:val="20"/>
              </w:rPr>
              <w:t xml:space="preserve">Student Rep </w:t>
            </w:r>
            <w:hyperlink r:id="rId645" w:history="1">
              <w:r w:rsidRPr="00582DD7">
                <w:rPr>
                  <w:rStyle w:val="Hyperlink"/>
                  <w:rFonts w:eastAsia="Trebuchet MS" w:cs="Times New Roman"/>
                  <w:szCs w:val="20"/>
                </w:rPr>
                <w:t>Application/Requirements</w:t>
              </w:r>
            </w:hyperlink>
            <w:r w:rsidR="00582DD7" w:rsidRPr="00582DD7">
              <w:rPr>
                <w:rFonts w:eastAsia="Trebuchet MS" w:cs="Times New Roman"/>
                <w:szCs w:val="20"/>
              </w:rPr>
              <w:t xml:space="preserve"> </w:t>
            </w:r>
          </w:p>
          <w:p w14:paraId="0E1DBCAF" w14:textId="04F6BF71" w:rsidR="00C00B37" w:rsidRPr="00582DD7" w:rsidRDefault="002B29BB" w:rsidP="00D1036F">
            <w:pPr>
              <w:pStyle w:val="ListParagraph"/>
              <w:numPr>
                <w:ilvl w:val="0"/>
                <w:numId w:val="80"/>
              </w:numPr>
              <w:spacing w:after="0" w:line="240" w:lineRule="auto"/>
              <w:rPr>
                <w:rFonts w:eastAsia="Trebuchet MS" w:cs="Times New Roman"/>
                <w:szCs w:val="20"/>
              </w:rPr>
            </w:pPr>
            <w:hyperlink r:id="rId646" w:history="1">
              <w:r w:rsidR="00C00B37" w:rsidRPr="00582DD7">
                <w:rPr>
                  <w:rStyle w:val="Hyperlink"/>
                  <w:rFonts w:eastAsia="Trebuchet MS" w:cs="Times New Roman"/>
                  <w:szCs w:val="20"/>
                </w:rPr>
                <w:t>Constitution/Bylaws</w:t>
              </w:r>
            </w:hyperlink>
          </w:p>
        </w:tc>
      </w:tr>
      <w:tr w:rsidR="00C00B37" w:rsidRPr="004338BC" w14:paraId="2CA7BA48"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0EE6DDFB" w14:textId="20CA7BBB" w:rsidR="00C00B37" w:rsidRPr="004338BC" w:rsidRDefault="002B29BB" w:rsidP="0079544F">
            <w:pPr>
              <w:spacing w:after="0" w:line="240" w:lineRule="auto"/>
              <w:rPr>
                <w:rFonts w:eastAsia="Trebuchet MS" w:cs="Times New Roman"/>
                <w:szCs w:val="20"/>
              </w:rPr>
            </w:pPr>
            <w:hyperlink r:id="rId647" w:history="1">
              <w:r w:rsidR="00C00B37" w:rsidRPr="00E64889">
                <w:rPr>
                  <w:rStyle w:val="Hyperlink"/>
                  <w:rFonts w:eastAsia="Trebuchet MS" w:cs="Times New Roman"/>
                  <w:szCs w:val="20"/>
                </w:rPr>
                <w:t>Student Clubs </w:t>
              </w:r>
            </w:hyperlink>
            <w:r w:rsidR="00C00B37" w:rsidRPr="004338BC">
              <w:rPr>
                <w:rFonts w:eastAsia="Trebuchet MS" w:cs="Times New Roman"/>
                <w:szCs w:val="20"/>
              </w:rPr>
              <w:t>(26) </w:t>
            </w:r>
          </w:p>
        </w:tc>
        <w:tc>
          <w:tcPr>
            <w:tcW w:w="7455" w:type="dxa"/>
            <w:tcBorders>
              <w:top w:val="nil"/>
              <w:left w:val="nil"/>
              <w:bottom w:val="single" w:sz="6" w:space="0" w:color="auto"/>
              <w:right w:val="single" w:sz="6" w:space="0" w:color="auto"/>
            </w:tcBorders>
            <w:shd w:val="clear" w:color="auto" w:fill="auto"/>
            <w:hideMark/>
          </w:tcPr>
          <w:p w14:paraId="49DEA1E7" w14:textId="052A35B1"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xml:space="preserve">Inclusive opportunity to join one of the 26 </w:t>
            </w:r>
            <w:r w:rsidRPr="00E64889">
              <w:rPr>
                <w:rFonts w:eastAsia="Trebuchet MS" w:cs="Times New Roman"/>
                <w:szCs w:val="20"/>
              </w:rPr>
              <w:t>student organizations/clubs</w:t>
            </w:r>
            <w:r w:rsidRPr="004338BC">
              <w:rPr>
                <w:rFonts w:eastAsia="Trebuchet MS" w:cs="Times New Roman"/>
                <w:szCs w:val="20"/>
              </w:rPr>
              <w:t xml:space="preserve"> or develop a club with other students with similar interest.  These clubs provide opportunities for academic support, service, social and cultural exchange. </w:t>
            </w:r>
          </w:p>
          <w:p w14:paraId="0165778B" w14:textId="71F42B9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49274C72"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39A22B22" w14:textId="7CB6C9D0" w:rsidR="00C00B37" w:rsidRPr="004338BC" w:rsidRDefault="002B29BB" w:rsidP="0079544F">
            <w:pPr>
              <w:spacing w:after="0" w:line="240" w:lineRule="auto"/>
              <w:rPr>
                <w:rFonts w:eastAsia="Trebuchet MS" w:cs="Times New Roman"/>
                <w:szCs w:val="20"/>
              </w:rPr>
            </w:pPr>
            <w:hyperlink r:id="rId648" w:history="1">
              <w:r w:rsidR="00C00B37" w:rsidRPr="00E64889">
                <w:rPr>
                  <w:rStyle w:val="Hyperlink"/>
                  <w:rFonts w:eastAsia="Trebuchet MS" w:cs="Times New Roman"/>
                  <w:szCs w:val="20"/>
                </w:rPr>
                <w:t>Student Life  </w:t>
              </w:r>
            </w:hyperlink>
          </w:p>
        </w:tc>
        <w:tc>
          <w:tcPr>
            <w:tcW w:w="7455" w:type="dxa"/>
            <w:tcBorders>
              <w:top w:val="nil"/>
              <w:left w:val="nil"/>
              <w:bottom w:val="single" w:sz="6" w:space="0" w:color="auto"/>
              <w:right w:val="single" w:sz="6" w:space="0" w:color="auto"/>
            </w:tcBorders>
            <w:shd w:val="clear" w:color="auto" w:fill="auto"/>
            <w:hideMark/>
          </w:tcPr>
          <w:p w14:paraId="1D5D8791"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Student Life office provides personal, academic and financial support through various programs, services and collaborative partnerships. Our goal is to nurture student development from outreach to goal completion, through social and cultural activities, and leadership development. </w:t>
            </w:r>
          </w:p>
          <w:p w14:paraId="66B50254" w14:textId="10E6B988"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66DA5594"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641748E2" w14:textId="18115938" w:rsidR="00C00B37" w:rsidRPr="004338BC" w:rsidRDefault="002B29BB" w:rsidP="0079544F">
            <w:pPr>
              <w:spacing w:after="0" w:line="240" w:lineRule="auto"/>
              <w:rPr>
                <w:rFonts w:eastAsia="Trebuchet MS" w:cs="Times New Roman"/>
                <w:szCs w:val="20"/>
              </w:rPr>
            </w:pPr>
            <w:hyperlink r:id="rId649" w:history="1">
              <w:r w:rsidR="00C00B37" w:rsidRPr="007B4D38">
                <w:rPr>
                  <w:rStyle w:val="Hyperlink"/>
                  <w:rFonts w:eastAsia="Trebuchet MS" w:cs="Times New Roman"/>
                  <w:szCs w:val="20"/>
                </w:rPr>
                <w:t>Center for Science Excellence  </w:t>
              </w:r>
            </w:hyperlink>
          </w:p>
        </w:tc>
        <w:tc>
          <w:tcPr>
            <w:tcW w:w="7455" w:type="dxa"/>
            <w:tcBorders>
              <w:top w:val="nil"/>
              <w:left w:val="nil"/>
              <w:bottom w:val="single" w:sz="6" w:space="0" w:color="auto"/>
              <w:right w:val="single" w:sz="6" w:space="0" w:color="auto"/>
            </w:tcBorders>
            <w:shd w:val="clear" w:color="auto" w:fill="auto"/>
            <w:hideMark/>
          </w:tcPr>
          <w:p w14:paraId="6C53E9A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Offers financial and academic support to students majoring in science, technology, engineering, or mathematics (STEM) fields.  Support comes in the form of mentoring, tutoring, seminars, academic trips, scholarships, internships, and other related academic activities. </w:t>
            </w:r>
          </w:p>
          <w:p w14:paraId="6A38A168"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99513E3" w14:textId="1BA01F8D" w:rsidR="00C00B37" w:rsidRPr="004338BC" w:rsidRDefault="00C00B37" w:rsidP="00D1036F">
            <w:pPr>
              <w:numPr>
                <w:ilvl w:val="0"/>
                <w:numId w:val="52"/>
              </w:numPr>
              <w:spacing w:after="0" w:line="240" w:lineRule="auto"/>
              <w:rPr>
                <w:rFonts w:eastAsia="Trebuchet MS" w:cs="Times New Roman"/>
                <w:szCs w:val="20"/>
              </w:rPr>
            </w:pPr>
            <w:r w:rsidRPr="004338BC">
              <w:rPr>
                <w:rFonts w:eastAsia="Trebuchet MS" w:cs="Times New Roman"/>
                <w:szCs w:val="20"/>
              </w:rPr>
              <w:t>The Center for Science Excellence (CS</w:t>
            </w:r>
            <w:r w:rsidR="007B4D38">
              <w:rPr>
                <w:rFonts w:eastAsia="Trebuchet MS" w:cs="Times New Roman"/>
                <w:szCs w:val="20"/>
              </w:rPr>
              <w:t>E</w:t>
            </w:r>
            <w:r w:rsidRPr="004338BC">
              <w:rPr>
                <w:rFonts w:eastAsia="Trebuchet MS" w:cs="Times New Roman"/>
                <w:szCs w:val="20"/>
              </w:rPr>
              <w:t>) is a program within the Natural Social and Applied Science Division at Contra Costa College. The program answers the national call for increasing the number of underrepresented students in the STEM fields.  The goals are three fold: 1. To provide comprehensive academic support (mentoring, faculty-led science and math workshops and tutoring), 2. To ease transfer process to university (via educational planning and counseling) and 3. To provide academic breadth activities (via seminars, trips and internships).   </w:t>
            </w:r>
          </w:p>
          <w:p w14:paraId="07289DAC"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35776C" w14:textId="77777777" w:rsidR="00C00B37" w:rsidRPr="004338BC" w:rsidRDefault="00C00B37" w:rsidP="00D1036F">
            <w:pPr>
              <w:numPr>
                <w:ilvl w:val="0"/>
                <w:numId w:val="53"/>
              </w:numPr>
              <w:spacing w:after="0" w:line="240" w:lineRule="auto"/>
              <w:rPr>
                <w:rFonts w:eastAsia="Trebuchet MS" w:cs="Times New Roman"/>
                <w:szCs w:val="20"/>
              </w:rPr>
            </w:pPr>
            <w:r w:rsidRPr="004338BC">
              <w:rPr>
                <w:rFonts w:eastAsia="Trebuchet MS" w:cs="Times New Roman"/>
                <w:szCs w:val="20"/>
              </w:rPr>
              <w:t>Mentors meet with their learning groups for at least three hours per week. Initial sessions focus on educational plan, short/long term goal and writing personal statement and resume. End of term sessions focus on careful review and refinement of personal statement for scholarships, internships and transfer applications.  Some sessions involve mini-lectures on science topics that the mentor wants to review while other mentoring activities include mock job interviews, test preparation and study strategy sessions, field trips to sites of interest, and sometimes simply study or tutoring sessions.  </w:t>
            </w:r>
          </w:p>
          <w:p w14:paraId="6A333CF4"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AB64ADC" w14:textId="77777777" w:rsidR="00C00B37" w:rsidRPr="004338BC" w:rsidRDefault="00C00B37" w:rsidP="00D1036F">
            <w:pPr>
              <w:numPr>
                <w:ilvl w:val="0"/>
                <w:numId w:val="54"/>
              </w:numPr>
              <w:spacing w:after="0" w:line="240" w:lineRule="auto"/>
              <w:rPr>
                <w:rFonts w:eastAsia="Trebuchet MS" w:cs="Times New Roman"/>
                <w:szCs w:val="20"/>
              </w:rPr>
            </w:pPr>
            <w:r w:rsidRPr="004338BC">
              <w:rPr>
                <w:rFonts w:eastAsia="Trebuchet MS" w:cs="Times New Roman"/>
                <w:szCs w:val="20"/>
              </w:rPr>
              <w:t>Each qualified student in the program receives a scholarship; the amount of scholarship ranges from his/her unmet need (determined through FAFSA) to a maximum of $3400 per academic year.  The scholarship helps encourage students to reduce their off campus work to allow more time to academic achievement.  Students must fulfill program obligation: 1. fulltime enrollment with science and math classes, 2. maintaining B average, 3. Participating in program activities, and 4. PELL grant eligibility. </w:t>
            </w:r>
          </w:p>
          <w:p w14:paraId="4E62BB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CB3A4B5" w14:textId="77777777" w:rsidR="00C00B37" w:rsidRPr="004338BC" w:rsidRDefault="00C00B37" w:rsidP="00D1036F">
            <w:pPr>
              <w:numPr>
                <w:ilvl w:val="0"/>
                <w:numId w:val="55"/>
              </w:numPr>
              <w:spacing w:after="0" w:line="240" w:lineRule="auto"/>
              <w:rPr>
                <w:rFonts w:eastAsia="Trebuchet MS" w:cs="Times New Roman"/>
                <w:szCs w:val="20"/>
              </w:rPr>
            </w:pPr>
            <w:r w:rsidRPr="004338BC">
              <w:rPr>
                <w:rFonts w:eastAsia="Trebuchet MS" w:cs="Times New Roman"/>
                <w:szCs w:val="20"/>
              </w:rPr>
              <w:t>CSE director work</w:t>
            </w:r>
            <w:r>
              <w:rPr>
                <w:rFonts w:eastAsia="Trebuchet MS" w:cs="Times New Roman"/>
                <w:szCs w:val="20"/>
              </w:rPr>
              <w:t>s</w:t>
            </w:r>
            <w:r w:rsidRPr="004338BC">
              <w:rPr>
                <w:rFonts w:eastAsia="Trebuchet MS" w:cs="Times New Roman"/>
                <w:szCs w:val="20"/>
              </w:rPr>
              <w:t xml:space="preserve"> cooperatively with scientists and engineers from the Lawrence Berkeley National Lab, Western Regional Research Center United States Department of Agriculture (WRRC USDA), UC Berkeley, UC Davis, CSU East Bay, Children Hospital Oakland Research Institute (CHORI) and a couple of engineering firms to provide CSE students summer research opportunities.  The fact that the Center pays the student has allowed us to create internship opportunities at sites where we would not otherwise be able to do so.   </w:t>
            </w:r>
          </w:p>
          <w:p w14:paraId="52C29B27"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EC71A7C" w14:textId="581AB66B" w:rsidR="00C00B37" w:rsidRPr="004338BC" w:rsidRDefault="007B4D38" w:rsidP="00D1036F">
            <w:pPr>
              <w:numPr>
                <w:ilvl w:val="0"/>
                <w:numId w:val="56"/>
              </w:numPr>
              <w:spacing w:after="0" w:line="240" w:lineRule="auto"/>
              <w:rPr>
                <w:rFonts w:eastAsia="Trebuchet MS" w:cs="Times New Roman"/>
                <w:szCs w:val="20"/>
              </w:rPr>
            </w:pPr>
            <w:r>
              <w:rPr>
                <w:rFonts w:eastAsia="Trebuchet MS" w:cs="Times New Roman"/>
                <w:szCs w:val="20"/>
              </w:rPr>
              <w:t xml:space="preserve">The </w:t>
            </w:r>
            <w:r w:rsidR="00C00B37" w:rsidRPr="004338BC">
              <w:rPr>
                <w:rFonts w:eastAsia="Trebuchet MS" w:cs="Times New Roman"/>
                <w:szCs w:val="20"/>
              </w:rPr>
              <w:t>college has achieved incredible success with our African American and Hispanic student transfers to four</w:t>
            </w:r>
            <w:r>
              <w:rPr>
                <w:rFonts w:eastAsia="Trebuchet MS" w:cs="Times New Roman"/>
                <w:szCs w:val="20"/>
              </w:rPr>
              <w:t>-</w:t>
            </w:r>
            <w:r w:rsidR="00C00B37" w:rsidRPr="004338BC">
              <w:rPr>
                <w:rFonts w:eastAsia="Trebuchet MS" w:cs="Times New Roman"/>
                <w:szCs w:val="20"/>
              </w:rPr>
              <w:t>year colleges and universities. CSE has helped our college retaining underrepresented minorities in a science</w:t>
            </w:r>
            <w:r>
              <w:rPr>
                <w:rFonts w:eastAsia="Trebuchet MS" w:cs="Times New Roman"/>
                <w:szCs w:val="20"/>
              </w:rPr>
              <w:t>-</w:t>
            </w:r>
            <w:r w:rsidR="00C00B37" w:rsidRPr="004338BC">
              <w:rPr>
                <w:rFonts w:eastAsia="Trebuchet MS" w:cs="Times New Roman"/>
                <w:szCs w:val="20"/>
              </w:rPr>
              <w:t xml:space="preserve">based curriculum and transferring them to Bachelor level institutions.  From </w:t>
            </w:r>
            <w:r w:rsidR="00C00B37">
              <w:rPr>
                <w:rFonts w:eastAsia="Trebuchet MS" w:cs="Times New Roman"/>
                <w:szCs w:val="20"/>
              </w:rPr>
              <w:t>F</w:t>
            </w:r>
            <w:r w:rsidR="00C00B37" w:rsidRPr="004338BC">
              <w:rPr>
                <w:rFonts w:eastAsia="Trebuchet MS" w:cs="Times New Roman"/>
                <w:szCs w:val="20"/>
              </w:rPr>
              <w:t>all 1996 to Spring 2018, more than 900 students have actively participated in the program. </w:t>
            </w:r>
          </w:p>
          <w:p w14:paraId="1BD57446" w14:textId="6DF09321" w:rsidR="00C00B37" w:rsidRPr="004338BC" w:rsidRDefault="00C00B37" w:rsidP="007B4D38">
            <w:pPr>
              <w:spacing w:after="0" w:line="240" w:lineRule="auto"/>
              <w:rPr>
                <w:rFonts w:eastAsia="Trebuchet MS" w:cs="Times New Roman"/>
                <w:szCs w:val="20"/>
              </w:rPr>
            </w:pPr>
            <w:r w:rsidRPr="004338BC">
              <w:rPr>
                <w:rFonts w:eastAsia="Trebuchet MS" w:cs="Times New Roman"/>
                <w:szCs w:val="20"/>
              </w:rPr>
              <w:t> </w:t>
            </w:r>
          </w:p>
        </w:tc>
      </w:tr>
      <w:tr w:rsidR="00C00B37" w:rsidRPr="004338BC" w14:paraId="12669183" w14:textId="77777777" w:rsidTr="007B4D38">
        <w:tc>
          <w:tcPr>
            <w:tcW w:w="1875" w:type="dxa"/>
            <w:tcBorders>
              <w:top w:val="nil"/>
              <w:left w:val="single" w:sz="6" w:space="0" w:color="auto"/>
              <w:bottom w:val="single" w:sz="6" w:space="0" w:color="auto"/>
              <w:right w:val="single" w:sz="6" w:space="0" w:color="auto"/>
            </w:tcBorders>
            <w:shd w:val="clear" w:color="auto" w:fill="auto"/>
            <w:hideMark/>
          </w:tcPr>
          <w:p w14:paraId="7D648A6C" w14:textId="555E7F26" w:rsidR="00C00B37" w:rsidRPr="004338BC" w:rsidRDefault="002B29BB" w:rsidP="0079544F">
            <w:pPr>
              <w:spacing w:after="0" w:line="240" w:lineRule="auto"/>
              <w:rPr>
                <w:rFonts w:eastAsia="Trebuchet MS" w:cs="Times New Roman"/>
                <w:szCs w:val="20"/>
              </w:rPr>
            </w:pPr>
            <w:hyperlink r:id="rId650" w:history="1">
              <w:r w:rsidR="00C00B37" w:rsidRPr="007B4D38">
                <w:rPr>
                  <w:rStyle w:val="Hyperlink"/>
                  <w:rFonts w:eastAsia="Trebuchet MS" w:cs="Times New Roman"/>
                  <w:szCs w:val="20"/>
                </w:rPr>
                <w:t>The Advocate Student Voice Newspaper </w:t>
              </w:r>
            </w:hyperlink>
          </w:p>
        </w:tc>
        <w:tc>
          <w:tcPr>
            <w:tcW w:w="7455" w:type="dxa"/>
            <w:tcBorders>
              <w:top w:val="nil"/>
              <w:left w:val="nil"/>
              <w:bottom w:val="single" w:sz="6" w:space="0" w:color="auto"/>
              <w:right w:val="single" w:sz="6" w:space="0" w:color="auto"/>
            </w:tcBorders>
            <w:shd w:val="clear" w:color="auto" w:fill="auto"/>
            <w:hideMark/>
          </w:tcPr>
          <w:p w14:paraId="151F49F2"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The Advocate provide</w:t>
            </w:r>
            <w:r>
              <w:rPr>
                <w:rFonts w:eastAsia="Trebuchet MS" w:cs="Times New Roman"/>
                <w:szCs w:val="20"/>
              </w:rPr>
              <w:t>s</w:t>
            </w:r>
            <w:r w:rsidRPr="004338BC">
              <w:rPr>
                <w:rFonts w:eastAsia="Trebuchet MS" w:cs="Times New Roman"/>
                <w:szCs w:val="20"/>
              </w:rPr>
              <w:t xml:space="preserve"> journalism students the opportunity to work in a real newsroom, where students cover events, take photos, write and edit stories, manage social media, create audio and video content for the student newspaper website. </w:t>
            </w:r>
          </w:p>
          <w:p w14:paraId="6C64945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699CB09D" w14:textId="11FC9DEB" w:rsidR="00C00B37" w:rsidRPr="004338BC" w:rsidRDefault="00C00B37" w:rsidP="00D1036F">
            <w:pPr>
              <w:numPr>
                <w:ilvl w:val="0"/>
                <w:numId w:val="57"/>
              </w:numPr>
              <w:spacing w:after="0" w:line="240" w:lineRule="auto"/>
              <w:rPr>
                <w:rFonts w:eastAsia="Trebuchet MS" w:cs="Times New Roman"/>
                <w:szCs w:val="20"/>
              </w:rPr>
            </w:pPr>
            <w:r w:rsidRPr="004338BC">
              <w:rPr>
                <w:rFonts w:eastAsia="Trebuchet MS" w:cs="Times New Roman"/>
                <w:szCs w:val="20"/>
              </w:rPr>
              <w:lastRenderedPageBreak/>
              <w:t>The Advocate and its accompanying website</w:t>
            </w:r>
            <w:r w:rsidR="007B4D38">
              <w:rPr>
                <w:rFonts w:eastAsia="Trebuchet MS" w:cs="Times New Roman"/>
                <w:szCs w:val="20"/>
              </w:rPr>
              <w:t>,</w:t>
            </w:r>
            <w:r w:rsidRPr="004338BC">
              <w:rPr>
                <w:rFonts w:eastAsia="Trebuchet MS" w:cs="Times New Roman"/>
                <w:szCs w:val="20"/>
              </w:rPr>
              <w:t> while a student-run newspaper/website, is a part of the college curriculum and is funded (primarily) by Contra Costa Community College District.  </w:t>
            </w:r>
          </w:p>
          <w:p w14:paraId="3B30688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4B27CA2E" w14:textId="1304EB39" w:rsidR="00C00B37" w:rsidRPr="004338BC" w:rsidRDefault="00C00B37" w:rsidP="00D1036F">
            <w:pPr>
              <w:numPr>
                <w:ilvl w:val="0"/>
                <w:numId w:val="58"/>
              </w:numPr>
              <w:spacing w:after="0" w:line="240" w:lineRule="auto"/>
              <w:rPr>
                <w:rFonts w:eastAsia="Trebuchet MS" w:cs="Times New Roman"/>
                <w:szCs w:val="20"/>
              </w:rPr>
            </w:pPr>
            <w:r w:rsidRPr="004338BC">
              <w:rPr>
                <w:rFonts w:eastAsia="Trebuchet MS" w:cs="Times New Roman"/>
                <w:szCs w:val="20"/>
              </w:rPr>
              <w:t>A college faculty member</w:t>
            </w:r>
            <w:r w:rsidR="007B4D38">
              <w:rPr>
                <w:rFonts w:eastAsia="Trebuchet MS" w:cs="Times New Roman"/>
                <w:szCs w:val="20"/>
              </w:rPr>
              <w:t xml:space="preserve"> from the </w:t>
            </w:r>
            <w:hyperlink r:id="rId651" w:history="1">
              <w:r w:rsidR="007B4D38" w:rsidRPr="007B4D38">
                <w:rPr>
                  <w:rStyle w:val="Hyperlink"/>
                  <w:rFonts w:eastAsia="Trebuchet MS" w:cs="Times New Roman"/>
                  <w:szCs w:val="20"/>
                </w:rPr>
                <w:t>Journalism Department</w:t>
              </w:r>
            </w:hyperlink>
            <w:r w:rsidR="007B4D38">
              <w:rPr>
                <w:rFonts w:eastAsia="Trebuchet MS" w:cs="Times New Roman"/>
                <w:szCs w:val="20"/>
              </w:rPr>
              <w:t xml:space="preserve"> r</w:t>
            </w:r>
            <w:r w:rsidRPr="004338BC">
              <w:rPr>
                <w:rFonts w:eastAsia="Trebuchet MS" w:cs="Times New Roman"/>
                <w:szCs w:val="20"/>
              </w:rPr>
              <w:t>eaches the News Production classes and supervises the New Practice laboratory classes (which produce the publications), and because of a California bill (AB2581) that was signed into law by Governor Arnold Schwarzenegger on Aug. 28, 2006, the student editors run their paper free of prior restraints and other forms of censorship that could come from faculty or administrator</w:t>
            </w:r>
            <w:r w:rsidR="007B4D38">
              <w:rPr>
                <w:rFonts w:eastAsia="Trebuchet MS" w:cs="Times New Roman"/>
                <w:szCs w:val="20"/>
              </w:rPr>
              <w:t>s</w:t>
            </w:r>
            <w:r w:rsidRPr="004338BC">
              <w:rPr>
                <w:rFonts w:eastAsia="Trebuchet MS" w:cs="Times New Roman"/>
                <w:szCs w:val="20"/>
              </w:rPr>
              <w:t>. The journalism department has an open</w:t>
            </w:r>
            <w:r w:rsidR="007B4D38">
              <w:rPr>
                <w:rFonts w:eastAsia="Trebuchet MS" w:cs="Times New Roman"/>
                <w:szCs w:val="20"/>
              </w:rPr>
              <w:t>-</w:t>
            </w:r>
            <w:r w:rsidRPr="004338BC">
              <w:rPr>
                <w:rFonts w:eastAsia="Trebuchet MS" w:cs="Times New Roman"/>
                <w:szCs w:val="20"/>
              </w:rPr>
              <w:t>door policy, as the New Production and News Practice classes are free of pre-requisites that could keep a student from joining the classes.  </w:t>
            </w:r>
          </w:p>
          <w:p w14:paraId="50842233"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7820D00C" w14:textId="3EC0B84F" w:rsidR="00C00B37" w:rsidRPr="004338BC" w:rsidRDefault="00C00B37" w:rsidP="00D1036F">
            <w:pPr>
              <w:numPr>
                <w:ilvl w:val="0"/>
                <w:numId w:val="59"/>
              </w:numPr>
              <w:spacing w:after="0" w:line="240" w:lineRule="auto"/>
              <w:rPr>
                <w:rFonts w:eastAsia="Trebuchet MS" w:cs="Times New Roman"/>
                <w:szCs w:val="20"/>
              </w:rPr>
            </w:pPr>
            <w:r w:rsidRPr="004338BC">
              <w:rPr>
                <w:rFonts w:eastAsia="Trebuchet MS" w:cs="Times New Roman"/>
                <w:szCs w:val="20"/>
              </w:rPr>
              <w:t>The Advocate publishes between 20 and 23 printed editions a year, focusing on the people, events and issues on the Contra Costa College campus and the greater East Bay community.  In a sense, the paper and website serve as a communication, social and cultural hub for the college.  </w:t>
            </w:r>
          </w:p>
          <w:p w14:paraId="1DDA4E2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5AF5EAE3" w14:textId="27646A08" w:rsidR="00C00B37" w:rsidRPr="004338BC" w:rsidRDefault="00C00B37" w:rsidP="00D1036F">
            <w:pPr>
              <w:numPr>
                <w:ilvl w:val="0"/>
                <w:numId w:val="60"/>
              </w:numPr>
              <w:spacing w:after="0" w:line="240" w:lineRule="auto"/>
              <w:rPr>
                <w:rFonts w:eastAsia="Trebuchet MS" w:cs="Times New Roman"/>
                <w:szCs w:val="20"/>
              </w:rPr>
            </w:pPr>
            <w:r w:rsidRPr="004338BC">
              <w:rPr>
                <w:rFonts w:eastAsia="Trebuchet MS" w:cs="Times New Roman"/>
                <w:szCs w:val="20"/>
              </w:rPr>
              <w:t xml:space="preserve">Student editors and staffers take their jobs as journalists seriously as they work to not only inform the college and community about the college, but they also look out for the best interests of the college’s students and its future.  That said, journalism faculty impress upon staff members the importance of adhering to the ethical and professional standards set in the Society of Professional Journalists (SPJ) </w:t>
            </w:r>
            <w:hyperlink r:id="rId652" w:history="1">
              <w:r w:rsidRPr="00BF544A">
                <w:rPr>
                  <w:rStyle w:val="Hyperlink"/>
                  <w:rFonts w:eastAsia="Trebuchet MS" w:cs="Times New Roman"/>
                  <w:szCs w:val="20"/>
                </w:rPr>
                <w:t>Code of Ethics</w:t>
              </w:r>
            </w:hyperlink>
            <w:r w:rsidRPr="004338BC">
              <w:rPr>
                <w:rFonts w:eastAsia="Trebuchet MS" w:cs="Times New Roman"/>
                <w:szCs w:val="20"/>
              </w:rPr>
              <w:t xml:space="preserve"> and the standards shared by the California community college journalism programs found in the Canons of Community College Journalism, provided by the Journalism Association of Community Colleges</w:t>
            </w:r>
            <w:r w:rsidR="007B4D38">
              <w:rPr>
                <w:rFonts w:eastAsia="Trebuchet MS" w:cs="Times New Roman"/>
                <w:szCs w:val="20"/>
              </w:rPr>
              <w:t>.</w:t>
            </w:r>
            <w:r w:rsidRPr="004338BC">
              <w:rPr>
                <w:rFonts w:eastAsia="Trebuchet MS" w:cs="Times New Roman"/>
                <w:szCs w:val="20"/>
              </w:rPr>
              <w:t xml:space="preserve"> The publication also follows its Editorial Board Coverage and Content Policy that originated in the 1960s and was last amended in 2017.  </w:t>
            </w:r>
          </w:p>
          <w:p w14:paraId="2740FECD"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037BCD60" w14:textId="77777777" w:rsidR="00C00B37" w:rsidRPr="004338BC" w:rsidRDefault="00C00B37" w:rsidP="00D1036F">
            <w:pPr>
              <w:numPr>
                <w:ilvl w:val="0"/>
                <w:numId w:val="61"/>
              </w:numPr>
              <w:spacing w:after="0" w:line="240" w:lineRule="auto"/>
              <w:rPr>
                <w:rFonts w:eastAsia="Trebuchet MS" w:cs="Times New Roman"/>
                <w:szCs w:val="20"/>
              </w:rPr>
            </w:pPr>
            <w:r w:rsidRPr="004338BC">
              <w:rPr>
                <w:rFonts w:eastAsia="Trebuchet MS" w:cs="Times New Roman"/>
                <w:szCs w:val="20"/>
              </w:rPr>
              <w:t>Students on The Advocate staff regularly attend regional, state and national conventions to stay connected to the journalism industry.  Hundreds of former staffers are working in journalism or other jobs where they can use valuable skills they acquired during their journalistic studies.  </w:t>
            </w:r>
          </w:p>
          <w:p w14:paraId="3F82999E"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104C0FA7" w14:textId="77777777" w:rsidR="00C00B37" w:rsidRPr="004338BC" w:rsidRDefault="00C00B37" w:rsidP="00D1036F">
            <w:pPr>
              <w:numPr>
                <w:ilvl w:val="0"/>
                <w:numId w:val="62"/>
              </w:numPr>
              <w:spacing w:after="0" w:line="240" w:lineRule="auto"/>
              <w:rPr>
                <w:rFonts w:eastAsia="Trebuchet MS" w:cs="Times New Roman"/>
                <w:szCs w:val="20"/>
              </w:rPr>
            </w:pPr>
            <w:r w:rsidRPr="004338BC">
              <w:rPr>
                <w:rFonts w:eastAsia="Trebuchet MS" w:cs="Times New Roman"/>
                <w:szCs w:val="20"/>
              </w:rPr>
              <w:t>A large group of journalism students’ transfers each fall to four-year colleges, primarily in California  </w:t>
            </w:r>
          </w:p>
          <w:p w14:paraId="5101378F"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p w14:paraId="36BD4423" w14:textId="4C9AB80E" w:rsidR="00C00B37" w:rsidRPr="004338BC" w:rsidRDefault="00C00B37" w:rsidP="00D1036F">
            <w:pPr>
              <w:numPr>
                <w:ilvl w:val="0"/>
                <w:numId w:val="63"/>
              </w:numPr>
              <w:spacing w:after="0" w:line="240" w:lineRule="auto"/>
              <w:rPr>
                <w:rFonts w:eastAsia="Trebuchet MS" w:cs="Times New Roman"/>
                <w:szCs w:val="20"/>
              </w:rPr>
            </w:pPr>
            <w:r w:rsidRPr="004338BC">
              <w:rPr>
                <w:rFonts w:eastAsia="Trebuchet MS" w:cs="Times New Roman"/>
                <w:szCs w:val="20"/>
              </w:rPr>
              <w:t>The Advocate has been a national and state award winner for more than four decades, winning the prestigious Associated Collegiate Press National College Newspaper Pacemaker Award 16 times (most recently 201</w:t>
            </w:r>
            <w:r w:rsidR="007B4D38">
              <w:rPr>
                <w:rFonts w:eastAsia="Trebuchet MS" w:cs="Times New Roman"/>
                <w:szCs w:val="20"/>
              </w:rPr>
              <w:t>9</w:t>
            </w:r>
            <w:r w:rsidRPr="004338BC">
              <w:rPr>
                <w:rFonts w:eastAsia="Trebuchet MS" w:cs="Times New Roman"/>
                <w:szCs w:val="20"/>
              </w:rPr>
              <w:t>) and the JACC California Pacesetter Award 21 times (most recently in April 2019).  In Fall 2018, the Advocate won the College Media Association Pinnacle Award as the Best Two-Year College Newspaper News Outlet in the nation.  Individual staffers also win scores of awards each year for their work on the paper and website.  </w:t>
            </w:r>
          </w:p>
          <w:p w14:paraId="15EBCEBB" w14:textId="77777777" w:rsidR="00C00B37" w:rsidRPr="004338BC" w:rsidRDefault="00C00B37" w:rsidP="0079544F">
            <w:pPr>
              <w:spacing w:after="0" w:line="240" w:lineRule="auto"/>
              <w:rPr>
                <w:rFonts w:eastAsia="Trebuchet MS" w:cs="Times New Roman"/>
                <w:szCs w:val="20"/>
              </w:rPr>
            </w:pPr>
            <w:r w:rsidRPr="004338BC">
              <w:rPr>
                <w:rFonts w:eastAsia="Trebuchet MS" w:cs="Times New Roman"/>
                <w:szCs w:val="20"/>
              </w:rPr>
              <w:t> </w:t>
            </w:r>
          </w:p>
        </w:tc>
      </w:tr>
    </w:tbl>
    <w:p w14:paraId="4FAB3F91" w14:textId="77777777" w:rsidR="00E50C9A" w:rsidRPr="005D5CA7" w:rsidRDefault="00E50C9A" w:rsidP="00A95FFC">
      <w:pPr>
        <w:spacing w:after="0" w:line="240" w:lineRule="auto"/>
        <w:rPr>
          <w:rFonts w:eastAsia="Trebuchet MS" w:cs="Times New Roman"/>
          <w:b/>
          <w:szCs w:val="24"/>
        </w:rPr>
      </w:pPr>
    </w:p>
    <w:p w14:paraId="77B26E38"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8918D38" w14:textId="00288EA7" w:rsidR="00E32F30" w:rsidRDefault="007B4D38" w:rsidP="00A95FFC">
      <w:pPr>
        <w:spacing w:after="0" w:line="240" w:lineRule="auto"/>
        <w:rPr>
          <w:rFonts w:eastAsia="Trebuchet MS" w:cs="Times New Roman"/>
          <w:szCs w:val="24"/>
        </w:rPr>
      </w:pPr>
      <w:r>
        <w:rPr>
          <w:rFonts w:eastAsia="Trebuchet MS" w:cs="Times New Roman"/>
          <w:szCs w:val="24"/>
        </w:rPr>
        <w:t xml:space="preserve">The college provides students with a variety of quality, engaging, and award-winning co-curricular experiences to </w:t>
      </w:r>
      <w:r w:rsidR="008B5CD3">
        <w:rPr>
          <w:rFonts w:eastAsia="Trebuchet MS" w:cs="Times New Roman"/>
          <w:szCs w:val="24"/>
        </w:rPr>
        <w:t>enhance their college and learning experience.  Clubs and organizations comply with policies and bylaws.  Athletics comply with their code of ethics and commission standards.  The college paper, The Advocate, complies with journalism code of ethics.</w:t>
      </w:r>
    </w:p>
    <w:p w14:paraId="4E043D86" w14:textId="13B90B62" w:rsidR="00C00B37" w:rsidRDefault="00C00B37" w:rsidP="00A95FFC">
      <w:pPr>
        <w:spacing w:after="0" w:line="240" w:lineRule="auto"/>
        <w:rPr>
          <w:rFonts w:eastAsia="Trebuchet MS" w:cs="Times New Roman"/>
          <w:szCs w:val="24"/>
        </w:rPr>
      </w:pPr>
    </w:p>
    <w:p w14:paraId="55313303" w14:textId="77777777" w:rsidR="00C00B37" w:rsidRDefault="00C00B37" w:rsidP="00C00B37">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00B37" w14:paraId="7DAC1049" w14:textId="77777777" w:rsidTr="00A957A8">
        <w:tc>
          <w:tcPr>
            <w:tcW w:w="1165" w:type="dxa"/>
          </w:tcPr>
          <w:p w14:paraId="5B7ED859" w14:textId="13F280EF" w:rsidR="00C00B37" w:rsidRPr="00C00B37" w:rsidRDefault="002B29BB" w:rsidP="0079544F">
            <w:pPr>
              <w:rPr>
                <w:rFonts w:cs="Times New Roman"/>
                <w:bCs/>
                <w:szCs w:val="24"/>
              </w:rPr>
            </w:pPr>
            <w:hyperlink r:id="rId653" w:history="1">
              <w:r w:rsidR="00C00B37" w:rsidRPr="005973F5">
                <w:rPr>
                  <w:rStyle w:val="Hyperlink"/>
                  <w:rFonts w:cs="Times New Roman"/>
                  <w:bCs/>
                  <w:szCs w:val="24"/>
                </w:rPr>
                <w:t>II.C.4-</w:t>
              </w:r>
            </w:hyperlink>
            <w:r w:rsidR="00A957A8">
              <w:rPr>
                <w:rStyle w:val="Hyperlink"/>
                <w:rFonts w:cs="Times New Roman"/>
                <w:bCs/>
                <w:szCs w:val="24"/>
              </w:rPr>
              <w:t>1</w:t>
            </w:r>
          </w:p>
        </w:tc>
        <w:tc>
          <w:tcPr>
            <w:tcW w:w="8494" w:type="dxa"/>
          </w:tcPr>
          <w:p w14:paraId="2C3EBB81" w14:textId="713F119B" w:rsidR="00C00B37" w:rsidRPr="00C00B37" w:rsidRDefault="005973F5" w:rsidP="0079544F">
            <w:pPr>
              <w:rPr>
                <w:rFonts w:cs="Times New Roman"/>
                <w:bCs/>
                <w:szCs w:val="24"/>
              </w:rPr>
            </w:pPr>
            <w:r>
              <w:rPr>
                <w:rFonts w:cs="Times New Roman"/>
                <w:bCs/>
                <w:szCs w:val="24"/>
              </w:rPr>
              <w:t>Athletic Department Coaches and Support Staff</w:t>
            </w:r>
          </w:p>
        </w:tc>
      </w:tr>
      <w:tr w:rsidR="005973F5" w:rsidRPr="00C00B37" w14:paraId="091DF8B1" w14:textId="77777777" w:rsidTr="00A957A8">
        <w:tc>
          <w:tcPr>
            <w:tcW w:w="1165" w:type="dxa"/>
          </w:tcPr>
          <w:p w14:paraId="17459233" w14:textId="74AF41F8" w:rsidR="005973F5" w:rsidRPr="00C00B37" w:rsidRDefault="002B29BB" w:rsidP="00EB1E9D">
            <w:pPr>
              <w:rPr>
                <w:rFonts w:cs="Times New Roman"/>
                <w:bCs/>
                <w:szCs w:val="24"/>
              </w:rPr>
            </w:pPr>
            <w:hyperlink r:id="rId654" w:history="1">
              <w:r w:rsidR="005973F5" w:rsidRPr="00A05289">
                <w:rPr>
                  <w:rStyle w:val="Hyperlink"/>
                  <w:rFonts w:cs="Times New Roman"/>
                  <w:bCs/>
                  <w:szCs w:val="24"/>
                </w:rPr>
                <w:t>II.C.4-</w:t>
              </w:r>
            </w:hyperlink>
            <w:r w:rsidR="00A957A8">
              <w:rPr>
                <w:rStyle w:val="Hyperlink"/>
                <w:rFonts w:cs="Times New Roman"/>
                <w:bCs/>
                <w:szCs w:val="24"/>
              </w:rPr>
              <w:t>2</w:t>
            </w:r>
          </w:p>
        </w:tc>
        <w:tc>
          <w:tcPr>
            <w:tcW w:w="8494" w:type="dxa"/>
          </w:tcPr>
          <w:p w14:paraId="630670B0" w14:textId="4A327E2A" w:rsidR="005973F5" w:rsidRPr="00C00B37" w:rsidRDefault="00582DD7" w:rsidP="00EB1E9D">
            <w:pPr>
              <w:rPr>
                <w:rFonts w:cs="Times New Roman"/>
                <w:bCs/>
                <w:szCs w:val="24"/>
              </w:rPr>
            </w:pPr>
            <w:r>
              <w:rPr>
                <w:rFonts w:cs="Times New Roman"/>
                <w:bCs/>
                <w:szCs w:val="24"/>
              </w:rPr>
              <w:t>Handbook/Code of Ethics</w:t>
            </w:r>
          </w:p>
        </w:tc>
      </w:tr>
      <w:tr w:rsidR="005973F5" w:rsidRPr="00C00B37" w14:paraId="75BD9CD6" w14:textId="77777777" w:rsidTr="00A957A8">
        <w:tc>
          <w:tcPr>
            <w:tcW w:w="1165" w:type="dxa"/>
          </w:tcPr>
          <w:p w14:paraId="5DDA4F3A" w14:textId="0282BC96" w:rsidR="005973F5" w:rsidRPr="00C00B37" w:rsidRDefault="002B29BB" w:rsidP="00EB1E9D">
            <w:pPr>
              <w:rPr>
                <w:rFonts w:cs="Times New Roman"/>
                <w:bCs/>
                <w:szCs w:val="24"/>
              </w:rPr>
            </w:pPr>
            <w:hyperlink r:id="rId655" w:history="1">
              <w:r w:rsidR="005973F5" w:rsidRPr="00A05289">
                <w:rPr>
                  <w:rStyle w:val="Hyperlink"/>
                  <w:rFonts w:cs="Times New Roman"/>
                  <w:bCs/>
                  <w:szCs w:val="24"/>
                </w:rPr>
                <w:t>II.C.4-</w:t>
              </w:r>
            </w:hyperlink>
            <w:r w:rsidR="00A957A8">
              <w:rPr>
                <w:rStyle w:val="Hyperlink"/>
                <w:rFonts w:cs="Times New Roman"/>
                <w:bCs/>
                <w:szCs w:val="24"/>
              </w:rPr>
              <w:t>3</w:t>
            </w:r>
          </w:p>
        </w:tc>
        <w:tc>
          <w:tcPr>
            <w:tcW w:w="8494" w:type="dxa"/>
          </w:tcPr>
          <w:p w14:paraId="1B1E555D" w14:textId="13ED7A09" w:rsidR="005973F5" w:rsidRPr="00C00B37" w:rsidRDefault="00582DD7" w:rsidP="00EB1E9D">
            <w:pPr>
              <w:rPr>
                <w:rFonts w:cs="Times New Roman"/>
                <w:bCs/>
                <w:szCs w:val="24"/>
              </w:rPr>
            </w:pPr>
            <w:r>
              <w:rPr>
                <w:rFonts w:cs="Times New Roman"/>
                <w:bCs/>
                <w:szCs w:val="24"/>
              </w:rPr>
              <w:t>Athletic Department</w:t>
            </w:r>
          </w:p>
        </w:tc>
      </w:tr>
      <w:tr w:rsidR="005973F5" w:rsidRPr="00C00B37" w14:paraId="133AAB29" w14:textId="77777777" w:rsidTr="00A957A8">
        <w:tc>
          <w:tcPr>
            <w:tcW w:w="1165" w:type="dxa"/>
          </w:tcPr>
          <w:p w14:paraId="0636A599" w14:textId="6C8972C6" w:rsidR="005973F5" w:rsidRPr="00C00B37" w:rsidRDefault="002B29BB" w:rsidP="00EB1E9D">
            <w:pPr>
              <w:rPr>
                <w:rFonts w:cs="Times New Roman"/>
                <w:bCs/>
                <w:szCs w:val="24"/>
              </w:rPr>
            </w:pPr>
            <w:hyperlink r:id="rId656" w:history="1">
              <w:r w:rsidR="005973F5" w:rsidRPr="00A05289">
                <w:rPr>
                  <w:rStyle w:val="Hyperlink"/>
                  <w:rFonts w:cs="Times New Roman"/>
                  <w:bCs/>
                  <w:szCs w:val="24"/>
                </w:rPr>
                <w:t>II.C.4-</w:t>
              </w:r>
            </w:hyperlink>
            <w:r w:rsidR="00A957A8">
              <w:rPr>
                <w:rStyle w:val="Hyperlink"/>
                <w:rFonts w:cs="Times New Roman"/>
                <w:bCs/>
                <w:szCs w:val="24"/>
              </w:rPr>
              <w:t>4</w:t>
            </w:r>
          </w:p>
        </w:tc>
        <w:tc>
          <w:tcPr>
            <w:tcW w:w="8494" w:type="dxa"/>
          </w:tcPr>
          <w:p w14:paraId="797B88C3" w14:textId="58902EDE"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alifornia </w:t>
            </w:r>
            <w:r>
              <w:rPr>
                <w:rFonts w:cs="Times New Roman"/>
                <w:bCs/>
                <w:szCs w:val="24"/>
              </w:rPr>
              <w:t>C</w:t>
            </w:r>
            <w:r w:rsidR="00A05289">
              <w:rPr>
                <w:rFonts w:cs="Times New Roman"/>
                <w:bCs/>
                <w:szCs w:val="24"/>
              </w:rPr>
              <w:t xml:space="preserve">ommunity </w:t>
            </w:r>
            <w:r>
              <w:rPr>
                <w:rFonts w:cs="Times New Roman"/>
                <w:bCs/>
                <w:szCs w:val="24"/>
              </w:rPr>
              <w:t>C</w:t>
            </w:r>
            <w:r w:rsidR="00A05289">
              <w:rPr>
                <w:rFonts w:cs="Times New Roman"/>
                <w:bCs/>
                <w:szCs w:val="24"/>
              </w:rPr>
              <w:t xml:space="preserve">ollege </w:t>
            </w:r>
            <w:r>
              <w:rPr>
                <w:rFonts w:cs="Times New Roman"/>
                <w:bCs/>
                <w:szCs w:val="24"/>
              </w:rPr>
              <w:t>A</w:t>
            </w:r>
            <w:r w:rsidR="00A05289">
              <w:rPr>
                <w:rFonts w:cs="Times New Roman"/>
                <w:bCs/>
                <w:szCs w:val="24"/>
              </w:rPr>
              <w:t>thletic Association</w:t>
            </w:r>
          </w:p>
        </w:tc>
      </w:tr>
      <w:tr w:rsidR="005973F5" w:rsidRPr="00C00B37" w14:paraId="5DFF17F8" w14:textId="77777777" w:rsidTr="00A957A8">
        <w:tc>
          <w:tcPr>
            <w:tcW w:w="1165" w:type="dxa"/>
          </w:tcPr>
          <w:p w14:paraId="4CC5035C" w14:textId="7004FD2E" w:rsidR="005973F5" w:rsidRPr="00C00B37" w:rsidRDefault="002B29BB" w:rsidP="00EB1E9D">
            <w:pPr>
              <w:rPr>
                <w:rFonts w:cs="Times New Roman"/>
                <w:bCs/>
                <w:szCs w:val="24"/>
              </w:rPr>
            </w:pPr>
            <w:hyperlink r:id="rId657" w:history="1">
              <w:r w:rsidR="005973F5" w:rsidRPr="00A05289">
                <w:rPr>
                  <w:rStyle w:val="Hyperlink"/>
                  <w:rFonts w:cs="Times New Roman"/>
                  <w:bCs/>
                  <w:szCs w:val="24"/>
                </w:rPr>
                <w:t>II.C.4-</w:t>
              </w:r>
            </w:hyperlink>
            <w:r w:rsidR="00A957A8">
              <w:rPr>
                <w:rStyle w:val="Hyperlink"/>
                <w:rFonts w:cs="Times New Roman"/>
                <w:bCs/>
                <w:szCs w:val="24"/>
              </w:rPr>
              <w:t>5</w:t>
            </w:r>
          </w:p>
        </w:tc>
        <w:tc>
          <w:tcPr>
            <w:tcW w:w="8494" w:type="dxa"/>
          </w:tcPr>
          <w:p w14:paraId="3D1EB47E" w14:textId="3546B606" w:rsidR="005973F5" w:rsidRPr="00C00B37" w:rsidRDefault="00582DD7" w:rsidP="00EB1E9D">
            <w:pPr>
              <w:rPr>
                <w:rFonts w:cs="Times New Roman"/>
                <w:bCs/>
                <w:szCs w:val="24"/>
              </w:rPr>
            </w:pPr>
            <w:r>
              <w:rPr>
                <w:rFonts w:cs="Times New Roman"/>
                <w:bCs/>
                <w:szCs w:val="24"/>
              </w:rPr>
              <w:t>B</w:t>
            </w:r>
            <w:r w:rsidR="00A05289">
              <w:rPr>
                <w:rFonts w:cs="Times New Roman"/>
                <w:bCs/>
                <w:szCs w:val="24"/>
              </w:rPr>
              <w:t xml:space="preserve">ay </w:t>
            </w:r>
            <w:r>
              <w:rPr>
                <w:rFonts w:cs="Times New Roman"/>
                <w:bCs/>
                <w:szCs w:val="24"/>
              </w:rPr>
              <w:t>V</w:t>
            </w:r>
            <w:r w:rsidR="00A05289">
              <w:rPr>
                <w:rFonts w:cs="Times New Roman"/>
                <w:bCs/>
                <w:szCs w:val="24"/>
              </w:rPr>
              <w:t xml:space="preserve">alley </w:t>
            </w:r>
            <w:r>
              <w:rPr>
                <w:rFonts w:cs="Times New Roman"/>
                <w:bCs/>
                <w:szCs w:val="24"/>
              </w:rPr>
              <w:t>C</w:t>
            </w:r>
            <w:r w:rsidR="00A05289">
              <w:rPr>
                <w:rFonts w:cs="Times New Roman"/>
                <w:bCs/>
                <w:szCs w:val="24"/>
              </w:rPr>
              <w:t>onference</w:t>
            </w:r>
          </w:p>
        </w:tc>
      </w:tr>
      <w:tr w:rsidR="005973F5" w:rsidRPr="00C00B37" w14:paraId="16DA8CFD" w14:textId="77777777" w:rsidTr="00A957A8">
        <w:tc>
          <w:tcPr>
            <w:tcW w:w="1165" w:type="dxa"/>
          </w:tcPr>
          <w:p w14:paraId="1E4768E7" w14:textId="0A71CA2C" w:rsidR="005973F5" w:rsidRPr="00C00B37" w:rsidRDefault="002B29BB" w:rsidP="00EB1E9D">
            <w:pPr>
              <w:rPr>
                <w:rFonts w:cs="Times New Roman"/>
                <w:bCs/>
                <w:szCs w:val="24"/>
              </w:rPr>
            </w:pPr>
            <w:hyperlink r:id="rId658" w:history="1">
              <w:r w:rsidR="005973F5" w:rsidRPr="00A05289">
                <w:rPr>
                  <w:rStyle w:val="Hyperlink"/>
                  <w:rFonts w:cs="Times New Roman"/>
                  <w:bCs/>
                  <w:szCs w:val="24"/>
                </w:rPr>
                <w:t>II.C.4-</w:t>
              </w:r>
            </w:hyperlink>
            <w:r w:rsidR="00A957A8">
              <w:rPr>
                <w:rStyle w:val="Hyperlink"/>
                <w:rFonts w:cs="Times New Roman"/>
                <w:bCs/>
                <w:szCs w:val="24"/>
              </w:rPr>
              <w:t>6</w:t>
            </w:r>
          </w:p>
        </w:tc>
        <w:tc>
          <w:tcPr>
            <w:tcW w:w="8494" w:type="dxa"/>
          </w:tcPr>
          <w:p w14:paraId="3490174C" w14:textId="12150F77" w:rsidR="005973F5" w:rsidRPr="00C00B37" w:rsidRDefault="00582DD7" w:rsidP="00EB1E9D">
            <w:pPr>
              <w:rPr>
                <w:rFonts w:cs="Times New Roman"/>
                <w:bCs/>
                <w:szCs w:val="24"/>
              </w:rPr>
            </w:pPr>
            <w:r>
              <w:rPr>
                <w:rFonts w:cs="Times New Roman"/>
                <w:bCs/>
                <w:szCs w:val="24"/>
              </w:rPr>
              <w:t>C</w:t>
            </w:r>
            <w:r w:rsidR="00A05289">
              <w:rPr>
                <w:rFonts w:cs="Times New Roman"/>
                <w:bCs/>
                <w:szCs w:val="24"/>
              </w:rPr>
              <w:t xml:space="preserve">ontra </w:t>
            </w:r>
            <w:r>
              <w:rPr>
                <w:rFonts w:cs="Times New Roman"/>
                <w:bCs/>
                <w:szCs w:val="24"/>
              </w:rPr>
              <w:t>C</w:t>
            </w:r>
            <w:r w:rsidR="00A05289">
              <w:rPr>
                <w:rFonts w:cs="Times New Roman"/>
                <w:bCs/>
                <w:szCs w:val="24"/>
              </w:rPr>
              <w:t xml:space="preserve">osta </w:t>
            </w:r>
            <w:r>
              <w:rPr>
                <w:rFonts w:cs="Times New Roman"/>
                <w:bCs/>
                <w:szCs w:val="24"/>
              </w:rPr>
              <w:t>C</w:t>
            </w:r>
            <w:r w:rsidR="00A05289">
              <w:rPr>
                <w:rFonts w:cs="Times New Roman"/>
                <w:bCs/>
                <w:szCs w:val="24"/>
              </w:rPr>
              <w:t>ollege Athletics</w:t>
            </w:r>
          </w:p>
        </w:tc>
      </w:tr>
      <w:tr w:rsidR="005973F5" w:rsidRPr="00C00B37" w14:paraId="21B91ED3" w14:textId="77777777" w:rsidTr="00A957A8">
        <w:tc>
          <w:tcPr>
            <w:tcW w:w="1165" w:type="dxa"/>
          </w:tcPr>
          <w:p w14:paraId="595F793C" w14:textId="4A65A238" w:rsidR="005973F5" w:rsidRPr="00C00B37" w:rsidRDefault="002B29BB" w:rsidP="00EB1E9D">
            <w:pPr>
              <w:rPr>
                <w:rFonts w:cs="Times New Roman"/>
                <w:bCs/>
                <w:szCs w:val="24"/>
              </w:rPr>
            </w:pPr>
            <w:hyperlink r:id="rId659" w:history="1">
              <w:r w:rsidR="005973F5" w:rsidRPr="00A05289">
                <w:rPr>
                  <w:rStyle w:val="Hyperlink"/>
                  <w:rFonts w:cs="Times New Roman"/>
                  <w:bCs/>
                  <w:szCs w:val="24"/>
                </w:rPr>
                <w:t>II.C.4-</w:t>
              </w:r>
            </w:hyperlink>
            <w:r w:rsidR="00A957A8">
              <w:rPr>
                <w:rStyle w:val="Hyperlink"/>
                <w:rFonts w:cs="Times New Roman"/>
                <w:bCs/>
                <w:szCs w:val="24"/>
              </w:rPr>
              <w:t>7</w:t>
            </w:r>
          </w:p>
        </w:tc>
        <w:tc>
          <w:tcPr>
            <w:tcW w:w="8494" w:type="dxa"/>
          </w:tcPr>
          <w:p w14:paraId="3EBADCE5" w14:textId="7FB7AA9C" w:rsidR="005973F5" w:rsidRPr="00C00B37" w:rsidRDefault="00582DD7" w:rsidP="00EB1E9D">
            <w:pPr>
              <w:rPr>
                <w:rFonts w:cs="Times New Roman"/>
                <w:bCs/>
                <w:szCs w:val="24"/>
              </w:rPr>
            </w:pPr>
            <w:r>
              <w:rPr>
                <w:rFonts w:cs="Times New Roman"/>
                <w:bCs/>
                <w:szCs w:val="24"/>
              </w:rPr>
              <w:t>African American Male Leadership</w:t>
            </w:r>
          </w:p>
        </w:tc>
      </w:tr>
      <w:tr w:rsidR="005973F5" w:rsidRPr="00C00B37" w14:paraId="4B6183D8" w14:textId="77777777" w:rsidTr="00A957A8">
        <w:tc>
          <w:tcPr>
            <w:tcW w:w="1165" w:type="dxa"/>
          </w:tcPr>
          <w:p w14:paraId="55E05221" w14:textId="380D2CF0" w:rsidR="005973F5" w:rsidRPr="00C00B37" w:rsidRDefault="002B29BB" w:rsidP="00EB1E9D">
            <w:pPr>
              <w:rPr>
                <w:rFonts w:cs="Times New Roman"/>
                <w:bCs/>
                <w:szCs w:val="24"/>
              </w:rPr>
            </w:pPr>
            <w:hyperlink r:id="rId660" w:history="1">
              <w:r w:rsidR="005973F5" w:rsidRPr="00582DD7">
                <w:rPr>
                  <w:rStyle w:val="Hyperlink"/>
                  <w:rFonts w:cs="Times New Roman"/>
                  <w:bCs/>
                  <w:szCs w:val="24"/>
                </w:rPr>
                <w:t>II.C.4-</w:t>
              </w:r>
            </w:hyperlink>
            <w:r w:rsidR="00A957A8">
              <w:rPr>
                <w:rStyle w:val="Hyperlink"/>
                <w:rFonts w:cs="Times New Roman"/>
                <w:bCs/>
                <w:szCs w:val="24"/>
              </w:rPr>
              <w:t>8</w:t>
            </w:r>
          </w:p>
        </w:tc>
        <w:tc>
          <w:tcPr>
            <w:tcW w:w="8494" w:type="dxa"/>
          </w:tcPr>
          <w:p w14:paraId="19BB8EC9" w14:textId="22C27091" w:rsidR="005973F5" w:rsidRPr="00C00B37" w:rsidRDefault="00582DD7" w:rsidP="00EB1E9D">
            <w:pPr>
              <w:rPr>
                <w:rFonts w:cs="Times New Roman"/>
                <w:bCs/>
                <w:szCs w:val="24"/>
              </w:rPr>
            </w:pPr>
            <w:r w:rsidRPr="004338BC">
              <w:rPr>
                <w:rFonts w:eastAsia="Trebuchet MS" w:cs="Times New Roman"/>
                <w:szCs w:val="20"/>
              </w:rPr>
              <w:t>Associated Student Union of Contra Costa College</w:t>
            </w:r>
          </w:p>
        </w:tc>
      </w:tr>
      <w:tr w:rsidR="005973F5" w:rsidRPr="00C00B37" w14:paraId="3132D83E" w14:textId="77777777" w:rsidTr="00A957A8">
        <w:tc>
          <w:tcPr>
            <w:tcW w:w="1165" w:type="dxa"/>
          </w:tcPr>
          <w:p w14:paraId="770BD29A" w14:textId="6C81D0EC" w:rsidR="005973F5" w:rsidRPr="00C00B37" w:rsidRDefault="002B29BB" w:rsidP="00EB1E9D">
            <w:pPr>
              <w:rPr>
                <w:rFonts w:cs="Times New Roman"/>
                <w:bCs/>
                <w:szCs w:val="24"/>
              </w:rPr>
            </w:pPr>
            <w:hyperlink r:id="rId661" w:history="1">
              <w:r w:rsidR="005973F5" w:rsidRPr="00A05289">
                <w:rPr>
                  <w:rStyle w:val="Hyperlink"/>
                  <w:rFonts w:cs="Times New Roman"/>
                  <w:bCs/>
                  <w:szCs w:val="24"/>
                </w:rPr>
                <w:t>II.C.4-</w:t>
              </w:r>
            </w:hyperlink>
            <w:r w:rsidR="00A957A8">
              <w:rPr>
                <w:rStyle w:val="Hyperlink"/>
                <w:rFonts w:cs="Times New Roman"/>
                <w:bCs/>
                <w:szCs w:val="24"/>
              </w:rPr>
              <w:t>9</w:t>
            </w:r>
          </w:p>
        </w:tc>
        <w:tc>
          <w:tcPr>
            <w:tcW w:w="8494" w:type="dxa"/>
          </w:tcPr>
          <w:p w14:paraId="1B9B55AF" w14:textId="541AD8E8" w:rsidR="005973F5" w:rsidRPr="00C00B37" w:rsidRDefault="00582DD7" w:rsidP="00EB1E9D">
            <w:pPr>
              <w:rPr>
                <w:rFonts w:cs="Times New Roman"/>
                <w:bCs/>
                <w:szCs w:val="24"/>
              </w:rPr>
            </w:pPr>
            <w:r>
              <w:rPr>
                <w:rFonts w:cs="Times New Roman"/>
                <w:bCs/>
                <w:szCs w:val="24"/>
              </w:rPr>
              <w:t>Student Senator Requirement and Application</w:t>
            </w:r>
          </w:p>
        </w:tc>
      </w:tr>
      <w:tr w:rsidR="005973F5" w:rsidRPr="00C00B37" w14:paraId="2E67056F" w14:textId="77777777" w:rsidTr="00A957A8">
        <w:tc>
          <w:tcPr>
            <w:tcW w:w="1165" w:type="dxa"/>
          </w:tcPr>
          <w:p w14:paraId="069E88CF" w14:textId="5DA334D5" w:rsidR="005973F5" w:rsidRPr="00C00B37" w:rsidRDefault="002B29BB" w:rsidP="00EB1E9D">
            <w:pPr>
              <w:rPr>
                <w:rFonts w:cs="Times New Roman"/>
                <w:bCs/>
                <w:szCs w:val="24"/>
              </w:rPr>
            </w:pPr>
            <w:hyperlink r:id="rId662" w:history="1">
              <w:r w:rsidR="005973F5" w:rsidRPr="00A05289">
                <w:rPr>
                  <w:rStyle w:val="Hyperlink"/>
                  <w:rFonts w:cs="Times New Roman"/>
                  <w:bCs/>
                  <w:szCs w:val="24"/>
                </w:rPr>
                <w:t>II.C.4-</w:t>
              </w:r>
            </w:hyperlink>
            <w:r w:rsidR="00A957A8">
              <w:rPr>
                <w:rStyle w:val="Hyperlink"/>
                <w:rFonts w:cs="Times New Roman"/>
                <w:bCs/>
                <w:szCs w:val="24"/>
              </w:rPr>
              <w:t>10</w:t>
            </w:r>
          </w:p>
        </w:tc>
        <w:tc>
          <w:tcPr>
            <w:tcW w:w="8494" w:type="dxa"/>
          </w:tcPr>
          <w:p w14:paraId="0AF32F37" w14:textId="76B79B7F" w:rsidR="005973F5" w:rsidRPr="00C00B37" w:rsidRDefault="00582DD7" w:rsidP="00EB1E9D">
            <w:pPr>
              <w:rPr>
                <w:rFonts w:cs="Times New Roman"/>
                <w:bCs/>
                <w:szCs w:val="24"/>
              </w:rPr>
            </w:pPr>
            <w:r>
              <w:rPr>
                <w:rFonts w:cs="Times New Roman"/>
                <w:bCs/>
                <w:szCs w:val="24"/>
              </w:rPr>
              <w:t>Student Representative Requirement and Application</w:t>
            </w:r>
          </w:p>
        </w:tc>
      </w:tr>
      <w:tr w:rsidR="005973F5" w:rsidRPr="00C00B37" w14:paraId="0CFACC86" w14:textId="77777777" w:rsidTr="00A957A8">
        <w:tc>
          <w:tcPr>
            <w:tcW w:w="1165" w:type="dxa"/>
          </w:tcPr>
          <w:p w14:paraId="41482C7F" w14:textId="5FE330E4" w:rsidR="005973F5" w:rsidRPr="00C00B37" w:rsidRDefault="002B29BB" w:rsidP="00EB1E9D">
            <w:pPr>
              <w:rPr>
                <w:rFonts w:cs="Times New Roman"/>
                <w:bCs/>
                <w:szCs w:val="24"/>
              </w:rPr>
            </w:pPr>
            <w:hyperlink r:id="rId663" w:history="1">
              <w:r w:rsidR="005973F5" w:rsidRPr="00A05289">
                <w:rPr>
                  <w:rStyle w:val="Hyperlink"/>
                  <w:rFonts w:cs="Times New Roman"/>
                  <w:bCs/>
                  <w:szCs w:val="24"/>
                </w:rPr>
                <w:t>II.C.4-</w:t>
              </w:r>
            </w:hyperlink>
            <w:r w:rsidR="00A957A8">
              <w:rPr>
                <w:rStyle w:val="Hyperlink"/>
                <w:rFonts w:cs="Times New Roman"/>
                <w:bCs/>
                <w:szCs w:val="24"/>
              </w:rPr>
              <w:t>11</w:t>
            </w:r>
          </w:p>
        </w:tc>
        <w:tc>
          <w:tcPr>
            <w:tcW w:w="8494" w:type="dxa"/>
          </w:tcPr>
          <w:p w14:paraId="08DFCE52" w14:textId="461D8273" w:rsidR="005973F5" w:rsidRPr="00C00B37" w:rsidRDefault="00582DD7" w:rsidP="00EB1E9D">
            <w:pPr>
              <w:rPr>
                <w:rFonts w:cs="Times New Roman"/>
                <w:bCs/>
                <w:szCs w:val="24"/>
              </w:rPr>
            </w:pPr>
            <w:r>
              <w:rPr>
                <w:rFonts w:cs="Times New Roman"/>
                <w:bCs/>
                <w:szCs w:val="24"/>
              </w:rPr>
              <w:t xml:space="preserve">ASUCCC </w:t>
            </w:r>
            <w:r w:rsidR="00E64889">
              <w:rPr>
                <w:rFonts w:cs="Times New Roman"/>
                <w:bCs/>
                <w:szCs w:val="24"/>
              </w:rPr>
              <w:t>Constitution/Bylaws</w:t>
            </w:r>
          </w:p>
        </w:tc>
      </w:tr>
      <w:tr w:rsidR="005973F5" w:rsidRPr="00C00B37" w14:paraId="345849AE" w14:textId="77777777" w:rsidTr="00A957A8">
        <w:tc>
          <w:tcPr>
            <w:tcW w:w="1165" w:type="dxa"/>
          </w:tcPr>
          <w:p w14:paraId="0C84F505" w14:textId="0767F768" w:rsidR="005973F5" w:rsidRPr="00C00B37" w:rsidRDefault="002B29BB" w:rsidP="00EB1E9D">
            <w:pPr>
              <w:rPr>
                <w:rFonts w:cs="Times New Roman"/>
                <w:bCs/>
                <w:szCs w:val="24"/>
              </w:rPr>
            </w:pPr>
            <w:hyperlink r:id="rId664" w:history="1">
              <w:r w:rsidR="005973F5" w:rsidRPr="00A05289">
                <w:rPr>
                  <w:rStyle w:val="Hyperlink"/>
                  <w:rFonts w:cs="Times New Roman"/>
                  <w:bCs/>
                  <w:szCs w:val="24"/>
                </w:rPr>
                <w:t>II.C.4-</w:t>
              </w:r>
            </w:hyperlink>
            <w:r w:rsidR="00A957A8">
              <w:rPr>
                <w:rStyle w:val="Hyperlink"/>
                <w:rFonts w:cs="Times New Roman"/>
                <w:bCs/>
                <w:szCs w:val="24"/>
              </w:rPr>
              <w:t>12</w:t>
            </w:r>
          </w:p>
        </w:tc>
        <w:tc>
          <w:tcPr>
            <w:tcW w:w="8494" w:type="dxa"/>
          </w:tcPr>
          <w:p w14:paraId="63B8671A" w14:textId="27AB0551" w:rsidR="005973F5" w:rsidRPr="00C00B37" w:rsidRDefault="007B4D38" w:rsidP="00EB1E9D">
            <w:pPr>
              <w:rPr>
                <w:rFonts w:cs="Times New Roman"/>
                <w:bCs/>
                <w:szCs w:val="24"/>
              </w:rPr>
            </w:pPr>
            <w:r>
              <w:rPr>
                <w:rFonts w:cs="Times New Roman"/>
                <w:bCs/>
                <w:szCs w:val="24"/>
              </w:rPr>
              <w:t>Student Clubs</w:t>
            </w:r>
          </w:p>
        </w:tc>
      </w:tr>
      <w:tr w:rsidR="005973F5" w:rsidRPr="00C00B37" w14:paraId="69015BFC" w14:textId="77777777" w:rsidTr="00A957A8">
        <w:tc>
          <w:tcPr>
            <w:tcW w:w="1165" w:type="dxa"/>
          </w:tcPr>
          <w:p w14:paraId="3A0F6E01" w14:textId="3209895F" w:rsidR="005973F5" w:rsidRPr="00C00B37" w:rsidRDefault="002B29BB" w:rsidP="00EB1E9D">
            <w:pPr>
              <w:rPr>
                <w:rFonts w:cs="Times New Roman"/>
                <w:bCs/>
                <w:szCs w:val="24"/>
              </w:rPr>
            </w:pPr>
            <w:hyperlink r:id="rId665" w:history="1">
              <w:r w:rsidR="005973F5" w:rsidRPr="00A05289">
                <w:rPr>
                  <w:rStyle w:val="Hyperlink"/>
                  <w:rFonts w:cs="Times New Roman"/>
                  <w:bCs/>
                  <w:szCs w:val="24"/>
                </w:rPr>
                <w:t>II.C.4-</w:t>
              </w:r>
            </w:hyperlink>
            <w:r w:rsidR="00A957A8">
              <w:rPr>
                <w:rStyle w:val="Hyperlink"/>
                <w:rFonts w:cs="Times New Roman"/>
                <w:bCs/>
                <w:szCs w:val="24"/>
              </w:rPr>
              <w:t>13</w:t>
            </w:r>
          </w:p>
        </w:tc>
        <w:tc>
          <w:tcPr>
            <w:tcW w:w="8494" w:type="dxa"/>
          </w:tcPr>
          <w:p w14:paraId="7CFBF560" w14:textId="09361F6C" w:rsidR="005973F5" w:rsidRPr="00C00B37" w:rsidRDefault="007B4D38" w:rsidP="00EB1E9D">
            <w:pPr>
              <w:rPr>
                <w:rFonts w:cs="Times New Roman"/>
                <w:bCs/>
                <w:szCs w:val="24"/>
              </w:rPr>
            </w:pPr>
            <w:r>
              <w:rPr>
                <w:rFonts w:cs="Times New Roman"/>
                <w:bCs/>
                <w:szCs w:val="24"/>
              </w:rPr>
              <w:t>Student Life</w:t>
            </w:r>
          </w:p>
        </w:tc>
      </w:tr>
      <w:tr w:rsidR="005973F5" w:rsidRPr="00C00B37" w14:paraId="6FF46421" w14:textId="77777777" w:rsidTr="00A957A8">
        <w:tc>
          <w:tcPr>
            <w:tcW w:w="1165" w:type="dxa"/>
          </w:tcPr>
          <w:p w14:paraId="7432B2FA" w14:textId="3975C8F8" w:rsidR="005973F5" w:rsidRPr="00C00B37" w:rsidRDefault="002B29BB" w:rsidP="00EB1E9D">
            <w:pPr>
              <w:rPr>
                <w:rFonts w:cs="Times New Roman"/>
                <w:bCs/>
                <w:szCs w:val="24"/>
              </w:rPr>
            </w:pPr>
            <w:hyperlink r:id="rId666" w:history="1">
              <w:r w:rsidR="005973F5" w:rsidRPr="00A05289">
                <w:rPr>
                  <w:rStyle w:val="Hyperlink"/>
                  <w:rFonts w:cs="Times New Roman"/>
                  <w:bCs/>
                  <w:szCs w:val="24"/>
                </w:rPr>
                <w:t>II.C.4-</w:t>
              </w:r>
            </w:hyperlink>
            <w:r w:rsidR="00A957A8">
              <w:rPr>
                <w:rStyle w:val="Hyperlink"/>
                <w:rFonts w:cs="Times New Roman"/>
                <w:bCs/>
                <w:szCs w:val="24"/>
              </w:rPr>
              <w:t>14</w:t>
            </w:r>
          </w:p>
        </w:tc>
        <w:tc>
          <w:tcPr>
            <w:tcW w:w="8494" w:type="dxa"/>
          </w:tcPr>
          <w:p w14:paraId="58091841" w14:textId="4B3F4B53" w:rsidR="005973F5" w:rsidRPr="00C00B37" w:rsidRDefault="007B4D38" w:rsidP="00EB1E9D">
            <w:pPr>
              <w:rPr>
                <w:rFonts w:cs="Times New Roman"/>
                <w:bCs/>
                <w:szCs w:val="24"/>
              </w:rPr>
            </w:pPr>
            <w:r>
              <w:rPr>
                <w:rFonts w:cs="Times New Roman"/>
                <w:bCs/>
                <w:szCs w:val="24"/>
              </w:rPr>
              <w:t>Center for Science Excellence</w:t>
            </w:r>
          </w:p>
        </w:tc>
      </w:tr>
      <w:tr w:rsidR="005973F5" w:rsidRPr="00C00B37" w14:paraId="5EEDA092" w14:textId="77777777" w:rsidTr="00A957A8">
        <w:tc>
          <w:tcPr>
            <w:tcW w:w="1165" w:type="dxa"/>
          </w:tcPr>
          <w:p w14:paraId="0DB2431F" w14:textId="642A3323" w:rsidR="005973F5" w:rsidRPr="00C00B37" w:rsidRDefault="002B29BB" w:rsidP="00EB1E9D">
            <w:pPr>
              <w:rPr>
                <w:rFonts w:cs="Times New Roman"/>
                <w:bCs/>
                <w:szCs w:val="24"/>
              </w:rPr>
            </w:pPr>
            <w:hyperlink r:id="rId667" w:history="1">
              <w:r w:rsidR="005973F5" w:rsidRPr="007B4D38">
                <w:rPr>
                  <w:rStyle w:val="Hyperlink"/>
                  <w:rFonts w:cs="Times New Roman"/>
                  <w:bCs/>
                  <w:szCs w:val="24"/>
                </w:rPr>
                <w:t>II.C.4-</w:t>
              </w:r>
            </w:hyperlink>
            <w:r w:rsidR="00A957A8">
              <w:rPr>
                <w:rStyle w:val="Hyperlink"/>
                <w:rFonts w:cs="Times New Roman"/>
                <w:bCs/>
                <w:szCs w:val="24"/>
              </w:rPr>
              <w:t>15</w:t>
            </w:r>
          </w:p>
        </w:tc>
        <w:tc>
          <w:tcPr>
            <w:tcW w:w="8494" w:type="dxa"/>
          </w:tcPr>
          <w:p w14:paraId="0AC5BCEE" w14:textId="7143983E" w:rsidR="005973F5" w:rsidRPr="00C00B37" w:rsidRDefault="007B4D38" w:rsidP="00EB1E9D">
            <w:pPr>
              <w:rPr>
                <w:rFonts w:cs="Times New Roman"/>
                <w:bCs/>
                <w:szCs w:val="24"/>
              </w:rPr>
            </w:pPr>
            <w:r>
              <w:rPr>
                <w:rFonts w:cs="Times New Roman"/>
                <w:bCs/>
                <w:szCs w:val="24"/>
              </w:rPr>
              <w:t xml:space="preserve">The Advocate </w:t>
            </w:r>
          </w:p>
        </w:tc>
      </w:tr>
      <w:tr w:rsidR="005973F5" w:rsidRPr="00C00B37" w14:paraId="1221E3F2" w14:textId="77777777" w:rsidTr="00A957A8">
        <w:tc>
          <w:tcPr>
            <w:tcW w:w="1165" w:type="dxa"/>
          </w:tcPr>
          <w:p w14:paraId="5D35DE06" w14:textId="7C9D3EC5" w:rsidR="005973F5" w:rsidRPr="00C00B37" w:rsidRDefault="002B29BB" w:rsidP="00EB1E9D">
            <w:pPr>
              <w:rPr>
                <w:rFonts w:cs="Times New Roman"/>
                <w:bCs/>
                <w:szCs w:val="24"/>
              </w:rPr>
            </w:pPr>
            <w:hyperlink r:id="rId668" w:history="1">
              <w:r w:rsidR="005973F5" w:rsidRPr="007B4D38">
                <w:rPr>
                  <w:rStyle w:val="Hyperlink"/>
                  <w:rFonts w:cs="Times New Roman"/>
                  <w:bCs/>
                  <w:szCs w:val="24"/>
                </w:rPr>
                <w:t>II.C.4-</w:t>
              </w:r>
            </w:hyperlink>
            <w:r w:rsidR="00A957A8">
              <w:rPr>
                <w:rStyle w:val="Hyperlink"/>
                <w:rFonts w:cs="Times New Roman"/>
                <w:bCs/>
                <w:szCs w:val="24"/>
              </w:rPr>
              <w:t>16</w:t>
            </w:r>
          </w:p>
        </w:tc>
        <w:tc>
          <w:tcPr>
            <w:tcW w:w="8494" w:type="dxa"/>
          </w:tcPr>
          <w:p w14:paraId="769375FA" w14:textId="0A995E9D" w:rsidR="005973F5" w:rsidRPr="00C00B37" w:rsidRDefault="007B4D38" w:rsidP="00EB1E9D">
            <w:pPr>
              <w:rPr>
                <w:rFonts w:cs="Times New Roman"/>
                <w:bCs/>
                <w:szCs w:val="24"/>
              </w:rPr>
            </w:pPr>
            <w:r>
              <w:rPr>
                <w:rFonts w:cs="Times New Roman"/>
                <w:bCs/>
                <w:szCs w:val="24"/>
              </w:rPr>
              <w:t>Journalism Department</w:t>
            </w:r>
          </w:p>
        </w:tc>
      </w:tr>
      <w:tr w:rsidR="005973F5" w:rsidRPr="00C00B37" w14:paraId="69F03744" w14:textId="77777777" w:rsidTr="00A957A8">
        <w:tc>
          <w:tcPr>
            <w:tcW w:w="1165" w:type="dxa"/>
          </w:tcPr>
          <w:p w14:paraId="39327296" w14:textId="76B0B7AD" w:rsidR="005973F5" w:rsidRPr="00C00B37" w:rsidRDefault="002B29BB" w:rsidP="00EB1E9D">
            <w:pPr>
              <w:rPr>
                <w:rFonts w:cs="Times New Roman"/>
                <w:bCs/>
                <w:szCs w:val="24"/>
              </w:rPr>
            </w:pPr>
            <w:hyperlink r:id="rId669" w:history="1">
              <w:r w:rsidR="005973F5" w:rsidRPr="00BF544A">
                <w:rPr>
                  <w:rStyle w:val="Hyperlink"/>
                  <w:rFonts w:cs="Times New Roman"/>
                  <w:bCs/>
                  <w:szCs w:val="24"/>
                </w:rPr>
                <w:t>II.C.4-</w:t>
              </w:r>
            </w:hyperlink>
            <w:r w:rsidR="00A957A8">
              <w:rPr>
                <w:rStyle w:val="Hyperlink"/>
                <w:rFonts w:cs="Times New Roman"/>
                <w:bCs/>
                <w:szCs w:val="24"/>
              </w:rPr>
              <w:t>17</w:t>
            </w:r>
          </w:p>
        </w:tc>
        <w:tc>
          <w:tcPr>
            <w:tcW w:w="8494" w:type="dxa"/>
          </w:tcPr>
          <w:p w14:paraId="5F62BCC2" w14:textId="40D26760" w:rsidR="005973F5" w:rsidRPr="00C00B37" w:rsidRDefault="007B4D38" w:rsidP="00EB1E9D">
            <w:pPr>
              <w:rPr>
                <w:rFonts w:cs="Times New Roman"/>
                <w:bCs/>
                <w:szCs w:val="24"/>
              </w:rPr>
            </w:pPr>
            <w:r>
              <w:rPr>
                <w:rFonts w:cs="Times New Roman"/>
                <w:bCs/>
                <w:szCs w:val="24"/>
              </w:rPr>
              <w:t>Society of Professional Journalists Code of Ethics</w:t>
            </w:r>
          </w:p>
        </w:tc>
      </w:tr>
      <w:tr w:rsidR="005973F5" w:rsidRPr="00C00B37" w14:paraId="1C743A59" w14:textId="77777777" w:rsidTr="00A957A8">
        <w:tc>
          <w:tcPr>
            <w:tcW w:w="1165" w:type="dxa"/>
          </w:tcPr>
          <w:p w14:paraId="3F850EE9" w14:textId="6F91F406" w:rsidR="005973F5" w:rsidRPr="00C00B37" w:rsidRDefault="002B29BB" w:rsidP="00EB1E9D">
            <w:pPr>
              <w:rPr>
                <w:rFonts w:cs="Times New Roman"/>
                <w:bCs/>
                <w:szCs w:val="24"/>
              </w:rPr>
            </w:pPr>
            <w:hyperlink r:id="rId670" w:history="1">
              <w:r w:rsidR="005973F5" w:rsidRPr="00BF544A">
                <w:rPr>
                  <w:rStyle w:val="Hyperlink"/>
                  <w:rFonts w:cs="Times New Roman"/>
                  <w:bCs/>
                  <w:szCs w:val="24"/>
                </w:rPr>
                <w:t>II.C.4-</w:t>
              </w:r>
            </w:hyperlink>
            <w:r w:rsidR="00A957A8">
              <w:rPr>
                <w:rStyle w:val="Hyperlink"/>
                <w:rFonts w:cs="Times New Roman"/>
                <w:bCs/>
                <w:szCs w:val="24"/>
              </w:rPr>
              <w:t>18</w:t>
            </w:r>
          </w:p>
        </w:tc>
        <w:tc>
          <w:tcPr>
            <w:tcW w:w="8494" w:type="dxa"/>
          </w:tcPr>
          <w:p w14:paraId="6E99C700" w14:textId="25FAFF16" w:rsidR="005973F5" w:rsidRPr="00C00B37" w:rsidRDefault="007B4D38" w:rsidP="00EB1E9D">
            <w:pPr>
              <w:rPr>
                <w:rFonts w:cs="Times New Roman"/>
                <w:bCs/>
                <w:szCs w:val="24"/>
              </w:rPr>
            </w:pPr>
            <w:r>
              <w:rPr>
                <w:rFonts w:cs="Times New Roman"/>
                <w:bCs/>
                <w:szCs w:val="24"/>
              </w:rPr>
              <w:t>Pacemaker Award</w:t>
            </w:r>
          </w:p>
        </w:tc>
      </w:tr>
      <w:tr w:rsidR="005973F5" w:rsidRPr="00C00B37" w14:paraId="2189A9C7" w14:textId="77777777" w:rsidTr="00A957A8">
        <w:tc>
          <w:tcPr>
            <w:tcW w:w="1165" w:type="dxa"/>
          </w:tcPr>
          <w:p w14:paraId="31EF18D0" w14:textId="622BCFD6" w:rsidR="005973F5" w:rsidRPr="00C00B37" w:rsidRDefault="002B29BB" w:rsidP="00EB1E9D">
            <w:pPr>
              <w:rPr>
                <w:rFonts w:cs="Times New Roman"/>
                <w:bCs/>
                <w:szCs w:val="24"/>
              </w:rPr>
            </w:pPr>
            <w:hyperlink r:id="rId671" w:history="1">
              <w:r w:rsidR="005973F5" w:rsidRPr="00BF544A">
                <w:rPr>
                  <w:rStyle w:val="Hyperlink"/>
                  <w:rFonts w:cs="Times New Roman"/>
                  <w:bCs/>
                  <w:szCs w:val="24"/>
                </w:rPr>
                <w:t>II.C.4-</w:t>
              </w:r>
            </w:hyperlink>
            <w:r w:rsidR="00A957A8">
              <w:rPr>
                <w:rStyle w:val="Hyperlink"/>
                <w:rFonts w:cs="Times New Roman"/>
                <w:bCs/>
                <w:szCs w:val="24"/>
              </w:rPr>
              <w:t>19</w:t>
            </w:r>
          </w:p>
        </w:tc>
        <w:tc>
          <w:tcPr>
            <w:tcW w:w="8494" w:type="dxa"/>
          </w:tcPr>
          <w:p w14:paraId="3C97AB0B" w14:textId="44140987" w:rsidR="005973F5" w:rsidRPr="00C00B37" w:rsidRDefault="007B4D38" w:rsidP="00EB1E9D">
            <w:pPr>
              <w:rPr>
                <w:rFonts w:cs="Times New Roman"/>
                <w:bCs/>
                <w:szCs w:val="24"/>
              </w:rPr>
            </w:pPr>
            <w:r>
              <w:rPr>
                <w:rFonts w:cs="Times New Roman"/>
                <w:bCs/>
                <w:szCs w:val="24"/>
              </w:rPr>
              <w:t>Pinnacle Award</w:t>
            </w:r>
          </w:p>
        </w:tc>
      </w:tr>
    </w:tbl>
    <w:p w14:paraId="3CF66FF1" w14:textId="7868DF2F" w:rsidR="00C00B37" w:rsidRPr="005D5CA7" w:rsidRDefault="00C00B37" w:rsidP="00A95FFC">
      <w:pPr>
        <w:spacing w:after="0" w:line="240" w:lineRule="auto"/>
        <w:rPr>
          <w:rFonts w:eastAsia="Trebuchet MS" w:cs="Times New Roman"/>
          <w:szCs w:val="24"/>
        </w:rPr>
      </w:pPr>
    </w:p>
    <w:p w14:paraId="60427F7D"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student development</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success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prepares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30"/>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Counseling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advising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w:t>
      </w:r>
      <w:r w:rsidRPr="005D5CA7">
        <w:rPr>
          <w:rFonts w:ascii="Times New Roman" w:hAnsi="Times New Roman" w:cs="Times New Roman"/>
          <w:spacing w:val="53"/>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understand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study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accurate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relevant</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requirements, 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graduation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p>
    <w:p w14:paraId="7221C236" w14:textId="77777777" w:rsidR="00FA74A6" w:rsidRPr="005D5CA7" w:rsidRDefault="00FA74A6" w:rsidP="00A95FFC">
      <w:pPr>
        <w:spacing w:after="0" w:line="240" w:lineRule="auto"/>
        <w:rPr>
          <w:rFonts w:eastAsia="Trebuchet MS" w:cs="Times New Roman"/>
          <w:szCs w:val="24"/>
        </w:rPr>
      </w:pPr>
    </w:p>
    <w:p w14:paraId="14248FB9"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11616C07" w14:textId="511D07CA" w:rsidR="008B5CD3" w:rsidRDefault="00C00B37" w:rsidP="00C00B37">
      <w:pPr>
        <w:spacing w:after="0" w:line="240" w:lineRule="auto"/>
        <w:rPr>
          <w:rFonts w:eastAsia="Trebuchet MS" w:cs="Times New Roman"/>
          <w:szCs w:val="20"/>
        </w:rPr>
      </w:pPr>
      <w:r w:rsidRPr="001B0A22">
        <w:rPr>
          <w:rFonts w:eastAsia="Trebuchet MS" w:cs="Times New Roman"/>
          <w:szCs w:val="20"/>
        </w:rPr>
        <w:t xml:space="preserve">Contra Costa College currently has 14 full time counselors that provide personal, career, and academic counseling across all student populations including but not limited to </w:t>
      </w:r>
      <w:r w:rsidR="00F3690E">
        <w:rPr>
          <w:rFonts w:eastAsia="Trebuchet MS" w:cs="Times New Roman"/>
          <w:szCs w:val="20"/>
        </w:rPr>
        <w:t xml:space="preserve">Stem, </w:t>
      </w:r>
      <w:r>
        <w:rPr>
          <w:rFonts w:eastAsia="Trebuchet MS" w:cs="Times New Roman"/>
          <w:szCs w:val="20"/>
        </w:rPr>
        <w:t>Extended Opportunity Programs and Services (</w:t>
      </w:r>
      <w:r w:rsidRPr="001B0A22">
        <w:rPr>
          <w:rFonts w:eastAsia="Trebuchet MS" w:cs="Times New Roman"/>
          <w:szCs w:val="20"/>
        </w:rPr>
        <w:t>EOPS</w:t>
      </w:r>
      <w:r>
        <w:rPr>
          <w:rFonts w:eastAsia="Trebuchet MS" w:cs="Times New Roman"/>
          <w:szCs w:val="20"/>
        </w:rPr>
        <w:t>)</w:t>
      </w:r>
      <w:r w:rsidRPr="001B0A22">
        <w:rPr>
          <w:rFonts w:eastAsia="Trebuchet MS" w:cs="Times New Roman"/>
          <w:szCs w:val="20"/>
        </w:rPr>
        <w:t xml:space="preserve">, </w:t>
      </w:r>
      <w:r>
        <w:rPr>
          <w:rFonts w:eastAsia="Trebuchet MS" w:cs="Times New Roman"/>
          <w:szCs w:val="20"/>
        </w:rPr>
        <w:t>Disabled Students Programs and Services (</w:t>
      </w:r>
      <w:r w:rsidRPr="001B0A22">
        <w:rPr>
          <w:rFonts w:eastAsia="Trebuchet MS" w:cs="Times New Roman"/>
          <w:szCs w:val="20"/>
        </w:rPr>
        <w:t>DSPS</w:t>
      </w:r>
      <w:r>
        <w:rPr>
          <w:rFonts w:eastAsia="Trebuchet MS" w:cs="Times New Roman"/>
          <w:szCs w:val="20"/>
        </w:rPr>
        <w:t>)</w:t>
      </w:r>
      <w:r w:rsidRPr="001B0A22">
        <w:rPr>
          <w:rFonts w:eastAsia="Trebuchet MS" w:cs="Times New Roman"/>
          <w:szCs w:val="20"/>
        </w:rPr>
        <w:t>, Puente, Per An</w:t>
      </w:r>
      <w:r>
        <w:rPr>
          <w:rFonts w:eastAsia="Trebuchet MS" w:cs="Times New Roman"/>
          <w:szCs w:val="20"/>
        </w:rPr>
        <w:t>kh</w:t>
      </w:r>
      <w:r w:rsidRPr="001B0A22">
        <w:rPr>
          <w:rFonts w:eastAsia="Trebuchet MS" w:cs="Times New Roman"/>
          <w:szCs w:val="20"/>
        </w:rPr>
        <w:t xml:space="preserve">, First Year Experience, Veterans, and Athletes in addition to general counseling.  </w:t>
      </w:r>
      <w:r w:rsidR="00F3690E">
        <w:rPr>
          <w:rFonts w:eastAsia="Trebuchet MS" w:cs="Times New Roman"/>
          <w:szCs w:val="20"/>
        </w:rPr>
        <w:t>To support transfer, a</w:t>
      </w:r>
      <w:r w:rsidR="00A8209B" w:rsidRPr="001B0A22">
        <w:rPr>
          <w:rFonts w:eastAsia="Trebuchet MS" w:cs="Times New Roman"/>
          <w:szCs w:val="20"/>
        </w:rPr>
        <w:t xml:space="preserve"> counselor is given sixty percent release time to act as the </w:t>
      </w:r>
      <w:hyperlink r:id="rId672" w:history="1">
        <w:r w:rsidR="00A8209B" w:rsidRPr="00A957A8">
          <w:rPr>
            <w:rStyle w:val="Hyperlink"/>
            <w:rFonts w:eastAsia="Trebuchet MS" w:cs="Times New Roman"/>
            <w:szCs w:val="20"/>
          </w:rPr>
          <w:t>articulation officer</w:t>
        </w:r>
      </w:hyperlink>
      <w:r w:rsidR="00A8209B" w:rsidRPr="001B0A22">
        <w:rPr>
          <w:rFonts w:eastAsia="Trebuchet MS" w:cs="Times New Roman"/>
          <w:szCs w:val="20"/>
        </w:rPr>
        <w:t>.</w:t>
      </w:r>
      <w:r w:rsidR="00F3690E">
        <w:rPr>
          <w:rFonts w:eastAsia="Trebuchet MS" w:cs="Times New Roman"/>
          <w:szCs w:val="20"/>
        </w:rPr>
        <w:t xml:space="preserve"> Contra Costa College Counseling Department also has bilingual and bicultural counselors.</w:t>
      </w:r>
    </w:p>
    <w:p w14:paraId="4A7225A8" w14:textId="0968F876" w:rsidR="008B5CD3" w:rsidRDefault="008B5CD3" w:rsidP="00C00B37">
      <w:pPr>
        <w:spacing w:after="0" w:line="240" w:lineRule="auto"/>
        <w:rPr>
          <w:rFonts w:eastAsia="Trebuchet MS" w:cs="Times New Roman"/>
          <w:szCs w:val="20"/>
        </w:rPr>
      </w:pPr>
    </w:p>
    <w:p w14:paraId="3EA56225" w14:textId="77777777" w:rsidR="0047224B" w:rsidRDefault="001F15BC" w:rsidP="0047224B">
      <w:pPr>
        <w:spacing w:after="0" w:line="240" w:lineRule="auto"/>
        <w:rPr>
          <w:rFonts w:eastAsia="Trebuchet MS" w:cs="Times New Roman"/>
          <w:szCs w:val="20"/>
        </w:rPr>
      </w:pPr>
      <w:r w:rsidRPr="001F15BC">
        <w:rPr>
          <w:rFonts w:eastAsia="Trebuchet MS" w:cs="Times New Roman"/>
          <w:szCs w:val="20"/>
        </w:rPr>
        <w:t xml:space="preserve">In addition to contractual </w:t>
      </w:r>
      <w:hyperlink r:id="rId673" w:history="1">
        <w:r w:rsidRPr="001F15BC">
          <w:rPr>
            <w:rStyle w:val="Hyperlink"/>
            <w:rFonts w:eastAsia="Trebuchet MS" w:cs="Times New Roman"/>
            <w:szCs w:val="20"/>
          </w:rPr>
          <w:t>duties</w:t>
        </w:r>
      </w:hyperlink>
      <w:r w:rsidRPr="001F15BC">
        <w:rPr>
          <w:rFonts w:eastAsia="Trebuchet MS" w:cs="Times New Roman"/>
          <w:szCs w:val="20"/>
        </w:rPr>
        <w:t xml:space="preserve"> for this position which include counseling and program coordination, </w:t>
      </w:r>
      <w:r w:rsidR="00A8209B">
        <w:rPr>
          <w:rFonts w:eastAsia="Trebuchet MS" w:cs="Times New Roman"/>
          <w:szCs w:val="20"/>
        </w:rPr>
        <w:t>counselors</w:t>
      </w:r>
      <w:r w:rsidRPr="001F15BC">
        <w:rPr>
          <w:rFonts w:eastAsia="Trebuchet MS" w:cs="Times New Roman"/>
          <w:szCs w:val="20"/>
        </w:rPr>
        <w:t xml:space="preserve"> are expected to participate actively in their disciplines, in their departmental activities and in the general intellectual life and governance of the college. Part of the counseling assignment may be in the evening program. </w:t>
      </w:r>
    </w:p>
    <w:p w14:paraId="10745BCD" w14:textId="77777777" w:rsidR="0047224B" w:rsidRDefault="0047224B" w:rsidP="0047224B">
      <w:pPr>
        <w:spacing w:after="0" w:line="240" w:lineRule="auto"/>
        <w:rPr>
          <w:rFonts w:eastAsia="Trebuchet MS" w:cs="Times New Roman"/>
          <w:szCs w:val="20"/>
        </w:rPr>
      </w:pPr>
    </w:p>
    <w:p w14:paraId="6CD625A4" w14:textId="77777777" w:rsidR="0047224B" w:rsidRDefault="001F15BC" w:rsidP="0047224B">
      <w:pPr>
        <w:spacing w:after="0" w:line="240" w:lineRule="auto"/>
        <w:rPr>
          <w:rFonts w:eastAsia="Trebuchet MS" w:cs="Times New Roman"/>
          <w:szCs w:val="20"/>
        </w:rPr>
      </w:pPr>
      <w:r w:rsidRPr="0047224B">
        <w:rPr>
          <w:rFonts w:eastAsia="Trebuchet MS" w:cs="Times New Roman"/>
          <w:szCs w:val="20"/>
        </w:rPr>
        <w:t>Duties and responsibilities include but are not limited to:</w:t>
      </w:r>
    </w:p>
    <w:p w14:paraId="4DD2702A"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A</w:t>
      </w:r>
      <w:r w:rsidR="001F15BC" w:rsidRPr="0047224B">
        <w:rPr>
          <w:rFonts w:eastAsia="Trebuchet MS" w:cs="Times New Roman"/>
          <w:szCs w:val="20"/>
        </w:rPr>
        <w:t>ssisting students with decision-making and the exploration of their educational,</w:t>
      </w:r>
      <w:r w:rsidR="00A8209B" w:rsidRPr="0047224B">
        <w:rPr>
          <w:rFonts w:eastAsia="Trebuchet MS" w:cs="Times New Roman"/>
          <w:szCs w:val="20"/>
        </w:rPr>
        <w:t xml:space="preserve"> </w:t>
      </w:r>
      <w:r w:rsidR="001F15BC" w:rsidRPr="0047224B">
        <w:rPr>
          <w:rFonts w:eastAsia="Trebuchet MS" w:cs="Times New Roman"/>
          <w:szCs w:val="20"/>
        </w:rPr>
        <w:t>career, and personal goals</w:t>
      </w:r>
      <w:r>
        <w:rPr>
          <w:rFonts w:eastAsia="Trebuchet MS" w:cs="Times New Roman"/>
          <w:szCs w:val="20"/>
        </w:rPr>
        <w:t>.</w:t>
      </w:r>
    </w:p>
    <w:p w14:paraId="4F5E19C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W</w:t>
      </w:r>
      <w:r w:rsidR="001F15BC" w:rsidRPr="0047224B">
        <w:rPr>
          <w:rFonts w:eastAsia="Trebuchet MS" w:cs="Times New Roman"/>
          <w:szCs w:val="20"/>
        </w:rPr>
        <w:t>orking with students to develop educational plans</w:t>
      </w:r>
      <w:r>
        <w:rPr>
          <w:rFonts w:eastAsia="Trebuchet MS" w:cs="Times New Roman"/>
          <w:szCs w:val="20"/>
        </w:rPr>
        <w:t>.</w:t>
      </w:r>
    </w:p>
    <w:p w14:paraId="55E99AE3"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lastRenderedPageBreak/>
        <w:t>A</w:t>
      </w:r>
      <w:r w:rsidR="001F15BC" w:rsidRPr="0047224B">
        <w:rPr>
          <w:rFonts w:eastAsia="Trebuchet MS" w:cs="Times New Roman"/>
          <w:szCs w:val="20"/>
        </w:rPr>
        <w:t>dhering to the schedule that has been developed with the Department Chairpersons, which may include individual student appointments, drop-in assignments, workshops, and weekend and/or evening assignment</w:t>
      </w:r>
      <w:r>
        <w:rPr>
          <w:rFonts w:eastAsia="Trebuchet MS" w:cs="Times New Roman"/>
          <w:szCs w:val="20"/>
        </w:rPr>
        <w:t>s.</w:t>
      </w:r>
    </w:p>
    <w:p w14:paraId="7B90777C"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ollaborating with instructional faculty in support of the goals of the institution</w:t>
      </w:r>
      <w:r>
        <w:rPr>
          <w:rFonts w:eastAsia="Trebuchet MS" w:cs="Times New Roman"/>
          <w:szCs w:val="20"/>
        </w:rPr>
        <w:t>.</w:t>
      </w:r>
    </w:p>
    <w:p w14:paraId="649C80BE" w14:textId="77777777" w:rsidR="0047224B" w:rsidRDefault="0047224B"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the college governance process, including attendance at all department and division meetings, and serve on college wide committees</w:t>
      </w:r>
      <w:r>
        <w:rPr>
          <w:rFonts w:eastAsia="Trebuchet MS" w:cs="Times New Roman"/>
          <w:szCs w:val="20"/>
        </w:rPr>
        <w:t>.</w:t>
      </w:r>
    </w:p>
    <w:p w14:paraId="2C3138D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romoting the philosophy that integrates counseling and mentoring to support student learning</w:t>
      </w:r>
      <w:r>
        <w:rPr>
          <w:rFonts w:eastAsia="Trebuchet MS" w:cs="Times New Roman"/>
          <w:szCs w:val="20"/>
        </w:rPr>
        <w:t>.</w:t>
      </w:r>
    </w:p>
    <w:p w14:paraId="105008C0"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required training and activities such as conferences, regional meetings, outreach, orientations for students, community activities &amp; social/cultural events, field trips, mentorship, advisory groups, etc.</w:t>
      </w:r>
    </w:p>
    <w:p w14:paraId="247293C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articipating in professional development activities, both departmental and college-wide</w:t>
      </w:r>
      <w:r>
        <w:rPr>
          <w:rFonts w:eastAsia="Trebuchet MS" w:cs="Times New Roman"/>
          <w:szCs w:val="20"/>
        </w:rPr>
        <w:t>.</w:t>
      </w:r>
    </w:p>
    <w:p w14:paraId="1CF09486"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C</w:t>
      </w:r>
      <w:r w:rsidR="001F15BC" w:rsidRPr="0047224B">
        <w:rPr>
          <w:rFonts w:eastAsia="Trebuchet MS" w:cs="Times New Roman"/>
          <w:szCs w:val="20"/>
        </w:rPr>
        <w:t>reating a positive environment that provides students with the support/motivation likely to enable them to transfer</w:t>
      </w:r>
      <w:r>
        <w:rPr>
          <w:rFonts w:eastAsia="Trebuchet MS" w:cs="Times New Roman"/>
          <w:szCs w:val="20"/>
        </w:rPr>
        <w:t>.</w:t>
      </w:r>
    </w:p>
    <w:p w14:paraId="576D3DD2"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Ma</w:t>
      </w:r>
      <w:r w:rsidR="001F15BC" w:rsidRPr="0047224B">
        <w:rPr>
          <w:rFonts w:eastAsia="Trebuchet MS" w:cs="Times New Roman"/>
          <w:szCs w:val="20"/>
        </w:rPr>
        <w:t>intaining current knowledge of counseling techniques and other effective student support intervention strategies</w:t>
      </w:r>
      <w:r>
        <w:rPr>
          <w:rFonts w:eastAsia="Trebuchet MS" w:cs="Times New Roman"/>
          <w:szCs w:val="20"/>
        </w:rPr>
        <w:t>.</w:t>
      </w:r>
    </w:p>
    <w:p w14:paraId="05846B7E"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E</w:t>
      </w:r>
      <w:r w:rsidR="001F15BC" w:rsidRPr="0047224B">
        <w:rPr>
          <w:rFonts w:eastAsia="Trebuchet MS" w:cs="Times New Roman"/>
          <w:szCs w:val="20"/>
        </w:rPr>
        <w:t>ngaging in outreach targeting feeder high schools and community groups</w:t>
      </w:r>
      <w:r>
        <w:rPr>
          <w:rFonts w:eastAsia="Trebuchet MS" w:cs="Times New Roman"/>
          <w:szCs w:val="20"/>
        </w:rPr>
        <w:t>.</w:t>
      </w:r>
    </w:p>
    <w:p w14:paraId="1FFC383A" w14:textId="77777777" w:rsidR="00EF2B09"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M</w:t>
      </w:r>
      <w:r w:rsidR="001F15BC" w:rsidRPr="0047224B">
        <w:rPr>
          <w:rFonts w:eastAsia="Trebuchet MS" w:cs="Times New Roman"/>
          <w:szCs w:val="20"/>
        </w:rPr>
        <w:t>aintaining appropriate standards of professional conduct and ethics</w:t>
      </w:r>
      <w:r>
        <w:rPr>
          <w:rFonts w:eastAsia="Trebuchet MS" w:cs="Times New Roman"/>
          <w:szCs w:val="20"/>
        </w:rPr>
        <w:t>.</w:t>
      </w:r>
    </w:p>
    <w:p w14:paraId="1B1085BC" w14:textId="25652C5C" w:rsidR="001F15BC" w:rsidRPr="0047224B" w:rsidRDefault="00EF2B09" w:rsidP="0047224B">
      <w:pPr>
        <w:pStyle w:val="ListParagraph"/>
        <w:numPr>
          <w:ilvl w:val="0"/>
          <w:numId w:val="100"/>
        </w:numPr>
        <w:spacing w:after="0" w:line="240" w:lineRule="auto"/>
        <w:rPr>
          <w:rFonts w:eastAsia="Trebuchet MS" w:cs="Times New Roman"/>
          <w:szCs w:val="20"/>
        </w:rPr>
      </w:pPr>
      <w:r>
        <w:rPr>
          <w:rFonts w:eastAsia="Trebuchet MS" w:cs="Times New Roman"/>
          <w:szCs w:val="20"/>
        </w:rPr>
        <w:t>P</w:t>
      </w:r>
      <w:r w:rsidR="001F15BC" w:rsidRPr="0047224B">
        <w:rPr>
          <w:rFonts w:eastAsia="Trebuchet MS" w:cs="Times New Roman"/>
          <w:szCs w:val="20"/>
        </w:rPr>
        <w:t>erforming other related duties as assigned.</w:t>
      </w:r>
    </w:p>
    <w:p w14:paraId="0BB22AC6" w14:textId="77777777" w:rsidR="00A8209B" w:rsidRDefault="00A8209B" w:rsidP="00A8209B">
      <w:pPr>
        <w:spacing w:after="0" w:line="240" w:lineRule="auto"/>
        <w:ind w:left="720" w:hanging="720"/>
        <w:rPr>
          <w:rFonts w:eastAsia="Trebuchet MS" w:cs="Times New Roman"/>
          <w:szCs w:val="20"/>
        </w:rPr>
      </w:pPr>
    </w:p>
    <w:p w14:paraId="361BCD7E" w14:textId="7C64F2E6" w:rsidR="00C00B37" w:rsidRDefault="00C00B37" w:rsidP="00C00B37">
      <w:pPr>
        <w:spacing w:after="0" w:line="240" w:lineRule="auto"/>
        <w:rPr>
          <w:rFonts w:eastAsia="Trebuchet MS" w:cs="Times New Roman"/>
          <w:szCs w:val="20"/>
        </w:rPr>
      </w:pPr>
      <w:r w:rsidRPr="001B0A22">
        <w:rPr>
          <w:rFonts w:eastAsia="Trebuchet MS" w:cs="Times New Roman"/>
          <w:szCs w:val="20"/>
        </w:rPr>
        <w:t xml:space="preserve">As stated on the Counseling </w:t>
      </w:r>
      <w:hyperlink r:id="rId674" w:history="1">
        <w:r w:rsidR="008B5CD3" w:rsidRPr="008B5CD3">
          <w:rPr>
            <w:rStyle w:val="Hyperlink"/>
            <w:rFonts w:eastAsia="Trebuchet MS" w:cs="Times New Roman"/>
            <w:szCs w:val="20"/>
          </w:rPr>
          <w:t>homepage</w:t>
        </w:r>
      </w:hyperlink>
      <w:r w:rsidRPr="001B0A22">
        <w:rPr>
          <w:rFonts w:eastAsia="Trebuchet MS" w:cs="Times New Roman"/>
          <w:szCs w:val="20"/>
        </w:rPr>
        <w:t xml:space="preserve">, counselors provide assistance to students in selecting a major or career, educational planning, understanding degrees, certificates, and transfer requirements, emotional management, and more.  The counseling department also offers </w:t>
      </w:r>
      <w:hyperlink r:id="rId675" w:history="1">
        <w:r w:rsidRPr="008B5CD3">
          <w:rPr>
            <w:rStyle w:val="Hyperlink"/>
            <w:rFonts w:eastAsia="Trebuchet MS" w:cs="Times New Roman"/>
            <w:szCs w:val="20"/>
          </w:rPr>
          <w:t>classes</w:t>
        </w:r>
      </w:hyperlink>
      <w:r w:rsidRPr="001B0A22">
        <w:rPr>
          <w:rFonts w:eastAsia="Trebuchet MS" w:cs="Times New Roman"/>
          <w:szCs w:val="20"/>
        </w:rPr>
        <w:t xml:space="preserve"> in College Success, Ensuring Transfer Success, Introduction to Educational Planning, Career and Major Exploration, and Job Search Strategies.  </w:t>
      </w:r>
    </w:p>
    <w:p w14:paraId="47C75685" w14:textId="454EF49F" w:rsidR="00F4639C" w:rsidRDefault="00F4639C" w:rsidP="00C00B37">
      <w:pPr>
        <w:spacing w:after="0" w:line="240" w:lineRule="auto"/>
        <w:rPr>
          <w:rFonts w:eastAsia="Trebuchet MS" w:cs="Times New Roman"/>
          <w:szCs w:val="20"/>
        </w:rPr>
      </w:pPr>
    </w:p>
    <w:p w14:paraId="010B5C78" w14:textId="7D2B0A51" w:rsidR="00F4639C" w:rsidRDefault="00F4639C" w:rsidP="00C00B37">
      <w:pPr>
        <w:spacing w:after="0" w:line="240" w:lineRule="auto"/>
        <w:rPr>
          <w:rFonts w:eastAsia="Trebuchet MS" w:cs="Times New Roman"/>
          <w:szCs w:val="20"/>
        </w:rPr>
      </w:pPr>
      <w:r>
        <w:rPr>
          <w:rFonts w:eastAsia="Trebuchet MS" w:cs="Times New Roman"/>
          <w:szCs w:val="20"/>
        </w:rPr>
        <w:t xml:space="preserve">The counselors as a whole also complete their annual program </w:t>
      </w:r>
      <w:hyperlink r:id="rId676" w:history="1">
        <w:r w:rsidRPr="00F4639C">
          <w:rPr>
            <w:rStyle w:val="Hyperlink"/>
            <w:rFonts w:eastAsia="Trebuchet MS" w:cs="Times New Roman"/>
            <w:szCs w:val="20"/>
          </w:rPr>
          <w:t>review</w:t>
        </w:r>
      </w:hyperlink>
      <w:r>
        <w:rPr>
          <w:rFonts w:eastAsia="Trebuchet MS" w:cs="Times New Roman"/>
          <w:szCs w:val="20"/>
        </w:rPr>
        <w:t xml:space="preserve">.  They have developed student learning outcomes of their courses as identified in this </w:t>
      </w:r>
      <w:hyperlink r:id="rId677" w:history="1">
        <w:r w:rsidR="000619CE" w:rsidRPr="000619CE">
          <w:rPr>
            <w:rStyle w:val="Hyperlink"/>
            <w:rFonts w:eastAsia="Trebuchet MS" w:cs="Times New Roman"/>
            <w:szCs w:val="20"/>
          </w:rPr>
          <w:t>chart</w:t>
        </w:r>
      </w:hyperlink>
      <w:r>
        <w:rPr>
          <w:rFonts w:eastAsia="Trebuchet MS" w:cs="Times New Roman"/>
          <w:szCs w:val="20"/>
        </w:rPr>
        <w:t xml:space="preserve"> and regularly assess</w:t>
      </w:r>
      <w:r w:rsidR="000619CE">
        <w:rPr>
          <w:rFonts w:eastAsia="Trebuchet MS" w:cs="Times New Roman"/>
          <w:szCs w:val="20"/>
        </w:rPr>
        <w:t xml:space="preserve"> learning outcomes as a </w:t>
      </w:r>
      <w:hyperlink r:id="rId678" w:history="1">
        <w:r w:rsidR="000619CE" w:rsidRPr="000619CE">
          <w:rPr>
            <w:rStyle w:val="Hyperlink"/>
            <w:rFonts w:eastAsia="Trebuchet MS" w:cs="Times New Roman"/>
            <w:szCs w:val="20"/>
          </w:rPr>
          <w:t>group</w:t>
        </w:r>
      </w:hyperlink>
      <w:r>
        <w:rPr>
          <w:rFonts w:eastAsia="Trebuchet MS" w:cs="Times New Roman"/>
          <w:szCs w:val="20"/>
        </w:rPr>
        <w:t xml:space="preserve"> for continuous improvement.</w:t>
      </w:r>
    </w:p>
    <w:p w14:paraId="18AFCD5B" w14:textId="77777777" w:rsidR="00A8209B" w:rsidRDefault="00A8209B" w:rsidP="00C00B37">
      <w:pPr>
        <w:spacing w:after="0" w:line="240" w:lineRule="auto"/>
        <w:rPr>
          <w:rFonts w:eastAsia="Trebuchet MS" w:cs="Times New Roman"/>
          <w:szCs w:val="20"/>
        </w:rPr>
      </w:pPr>
    </w:p>
    <w:p w14:paraId="4DE71794" w14:textId="46345285" w:rsidR="00A8209B" w:rsidRPr="001B0A22" w:rsidRDefault="00A8209B" w:rsidP="00A8209B">
      <w:pPr>
        <w:spacing w:after="0" w:line="240" w:lineRule="auto"/>
        <w:rPr>
          <w:rFonts w:eastAsia="Trebuchet MS" w:cs="Times New Roman"/>
          <w:szCs w:val="20"/>
        </w:rPr>
      </w:pPr>
      <w:r w:rsidRPr="001B0A22">
        <w:rPr>
          <w:rFonts w:eastAsia="Trebuchet MS" w:cs="Times New Roman"/>
          <w:szCs w:val="20"/>
        </w:rPr>
        <w:t>Counsel</w:t>
      </w:r>
      <w:r>
        <w:rPr>
          <w:rFonts w:eastAsia="Trebuchet MS" w:cs="Times New Roman"/>
          <w:szCs w:val="20"/>
        </w:rPr>
        <w:t xml:space="preserve">ors are expected to be committed to their professional growth. The </w:t>
      </w:r>
      <w:hyperlink r:id="rId679" w:history="1">
        <w:r w:rsidRPr="00A8209B">
          <w:rPr>
            <w:rStyle w:val="Hyperlink"/>
            <w:rFonts w:eastAsia="Trebuchet MS" w:cs="Times New Roman"/>
            <w:szCs w:val="20"/>
          </w:rPr>
          <w:t>evaluation guidebook</w:t>
        </w:r>
      </w:hyperlink>
      <w:r>
        <w:rPr>
          <w:rFonts w:eastAsia="Trebuchet MS" w:cs="Times New Roman"/>
          <w:szCs w:val="20"/>
        </w:rPr>
        <w:t xml:space="preserve"> for Tenured Counselor requires that Counselors participate in professional growth activities. Counselors are expected to </w:t>
      </w:r>
      <w:r w:rsidRPr="001B0A22">
        <w:rPr>
          <w:rFonts w:eastAsia="Trebuchet MS" w:cs="Times New Roman"/>
          <w:szCs w:val="20"/>
        </w:rPr>
        <w:t>meet one hour per week for trainings relevant to articulation per United Faculty </w:t>
      </w:r>
      <w:hyperlink r:id="rId680" w:history="1">
        <w:r w:rsidRPr="00A8209B">
          <w:rPr>
            <w:rStyle w:val="Hyperlink"/>
            <w:rFonts w:eastAsia="Trebuchet MS" w:cs="Times New Roman"/>
            <w:szCs w:val="20"/>
          </w:rPr>
          <w:t>Contract</w:t>
        </w:r>
      </w:hyperlink>
      <w:r w:rsidRPr="001B0A22">
        <w:rPr>
          <w:rFonts w:eastAsia="Trebuchet MS" w:cs="Times New Roman"/>
          <w:szCs w:val="20"/>
        </w:rPr>
        <w:t xml:space="preserve"> Section 7.3.1.  Specific articulation training topics include articulation related to new curriculum, articulation with colleges and universities, local and transfer AA/AS degrees and other related issues such as evaluation of external college transcripts </w:t>
      </w:r>
      <w:r>
        <w:rPr>
          <w:rFonts w:eastAsia="Trebuchet MS" w:cs="Times New Roman"/>
          <w:szCs w:val="20"/>
        </w:rPr>
        <w:t xml:space="preserve">and </w:t>
      </w:r>
      <w:r w:rsidRPr="001B0A22">
        <w:rPr>
          <w:rFonts w:eastAsia="Trebuchet MS" w:cs="Times New Roman"/>
          <w:szCs w:val="20"/>
        </w:rPr>
        <w:t>supporting students in the transfer process</w:t>
      </w:r>
      <w:r>
        <w:rPr>
          <w:rFonts w:eastAsia="Trebuchet MS" w:cs="Times New Roman"/>
          <w:szCs w:val="20"/>
        </w:rPr>
        <w:t xml:space="preserve">. </w:t>
      </w:r>
      <w:r w:rsidRPr="001B0A22">
        <w:rPr>
          <w:rFonts w:eastAsia="Trebuchet MS" w:cs="Times New Roman"/>
          <w:szCs w:val="20"/>
        </w:rPr>
        <w:t xml:space="preserve"> Additionally, all counseling faculty are tenure </w:t>
      </w:r>
      <w:r w:rsidRPr="001B0A22">
        <w:rPr>
          <w:rFonts w:eastAsia="Trebuchet MS" w:cs="Times New Roman"/>
          <w:szCs w:val="20"/>
        </w:rPr>
        <w:lastRenderedPageBreak/>
        <w:t>track positions and are subject to the tenure review process as is outline in the UF contract, Article 17.   </w:t>
      </w:r>
    </w:p>
    <w:p w14:paraId="66D3C8EA" w14:textId="77777777" w:rsidR="00E50C9A" w:rsidRPr="005D5CA7" w:rsidRDefault="00E50C9A" w:rsidP="00A95FFC">
      <w:pPr>
        <w:spacing w:after="0" w:line="240" w:lineRule="auto"/>
        <w:rPr>
          <w:rFonts w:eastAsia="Trebuchet MS" w:cs="Times New Roman"/>
          <w:b/>
          <w:szCs w:val="24"/>
        </w:rPr>
      </w:pPr>
    </w:p>
    <w:p w14:paraId="65CF9B16" w14:textId="4F566AC4"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7E0E65EC" w14:textId="55213A5C" w:rsidR="001F15BC" w:rsidRDefault="00A8209B" w:rsidP="001F15BC">
      <w:pPr>
        <w:spacing w:after="0" w:line="240" w:lineRule="auto"/>
        <w:rPr>
          <w:rFonts w:eastAsia="Trebuchet MS" w:cs="Times New Roman"/>
          <w:szCs w:val="20"/>
        </w:rPr>
      </w:pPr>
      <w:r>
        <w:rPr>
          <w:rFonts w:eastAsia="Trebuchet MS" w:cs="Times New Roman"/>
          <w:szCs w:val="20"/>
        </w:rPr>
        <w:t>Contra Costa has a counseling department that provides the academic, wellness, transfer, career, and other services to ensure the success of students.  They are available in-person, online, and on the phone.  They also collaborate with special programs to ensure that all students have access to academic counseling.</w:t>
      </w:r>
    </w:p>
    <w:p w14:paraId="1D9A1825" w14:textId="6DD90C3C" w:rsidR="00E32F30" w:rsidRDefault="00E32F30" w:rsidP="00A95FFC">
      <w:pPr>
        <w:spacing w:after="0" w:line="240" w:lineRule="auto"/>
        <w:rPr>
          <w:rFonts w:eastAsia="Trebuchet MS" w:cs="Times New Roman"/>
          <w:szCs w:val="24"/>
        </w:rPr>
      </w:pPr>
    </w:p>
    <w:p w14:paraId="7F3E33A9" w14:textId="77777777" w:rsidR="008B5CD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8B5CD3" w:rsidRPr="00C63293" w14:paraId="7D777CDF" w14:textId="77777777" w:rsidTr="00A957A8">
        <w:tc>
          <w:tcPr>
            <w:tcW w:w="985" w:type="dxa"/>
          </w:tcPr>
          <w:p w14:paraId="1050DF65" w14:textId="04BF98FB" w:rsidR="008B5CD3" w:rsidRPr="00A957A8" w:rsidRDefault="002B29BB" w:rsidP="00EB1E9D">
            <w:pPr>
              <w:rPr>
                <w:rFonts w:cs="Times New Roman"/>
                <w:bCs/>
                <w:szCs w:val="24"/>
              </w:rPr>
            </w:pPr>
            <w:hyperlink r:id="rId681" w:history="1">
              <w:r w:rsidR="008B5CD3" w:rsidRPr="00A957A8">
                <w:rPr>
                  <w:rStyle w:val="Hyperlink"/>
                  <w:rFonts w:cs="Times New Roman"/>
                  <w:bCs/>
                  <w:szCs w:val="24"/>
                </w:rPr>
                <w:t>II.C.5</w:t>
              </w:r>
              <w:r w:rsidR="00A957A8">
                <w:rPr>
                  <w:rStyle w:val="Hyperlink"/>
                  <w:rFonts w:cs="Times New Roman"/>
                  <w:bCs/>
                  <w:szCs w:val="24"/>
                </w:rPr>
                <w:t>-1</w:t>
              </w:r>
            </w:hyperlink>
          </w:p>
        </w:tc>
        <w:tc>
          <w:tcPr>
            <w:tcW w:w="8494" w:type="dxa"/>
          </w:tcPr>
          <w:p w14:paraId="0996E90E" w14:textId="42317419" w:rsidR="008B5CD3" w:rsidRPr="00A957A8" w:rsidRDefault="008B5CD3" w:rsidP="00EB1E9D">
            <w:pPr>
              <w:rPr>
                <w:rFonts w:cs="Times New Roman"/>
                <w:szCs w:val="24"/>
              </w:rPr>
            </w:pPr>
            <w:r w:rsidRPr="00A957A8">
              <w:rPr>
                <w:rFonts w:cs="Times New Roman"/>
                <w:szCs w:val="24"/>
              </w:rPr>
              <w:t>Articulation Officer</w:t>
            </w:r>
          </w:p>
        </w:tc>
      </w:tr>
      <w:tr w:rsidR="00A8209B" w:rsidRPr="00C63293" w14:paraId="726C626E" w14:textId="77777777" w:rsidTr="00A957A8">
        <w:tc>
          <w:tcPr>
            <w:tcW w:w="985" w:type="dxa"/>
          </w:tcPr>
          <w:p w14:paraId="30FF52F3" w14:textId="455C757A" w:rsidR="00A8209B" w:rsidRPr="008B5CD3" w:rsidRDefault="002B29BB" w:rsidP="00A8209B">
            <w:pPr>
              <w:rPr>
                <w:rFonts w:cs="Times New Roman"/>
                <w:bCs/>
                <w:szCs w:val="24"/>
              </w:rPr>
            </w:pPr>
            <w:hyperlink r:id="rId682" w:history="1">
              <w:r w:rsidR="00A8209B" w:rsidRPr="00EF0FE1">
                <w:rPr>
                  <w:rStyle w:val="Hyperlink"/>
                  <w:rFonts w:cs="Times New Roman"/>
                  <w:bCs/>
                  <w:szCs w:val="24"/>
                </w:rPr>
                <w:t>II.C.5-</w:t>
              </w:r>
            </w:hyperlink>
            <w:r w:rsidR="00A957A8">
              <w:rPr>
                <w:rStyle w:val="Hyperlink"/>
                <w:rFonts w:cs="Times New Roman"/>
                <w:bCs/>
                <w:szCs w:val="24"/>
              </w:rPr>
              <w:t>2</w:t>
            </w:r>
          </w:p>
        </w:tc>
        <w:tc>
          <w:tcPr>
            <w:tcW w:w="8494" w:type="dxa"/>
          </w:tcPr>
          <w:p w14:paraId="4E1E1083" w14:textId="34E95BB5" w:rsidR="00A8209B" w:rsidRDefault="00A8209B" w:rsidP="00A8209B">
            <w:pPr>
              <w:rPr>
                <w:rFonts w:cs="Times New Roman"/>
                <w:szCs w:val="24"/>
              </w:rPr>
            </w:pPr>
            <w:r>
              <w:rPr>
                <w:rFonts w:cs="Times New Roman"/>
                <w:szCs w:val="24"/>
              </w:rPr>
              <w:t>Counsel</w:t>
            </w:r>
            <w:r w:rsidR="000619CE">
              <w:rPr>
                <w:rFonts w:cs="Times New Roman"/>
                <w:szCs w:val="24"/>
              </w:rPr>
              <w:t>or D</w:t>
            </w:r>
            <w:r>
              <w:rPr>
                <w:rFonts w:cs="Times New Roman"/>
                <w:szCs w:val="24"/>
              </w:rPr>
              <w:t>uties</w:t>
            </w:r>
          </w:p>
        </w:tc>
      </w:tr>
      <w:tr w:rsidR="00A8209B" w14:paraId="691BA97E" w14:textId="77777777" w:rsidTr="00A957A8">
        <w:tc>
          <w:tcPr>
            <w:tcW w:w="985" w:type="dxa"/>
          </w:tcPr>
          <w:p w14:paraId="5C6C65FA" w14:textId="0713AE2D" w:rsidR="00A8209B" w:rsidRPr="00C00B37" w:rsidRDefault="002B29BB" w:rsidP="00A8209B">
            <w:pPr>
              <w:rPr>
                <w:rFonts w:cs="Times New Roman"/>
                <w:bCs/>
                <w:szCs w:val="24"/>
              </w:rPr>
            </w:pPr>
            <w:hyperlink r:id="rId683" w:history="1">
              <w:r w:rsidR="00A8209B" w:rsidRPr="008B5CD3">
                <w:rPr>
                  <w:rStyle w:val="Hyperlink"/>
                  <w:rFonts w:cs="Times New Roman"/>
                  <w:bCs/>
                  <w:szCs w:val="24"/>
                </w:rPr>
                <w:t>II.C.5-</w:t>
              </w:r>
            </w:hyperlink>
            <w:r w:rsidR="00A957A8">
              <w:rPr>
                <w:rStyle w:val="Hyperlink"/>
                <w:rFonts w:cs="Times New Roman"/>
                <w:bCs/>
                <w:szCs w:val="24"/>
              </w:rPr>
              <w:t>3</w:t>
            </w:r>
          </w:p>
        </w:tc>
        <w:tc>
          <w:tcPr>
            <w:tcW w:w="8494" w:type="dxa"/>
          </w:tcPr>
          <w:p w14:paraId="45910FE5" w14:textId="1F4E78D7" w:rsidR="00A8209B" w:rsidRPr="00C63293" w:rsidRDefault="00A8209B" w:rsidP="00A8209B">
            <w:pPr>
              <w:rPr>
                <w:rFonts w:cs="Times New Roman"/>
                <w:szCs w:val="24"/>
              </w:rPr>
            </w:pPr>
            <w:r w:rsidRPr="00C63293">
              <w:rPr>
                <w:rFonts w:cs="Times New Roman"/>
                <w:szCs w:val="24"/>
              </w:rPr>
              <w:t xml:space="preserve">Counseling </w:t>
            </w:r>
            <w:r w:rsidR="000619CE">
              <w:rPr>
                <w:rFonts w:cs="Times New Roman"/>
                <w:szCs w:val="24"/>
              </w:rPr>
              <w:t xml:space="preserve">Department </w:t>
            </w:r>
            <w:r>
              <w:rPr>
                <w:rFonts w:cs="Times New Roman"/>
                <w:szCs w:val="24"/>
              </w:rPr>
              <w:t>Homepage</w:t>
            </w:r>
          </w:p>
        </w:tc>
      </w:tr>
      <w:tr w:rsidR="00A8209B" w:rsidRPr="00C63293" w14:paraId="07DCEF8F" w14:textId="77777777" w:rsidTr="00A957A8">
        <w:tc>
          <w:tcPr>
            <w:tcW w:w="985" w:type="dxa"/>
          </w:tcPr>
          <w:p w14:paraId="029B951C" w14:textId="190DBA8F" w:rsidR="00A8209B" w:rsidRPr="00C00B37" w:rsidRDefault="002B29BB" w:rsidP="00A8209B">
            <w:pPr>
              <w:rPr>
                <w:rFonts w:cs="Times New Roman"/>
                <w:bCs/>
                <w:szCs w:val="24"/>
              </w:rPr>
            </w:pPr>
            <w:hyperlink r:id="rId684" w:history="1">
              <w:r w:rsidR="00A8209B" w:rsidRPr="008B5CD3">
                <w:rPr>
                  <w:rStyle w:val="Hyperlink"/>
                  <w:rFonts w:cs="Times New Roman"/>
                  <w:bCs/>
                  <w:szCs w:val="24"/>
                </w:rPr>
                <w:t>II.C.5-</w:t>
              </w:r>
            </w:hyperlink>
            <w:r w:rsidR="00A957A8">
              <w:rPr>
                <w:rStyle w:val="Hyperlink"/>
                <w:rFonts w:cs="Times New Roman"/>
                <w:bCs/>
                <w:szCs w:val="24"/>
              </w:rPr>
              <w:t>4</w:t>
            </w:r>
          </w:p>
        </w:tc>
        <w:tc>
          <w:tcPr>
            <w:tcW w:w="8494" w:type="dxa"/>
          </w:tcPr>
          <w:p w14:paraId="25B4102A" w14:textId="71C68790" w:rsidR="00A8209B" w:rsidRPr="00C63293" w:rsidRDefault="00A8209B" w:rsidP="00A8209B">
            <w:pPr>
              <w:rPr>
                <w:rFonts w:cs="Times New Roman"/>
                <w:szCs w:val="24"/>
              </w:rPr>
            </w:pPr>
            <w:r>
              <w:rPr>
                <w:rFonts w:cs="Times New Roman"/>
                <w:szCs w:val="24"/>
              </w:rPr>
              <w:t>Counseling Courses</w:t>
            </w:r>
          </w:p>
        </w:tc>
      </w:tr>
      <w:tr w:rsidR="000619CE" w:rsidRPr="00C63293" w14:paraId="71CFFA9F" w14:textId="77777777" w:rsidTr="00A957A8">
        <w:tc>
          <w:tcPr>
            <w:tcW w:w="985" w:type="dxa"/>
          </w:tcPr>
          <w:p w14:paraId="45D87E99" w14:textId="3EBABAFE" w:rsidR="000619CE" w:rsidRDefault="002B29BB" w:rsidP="00A8209B">
            <w:hyperlink r:id="rId685" w:history="1">
              <w:r w:rsidR="000619CE" w:rsidRPr="000619CE">
                <w:rPr>
                  <w:rStyle w:val="Hyperlink"/>
                </w:rPr>
                <w:t>II.C.5-</w:t>
              </w:r>
            </w:hyperlink>
            <w:r w:rsidR="00A957A8">
              <w:rPr>
                <w:rStyle w:val="Hyperlink"/>
              </w:rPr>
              <w:t>5</w:t>
            </w:r>
          </w:p>
        </w:tc>
        <w:tc>
          <w:tcPr>
            <w:tcW w:w="8494" w:type="dxa"/>
          </w:tcPr>
          <w:p w14:paraId="1D7D7A77" w14:textId="3D746AAA" w:rsidR="000619CE" w:rsidRDefault="000619CE" w:rsidP="00A8209B">
            <w:pPr>
              <w:rPr>
                <w:rFonts w:cs="Times New Roman"/>
                <w:szCs w:val="24"/>
              </w:rPr>
            </w:pPr>
            <w:r>
              <w:rPr>
                <w:rFonts w:cs="Times New Roman"/>
                <w:szCs w:val="24"/>
              </w:rPr>
              <w:t>Counseling, Career, and Transfer Department Program Review</w:t>
            </w:r>
          </w:p>
        </w:tc>
      </w:tr>
      <w:tr w:rsidR="000619CE" w:rsidRPr="00C63293" w14:paraId="7597B0B6" w14:textId="77777777" w:rsidTr="00A957A8">
        <w:tc>
          <w:tcPr>
            <w:tcW w:w="985" w:type="dxa"/>
          </w:tcPr>
          <w:p w14:paraId="2E465F84" w14:textId="1CA48136" w:rsidR="000619CE" w:rsidRDefault="002B29BB" w:rsidP="00A8209B">
            <w:hyperlink r:id="rId686" w:history="1">
              <w:r w:rsidR="000619CE" w:rsidRPr="000619CE">
                <w:rPr>
                  <w:rStyle w:val="Hyperlink"/>
                </w:rPr>
                <w:t>II.C.5-</w:t>
              </w:r>
            </w:hyperlink>
            <w:r w:rsidR="00A957A8">
              <w:rPr>
                <w:rStyle w:val="Hyperlink"/>
              </w:rPr>
              <w:t>6</w:t>
            </w:r>
          </w:p>
        </w:tc>
        <w:tc>
          <w:tcPr>
            <w:tcW w:w="8494" w:type="dxa"/>
          </w:tcPr>
          <w:p w14:paraId="5CCB12A8" w14:textId="2571C9F1" w:rsidR="000619CE" w:rsidRDefault="000619CE" w:rsidP="00A8209B">
            <w:pPr>
              <w:rPr>
                <w:rFonts w:cs="Times New Roman"/>
                <w:szCs w:val="24"/>
              </w:rPr>
            </w:pPr>
            <w:r>
              <w:rPr>
                <w:rFonts w:cs="Times New Roman"/>
                <w:szCs w:val="24"/>
              </w:rPr>
              <w:t>Counseling Department Student Learning Outcomes</w:t>
            </w:r>
          </w:p>
        </w:tc>
      </w:tr>
      <w:tr w:rsidR="000619CE" w:rsidRPr="00C63293" w14:paraId="54B43AE5" w14:textId="77777777" w:rsidTr="00A957A8">
        <w:tc>
          <w:tcPr>
            <w:tcW w:w="985" w:type="dxa"/>
          </w:tcPr>
          <w:p w14:paraId="60D24E00" w14:textId="6DFDAD69" w:rsidR="000619CE" w:rsidRDefault="002B29BB" w:rsidP="00A8209B">
            <w:hyperlink r:id="rId687" w:history="1">
              <w:r w:rsidR="000619CE" w:rsidRPr="000619CE">
                <w:rPr>
                  <w:rStyle w:val="Hyperlink"/>
                </w:rPr>
                <w:t>II.C.5-</w:t>
              </w:r>
            </w:hyperlink>
            <w:r w:rsidR="00A957A8">
              <w:rPr>
                <w:rStyle w:val="Hyperlink"/>
              </w:rPr>
              <w:t>7</w:t>
            </w:r>
          </w:p>
        </w:tc>
        <w:tc>
          <w:tcPr>
            <w:tcW w:w="8494" w:type="dxa"/>
          </w:tcPr>
          <w:p w14:paraId="7F074377" w14:textId="1E41D9CE" w:rsidR="000619CE" w:rsidRDefault="000619CE" w:rsidP="00A8209B">
            <w:pPr>
              <w:rPr>
                <w:rFonts w:cs="Times New Roman"/>
                <w:szCs w:val="24"/>
              </w:rPr>
            </w:pPr>
            <w:r>
              <w:rPr>
                <w:rFonts w:cs="Times New Roman"/>
                <w:szCs w:val="24"/>
              </w:rPr>
              <w:t>Counseling Spring 2019 SLO Assessment Email</w:t>
            </w:r>
          </w:p>
        </w:tc>
      </w:tr>
      <w:tr w:rsidR="00A8209B" w:rsidRPr="00C63293" w14:paraId="16F65A85" w14:textId="77777777" w:rsidTr="00A957A8">
        <w:tc>
          <w:tcPr>
            <w:tcW w:w="985" w:type="dxa"/>
          </w:tcPr>
          <w:p w14:paraId="41DEF254" w14:textId="37F28936" w:rsidR="00A8209B" w:rsidRPr="00C00B37" w:rsidRDefault="002B29BB" w:rsidP="00A8209B">
            <w:pPr>
              <w:rPr>
                <w:rFonts w:cs="Times New Roman"/>
                <w:bCs/>
                <w:szCs w:val="24"/>
              </w:rPr>
            </w:pPr>
            <w:hyperlink r:id="rId688" w:history="1">
              <w:r w:rsidR="00A8209B" w:rsidRPr="00EF0FE1">
                <w:rPr>
                  <w:rStyle w:val="Hyperlink"/>
                  <w:rFonts w:cs="Times New Roman"/>
                  <w:bCs/>
                  <w:szCs w:val="24"/>
                </w:rPr>
                <w:t>II.C.5-</w:t>
              </w:r>
            </w:hyperlink>
            <w:r w:rsidR="00A957A8">
              <w:rPr>
                <w:rStyle w:val="Hyperlink"/>
                <w:rFonts w:cs="Times New Roman"/>
                <w:bCs/>
                <w:szCs w:val="24"/>
              </w:rPr>
              <w:t>8</w:t>
            </w:r>
          </w:p>
        </w:tc>
        <w:tc>
          <w:tcPr>
            <w:tcW w:w="8494" w:type="dxa"/>
          </w:tcPr>
          <w:p w14:paraId="21034EE5" w14:textId="3AF27658" w:rsidR="00A8209B" w:rsidRPr="00C63293" w:rsidRDefault="00A8209B" w:rsidP="00A8209B">
            <w:pPr>
              <w:rPr>
                <w:rFonts w:cs="Times New Roman"/>
                <w:szCs w:val="24"/>
              </w:rPr>
            </w:pPr>
            <w:r>
              <w:rPr>
                <w:rFonts w:cs="Times New Roman"/>
                <w:szCs w:val="24"/>
              </w:rPr>
              <w:t>Evaluation Guidebook for Tenures Counselors</w:t>
            </w:r>
          </w:p>
        </w:tc>
      </w:tr>
      <w:tr w:rsidR="00A8209B" w:rsidRPr="00C63293" w14:paraId="782AF888" w14:textId="77777777" w:rsidTr="00A957A8">
        <w:tc>
          <w:tcPr>
            <w:tcW w:w="985" w:type="dxa"/>
          </w:tcPr>
          <w:p w14:paraId="03FB640E" w14:textId="6E869E07" w:rsidR="00A8209B" w:rsidRPr="00C00B37" w:rsidRDefault="002B29BB" w:rsidP="00A8209B">
            <w:pPr>
              <w:rPr>
                <w:rFonts w:cs="Times New Roman"/>
                <w:bCs/>
                <w:szCs w:val="24"/>
              </w:rPr>
            </w:pPr>
            <w:hyperlink r:id="rId689" w:history="1">
              <w:r w:rsidR="00A8209B" w:rsidRPr="00A8209B">
                <w:rPr>
                  <w:rStyle w:val="Hyperlink"/>
                  <w:rFonts w:cs="Times New Roman"/>
                  <w:bCs/>
                  <w:szCs w:val="24"/>
                </w:rPr>
                <w:t>II.C.5-</w:t>
              </w:r>
            </w:hyperlink>
            <w:r w:rsidR="00A957A8">
              <w:rPr>
                <w:rStyle w:val="Hyperlink"/>
                <w:rFonts w:cs="Times New Roman"/>
                <w:bCs/>
                <w:szCs w:val="24"/>
              </w:rPr>
              <w:t>9</w:t>
            </w:r>
          </w:p>
        </w:tc>
        <w:tc>
          <w:tcPr>
            <w:tcW w:w="8494" w:type="dxa"/>
          </w:tcPr>
          <w:p w14:paraId="5E3A285A" w14:textId="77DE4225" w:rsidR="00A8209B" w:rsidRPr="00C63293" w:rsidRDefault="00A8209B" w:rsidP="00A8209B">
            <w:pPr>
              <w:rPr>
                <w:rFonts w:cs="Times New Roman"/>
                <w:szCs w:val="24"/>
              </w:rPr>
            </w:pPr>
            <w:r>
              <w:rPr>
                <w:rFonts w:cs="Times New Roman"/>
                <w:szCs w:val="24"/>
              </w:rPr>
              <w:t>United Faculty Contract</w:t>
            </w:r>
          </w:p>
        </w:tc>
      </w:tr>
    </w:tbl>
    <w:p w14:paraId="3AB739A1" w14:textId="77777777" w:rsidR="00C63293" w:rsidRPr="005D5CA7" w:rsidRDefault="00C63293" w:rsidP="00A95FFC">
      <w:pPr>
        <w:spacing w:after="0" w:line="240" w:lineRule="auto"/>
        <w:rPr>
          <w:rFonts w:eastAsia="Trebuchet MS" w:cs="Times New Roman"/>
          <w:szCs w:val="24"/>
        </w:rPr>
      </w:pPr>
    </w:p>
    <w:p w14:paraId="3B9D0B73"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10" w:name="IIC6sservicesadmissions"/>
      <w:bookmarkStart w:id="111" w:name="IIC5sservicescounseling"/>
      <w:bookmarkStart w:id="112" w:name="IIC4sservicescocurricula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adopted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specify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qualifications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defines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advises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pathways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complete</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degrees, certificate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transfer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16)</w:t>
      </w:r>
    </w:p>
    <w:bookmarkEnd w:id="110"/>
    <w:bookmarkEnd w:id="111"/>
    <w:bookmarkEnd w:id="112"/>
    <w:p w14:paraId="12CD039C" w14:textId="77777777" w:rsidR="00FA74A6" w:rsidRPr="005D5CA7" w:rsidRDefault="00FA74A6" w:rsidP="00A95FFC">
      <w:pPr>
        <w:spacing w:after="0" w:line="240" w:lineRule="auto"/>
        <w:rPr>
          <w:rFonts w:eastAsia="Trebuchet MS" w:cs="Times New Roman"/>
          <w:szCs w:val="24"/>
        </w:rPr>
      </w:pPr>
    </w:p>
    <w:p w14:paraId="5E10406D"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1C0F564" w14:textId="797D45F6" w:rsidR="001E75C3" w:rsidRDefault="00C63293" w:rsidP="001E75C3">
      <w:pPr>
        <w:spacing w:after="0" w:line="240" w:lineRule="auto"/>
        <w:rPr>
          <w:rFonts w:eastAsia="Trebuchet MS" w:cs="Times New Roman"/>
          <w:szCs w:val="20"/>
        </w:rPr>
      </w:pPr>
      <w:r w:rsidRPr="00D626B8">
        <w:rPr>
          <w:rFonts w:eastAsia="Trebuchet MS" w:cs="Times New Roman"/>
          <w:szCs w:val="20"/>
        </w:rPr>
        <w:t xml:space="preserve">Like </w:t>
      </w:r>
      <w:r>
        <w:rPr>
          <w:rFonts w:eastAsia="Trebuchet MS" w:cs="Times New Roman"/>
          <w:szCs w:val="20"/>
        </w:rPr>
        <w:t xml:space="preserve">most </w:t>
      </w:r>
      <w:r w:rsidRPr="00D626B8">
        <w:rPr>
          <w:rFonts w:eastAsia="Trebuchet MS" w:cs="Times New Roman"/>
          <w:szCs w:val="20"/>
        </w:rPr>
        <w:t>colleges in the state, Contra Costa College uses </w:t>
      </w:r>
      <w:hyperlink r:id="rId690" w:history="1">
        <w:r w:rsidRPr="0029250A">
          <w:rPr>
            <w:rStyle w:val="Hyperlink"/>
            <w:rFonts w:eastAsia="Trebuchet MS" w:cs="Times New Roman"/>
            <w:szCs w:val="20"/>
          </w:rPr>
          <w:t>CCCApply</w:t>
        </w:r>
      </w:hyperlink>
      <w:r w:rsidRPr="00D626B8">
        <w:rPr>
          <w:rFonts w:eastAsia="Trebuchet MS" w:cs="Times New Roman"/>
          <w:szCs w:val="20"/>
        </w:rPr>
        <w:t xml:space="preserve"> as its admissions </w:t>
      </w:r>
      <w:r w:rsidR="0029250A">
        <w:rPr>
          <w:rFonts w:eastAsia="Trebuchet MS" w:cs="Times New Roman"/>
          <w:szCs w:val="20"/>
        </w:rPr>
        <w:t>application tool</w:t>
      </w:r>
      <w:r w:rsidRPr="00D626B8">
        <w:rPr>
          <w:rFonts w:eastAsia="Trebuchet MS" w:cs="Times New Roman"/>
          <w:szCs w:val="20"/>
        </w:rPr>
        <w:t>. </w:t>
      </w:r>
      <w:r w:rsidR="0029250A">
        <w:rPr>
          <w:rFonts w:eastAsia="Trebuchet MS" w:cs="Times New Roman"/>
          <w:szCs w:val="20"/>
        </w:rPr>
        <w:t xml:space="preserve"> The college</w:t>
      </w:r>
      <w:r w:rsidRPr="00D626B8">
        <w:rPr>
          <w:rFonts w:eastAsia="Trebuchet MS" w:cs="Times New Roman"/>
          <w:szCs w:val="20"/>
        </w:rPr>
        <w:t xml:space="preserve"> also allows students to utilize a </w:t>
      </w:r>
      <w:hyperlink r:id="rId691" w:history="1">
        <w:commentRangeStart w:id="113"/>
        <w:r w:rsidRPr="003A4E5C">
          <w:rPr>
            <w:rStyle w:val="Hyperlink"/>
            <w:rFonts w:eastAsia="Trebuchet MS" w:cs="Times New Roman"/>
            <w:szCs w:val="20"/>
          </w:rPr>
          <w:t>paper application</w:t>
        </w:r>
        <w:commentRangeEnd w:id="113"/>
      </w:hyperlink>
      <w:r w:rsidR="003A4E5C">
        <w:rPr>
          <w:rStyle w:val="CommentReference"/>
          <w:rFonts w:asciiTheme="minorHAnsi" w:hAnsiTheme="minorHAnsi"/>
        </w:rPr>
        <w:commentReference w:id="113"/>
      </w:r>
      <w:r w:rsidRPr="00D626B8">
        <w:rPr>
          <w:rFonts w:eastAsia="Trebuchet MS" w:cs="Times New Roman"/>
          <w:szCs w:val="20"/>
        </w:rPr>
        <w:t xml:space="preserve"> for students who </w:t>
      </w:r>
      <w:r w:rsidR="0029250A">
        <w:rPr>
          <w:rFonts w:eastAsia="Trebuchet MS" w:cs="Times New Roman"/>
          <w:szCs w:val="20"/>
        </w:rPr>
        <w:t>may not be able to</w:t>
      </w:r>
      <w:r w:rsidRPr="00D626B8">
        <w:rPr>
          <w:rFonts w:eastAsia="Trebuchet MS" w:cs="Times New Roman"/>
          <w:szCs w:val="20"/>
        </w:rPr>
        <w:t xml:space="preserve"> utilize the online applicatio</w:t>
      </w:r>
      <w:r w:rsidR="0029250A">
        <w:rPr>
          <w:rFonts w:eastAsia="Trebuchet MS" w:cs="Times New Roman"/>
          <w:szCs w:val="20"/>
        </w:rPr>
        <w:t>n</w:t>
      </w:r>
      <w:r w:rsidRPr="00D626B8">
        <w:rPr>
          <w:rFonts w:eastAsia="Trebuchet MS" w:cs="Times New Roman"/>
          <w:szCs w:val="20"/>
        </w:rPr>
        <w:t xml:space="preserve">.  </w:t>
      </w:r>
      <w:r w:rsidR="001E75C3">
        <w:rPr>
          <w:rFonts w:eastAsia="Trebuchet MS" w:cs="Times New Roman"/>
          <w:szCs w:val="20"/>
        </w:rPr>
        <w:t>Contra Costa College has an open-door admissions policy.</w:t>
      </w:r>
      <w:r w:rsidR="001E75C3" w:rsidRPr="001E75C3">
        <w:rPr>
          <w:rFonts w:eastAsia="Trebuchet MS" w:cs="Times New Roman"/>
          <w:szCs w:val="20"/>
        </w:rPr>
        <w:t xml:space="preserve"> </w:t>
      </w:r>
    </w:p>
    <w:p w14:paraId="2E46EB17" w14:textId="77777777" w:rsidR="001E75C3" w:rsidRDefault="001E75C3" w:rsidP="001E75C3">
      <w:pPr>
        <w:spacing w:after="0" w:line="240" w:lineRule="auto"/>
        <w:rPr>
          <w:rFonts w:eastAsia="Trebuchet MS" w:cs="Times New Roman"/>
          <w:szCs w:val="20"/>
        </w:rPr>
      </w:pPr>
    </w:p>
    <w:p w14:paraId="24A93E65" w14:textId="2E74B00B" w:rsidR="001E75C3" w:rsidRPr="00D626B8" w:rsidRDefault="001E75C3" w:rsidP="001E75C3">
      <w:pPr>
        <w:spacing w:after="0" w:line="240" w:lineRule="auto"/>
        <w:rPr>
          <w:rFonts w:eastAsia="Trebuchet MS" w:cs="Times New Roman"/>
          <w:szCs w:val="20"/>
        </w:rPr>
      </w:pPr>
      <w:r>
        <w:rPr>
          <w:rFonts w:eastAsia="Trebuchet MS" w:cs="Times New Roman"/>
          <w:szCs w:val="20"/>
        </w:rPr>
        <w:t>Counselors</w:t>
      </w:r>
      <w:r w:rsidR="00C41D10">
        <w:rPr>
          <w:rFonts w:eastAsia="Trebuchet MS" w:cs="Times New Roman"/>
          <w:szCs w:val="20"/>
        </w:rPr>
        <w:t xml:space="preserve"> are primarily responsible of advising students.  They</w:t>
      </w:r>
      <w:r>
        <w:rPr>
          <w:rFonts w:eastAsia="Trebuchet MS" w:cs="Times New Roman"/>
          <w:szCs w:val="20"/>
        </w:rPr>
        <w:t xml:space="preserve"> provide guidance in program, degree, and course selection.  They also provide academic success guidance, transfer information and process, and career counseling just to name a few services they provide to ensure students find a track and stay on track of their academic goals.</w:t>
      </w:r>
      <w:r w:rsidR="00E21DF9">
        <w:rPr>
          <w:rFonts w:eastAsia="Trebuchet MS" w:cs="Times New Roman"/>
          <w:szCs w:val="20"/>
        </w:rPr>
        <w:t xml:space="preserve">  Students can also track their completion rate through the My Progress tab on Insite.</w:t>
      </w:r>
    </w:p>
    <w:p w14:paraId="700D77FE" w14:textId="0BCB6A7C" w:rsidR="00C63293" w:rsidRPr="00D626B8" w:rsidRDefault="00C63293" w:rsidP="00C63293">
      <w:pPr>
        <w:spacing w:after="0" w:line="240" w:lineRule="auto"/>
        <w:rPr>
          <w:rFonts w:eastAsia="Trebuchet MS" w:cs="Times New Roman"/>
          <w:szCs w:val="20"/>
        </w:rPr>
      </w:pPr>
    </w:p>
    <w:p w14:paraId="419C858E" w14:textId="54E16BFA" w:rsidR="00C63293" w:rsidRDefault="00C63293" w:rsidP="00C63293">
      <w:pPr>
        <w:spacing w:after="0" w:line="240" w:lineRule="auto"/>
        <w:rPr>
          <w:rFonts w:eastAsia="Trebuchet MS" w:cs="Times New Roman"/>
          <w:szCs w:val="20"/>
        </w:rPr>
      </w:pPr>
      <w:r w:rsidRPr="00D626B8">
        <w:rPr>
          <w:rFonts w:eastAsia="Trebuchet MS" w:cs="Times New Roman"/>
          <w:szCs w:val="20"/>
        </w:rPr>
        <w:t>C</w:t>
      </w:r>
      <w:r w:rsidR="00C41D10">
        <w:rPr>
          <w:rFonts w:eastAsia="Trebuchet MS" w:cs="Times New Roman"/>
          <w:szCs w:val="20"/>
        </w:rPr>
        <w:t>ontra Costa has also adopted initiatives to facilitate successful entry and complete college level Math and English</w:t>
      </w:r>
      <w:r w:rsidR="003C3196">
        <w:rPr>
          <w:rFonts w:eastAsia="Trebuchet MS" w:cs="Times New Roman"/>
          <w:szCs w:val="20"/>
        </w:rPr>
        <w:t xml:space="preserve"> through Multiple Measures</w:t>
      </w:r>
      <w:r w:rsidR="00FA3409">
        <w:rPr>
          <w:rFonts w:eastAsia="Trebuchet MS" w:cs="Times New Roman"/>
          <w:szCs w:val="20"/>
        </w:rPr>
        <w:t xml:space="preserve">, </w:t>
      </w:r>
      <w:r w:rsidR="003C3196">
        <w:rPr>
          <w:rFonts w:eastAsia="Trebuchet MS" w:cs="Times New Roman"/>
          <w:szCs w:val="20"/>
        </w:rPr>
        <w:t>AB 705</w:t>
      </w:r>
      <w:r w:rsidR="00FA3409">
        <w:rPr>
          <w:rFonts w:eastAsia="Trebuchet MS" w:cs="Times New Roman"/>
          <w:szCs w:val="20"/>
        </w:rPr>
        <w:t xml:space="preserve">, and </w:t>
      </w:r>
      <w:hyperlink r:id="rId692" w:history="1">
        <w:r w:rsidR="00FA3409" w:rsidRPr="00FA3409">
          <w:rPr>
            <w:rStyle w:val="Hyperlink"/>
            <w:rFonts w:eastAsia="Trebuchet MS" w:cs="Times New Roman"/>
            <w:szCs w:val="20"/>
          </w:rPr>
          <w:t>Guided Self-Placement</w:t>
        </w:r>
      </w:hyperlink>
      <w:r w:rsidR="003C3196">
        <w:rPr>
          <w:rFonts w:eastAsia="Trebuchet MS" w:cs="Times New Roman"/>
          <w:szCs w:val="20"/>
        </w:rPr>
        <w:t xml:space="preserve"> as described in Standard II.C.6.</w:t>
      </w:r>
      <w:r w:rsidR="00186881">
        <w:rPr>
          <w:rFonts w:eastAsia="Trebuchet MS" w:cs="Times New Roman"/>
          <w:szCs w:val="20"/>
        </w:rPr>
        <w:t xml:space="preserve">  ESL Testing will be transitioning to a new placement process and moving away from Accuplacer.  Information about ESL placement is available on the </w:t>
      </w:r>
      <w:hyperlink r:id="rId693" w:history="1">
        <w:r w:rsidR="00186881" w:rsidRPr="00186881">
          <w:rPr>
            <w:rStyle w:val="Hyperlink"/>
            <w:rFonts w:eastAsia="Trebuchet MS" w:cs="Times New Roman"/>
            <w:szCs w:val="20"/>
          </w:rPr>
          <w:t>web</w:t>
        </w:r>
      </w:hyperlink>
      <w:r w:rsidR="00186881">
        <w:rPr>
          <w:rFonts w:eastAsia="Trebuchet MS" w:cs="Times New Roman"/>
          <w:szCs w:val="20"/>
        </w:rPr>
        <w:t>.</w:t>
      </w:r>
    </w:p>
    <w:p w14:paraId="08829BAC" w14:textId="159AD9AC" w:rsidR="001E75C3" w:rsidRDefault="001E75C3" w:rsidP="00C63293">
      <w:pPr>
        <w:spacing w:after="0" w:line="240" w:lineRule="auto"/>
        <w:rPr>
          <w:rFonts w:eastAsia="Trebuchet MS" w:cs="Times New Roman"/>
          <w:szCs w:val="20"/>
        </w:rPr>
      </w:pPr>
    </w:p>
    <w:p w14:paraId="16EB78BB" w14:textId="77777777" w:rsidR="003C3196" w:rsidRDefault="00C41D10" w:rsidP="00C63293">
      <w:pPr>
        <w:spacing w:after="0" w:line="240" w:lineRule="auto"/>
        <w:rPr>
          <w:rFonts w:eastAsia="Trebuchet MS" w:cs="Times New Roman"/>
          <w:szCs w:val="20"/>
        </w:rPr>
      </w:pPr>
      <w:r>
        <w:rPr>
          <w:rFonts w:eastAsia="Trebuchet MS" w:cs="Times New Roman"/>
          <w:szCs w:val="20"/>
        </w:rPr>
        <w:lastRenderedPageBreak/>
        <w:t>The college also publishes policies and procedure</w:t>
      </w:r>
      <w:r w:rsidR="003C3196">
        <w:rPr>
          <w:rFonts w:eastAsia="Trebuchet MS" w:cs="Times New Roman"/>
          <w:szCs w:val="20"/>
        </w:rPr>
        <w:t>s</w:t>
      </w:r>
      <w:r>
        <w:rPr>
          <w:rFonts w:eastAsia="Trebuchet MS" w:cs="Times New Roman"/>
          <w:szCs w:val="20"/>
        </w:rPr>
        <w:t xml:space="preserve"> to help student </w:t>
      </w:r>
      <w:r w:rsidR="003C3196">
        <w:rPr>
          <w:rFonts w:eastAsia="Trebuchet MS" w:cs="Times New Roman"/>
          <w:szCs w:val="20"/>
        </w:rPr>
        <w:t>understand requirements and procedures to be successful:</w:t>
      </w:r>
    </w:p>
    <w:p w14:paraId="2CBC7726" w14:textId="578EA8B8" w:rsidR="00C63293" w:rsidRDefault="003C3196" w:rsidP="00C63293">
      <w:pPr>
        <w:spacing w:after="0" w:line="240" w:lineRule="auto"/>
        <w:rPr>
          <w:rFonts w:eastAsia="Trebuchet MS" w:cs="Times New Roman"/>
          <w:szCs w:val="20"/>
        </w:rPr>
      </w:pPr>
      <w:r>
        <w:rPr>
          <w:rFonts w:eastAsia="Trebuchet MS" w:cs="Times New Roman"/>
          <w:szCs w:val="20"/>
        </w:rPr>
        <w:t xml:space="preserve"> </w:t>
      </w:r>
    </w:p>
    <w:tbl>
      <w:tblPr>
        <w:tblStyle w:val="TableGrid"/>
        <w:tblW w:w="9599" w:type="dxa"/>
        <w:tblLook w:val="04A0" w:firstRow="1" w:lastRow="0" w:firstColumn="1" w:lastColumn="0" w:noHBand="0" w:noVBand="1"/>
      </w:tblPr>
      <w:tblGrid>
        <w:gridCol w:w="9599"/>
      </w:tblGrid>
      <w:tr w:rsidR="003C3196" w14:paraId="2ADF5C81" w14:textId="77777777" w:rsidTr="003C3196">
        <w:trPr>
          <w:trHeight w:val="278"/>
        </w:trPr>
        <w:tc>
          <w:tcPr>
            <w:tcW w:w="9599" w:type="dxa"/>
          </w:tcPr>
          <w:p w14:paraId="39EBEC91" w14:textId="527FCC98" w:rsidR="003C3196" w:rsidRDefault="002B29BB" w:rsidP="0079544F">
            <w:pPr>
              <w:rPr>
                <w:rFonts w:cs="Times New Roman"/>
                <w:b/>
                <w:szCs w:val="24"/>
              </w:rPr>
            </w:pPr>
            <w:hyperlink r:id="rId694" w:history="1">
              <w:r w:rsidR="003C3196" w:rsidRPr="00FA3409">
                <w:rPr>
                  <w:rStyle w:val="Hyperlink"/>
                  <w:rFonts w:eastAsia="Trebuchet MS" w:cs="Times New Roman"/>
                </w:rPr>
                <w:t>Governing Board Policy and Administrative Procedures</w:t>
              </w:r>
            </w:hyperlink>
            <w:r w:rsidR="003C3196" w:rsidRPr="00545EC2">
              <w:rPr>
                <w:rFonts w:eastAsia="Trebuchet MS" w:cs="Times New Roman"/>
              </w:rPr>
              <w:t xml:space="preserve"> </w:t>
            </w:r>
          </w:p>
        </w:tc>
      </w:tr>
      <w:tr w:rsidR="003C3196" w14:paraId="3FEF0E9F" w14:textId="77777777" w:rsidTr="003C3196">
        <w:trPr>
          <w:trHeight w:val="297"/>
        </w:trPr>
        <w:tc>
          <w:tcPr>
            <w:tcW w:w="9599" w:type="dxa"/>
          </w:tcPr>
          <w:p w14:paraId="701A6705" w14:textId="6C36A6CA" w:rsidR="003C3196" w:rsidRDefault="003C3196" w:rsidP="0079544F">
            <w:pPr>
              <w:rPr>
                <w:rFonts w:cs="Times New Roman"/>
                <w:b/>
                <w:szCs w:val="24"/>
              </w:rPr>
            </w:pPr>
            <w:r w:rsidRPr="00545EC2">
              <w:rPr>
                <w:rFonts w:eastAsia="Trebuchet MS" w:cs="Times New Roman"/>
              </w:rPr>
              <w:t xml:space="preserve">Student Services Procedures:  </w:t>
            </w:r>
            <w:hyperlink r:id="rId695" w:history="1">
              <w:r w:rsidRPr="00FA3409">
                <w:rPr>
                  <w:rStyle w:val="Hyperlink"/>
                  <w:rFonts w:eastAsia="Trebuchet MS" w:cs="Times New Roman"/>
                </w:rPr>
                <w:t>Admissions and Enrollment </w:t>
              </w:r>
            </w:hyperlink>
          </w:p>
        </w:tc>
      </w:tr>
      <w:tr w:rsidR="003C3196" w14:paraId="3E993DDA" w14:textId="77777777" w:rsidTr="003C3196">
        <w:trPr>
          <w:trHeight w:val="278"/>
        </w:trPr>
        <w:tc>
          <w:tcPr>
            <w:tcW w:w="9599" w:type="dxa"/>
          </w:tcPr>
          <w:p w14:paraId="0ADC403E" w14:textId="30CB4B06" w:rsidR="003C3196" w:rsidRDefault="003C3196" w:rsidP="0079544F">
            <w:pPr>
              <w:rPr>
                <w:rFonts w:cs="Times New Roman"/>
                <w:b/>
                <w:szCs w:val="24"/>
              </w:rPr>
            </w:pPr>
            <w:r w:rsidRPr="00545EC2">
              <w:rPr>
                <w:rFonts w:eastAsia="Trebuchet MS" w:cs="Times New Roman"/>
              </w:rPr>
              <w:t xml:space="preserve">Student Services Procedures: </w:t>
            </w:r>
            <w:hyperlink r:id="rId696" w:history="1">
              <w:r w:rsidRPr="00FA3409">
                <w:rPr>
                  <w:rStyle w:val="Hyperlink"/>
                  <w:rFonts w:eastAsia="Trebuchet MS" w:cs="Times New Roman"/>
                </w:rPr>
                <w:t>Student Success and Support Program</w:t>
              </w:r>
            </w:hyperlink>
            <w:r w:rsidRPr="00545EC2">
              <w:rPr>
                <w:rFonts w:eastAsia="Trebuchet MS" w:cs="Times New Roman"/>
              </w:rPr>
              <w:t xml:space="preserve"> </w:t>
            </w:r>
          </w:p>
        </w:tc>
      </w:tr>
      <w:tr w:rsidR="003C3196" w14:paraId="5B02D131" w14:textId="77777777" w:rsidTr="003C3196">
        <w:trPr>
          <w:trHeight w:val="278"/>
        </w:trPr>
        <w:tc>
          <w:tcPr>
            <w:tcW w:w="9599" w:type="dxa"/>
          </w:tcPr>
          <w:p w14:paraId="045F6719" w14:textId="089B33EE" w:rsidR="003C3196" w:rsidRDefault="002B29BB" w:rsidP="0079544F">
            <w:pPr>
              <w:rPr>
                <w:rFonts w:cs="Times New Roman"/>
                <w:b/>
                <w:szCs w:val="24"/>
              </w:rPr>
            </w:pPr>
            <w:hyperlink r:id="rId697" w:history="1">
              <w:r w:rsidR="003C3196" w:rsidRPr="00FA3409">
                <w:rPr>
                  <w:rStyle w:val="Hyperlink"/>
                  <w:rFonts w:eastAsia="Trebuchet MS" w:cs="Times New Roman"/>
                </w:rPr>
                <w:t xml:space="preserve">Admissions </w:t>
              </w:r>
              <w:r w:rsidR="00FA3409" w:rsidRPr="00FA3409">
                <w:rPr>
                  <w:rStyle w:val="Hyperlink"/>
                  <w:rFonts w:eastAsia="Trebuchet MS" w:cs="Times New Roman"/>
                </w:rPr>
                <w:t xml:space="preserve">Forms and </w:t>
              </w:r>
              <w:r w:rsidR="003C3196" w:rsidRPr="00FA3409">
                <w:rPr>
                  <w:rStyle w:val="Hyperlink"/>
                  <w:rFonts w:eastAsia="Trebuchet MS" w:cs="Times New Roman"/>
                </w:rPr>
                <w:t>Policies</w:t>
              </w:r>
            </w:hyperlink>
            <w:r w:rsidR="003C3196" w:rsidRPr="00545EC2">
              <w:rPr>
                <w:rFonts w:eastAsia="Trebuchet MS" w:cs="Times New Roman"/>
              </w:rPr>
              <w:t xml:space="preserve"> </w:t>
            </w:r>
          </w:p>
        </w:tc>
      </w:tr>
      <w:tr w:rsidR="003C3196" w14:paraId="0C506B9E" w14:textId="77777777" w:rsidTr="003C3196">
        <w:trPr>
          <w:trHeight w:val="297"/>
        </w:trPr>
        <w:tc>
          <w:tcPr>
            <w:tcW w:w="9599" w:type="dxa"/>
          </w:tcPr>
          <w:p w14:paraId="7603D6B2" w14:textId="43845D11" w:rsidR="003C3196" w:rsidRDefault="002B29BB" w:rsidP="0079544F">
            <w:pPr>
              <w:rPr>
                <w:rFonts w:cs="Times New Roman"/>
                <w:b/>
                <w:szCs w:val="24"/>
              </w:rPr>
            </w:pPr>
            <w:hyperlink r:id="rId698" w:history="1">
              <w:r w:rsidR="003C3196" w:rsidRPr="00C52EC2">
                <w:rPr>
                  <w:rStyle w:val="Hyperlink"/>
                  <w:rFonts w:eastAsia="Trebuchet MS" w:cs="Times New Roman"/>
                </w:rPr>
                <w:t>Apply Now</w:t>
              </w:r>
            </w:hyperlink>
            <w:r w:rsidR="003C3196" w:rsidRPr="00545EC2">
              <w:rPr>
                <w:rFonts w:eastAsia="Trebuchet MS" w:cs="Times New Roman"/>
              </w:rPr>
              <w:t xml:space="preserve"> </w:t>
            </w:r>
          </w:p>
        </w:tc>
      </w:tr>
      <w:tr w:rsidR="003C3196" w14:paraId="73784DDA" w14:textId="77777777" w:rsidTr="003C3196">
        <w:trPr>
          <w:trHeight w:val="278"/>
        </w:trPr>
        <w:tc>
          <w:tcPr>
            <w:tcW w:w="9599" w:type="dxa"/>
          </w:tcPr>
          <w:p w14:paraId="40435DF5" w14:textId="375D37DF" w:rsidR="003C3196" w:rsidRDefault="002B29BB" w:rsidP="0079544F">
            <w:pPr>
              <w:rPr>
                <w:rFonts w:cs="Times New Roman"/>
                <w:b/>
                <w:szCs w:val="24"/>
              </w:rPr>
            </w:pPr>
            <w:hyperlink r:id="rId699" w:history="1">
              <w:r w:rsidR="003C3196" w:rsidRPr="00C52EC2">
                <w:rPr>
                  <w:rStyle w:val="Hyperlink"/>
                  <w:rFonts w:eastAsia="Trebuchet MS" w:cs="Times New Roman"/>
                </w:rPr>
                <w:t>Placement</w:t>
              </w:r>
            </w:hyperlink>
            <w:r w:rsidR="003C3196" w:rsidRPr="00545EC2">
              <w:rPr>
                <w:rFonts w:eastAsia="Trebuchet MS" w:cs="Times New Roman"/>
              </w:rPr>
              <w:t xml:space="preserve"> </w:t>
            </w:r>
          </w:p>
        </w:tc>
      </w:tr>
      <w:tr w:rsidR="00EB6AE3" w14:paraId="3B135C1E" w14:textId="77777777" w:rsidTr="003C3196">
        <w:trPr>
          <w:trHeight w:val="278"/>
        </w:trPr>
        <w:tc>
          <w:tcPr>
            <w:tcW w:w="9599" w:type="dxa"/>
          </w:tcPr>
          <w:p w14:paraId="2DCD611D" w14:textId="23DE6073" w:rsidR="00EB6AE3" w:rsidRDefault="00EB6AE3" w:rsidP="00EB6AE3">
            <w:pPr>
              <w:rPr>
                <w:rFonts w:cs="Times New Roman"/>
                <w:b/>
                <w:szCs w:val="24"/>
              </w:rPr>
            </w:pPr>
            <w:r w:rsidRPr="00545EC2">
              <w:rPr>
                <w:rFonts w:eastAsia="Trebuchet MS" w:cs="Times New Roman"/>
              </w:rPr>
              <w:t>Counseling</w:t>
            </w:r>
            <w:r>
              <w:rPr>
                <w:rFonts w:eastAsia="Trebuchet MS" w:cs="Times New Roman"/>
              </w:rPr>
              <w:t xml:space="preserve"> </w:t>
            </w:r>
            <w:hyperlink r:id="rId700" w:history="1">
              <w:r w:rsidRPr="00EB6AE3">
                <w:rPr>
                  <w:rStyle w:val="Hyperlink"/>
                  <w:rFonts w:eastAsia="Trebuchet MS" w:cs="Times New Roman"/>
                </w:rPr>
                <w:t>Homepage</w:t>
              </w:r>
            </w:hyperlink>
          </w:p>
        </w:tc>
      </w:tr>
      <w:tr w:rsidR="00EB6AE3" w14:paraId="2914E45E" w14:textId="77777777" w:rsidTr="003C3196">
        <w:trPr>
          <w:trHeight w:val="297"/>
        </w:trPr>
        <w:tc>
          <w:tcPr>
            <w:tcW w:w="9599" w:type="dxa"/>
          </w:tcPr>
          <w:p w14:paraId="55409159" w14:textId="61B56058" w:rsidR="00EB6AE3" w:rsidRDefault="00EB6AE3" w:rsidP="00EB6AE3">
            <w:pPr>
              <w:rPr>
                <w:rFonts w:cs="Times New Roman"/>
                <w:b/>
                <w:szCs w:val="24"/>
              </w:rPr>
            </w:pPr>
            <w:r>
              <w:rPr>
                <w:rFonts w:eastAsia="Trebuchet MS" w:cs="Times New Roman"/>
              </w:rPr>
              <w:t xml:space="preserve">Admissions and Records Office </w:t>
            </w:r>
            <w:hyperlink r:id="rId701" w:history="1">
              <w:r w:rsidRPr="00EB6AE3">
                <w:rPr>
                  <w:rStyle w:val="Hyperlink"/>
                  <w:rFonts w:eastAsia="Trebuchet MS" w:cs="Times New Roman"/>
                </w:rPr>
                <w:t>Homepage</w:t>
              </w:r>
            </w:hyperlink>
          </w:p>
        </w:tc>
      </w:tr>
      <w:tr w:rsidR="003C3196" w14:paraId="084200EE" w14:textId="77777777" w:rsidTr="003C3196">
        <w:trPr>
          <w:trHeight w:val="278"/>
        </w:trPr>
        <w:tc>
          <w:tcPr>
            <w:tcW w:w="9599" w:type="dxa"/>
          </w:tcPr>
          <w:p w14:paraId="38BB65ED" w14:textId="13793E53" w:rsidR="003C3196" w:rsidRDefault="002B29BB" w:rsidP="0079544F">
            <w:pPr>
              <w:rPr>
                <w:rFonts w:cs="Times New Roman"/>
                <w:b/>
                <w:szCs w:val="24"/>
              </w:rPr>
            </w:pPr>
            <w:hyperlink r:id="rId702" w:history="1">
              <w:r w:rsidR="003C3196" w:rsidRPr="003A4E5C">
                <w:rPr>
                  <w:rStyle w:val="Hyperlink"/>
                  <w:rFonts w:eastAsia="Trebuchet MS" w:cs="Times New Roman"/>
                </w:rPr>
                <w:t>P</w:t>
              </w:r>
              <w:r w:rsidR="003A4E5C" w:rsidRPr="003A4E5C">
                <w:rPr>
                  <w:rStyle w:val="Hyperlink"/>
                  <w:rFonts w:eastAsia="Trebuchet MS" w:cs="Times New Roman"/>
                </w:rPr>
                <w:t>lanning</w:t>
              </w:r>
            </w:hyperlink>
            <w:r w:rsidR="003C3196" w:rsidRPr="00F23A74">
              <w:rPr>
                <w:rFonts w:eastAsia="Trebuchet MS" w:cs="Times New Roman"/>
              </w:rPr>
              <w:t xml:space="preserve"> to All Degrees, Certificates and Transfer </w:t>
            </w:r>
          </w:p>
        </w:tc>
      </w:tr>
      <w:tr w:rsidR="003C3196" w14:paraId="4234705F" w14:textId="77777777" w:rsidTr="003C3196">
        <w:trPr>
          <w:trHeight w:val="278"/>
        </w:trPr>
        <w:tc>
          <w:tcPr>
            <w:tcW w:w="9599" w:type="dxa"/>
          </w:tcPr>
          <w:p w14:paraId="5E5A1DC1" w14:textId="0D9FE2C9" w:rsidR="003C3196" w:rsidRDefault="002B29BB" w:rsidP="0079544F">
            <w:pPr>
              <w:rPr>
                <w:rFonts w:cs="Times New Roman"/>
                <w:b/>
                <w:szCs w:val="24"/>
              </w:rPr>
            </w:pPr>
            <w:hyperlink r:id="rId703" w:history="1">
              <w:r w:rsidR="003C3196" w:rsidRPr="00282D68">
                <w:rPr>
                  <w:rStyle w:val="Hyperlink"/>
                  <w:rFonts w:eastAsia="Trebuchet MS" w:cs="Times New Roman"/>
                </w:rPr>
                <w:t>Which Type of Degree is Right for Me.</w:t>
              </w:r>
            </w:hyperlink>
            <w:r w:rsidR="003C3196" w:rsidRPr="00F23A74">
              <w:rPr>
                <w:rFonts w:eastAsia="Trebuchet MS" w:cs="Times New Roman"/>
              </w:rPr>
              <w:t xml:space="preserve"> </w:t>
            </w:r>
          </w:p>
        </w:tc>
      </w:tr>
      <w:tr w:rsidR="003C3196" w14:paraId="40F120E0" w14:textId="77777777" w:rsidTr="003C3196">
        <w:trPr>
          <w:trHeight w:val="297"/>
        </w:trPr>
        <w:tc>
          <w:tcPr>
            <w:tcW w:w="9599" w:type="dxa"/>
          </w:tcPr>
          <w:p w14:paraId="39E929B0" w14:textId="4DEC4DD5" w:rsidR="003C3196" w:rsidRDefault="002B29BB" w:rsidP="0079544F">
            <w:pPr>
              <w:rPr>
                <w:rFonts w:cs="Times New Roman"/>
                <w:b/>
                <w:szCs w:val="24"/>
              </w:rPr>
            </w:pPr>
            <w:hyperlink r:id="rId704" w:history="1">
              <w:r w:rsidR="003C3196" w:rsidRPr="00282D68">
                <w:rPr>
                  <w:rStyle w:val="Hyperlink"/>
                  <w:rFonts w:eastAsia="Trebuchet MS" w:cs="Times New Roman"/>
                </w:rPr>
                <w:t>Guidance</w:t>
              </w:r>
            </w:hyperlink>
            <w:r w:rsidR="003C3196" w:rsidRPr="00F23A74">
              <w:rPr>
                <w:rFonts w:eastAsia="Trebuchet MS" w:cs="Times New Roman"/>
              </w:rPr>
              <w:t xml:space="preserve"> for Students Planning to Transfer </w:t>
            </w:r>
          </w:p>
        </w:tc>
      </w:tr>
      <w:tr w:rsidR="003C3196" w14:paraId="094C133E" w14:textId="77777777" w:rsidTr="003C3196">
        <w:trPr>
          <w:trHeight w:val="278"/>
        </w:trPr>
        <w:tc>
          <w:tcPr>
            <w:tcW w:w="9599" w:type="dxa"/>
          </w:tcPr>
          <w:p w14:paraId="400B370F" w14:textId="077DD382" w:rsidR="003C3196" w:rsidRPr="00545EC2" w:rsidRDefault="002B29BB" w:rsidP="0079544F">
            <w:pPr>
              <w:rPr>
                <w:rFonts w:eastAsia="Trebuchet MS" w:cs="Times New Roman"/>
              </w:rPr>
            </w:pPr>
            <w:hyperlink r:id="rId705" w:history="1">
              <w:r w:rsidR="003C3196" w:rsidRPr="00B75C70">
                <w:rPr>
                  <w:rStyle w:val="Hyperlink"/>
                  <w:rFonts w:eastAsia="Trebuchet MS" w:cs="Times New Roman"/>
                </w:rPr>
                <w:t>Graduation Policies and Procedures</w:t>
              </w:r>
            </w:hyperlink>
            <w:r w:rsidR="003C3196" w:rsidRPr="00F23A74">
              <w:rPr>
                <w:rFonts w:eastAsia="Trebuchet MS" w:cs="Times New Roman"/>
              </w:rPr>
              <w:t xml:space="preserve"> </w:t>
            </w:r>
          </w:p>
        </w:tc>
      </w:tr>
      <w:tr w:rsidR="003C3196" w14:paraId="77550E34" w14:textId="77777777" w:rsidTr="003C3196">
        <w:trPr>
          <w:trHeight w:val="278"/>
        </w:trPr>
        <w:tc>
          <w:tcPr>
            <w:tcW w:w="9599" w:type="dxa"/>
          </w:tcPr>
          <w:p w14:paraId="5AE75281" w14:textId="08D95D3E" w:rsidR="003C3196" w:rsidRPr="00F23A74" w:rsidRDefault="002B29BB" w:rsidP="0079544F">
            <w:pPr>
              <w:rPr>
                <w:rFonts w:eastAsia="Trebuchet MS" w:cs="Times New Roman"/>
              </w:rPr>
            </w:pPr>
            <w:hyperlink r:id="rId706" w:history="1">
              <w:r w:rsidR="003C3196" w:rsidRPr="00B75C70">
                <w:rPr>
                  <w:rStyle w:val="Hyperlink"/>
                  <w:rFonts w:eastAsia="Trebuchet MS" w:cs="Times New Roman"/>
                </w:rPr>
                <w:t>How Do I Apply for Graduation and Change My Major</w:t>
              </w:r>
            </w:hyperlink>
            <w:r w:rsidR="003C3196" w:rsidRPr="001B0FBC">
              <w:rPr>
                <w:rFonts w:eastAsia="Trebuchet MS" w:cs="Times New Roman"/>
              </w:rPr>
              <w:t xml:space="preserve"> </w:t>
            </w:r>
          </w:p>
        </w:tc>
      </w:tr>
      <w:tr w:rsidR="003C3196" w14:paraId="0599D587" w14:textId="77777777" w:rsidTr="003C3196">
        <w:trPr>
          <w:trHeight w:val="297"/>
        </w:trPr>
        <w:tc>
          <w:tcPr>
            <w:tcW w:w="9599" w:type="dxa"/>
          </w:tcPr>
          <w:p w14:paraId="29F3B600" w14:textId="7AF2BF6E" w:rsidR="003C3196" w:rsidRPr="00F23A74" w:rsidRDefault="003C3196" w:rsidP="0079544F">
            <w:pPr>
              <w:rPr>
                <w:rFonts w:eastAsia="Trebuchet MS" w:cs="Times New Roman"/>
              </w:rPr>
            </w:pPr>
            <w:r w:rsidRPr="001B0FBC">
              <w:rPr>
                <w:rFonts w:eastAsia="Trebuchet MS" w:cs="Times New Roman"/>
              </w:rPr>
              <w:t xml:space="preserve">Graduation Application </w:t>
            </w:r>
            <w:hyperlink r:id="rId707" w:history="1">
              <w:r w:rsidRPr="00B75C70">
                <w:rPr>
                  <w:rStyle w:val="Hyperlink"/>
                  <w:rFonts w:eastAsia="Trebuchet MS" w:cs="Times New Roman"/>
                </w:rPr>
                <w:t>Status</w:t>
              </w:r>
            </w:hyperlink>
            <w:r w:rsidRPr="001B0FBC">
              <w:rPr>
                <w:rFonts w:eastAsia="Trebuchet MS" w:cs="Times New Roman"/>
              </w:rPr>
              <w:t xml:space="preserve"> </w:t>
            </w:r>
          </w:p>
        </w:tc>
      </w:tr>
      <w:tr w:rsidR="003C3196" w14:paraId="2F7C8E02" w14:textId="77777777" w:rsidTr="003C3196">
        <w:trPr>
          <w:trHeight w:val="257"/>
        </w:trPr>
        <w:tc>
          <w:tcPr>
            <w:tcW w:w="9599" w:type="dxa"/>
          </w:tcPr>
          <w:p w14:paraId="3A216DC2" w14:textId="2E2E63D8" w:rsidR="003C3196" w:rsidRPr="001B0FBC" w:rsidRDefault="002B29BB" w:rsidP="0079544F">
            <w:pPr>
              <w:rPr>
                <w:rFonts w:eastAsia="Trebuchet MS" w:cs="Times New Roman"/>
              </w:rPr>
            </w:pPr>
            <w:hyperlink r:id="rId708" w:history="1">
              <w:r w:rsidR="003C3196" w:rsidRPr="00EB6AE3">
                <w:rPr>
                  <w:rStyle w:val="Hyperlink"/>
                  <w:rFonts w:eastAsia="Trebuchet MS" w:cs="Times New Roman"/>
                </w:rPr>
                <w:t>Residency/AB 540</w:t>
              </w:r>
            </w:hyperlink>
          </w:p>
        </w:tc>
      </w:tr>
    </w:tbl>
    <w:p w14:paraId="4F2EBCED" w14:textId="77777777" w:rsidR="00E50C9A" w:rsidRPr="005D5CA7" w:rsidRDefault="00E50C9A" w:rsidP="00A95FFC">
      <w:pPr>
        <w:spacing w:after="0" w:line="240" w:lineRule="auto"/>
        <w:rPr>
          <w:rFonts w:eastAsia="Trebuchet MS" w:cs="Times New Roman"/>
          <w:b/>
          <w:szCs w:val="24"/>
        </w:rPr>
      </w:pPr>
    </w:p>
    <w:p w14:paraId="4F12BF84" w14:textId="77777777" w:rsidR="00E32F30" w:rsidRPr="005D5CA7" w:rsidRDefault="00E32F30"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394AD3" w14:textId="7B5DF684" w:rsidR="00E32F30" w:rsidRDefault="003C3196" w:rsidP="00A95FFC">
      <w:pPr>
        <w:spacing w:after="0" w:line="240" w:lineRule="auto"/>
        <w:rPr>
          <w:rFonts w:eastAsia="Trebuchet MS" w:cs="Times New Roman"/>
          <w:szCs w:val="24"/>
        </w:rPr>
      </w:pPr>
      <w:r>
        <w:rPr>
          <w:rFonts w:eastAsia="Trebuchet MS" w:cs="Times New Roman"/>
          <w:szCs w:val="24"/>
        </w:rPr>
        <w:t>The College</w:t>
      </w:r>
      <w:r w:rsidR="00472321">
        <w:rPr>
          <w:rFonts w:eastAsia="Trebuchet MS" w:cs="Times New Roman"/>
          <w:szCs w:val="24"/>
        </w:rPr>
        <w:t xml:space="preserve"> utilizes sounds policies, procedures, and professionals to ensure that students are onboarded effectively and efficiently.</w:t>
      </w:r>
      <w:r w:rsidR="008B3495">
        <w:rPr>
          <w:rFonts w:eastAsia="Trebuchet MS" w:cs="Times New Roman"/>
          <w:szCs w:val="24"/>
        </w:rPr>
        <w:t xml:space="preserve">  In addition, future implementation of Guided Pathways will increase</w:t>
      </w:r>
    </w:p>
    <w:p w14:paraId="5EC1E3DC" w14:textId="4F4F5726" w:rsidR="00C63293" w:rsidRDefault="00C63293" w:rsidP="00A95FFC">
      <w:pPr>
        <w:spacing w:after="0" w:line="240" w:lineRule="auto"/>
        <w:rPr>
          <w:rFonts w:eastAsia="Trebuchet MS" w:cs="Times New Roman"/>
          <w:szCs w:val="24"/>
        </w:rPr>
      </w:pPr>
    </w:p>
    <w:p w14:paraId="71190FFC" w14:textId="77777777" w:rsidR="00C63293" w:rsidRDefault="00C63293" w:rsidP="00C63293">
      <w:pPr>
        <w:spacing w:after="0" w:line="240" w:lineRule="auto"/>
        <w:rPr>
          <w:rFonts w:eastAsia="Trebuchet MS" w:cs="Times New Roman"/>
          <w:b/>
          <w:bCs/>
          <w:szCs w:val="24"/>
        </w:rPr>
      </w:pPr>
      <w:r>
        <w:rPr>
          <w:rFonts w:eastAsia="Trebuchet MS" w:cs="Times New Roman"/>
          <w:b/>
          <w:bCs/>
          <w:szCs w:val="24"/>
        </w:rPr>
        <w:t>Evidence</w:t>
      </w:r>
    </w:p>
    <w:tbl>
      <w:tblPr>
        <w:tblStyle w:val="TableGrid"/>
        <w:tblW w:w="9659" w:type="dxa"/>
        <w:tblLook w:val="04A0" w:firstRow="1" w:lastRow="0" w:firstColumn="1" w:lastColumn="0" w:noHBand="0" w:noVBand="1"/>
      </w:tblPr>
      <w:tblGrid>
        <w:gridCol w:w="1165"/>
        <w:gridCol w:w="8494"/>
      </w:tblGrid>
      <w:tr w:rsidR="00C63293" w14:paraId="476DB392" w14:textId="77777777" w:rsidTr="00A957A8">
        <w:tc>
          <w:tcPr>
            <w:tcW w:w="1165" w:type="dxa"/>
          </w:tcPr>
          <w:p w14:paraId="69872656" w14:textId="3D696256" w:rsidR="00C63293" w:rsidRPr="00C00B37" w:rsidRDefault="002B29BB" w:rsidP="0079544F">
            <w:pPr>
              <w:rPr>
                <w:rFonts w:cs="Times New Roman"/>
                <w:bCs/>
                <w:szCs w:val="24"/>
              </w:rPr>
            </w:pPr>
            <w:hyperlink r:id="rId709" w:history="1">
              <w:r w:rsidR="00C63293" w:rsidRPr="0029250A">
                <w:rPr>
                  <w:rStyle w:val="Hyperlink"/>
                  <w:rFonts w:cs="Times New Roman"/>
                  <w:bCs/>
                  <w:szCs w:val="24"/>
                </w:rPr>
                <w:t>II.C.6-</w:t>
              </w:r>
            </w:hyperlink>
            <w:r w:rsidR="00A957A8">
              <w:rPr>
                <w:rStyle w:val="Hyperlink"/>
                <w:rFonts w:cs="Times New Roman"/>
                <w:bCs/>
                <w:szCs w:val="24"/>
              </w:rPr>
              <w:t>1</w:t>
            </w:r>
          </w:p>
        </w:tc>
        <w:tc>
          <w:tcPr>
            <w:tcW w:w="8494" w:type="dxa"/>
          </w:tcPr>
          <w:p w14:paraId="00D6B1C0" w14:textId="0F7684A9" w:rsidR="00C63293" w:rsidRPr="00C63293" w:rsidRDefault="0029250A" w:rsidP="0079544F">
            <w:pPr>
              <w:rPr>
                <w:rFonts w:cs="Times New Roman"/>
                <w:szCs w:val="24"/>
              </w:rPr>
            </w:pPr>
            <w:r>
              <w:rPr>
                <w:rFonts w:cs="Times New Roman"/>
                <w:szCs w:val="24"/>
              </w:rPr>
              <w:t>CCCApply</w:t>
            </w:r>
          </w:p>
        </w:tc>
      </w:tr>
      <w:tr w:rsidR="00C63293" w14:paraId="468AB2E0" w14:textId="77777777" w:rsidTr="00A957A8">
        <w:tc>
          <w:tcPr>
            <w:tcW w:w="1165" w:type="dxa"/>
          </w:tcPr>
          <w:p w14:paraId="49AE54E8" w14:textId="786412AE" w:rsidR="00C63293" w:rsidRPr="00D27DAE" w:rsidRDefault="002B29BB" w:rsidP="00C63293">
            <w:pPr>
              <w:rPr>
                <w:rFonts w:cs="Times New Roman"/>
                <w:bCs/>
                <w:szCs w:val="24"/>
              </w:rPr>
            </w:pPr>
            <w:hyperlink r:id="rId710" w:history="1">
              <w:r w:rsidR="00C63293" w:rsidRPr="003A4E5C">
                <w:rPr>
                  <w:rStyle w:val="Hyperlink"/>
                  <w:rFonts w:cs="Times New Roman"/>
                  <w:bCs/>
                  <w:szCs w:val="24"/>
                </w:rPr>
                <w:t>II.C.6-</w:t>
              </w:r>
            </w:hyperlink>
            <w:r w:rsidR="00A957A8">
              <w:rPr>
                <w:rStyle w:val="Hyperlink"/>
                <w:rFonts w:cs="Times New Roman"/>
                <w:bCs/>
                <w:szCs w:val="24"/>
              </w:rPr>
              <w:t>2</w:t>
            </w:r>
          </w:p>
        </w:tc>
        <w:tc>
          <w:tcPr>
            <w:tcW w:w="8494" w:type="dxa"/>
          </w:tcPr>
          <w:p w14:paraId="3FFC20FF" w14:textId="0F15444E" w:rsidR="00C63293" w:rsidRPr="00C63293" w:rsidRDefault="0029250A" w:rsidP="00C63293">
            <w:pPr>
              <w:rPr>
                <w:rFonts w:cs="Times New Roman"/>
                <w:szCs w:val="24"/>
              </w:rPr>
            </w:pPr>
            <w:r>
              <w:rPr>
                <w:rFonts w:cs="Times New Roman"/>
                <w:szCs w:val="24"/>
              </w:rPr>
              <w:t>Contra Costa College Paper Application</w:t>
            </w:r>
          </w:p>
        </w:tc>
      </w:tr>
      <w:tr w:rsidR="00E21DF9" w14:paraId="77537A7A" w14:textId="77777777" w:rsidTr="00A957A8">
        <w:tc>
          <w:tcPr>
            <w:tcW w:w="1165" w:type="dxa"/>
          </w:tcPr>
          <w:p w14:paraId="7A472341" w14:textId="322D9672" w:rsidR="00E21DF9" w:rsidRDefault="00E21DF9" w:rsidP="00E21DF9">
            <w:r w:rsidRPr="00D27DAE">
              <w:rPr>
                <w:rFonts w:cs="Times New Roman"/>
                <w:bCs/>
                <w:szCs w:val="24"/>
              </w:rPr>
              <w:t>II.C.</w:t>
            </w:r>
            <w:r>
              <w:rPr>
                <w:rFonts w:cs="Times New Roman"/>
                <w:bCs/>
                <w:szCs w:val="24"/>
              </w:rPr>
              <w:t>6</w:t>
            </w:r>
            <w:r w:rsidRPr="00D27DAE">
              <w:rPr>
                <w:rFonts w:cs="Times New Roman"/>
                <w:bCs/>
                <w:szCs w:val="24"/>
              </w:rPr>
              <w:t>-</w:t>
            </w:r>
            <w:r w:rsidR="00A957A8">
              <w:rPr>
                <w:rFonts w:cs="Times New Roman"/>
                <w:bCs/>
                <w:szCs w:val="24"/>
              </w:rPr>
              <w:t>3</w:t>
            </w:r>
          </w:p>
        </w:tc>
        <w:tc>
          <w:tcPr>
            <w:tcW w:w="8494" w:type="dxa"/>
          </w:tcPr>
          <w:p w14:paraId="16207C76" w14:textId="5006D2A3" w:rsidR="00E21DF9" w:rsidRDefault="00E21DF9" w:rsidP="00E21DF9">
            <w:pPr>
              <w:rPr>
                <w:rFonts w:cs="Times New Roman"/>
                <w:szCs w:val="24"/>
              </w:rPr>
            </w:pPr>
            <w:r w:rsidRPr="001B0FBC">
              <w:rPr>
                <w:rFonts w:eastAsia="Trebuchet MS" w:cs="Times New Roman"/>
              </w:rPr>
              <w:t xml:space="preserve">My Progress </w:t>
            </w:r>
          </w:p>
        </w:tc>
      </w:tr>
      <w:tr w:rsidR="00E21DF9" w:rsidRPr="00C63293" w14:paraId="73B2D334" w14:textId="77777777" w:rsidTr="00A957A8">
        <w:tc>
          <w:tcPr>
            <w:tcW w:w="1165" w:type="dxa"/>
          </w:tcPr>
          <w:p w14:paraId="6ABFE8B3" w14:textId="19F1695C" w:rsidR="00E21DF9" w:rsidRPr="00D27DAE" w:rsidRDefault="002B29BB" w:rsidP="00E21DF9">
            <w:pPr>
              <w:rPr>
                <w:rFonts w:cs="Times New Roman"/>
                <w:bCs/>
                <w:szCs w:val="24"/>
              </w:rPr>
            </w:pPr>
            <w:hyperlink r:id="rId711" w:history="1">
              <w:r w:rsidR="00E21DF9" w:rsidRPr="00EB1E9D">
                <w:rPr>
                  <w:rStyle w:val="Hyperlink"/>
                  <w:rFonts w:cs="Times New Roman"/>
                  <w:bCs/>
                  <w:szCs w:val="24"/>
                </w:rPr>
                <w:t>II.C.6-</w:t>
              </w:r>
            </w:hyperlink>
            <w:r w:rsidR="00A957A8">
              <w:rPr>
                <w:rStyle w:val="Hyperlink"/>
                <w:rFonts w:cs="Times New Roman"/>
                <w:bCs/>
                <w:szCs w:val="24"/>
              </w:rPr>
              <w:t>4</w:t>
            </w:r>
          </w:p>
        </w:tc>
        <w:tc>
          <w:tcPr>
            <w:tcW w:w="8494" w:type="dxa"/>
          </w:tcPr>
          <w:p w14:paraId="5F4EF8FC" w14:textId="2C24C057" w:rsidR="00E21DF9" w:rsidRPr="00C63293" w:rsidRDefault="00E21DF9" w:rsidP="00E21DF9">
            <w:pPr>
              <w:rPr>
                <w:rFonts w:cs="Times New Roman"/>
                <w:szCs w:val="24"/>
              </w:rPr>
            </w:pPr>
            <w:r>
              <w:rPr>
                <w:rFonts w:cs="Times New Roman"/>
                <w:szCs w:val="24"/>
              </w:rPr>
              <w:t>Math and English Guided Self-Placement</w:t>
            </w:r>
          </w:p>
        </w:tc>
      </w:tr>
      <w:tr w:rsidR="00E21DF9" w:rsidRPr="00C63293" w14:paraId="7B9DCF3B" w14:textId="77777777" w:rsidTr="00A957A8">
        <w:tc>
          <w:tcPr>
            <w:tcW w:w="1165" w:type="dxa"/>
          </w:tcPr>
          <w:p w14:paraId="2E5D752B" w14:textId="5D63AF02" w:rsidR="00E21DF9" w:rsidRPr="00D27DAE" w:rsidRDefault="002B29BB" w:rsidP="00E21DF9">
            <w:pPr>
              <w:rPr>
                <w:rFonts w:cs="Times New Roman"/>
                <w:bCs/>
                <w:szCs w:val="24"/>
              </w:rPr>
            </w:pPr>
            <w:hyperlink r:id="rId712" w:history="1">
              <w:r w:rsidR="00E21DF9" w:rsidRPr="00186881">
                <w:rPr>
                  <w:rStyle w:val="Hyperlink"/>
                  <w:rFonts w:cs="Times New Roman"/>
                  <w:bCs/>
                  <w:szCs w:val="24"/>
                </w:rPr>
                <w:t>II.C.6-</w:t>
              </w:r>
            </w:hyperlink>
            <w:r w:rsidR="00A957A8">
              <w:rPr>
                <w:rStyle w:val="Hyperlink"/>
                <w:rFonts w:cs="Times New Roman"/>
                <w:bCs/>
                <w:szCs w:val="24"/>
              </w:rPr>
              <w:t>5</w:t>
            </w:r>
          </w:p>
        </w:tc>
        <w:tc>
          <w:tcPr>
            <w:tcW w:w="8494" w:type="dxa"/>
          </w:tcPr>
          <w:p w14:paraId="5264AF16" w14:textId="37E7C888" w:rsidR="00E21DF9" w:rsidRPr="00C63293" w:rsidRDefault="00E21DF9" w:rsidP="00E21DF9">
            <w:pPr>
              <w:rPr>
                <w:rFonts w:cs="Times New Roman"/>
                <w:szCs w:val="24"/>
              </w:rPr>
            </w:pPr>
            <w:r>
              <w:rPr>
                <w:rFonts w:cs="Times New Roman"/>
                <w:szCs w:val="24"/>
              </w:rPr>
              <w:t>ESL Accuplacer</w:t>
            </w:r>
          </w:p>
        </w:tc>
      </w:tr>
      <w:tr w:rsidR="00E21DF9" w:rsidRPr="00C63293" w14:paraId="265BCC56" w14:textId="77777777" w:rsidTr="00A957A8">
        <w:tc>
          <w:tcPr>
            <w:tcW w:w="1165" w:type="dxa"/>
          </w:tcPr>
          <w:p w14:paraId="70240E61" w14:textId="543DCF98" w:rsidR="00E21DF9" w:rsidRPr="00D27DAE" w:rsidRDefault="002B29BB" w:rsidP="00E21DF9">
            <w:pPr>
              <w:rPr>
                <w:rFonts w:cs="Times New Roman"/>
                <w:bCs/>
                <w:szCs w:val="24"/>
              </w:rPr>
            </w:pPr>
            <w:hyperlink r:id="rId713" w:history="1">
              <w:r w:rsidR="00E21DF9" w:rsidRPr="00FA3409">
                <w:rPr>
                  <w:rStyle w:val="Hyperlink"/>
                  <w:rFonts w:cs="Times New Roman"/>
                  <w:bCs/>
                  <w:szCs w:val="24"/>
                </w:rPr>
                <w:t>II.C.6-</w:t>
              </w:r>
            </w:hyperlink>
            <w:r w:rsidR="00A957A8">
              <w:rPr>
                <w:rStyle w:val="Hyperlink"/>
                <w:rFonts w:cs="Times New Roman"/>
                <w:bCs/>
                <w:szCs w:val="24"/>
              </w:rPr>
              <w:t>6</w:t>
            </w:r>
          </w:p>
        </w:tc>
        <w:tc>
          <w:tcPr>
            <w:tcW w:w="8494" w:type="dxa"/>
          </w:tcPr>
          <w:p w14:paraId="32489A7F" w14:textId="2B34FA00" w:rsidR="00E21DF9" w:rsidRPr="00C63293" w:rsidRDefault="00E21DF9" w:rsidP="00E21DF9">
            <w:pPr>
              <w:rPr>
                <w:rFonts w:cs="Times New Roman"/>
                <w:szCs w:val="24"/>
              </w:rPr>
            </w:pPr>
            <w:r w:rsidRPr="00545EC2">
              <w:rPr>
                <w:rFonts w:eastAsia="Trebuchet MS" w:cs="Times New Roman"/>
              </w:rPr>
              <w:t xml:space="preserve">Governing Board Policy and Administrative Procedures </w:t>
            </w:r>
          </w:p>
        </w:tc>
      </w:tr>
      <w:tr w:rsidR="00E21DF9" w:rsidRPr="00C63293" w14:paraId="7239BACC" w14:textId="77777777" w:rsidTr="00A957A8">
        <w:tc>
          <w:tcPr>
            <w:tcW w:w="1165" w:type="dxa"/>
          </w:tcPr>
          <w:p w14:paraId="2ABABCAF" w14:textId="6251DB53" w:rsidR="00E21DF9" w:rsidRPr="00D27DAE" w:rsidRDefault="002B29BB" w:rsidP="00E21DF9">
            <w:pPr>
              <w:rPr>
                <w:rFonts w:cs="Times New Roman"/>
                <w:bCs/>
                <w:szCs w:val="24"/>
              </w:rPr>
            </w:pPr>
            <w:hyperlink r:id="rId714" w:history="1">
              <w:r w:rsidR="00E21DF9" w:rsidRPr="00FA3409">
                <w:rPr>
                  <w:rStyle w:val="Hyperlink"/>
                  <w:rFonts w:cs="Times New Roman"/>
                  <w:bCs/>
                  <w:szCs w:val="24"/>
                </w:rPr>
                <w:t>II.C.6-</w:t>
              </w:r>
            </w:hyperlink>
            <w:r w:rsidR="00A957A8">
              <w:rPr>
                <w:rStyle w:val="Hyperlink"/>
                <w:rFonts w:cs="Times New Roman"/>
                <w:bCs/>
                <w:szCs w:val="24"/>
              </w:rPr>
              <w:t>7</w:t>
            </w:r>
          </w:p>
        </w:tc>
        <w:tc>
          <w:tcPr>
            <w:tcW w:w="8494" w:type="dxa"/>
          </w:tcPr>
          <w:p w14:paraId="58E55D50" w14:textId="1382819D" w:rsidR="00E21DF9" w:rsidRPr="00C63293" w:rsidRDefault="00E21DF9" w:rsidP="00E21DF9">
            <w:pPr>
              <w:rPr>
                <w:rFonts w:cs="Times New Roman"/>
                <w:szCs w:val="24"/>
              </w:rPr>
            </w:pPr>
            <w:r w:rsidRPr="00545EC2">
              <w:rPr>
                <w:rFonts w:eastAsia="Trebuchet MS" w:cs="Times New Roman"/>
              </w:rPr>
              <w:t>Student Services Procedures:  Admissions and Enrollment </w:t>
            </w:r>
          </w:p>
        </w:tc>
      </w:tr>
      <w:tr w:rsidR="00E21DF9" w:rsidRPr="00C63293" w14:paraId="55A62BC6" w14:textId="77777777" w:rsidTr="00A957A8">
        <w:tc>
          <w:tcPr>
            <w:tcW w:w="1165" w:type="dxa"/>
          </w:tcPr>
          <w:p w14:paraId="2BC0242A" w14:textId="7957E893" w:rsidR="00E21DF9" w:rsidRPr="00D27DAE" w:rsidRDefault="002B29BB" w:rsidP="00E21DF9">
            <w:pPr>
              <w:rPr>
                <w:rFonts w:cs="Times New Roman"/>
                <w:bCs/>
                <w:szCs w:val="24"/>
              </w:rPr>
            </w:pPr>
            <w:hyperlink r:id="rId715" w:history="1">
              <w:r w:rsidR="00E21DF9" w:rsidRPr="00FA3409">
                <w:rPr>
                  <w:rStyle w:val="Hyperlink"/>
                  <w:rFonts w:cs="Times New Roman"/>
                  <w:bCs/>
                  <w:szCs w:val="24"/>
                </w:rPr>
                <w:t>II.C.6-</w:t>
              </w:r>
            </w:hyperlink>
            <w:r w:rsidR="00A957A8">
              <w:rPr>
                <w:rStyle w:val="Hyperlink"/>
                <w:rFonts w:cs="Times New Roman"/>
                <w:bCs/>
                <w:szCs w:val="24"/>
              </w:rPr>
              <w:t>8</w:t>
            </w:r>
          </w:p>
        </w:tc>
        <w:tc>
          <w:tcPr>
            <w:tcW w:w="8494" w:type="dxa"/>
          </w:tcPr>
          <w:p w14:paraId="05382312" w14:textId="377DC193" w:rsidR="00E21DF9" w:rsidRPr="00C63293" w:rsidRDefault="00E21DF9" w:rsidP="00E21DF9">
            <w:pPr>
              <w:rPr>
                <w:rFonts w:cs="Times New Roman"/>
                <w:szCs w:val="24"/>
              </w:rPr>
            </w:pPr>
            <w:r w:rsidRPr="00545EC2">
              <w:rPr>
                <w:rFonts w:eastAsia="Trebuchet MS" w:cs="Times New Roman"/>
              </w:rPr>
              <w:t xml:space="preserve">Student Services Procedures: Student Success and Support Program </w:t>
            </w:r>
          </w:p>
        </w:tc>
      </w:tr>
      <w:tr w:rsidR="00E21DF9" w:rsidRPr="00C63293" w14:paraId="6D1CA49F" w14:textId="77777777" w:rsidTr="00A957A8">
        <w:tc>
          <w:tcPr>
            <w:tcW w:w="1165" w:type="dxa"/>
          </w:tcPr>
          <w:p w14:paraId="62EA3AA5" w14:textId="3C823F0C" w:rsidR="00E21DF9" w:rsidRPr="00D27DAE" w:rsidRDefault="002B29BB" w:rsidP="00E21DF9">
            <w:pPr>
              <w:rPr>
                <w:rFonts w:cs="Times New Roman"/>
                <w:bCs/>
                <w:szCs w:val="24"/>
              </w:rPr>
            </w:pPr>
            <w:hyperlink r:id="rId716" w:history="1">
              <w:r w:rsidR="00E21DF9" w:rsidRPr="00FA3409">
                <w:rPr>
                  <w:rStyle w:val="Hyperlink"/>
                  <w:rFonts w:cs="Times New Roman"/>
                  <w:bCs/>
                  <w:szCs w:val="24"/>
                </w:rPr>
                <w:t>II.C.6-</w:t>
              </w:r>
            </w:hyperlink>
            <w:r w:rsidR="00A957A8">
              <w:rPr>
                <w:rStyle w:val="Hyperlink"/>
                <w:rFonts w:cs="Times New Roman"/>
                <w:bCs/>
                <w:szCs w:val="24"/>
              </w:rPr>
              <w:t>9</w:t>
            </w:r>
          </w:p>
        </w:tc>
        <w:tc>
          <w:tcPr>
            <w:tcW w:w="8494" w:type="dxa"/>
          </w:tcPr>
          <w:p w14:paraId="4ED8C579" w14:textId="02B2B055" w:rsidR="00E21DF9" w:rsidRPr="00C63293" w:rsidRDefault="00E21DF9" w:rsidP="00E21DF9">
            <w:pPr>
              <w:rPr>
                <w:rFonts w:cs="Times New Roman"/>
                <w:szCs w:val="24"/>
              </w:rPr>
            </w:pPr>
            <w:r w:rsidRPr="00545EC2">
              <w:rPr>
                <w:rFonts w:eastAsia="Trebuchet MS" w:cs="Times New Roman"/>
              </w:rPr>
              <w:t xml:space="preserve">Admissions </w:t>
            </w:r>
            <w:r>
              <w:rPr>
                <w:rFonts w:eastAsia="Trebuchet MS" w:cs="Times New Roman"/>
              </w:rPr>
              <w:t xml:space="preserve">Forms and </w:t>
            </w:r>
            <w:r w:rsidRPr="00545EC2">
              <w:rPr>
                <w:rFonts w:eastAsia="Trebuchet MS" w:cs="Times New Roman"/>
              </w:rPr>
              <w:t xml:space="preserve">Policies </w:t>
            </w:r>
          </w:p>
        </w:tc>
      </w:tr>
      <w:tr w:rsidR="00E21DF9" w:rsidRPr="00C63293" w14:paraId="2317493B" w14:textId="77777777" w:rsidTr="00A957A8">
        <w:tc>
          <w:tcPr>
            <w:tcW w:w="1165" w:type="dxa"/>
          </w:tcPr>
          <w:p w14:paraId="0C97BC76" w14:textId="45CBD27A" w:rsidR="00E21DF9" w:rsidRPr="00D27DAE" w:rsidRDefault="002B29BB" w:rsidP="00E21DF9">
            <w:pPr>
              <w:rPr>
                <w:rFonts w:cs="Times New Roman"/>
                <w:bCs/>
                <w:szCs w:val="24"/>
              </w:rPr>
            </w:pPr>
            <w:hyperlink r:id="rId717" w:history="1">
              <w:r w:rsidR="00E21DF9" w:rsidRPr="00C52EC2">
                <w:rPr>
                  <w:rStyle w:val="Hyperlink"/>
                  <w:rFonts w:cs="Times New Roman"/>
                  <w:bCs/>
                  <w:szCs w:val="24"/>
                </w:rPr>
                <w:t>II.C.6-</w:t>
              </w:r>
            </w:hyperlink>
            <w:r w:rsidR="00A957A8">
              <w:rPr>
                <w:rStyle w:val="Hyperlink"/>
                <w:rFonts w:cs="Times New Roman"/>
                <w:bCs/>
                <w:szCs w:val="24"/>
              </w:rPr>
              <w:t>10</w:t>
            </w:r>
          </w:p>
        </w:tc>
        <w:tc>
          <w:tcPr>
            <w:tcW w:w="8494" w:type="dxa"/>
          </w:tcPr>
          <w:p w14:paraId="3425A427" w14:textId="796B8CDE" w:rsidR="00E21DF9" w:rsidRPr="00C63293" w:rsidRDefault="00E21DF9" w:rsidP="00E21DF9">
            <w:pPr>
              <w:rPr>
                <w:rFonts w:cs="Times New Roman"/>
                <w:szCs w:val="24"/>
              </w:rPr>
            </w:pPr>
            <w:r w:rsidRPr="00545EC2">
              <w:rPr>
                <w:rFonts w:eastAsia="Trebuchet MS" w:cs="Times New Roman"/>
              </w:rPr>
              <w:t xml:space="preserve">Apply Now </w:t>
            </w:r>
          </w:p>
        </w:tc>
      </w:tr>
      <w:tr w:rsidR="00E21DF9" w:rsidRPr="00C63293" w14:paraId="0DCAA25D" w14:textId="77777777" w:rsidTr="00A957A8">
        <w:tc>
          <w:tcPr>
            <w:tcW w:w="1165" w:type="dxa"/>
          </w:tcPr>
          <w:p w14:paraId="4F6126D6" w14:textId="77312EEC" w:rsidR="00E21DF9" w:rsidRPr="00D27DAE" w:rsidRDefault="002B29BB" w:rsidP="00E21DF9">
            <w:pPr>
              <w:rPr>
                <w:rFonts w:cs="Times New Roman"/>
                <w:bCs/>
                <w:szCs w:val="24"/>
              </w:rPr>
            </w:pPr>
            <w:hyperlink r:id="rId718" w:history="1">
              <w:r w:rsidR="00E21DF9" w:rsidRPr="00C52EC2">
                <w:rPr>
                  <w:rStyle w:val="Hyperlink"/>
                  <w:rFonts w:cs="Times New Roman"/>
                  <w:bCs/>
                  <w:szCs w:val="24"/>
                </w:rPr>
                <w:t>II.C.6-</w:t>
              </w:r>
            </w:hyperlink>
            <w:r w:rsidR="00A957A8">
              <w:rPr>
                <w:rStyle w:val="Hyperlink"/>
                <w:rFonts w:cs="Times New Roman"/>
                <w:bCs/>
                <w:szCs w:val="24"/>
              </w:rPr>
              <w:t>11</w:t>
            </w:r>
          </w:p>
        </w:tc>
        <w:tc>
          <w:tcPr>
            <w:tcW w:w="8494" w:type="dxa"/>
          </w:tcPr>
          <w:p w14:paraId="5D1BC7BE" w14:textId="1DA69072" w:rsidR="00E21DF9" w:rsidRPr="00C63293" w:rsidRDefault="00E21DF9" w:rsidP="00E21DF9">
            <w:pPr>
              <w:rPr>
                <w:rFonts w:cs="Times New Roman"/>
                <w:szCs w:val="24"/>
              </w:rPr>
            </w:pPr>
            <w:r w:rsidRPr="00545EC2">
              <w:rPr>
                <w:rFonts w:eastAsia="Trebuchet MS" w:cs="Times New Roman"/>
              </w:rPr>
              <w:t xml:space="preserve">Placement:  </w:t>
            </w:r>
          </w:p>
        </w:tc>
      </w:tr>
      <w:tr w:rsidR="00E21DF9" w:rsidRPr="00C63293" w14:paraId="2580C516" w14:textId="77777777" w:rsidTr="00A957A8">
        <w:tc>
          <w:tcPr>
            <w:tcW w:w="1165" w:type="dxa"/>
          </w:tcPr>
          <w:p w14:paraId="31C37133" w14:textId="5F93F666" w:rsidR="00E21DF9" w:rsidRPr="00D27DAE" w:rsidRDefault="002B29BB" w:rsidP="00E21DF9">
            <w:pPr>
              <w:rPr>
                <w:rFonts w:cs="Times New Roman"/>
                <w:bCs/>
                <w:szCs w:val="24"/>
              </w:rPr>
            </w:pPr>
            <w:hyperlink r:id="rId719" w:history="1">
              <w:r w:rsidR="00E21DF9" w:rsidRPr="003A4E5C">
                <w:rPr>
                  <w:rStyle w:val="Hyperlink"/>
                  <w:rFonts w:cs="Times New Roman"/>
                  <w:bCs/>
                  <w:szCs w:val="24"/>
                </w:rPr>
                <w:t>II.C.6-</w:t>
              </w:r>
            </w:hyperlink>
            <w:r w:rsidR="00A957A8">
              <w:rPr>
                <w:rStyle w:val="Hyperlink"/>
                <w:rFonts w:cs="Times New Roman"/>
                <w:bCs/>
                <w:szCs w:val="24"/>
              </w:rPr>
              <w:t>12</w:t>
            </w:r>
          </w:p>
        </w:tc>
        <w:tc>
          <w:tcPr>
            <w:tcW w:w="8494" w:type="dxa"/>
          </w:tcPr>
          <w:p w14:paraId="31DA79D6" w14:textId="0BDCAFD3" w:rsidR="00E21DF9" w:rsidRPr="00C63293" w:rsidRDefault="00E21DF9" w:rsidP="00E21DF9">
            <w:pPr>
              <w:rPr>
                <w:rFonts w:cs="Times New Roman"/>
                <w:szCs w:val="24"/>
              </w:rPr>
            </w:pPr>
            <w:r w:rsidRPr="00545EC2">
              <w:rPr>
                <w:rFonts w:eastAsia="Trebuchet MS" w:cs="Times New Roman"/>
              </w:rPr>
              <w:t>Counseling</w:t>
            </w:r>
            <w:r>
              <w:rPr>
                <w:rFonts w:eastAsia="Trebuchet MS" w:cs="Times New Roman"/>
              </w:rPr>
              <w:t xml:space="preserve"> Homepage</w:t>
            </w:r>
          </w:p>
        </w:tc>
      </w:tr>
      <w:tr w:rsidR="00E21DF9" w:rsidRPr="00C63293" w14:paraId="1D8E0C19" w14:textId="77777777" w:rsidTr="00A957A8">
        <w:tc>
          <w:tcPr>
            <w:tcW w:w="1165" w:type="dxa"/>
          </w:tcPr>
          <w:p w14:paraId="58159543" w14:textId="7659DF09" w:rsidR="00E21DF9" w:rsidRPr="00D27DAE" w:rsidRDefault="002B29BB" w:rsidP="00E21DF9">
            <w:pPr>
              <w:rPr>
                <w:rFonts w:cs="Times New Roman"/>
                <w:bCs/>
                <w:szCs w:val="24"/>
              </w:rPr>
            </w:pPr>
            <w:hyperlink r:id="rId720" w:history="1">
              <w:r w:rsidR="00E21DF9" w:rsidRPr="00EB6AE3">
                <w:rPr>
                  <w:rStyle w:val="Hyperlink"/>
                  <w:rFonts w:cs="Times New Roman"/>
                  <w:bCs/>
                  <w:szCs w:val="24"/>
                </w:rPr>
                <w:t>II.C.6-</w:t>
              </w:r>
            </w:hyperlink>
            <w:r w:rsidR="00A957A8">
              <w:rPr>
                <w:rStyle w:val="Hyperlink"/>
                <w:rFonts w:cs="Times New Roman"/>
                <w:bCs/>
                <w:szCs w:val="24"/>
              </w:rPr>
              <w:t>13</w:t>
            </w:r>
          </w:p>
        </w:tc>
        <w:tc>
          <w:tcPr>
            <w:tcW w:w="8494" w:type="dxa"/>
          </w:tcPr>
          <w:p w14:paraId="4F0C14FD" w14:textId="4F8BADC7" w:rsidR="00E21DF9" w:rsidRPr="00C63293" w:rsidRDefault="00E21DF9" w:rsidP="00E21DF9">
            <w:pPr>
              <w:rPr>
                <w:rFonts w:cs="Times New Roman"/>
                <w:szCs w:val="24"/>
              </w:rPr>
            </w:pPr>
            <w:r>
              <w:rPr>
                <w:rFonts w:eastAsia="Trebuchet MS" w:cs="Times New Roman"/>
              </w:rPr>
              <w:t>Admissions and Records Office Homepage</w:t>
            </w:r>
          </w:p>
        </w:tc>
      </w:tr>
      <w:tr w:rsidR="00E21DF9" w:rsidRPr="00C63293" w14:paraId="028B8E31" w14:textId="77777777" w:rsidTr="00A957A8">
        <w:tc>
          <w:tcPr>
            <w:tcW w:w="1165" w:type="dxa"/>
          </w:tcPr>
          <w:p w14:paraId="6D72DAEB" w14:textId="0B378DC0" w:rsidR="00E21DF9" w:rsidRPr="00D27DAE" w:rsidRDefault="002B29BB" w:rsidP="00E21DF9">
            <w:pPr>
              <w:rPr>
                <w:rFonts w:cs="Times New Roman"/>
                <w:bCs/>
                <w:szCs w:val="24"/>
              </w:rPr>
            </w:pPr>
            <w:hyperlink r:id="rId721" w:history="1">
              <w:r w:rsidR="00E21DF9" w:rsidRPr="003A4E5C">
                <w:rPr>
                  <w:rStyle w:val="Hyperlink"/>
                  <w:rFonts w:cs="Times New Roman"/>
                  <w:bCs/>
                  <w:szCs w:val="24"/>
                </w:rPr>
                <w:t>II.C.6-</w:t>
              </w:r>
            </w:hyperlink>
            <w:r w:rsidR="00A957A8">
              <w:rPr>
                <w:rStyle w:val="Hyperlink"/>
                <w:rFonts w:cs="Times New Roman"/>
                <w:bCs/>
                <w:szCs w:val="24"/>
              </w:rPr>
              <w:t>14</w:t>
            </w:r>
          </w:p>
        </w:tc>
        <w:tc>
          <w:tcPr>
            <w:tcW w:w="8494" w:type="dxa"/>
          </w:tcPr>
          <w:p w14:paraId="6A456048" w14:textId="4E2BCCEB" w:rsidR="00E21DF9" w:rsidRPr="00C63293" w:rsidRDefault="00E21DF9" w:rsidP="00E21DF9">
            <w:pPr>
              <w:rPr>
                <w:rFonts w:cs="Times New Roman"/>
                <w:szCs w:val="24"/>
              </w:rPr>
            </w:pPr>
            <w:r w:rsidRPr="00F23A74">
              <w:rPr>
                <w:rFonts w:eastAsia="Trebuchet MS" w:cs="Times New Roman"/>
              </w:rPr>
              <w:t>P</w:t>
            </w:r>
            <w:r>
              <w:rPr>
                <w:rFonts w:eastAsia="Trebuchet MS" w:cs="Times New Roman"/>
              </w:rPr>
              <w:t>lanning</w:t>
            </w:r>
            <w:r w:rsidRPr="00F23A74">
              <w:rPr>
                <w:rFonts w:eastAsia="Trebuchet MS" w:cs="Times New Roman"/>
              </w:rPr>
              <w:t xml:space="preserve"> to All Degrees, Certificates and Transfer </w:t>
            </w:r>
          </w:p>
        </w:tc>
      </w:tr>
      <w:tr w:rsidR="00E21DF9" w:rsidRPr="00C63293" w14:paraId="61BDBA28" w14:textId="77777777" w:rsidTr="00A957A8">
        <w:tc>
          <w:tcPr>
            <w:tcW w:w="1165" w:type="dxa"/>
          </w:tcPr>
          <w:p w14:paraId="3EDA8DB8" w14:textId="09C03F66" w:rsidR="00E21DF9" w:rsidRPr="00D27DAE" w:rsidRDefault="002B29BB" w:rsidP="00E21DF9">
            <w:pPr>
              <w:rPr>
                <w:rFonts w:cs="Times New Roman"/>
                <w:bCs/>
                <w:szCs w:val="24"/>
              </w:rPr>
            </w:pPr>
            <w:hyperlink r:id="rId722" w:history="1">
              <w:r w:rsidR="00E21DF9" w:rsidRPr="00282D68">
                <w:rPr>
                  <w:rStyle w:val="Hyperlink"/>
                  <w:rFonts w:cs="Times New Roman"/>
                  <w:bCs/>
                  <w:szCs w:val="24"/>
                </w:rPr>
                <w:t>II.C.6-</w:t>
              </w:r>
            </w:hyperlink>
            <w:r w:rsidR="00A957A8">
              <w:rPr>
                <w:rStyle w:val="Hyperlink"/>
                <w:rFonts w:cs="Times New Roman"/>
                <w:bCs/>
                <w:szCs w:val="24"/>
              </w:rPr>
              <w:t>15</w:t>
            </w:r>
          </w:p>
        </w:tc>
        <w:tc>
          <w:tcPr>
            <w:tcW w:w="8494" w:type="dxa"/>
          </w:tcPr>
          <w:p w14:paraId="617BB438" w14:textId="77B3359C" w:rsidR="00E21DF9" w:rsidRPr="00C63293" w:rsidRDefault="00E21DF9" w:rsidP="00E21DF9">
            <w:pPr>
              <w:rPr>
                <w:rFonts w:cs="Times New Roman"/>
                <w:szCs w:val="24"/>
              </w:rPr>
            </w:pPr>
            <w:r w:rsidRPr="00F23A74">
              <w:rPr>
                <w:rFonts w:eastAsia="Trebuchet MS" w:cs="Times New Roman"/>
              </w:rPr>
              <w:t xml:space="preserve">Which Type of Degree is Right for Me. </w:t>
            </w:r>
          </w:p>
        </w:tc>
      </w:tr>
      <w:tr w:rsidR="00E21DF9" w:rsidRPr="00C63293" w14:paraId="65B75F67" w14:textId="77777777" w:rsidTr="00A957A8">
        <w:tc>
          <w:tcPr>
            <w:tcW w:w="1165" w:type="dxa"/>
          </w:tcPr>
          <w:p w14:paraId="469B8D5D" w14:textId="35B1D8DA" w:rsidR="00E21DF9" w:rsidRPr="00D27DAE" w:rsidRDefault="002B29BB" w:rsidP="00E21DF9">
            <w:pPr>
              <w:rPr>
                <w:rFonts w:cs="Times New Roman"/>
                <w:bCs/>
                <w:szCs w:val="24"/>
              </w:rPr>
            </w:pPr>
            <w:hyperlink r:id="rId723" w:history="1">
              <w:r w:rsidR="00E21DF9" w:rsidRPr="00282D68">
                <w:rPr>
                  <w:rStyle w:val="Hyperlink"/>
                  <w:rFonts w:cs="Times New Roman"/>
                  <w:bCs/>
                  <w:szCs w:val="24"/>
                </w:rPr>
                <w:t>II.C.6-</w:t>
              </w:r>
            </w:hyperlink>
            <w:r w:rsidR="00A957A8">
              <w:rPr>
                <w:rStyle w:val="Hyperlink"/>
                <w:rFonts w:cs="Times New Roman"/>
                <w:bCs/>
                <w:szCs w:val="24"/>
              </w:rPr>
              <w:t>16</w:t>
            </w:r>
          </w:p>
        </w:tc>
        <w:tc>
          <w:tcPr>
            <w:tcW w:w="8494" w:type="dxa"/>
          </w:tcPr>
          <w:p w14:paraId="588AF3CA" w14:textId="010ACA5B" w:rsidR="00E21DF9" w:rsidRPr="00C63293" w:rsidRDefault="00E21DF9" w:rsidP="00E21DF9">
            <w:pPr>
              <w:rPr>
                <w:rFonts w:cs="Times New Roman"/>
                <w:szCs w:val="24"/>
              </w:rPr>
            </w:pPr>
            <w:r w:rsidRPr="00F23A74">
              <w:rPr>
                <w:rFonts w:eastAsia="Trebuchet MS" w:cs="Times New Roman"/>
              </w:rPr>
              <w:t xml:space="preserve">Guidance for Students Planning to Transfer </w:t>
            </w:r>
          </w:p>
        </w:tc>
      </w:tr>
      <w:tr w:rsidR="00E21DF9" w:rsidRPr="00C63293" w14:paraId="5B794043" w14:textId="77777777" w:rsidTr="00A957A8">
        <w:tc>
          <w:tcPr>
            <w:tcW w:w="1165" w:type="dxa"/>
          </w:tcPr>
          <w:p w14:paraId="46D3D626" w14:textId="57C6A715" w:rsidR="00E21DF9" w:rsidRPr="00D27DAE" w:rsidRDefault="002B29BB" w:rsidP="00E21DF9">
            <w:pPr>
              <w:rPr>
                <w:rFonts w:cs="Times New Roman"/>
                <w:bCs/>
                <w:szCs w:val="24"/>
              </w:rPr>
            </w:pPr>
            <w:hyperlink r:id="rId724" w:history="1">
              <w:r w:rsidR="00E21DF9" w:rsidRPr="00B75C70">
                <w:rPr>
                  <w:rStyle w:val="Hyperlink"/>
                  <w:rFonts w:cs="Times New Roman"/>
                  <w:bCs/>
                  <w:szCs w:val="24"/>
                </w:rPr>
                <w:t>II.C.6-</w:t>
              </w:r>
            </w:hyperlink>
            <w:r w:rsidR="00A957A8">
              <w:rPr>
                <w:rStyle w:val="Hyperlink"/>
                <w:rFonts w:cs="Times New Roman"/>
                <w:bCs/>
                <w:szCs w:val="24"/>
              </w:rPr>
              <w:t>17</w:t>
            </w:r>
          </w:p>
        </w:tc>
        <w:tc>
          <w:tcPr>
            <w:tcW w:w="8494" w:type="dxa"/>
          </w:tcPr>
          <w:p w14:paraId="47CB4094" w14:textId="14AD2BB7" w:rsidR="00E21DF9" w:rsidRPr="00C63293" w:rsidRDefault="00E21DF9" w:rsidP="00E21DF9">
            <w:pPr>
              <w:rPr>
                <w:rFonts w:cs="Times New Roman"/>
                <w:szCs w:val="24"/>
              </w:rPr>
            </w:pPr>
            <w:r w:rsidRPr="00F23A74">
              <w:rPr>
                <w:rFonts w:eastAsia="Trebuchet MS" w:cs="Times New Roman"/>
              </w:rPr>
              <w:t xml:space="preserve">Graduation Policies and Procedures </w:t>
            </w:r>
          </w:p>
        </w:tc>
      </w:tr>
      <w:tr w:rsidR="00E21DF9" w:rsidRPr="00C63293" w14:paraId="650705C1" w14:textId="77777777" w:rsidTr="00A957A8">
        <w:tc>
          <w:tcPr>
            <w:tcW w:w="1165" w:type="dxa"/>
          </w:tcPr>
          <w:p w14:paraId="55A323A7" w14:textId="7C65EDC4" w:rsidR="00E21DF9" w:rsidRPr="00D27DAE" w:rsidRDefault="002B29BB" w:rsidP="00E21DF9">
            <w:pPr>
              <w:rPr>
                <w:rFonts w:cs="Times New Roman"/>
                <w:bCs/>
                <w:szCs w:val="24"/>
              </w:rPr>
            </w:pPr>
            <w:hyperlink r:id="rId725" w:history="1">
              <w:r w:rsidR="00E21DF9" w:rsidRPr="00B75C70">
                <w:rPr>
                  <w:rStyle w:val="Hyperlink"/>
                  <w:rFonts w:cs="Times New Roman"/>
                  <w:bCs/>
                  <w:szCs w:val="24"/>
                </w:rPr>
                <w:t>II.C.6-</w:t>
              </w:r>
            </w:hyperlink>
            <w:r w:rsidR="00A957A8">
              <w:rPr>
                <w:rStyle w:val="Hyperlink"/>
                <w:rFonts w:cs="Times New Roman"/>
                <w:bCs/>
                <w:szCs w:val="24"/>
              </w:rPr>
              <w:t>18</w:t>
            </w:r>
          </w:p>
        </w:tc>
        <w:tc>
          <w:tcPr>
            <w:tcW w:w="8494" w:type="dxa"/>
          </w:tcPr>
          <w:p w14:paraId="6E9BAB49" w14:textId="46BA8791" w:rsidR="00E21DF9" w:rsidRPr="00C63293" w:rsidRDefault="00E21DF9" w:rsidP="00E21DF9">
            <w:pPr>
              <w:rPr>
                <w:rFonts w:cs="Times New Roman"/>
                <w:szCs w:val="24"/>
              </w:rPr>
            </w:pPr>
            <w:r w:rsidRPr="001B0FBC">
              <w:rPr>
                <w:rFonts w:eastAsia="Trebuchet MS" w:cs="Times New Roman"/>
              </w:rPr>
              <w:t xml:space="preserve">How Do I Apply for Graduation and Change My Major </w:t>
            </w:r>
          </w:p>
        </w:tc>
      </w:tr>
      <w:tr w:rsidR="00E21DF9" w:rsidRPr="00C63293" w14:paraId="6AB1FC78" w14:textId="77777777" w:rsidTr="00A957A8">
        <w:tc>
          <w:tcPr>
            <w:tcW w:w="1165" w:type="dxa"/>
          </w:tcPr>
          <w:p w14:paraId="33145023" w14:textId="02840091" w:rsidR="00E21DF9" w:rsidRPr="00D27DAE" w:rsidRDefault="002B29BB" w:rsidP="00E21DF9">
            <w:pPr>
              <w:rPr>
                <w:rFonts w:cs="Times New Roman"/>
                <w:bCs/>
                <w:szCs w:val="24"/>
              </w:rPr>
            </w:pPr>
            <w:hyperlink r:id="rId726" w:history="1">
              <w:r w:rsidR="00E21DF9" w:rsidRPr="00B75C70">
                <w:rPr>
                  <w:rStyle w:val="Hyperlink"/>
                  <w:rFonts w:cs="Times New Roman"/>
                  <w:bCs/>
                  <w:szCs w:val="24"/>
                </w:rPr>
                <w:t>II.C.6-</w:t>
              </w:r>
            </w:hyperlink>
            <w:r w:rsidR="00A957A8">
              <w:rPr>
                <w:rStyle w:val="Hyperlink"/>
                <w:rFonts w:cs="Times New Roman"/>
                <w:bCs/>
                <w:szCs w:val="24"/>
              </w:rPr>
              <w:t>19</w:t>
            </w:r>
          </w:p>
        </w:tc>
        <w:tc>
          <w:tcPr>
            <w:tcW w:w="8494" w:type="dxa"/>
          </w:tcPr>
          <w:p w14:paraId="2D532B54" w14:textId="04389CFC" w:rsidR="00E21DF9" w:rsidRPr="00C63293" w:rsidRDefault="00E21DF9" w:rsidP="00E21DF9">
            <w:pPr>
              <w:rPr>
                <w:rFonts w:cs="Times New Roman"/>
                <w:szCs w:val="24"/>
              </w:rPr>
            </w:pPr>
            <w:r w:rsidRPr="001B0FBC">
              <w:rPr>
                <w:rFonts w:eastAsia="Trebuchet MS" w:cs="Times New Roman"/>
              </w:rPr>
              <w:t xml:space="preserve">Graduation Application Status </w:t>
            </w:r>
          </w:p>
        </w:tc>
      </w:tr>
      <w:tr w:rsidR="00E21DF9" w:rsidRPr="00C63293" w14:paraId="388A88C9" w14:textId="77777777" w:rsidTr="00A957A8">
        <w:tc>
          <w:tcPr>
            <w:tcW w:w="1165" w:type="dxa"/>
          </w:tcPr>
          <w:p w14:paraId="7AB0D067" w14:textId="00BA9DC7" w:rsidR="00E21DF9" w:rsidRPr="00D27DAE" w:rsidRDefault="002B29BB" w:rsidP="00E21DF9">
            <w:pPr>
              <w:rPr>
                <w:rFonts w:cs="Times New Roman"/>
                <w:bCs/>
                <w:szCs w:val="24"/>
              </w:rPr>
            </w:pPr>
            <w:hyperlink r:id="rId727" w:history="1">
              <w:r w:rsidR="00E21DF9" w:rsidRPr="00EB6AE3">
                <w:rPr>
                  <w:rStyle w:val="Hyperlink"/>
                  <w:rFonts w:cs="Times New Roman"/>
                  <w:bCs/>
                  <w:szCs w:val="24"/>
                </w:rPr>
                <w:t>II.C.6-</w:t>
              </w:r>
            </w:hyperlink>
            <w:r w:rsidR="00A957A8">
              <w:rPr>
                <w:rStyle w:val="Hyperlink"/>
                <w:rFonts w:cs="Times New Roman"/>
                <w:bCs/>
                <w:szCs w:val="24"/>
              </w:rPr>
              <w:t>20</w:t>
            </w:r>
          </w:p>
        </w:tc>
        <w:tc>
          <w:tcPr>
            <w:tcW w:w="8494" w:type="dxa"/>
          </w:tcPr>
          <w:p w14:paraId="6C37ECF6" w14:textId="60C4EDDC" w:rsidR="00E21DF9" w:rsidRPr="00C63293" w:rsidRDefault="00E21DF9" w:rsidP="00E21DF9">
            <w:pPr>
              <w:rPr>
                <w:rFonts w:cs="Times New Roman"/>
                <w:szCs w:val="24"/>
              </w:rPr>
            </w:pPr>
            <w:r>
              <w:rPr>
                <w:rFonts w:eastAsia="Trebuchet MS" w:cs="Times New Roman"/>
              </w:rPr>
              <w:t>Residency/AB 540</w:t>
            </w:r>
          </w:p>
        </w:tc>
      </w:tr>
    </w:tbl>
    <w:p w14:paraId="7CF847AE" w14:textId="77777777" w:rsidR="00E32F30" w:rsidRPr="005D5CA7" w:rsidRDefault="00E32F30" w:rsidP="00A95FFC">
      <w:pPr>
        <w:spacing w:after="0" w:line="240" w:lineRule="auto"/>
        <w:rPr>
          <w:rFonts w:eastAsia="Trebuchet MS" w:cs="Times New Roman"/>
          <w:szCs w:val="24"/>
        </w:rPr>
      </w:pPr>
    </w:p>
    <w:p w14:paraId="5BE2E5E8" w14:textId="77777777"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14" w:name="IIC7ssplace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admissions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placement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validate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minimizing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biases.</w:t>
      </w:r>
    </w:p>
    <w:bookmarkEnd w:id="114"/>
    <w:p w14:paraId="2A9ACD53" w14:textId="77777777" w:rsidR="00FA74A6" w:rsidRPr="005D5CA7" w:rsidRDefault="00FA74A6" w:rsidP="00A95FFC">
      <w:pPr>
        <w:spacing w:after="0" w:line="240" w:lineRule="auto"/>
        <w:rPr>
          <w:rFonts w:eastAsia="Trebuchet MS" w:cs="Times New Roman"/>
          <w:szCs w:val="24"/>
        </w:rPr>
      </w:pPr>
    </w:p>
    <w:p w14:paraId="0FC3AD0A"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3F6A4E27" w14:textId="2E8D65D0" w:rsidR="00472321" w:rsidRDefault="00472321" w:rsidP="00472321">
      <w:pPr>
        <w:spacing w:after="0" w:line="240" w:lineRule="auto"/>
        <w:rPr>
          <w:rFonts w:eastAsia="Trebuchet MS" w:cs="Times New Roman"/>
          <w:szCs w:val="20"/>
        </w:rPr>
      </w:pPr>
      <w:r>
        <w:rPr>
          <w:rFonts w:eastAsia="Trebuchet MS" w:cs="Times New Roman"/>
          <w:szCs w:val="20"/>
        </w:rPr>
        <w:t xml:space="preserve">Previously, the college subscribed to Accuplacer to determine placement for Math, English, and ESL.  </w:t>
      </w:r>
      <w:r w:rsidRPr="00D626B8">
        <w:rPr>
          <w:rFonts w:eastAsia="Trebuchet MS" w:cs="Times New Roman"/>
          <w:szCs w:val="20"/>
        </w:rPr>
        <w:t xml:space="preserve">As </w:t>
      </w:r>
      <w:r>
        <w:rPr>
          <w:rFonts w:eastAsia="Trebuchet MS" w:cs="Times New Roman"/>
          <w:szCs w:val="20"/>
        </w:rPr>
        <w:t>stated in</w:t>
      </w:r>
      <w:r w:rsidRPr="00D626B8">
        <w:rPr>
          <w:rFonts w:eastAsia="Trebuchet MS" w:cs="Times New Roman"/>
          <w:szCs w:val="20"/>
        </w:rPr>
        <w:t xml:space="preserve"> the </w:t>
      </w:r>
      <w:hyperlink r:id="rId728" w:history="1">
        <w:r w:rsidRPr="003A4E5C">
          <w:rPr>
            <w:rStyle w:val="Hyperlink"/>
            <w:rFonts w:eastAsia="Trebuchet MS" w:cs="Times New Roman"/>
            <w:szCs w:val="20"/>
          </w:rPr>
          <w:t>program manual</w:t>
        </w:r>
      </w:hyperlink>
      <w:r w:rsidRPr="00D626B8">
        <w:rPr>
          <w:rFonts w:eastAsia="Trebuchet MS" w:cs="Times New Roman"/>
          <w:szCs w:val="20"/>
        </w:rPr>
        <w:t xml:space="preserve">, “ACCUPLACER test questions are subjected to rigorous internal and external fairness reviews and statistical analyses to ensure that they are as fair as possible to all populations of students”.  </w:t>
      </w:r>
    </w:p>
    <w:p w14:paraId="31C80F00" w14:textId="77777777" w:rsidR="00472321" w:rsidRDefault="00472321" w:rsidP="00472321">
      <w:pPr>
        <w:spacing w:after="0" w:line="240" w:lineRule="auto"/>
        <w:rPr>
          <w:rFonts w:eastAsia="Trebuchet MS" w:cs="Times New Roman"/>
          <w:szCs w:val="20"/>
        </w:rPr>
      </w:pPr>
    </w:p>
    <w:p w14:paraId="27F90901" w14:textId="0C12B115" w:rsidR="00472321" w:rsidRDefault="00472321" w:rsidP="00472321">
      <w:pPr>
        <w:spacing w:after="0" w:line="240" w:lineRule="auto"/>
        <w:rPr>
          <w:rFonts w:eastAsia="Trebuchet MS" w:cs="Times New Roman"/>
          <w:szCs w:val="20"/>
        </w:rPr>
      </w:pPr>
      <w:r>
        <w:rPr>
          <w:rFonts w:eastAsia="Trebuchet MS" w:cs="Times New Roman"/>
          <w:szCs w:val="20"/>
        </w:rPr>
        <w:t xml:space="preserve">However, to meet the needs of students and to </w:t>
      </w:r>
      <w:r w:rsidR="00666D9F">
        <w:rPr>
          <w:rFonts w:eastAsia="Trebuchet MS" w:cs="Times New Roman"/>
          <w:szCs w:val="20"/>
        </w:rPr>
        <w:t>address data and trends observed by faculty, t</w:t>
      </w:r>
      <w:r>
        <w:rPr>
          <w:rFonts w:eastAsia="Trebuchet MS" w:cs="Times New Roman"/>
          <w:szCs w:val="20"/>
        </w:rPr>
        <w:t>he college has updated its placement instruments and practices reflecting the college’s work in adopting multiple measures and AB 705</w:t>
      </w:r>
      <w:r w:rsidR="00666D9F">
        <w:rPr>
          <w:rFonts w:eastAsia="Trebuchet MS" w:cs="Times New Roman"/>
          <w:szCs w:val="20"/>
        </w:rPr>
        <w:t xml:space="preserve"> to compliment the developmental education redesign</w:t>
      </w:r>
      <w:r>
        <w:rPr>
          <w:rFonts w:eastAsia="Trebuchet MS" w:cs="Times New Roman"/>
          <w:szCs w:val="20"/>
        </w:rPr>
        <w:t>:</w:t>
      </w:r>
    </w:p>
    <w:p w14:paraId="39ADBD11"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The college utilizes multiple measures as well as </w:t>
      </w:r>
      <w:hyperlink r:id="rId729" w:history="1">
        <w:r w:rsidRPr="00472321">
          <w:rPr>
            <w:rStyle w:val="Hyperlink"/>
            <w:rFonts w:eastAsia="Trebuchet MS" w:cs="Times New Roman"/>
            <w:szCs w:val="20"/>
          </w:rPr>
          <w:t>guided self-placement</w:t>
        </w:r>
      </w:hyperlink>
      <w:r w:rsidRPr="00472321">
        <w:rPr>
          <w:rFonts w:eastAsia="Trebuchet MS" w:cs="Times New Roman"/>
          <w:szCs w:val="20"/>
        </w:rPr>
        <w:t xml:space="preserve"> for both math and English placement. CCC currently utilizes Accuplacer for ESL students only.  </w:t>
      </w:r>
    </w:p>
    <w:p w14:paraId="16566340" w14:textId="77777777"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Effective Fall 2020, ESL students will be utilizing a new guided self-placement tool. </w:t>
      </w:r>
    </w:p>
    <w:p w14:paraId="6FFD04AB" w14:textId="69B7034F" w:rsidR="00472321" w:rsidRDefault="00472321" w:rsidP="00D1036F">
      <w:pPr>
        <w:pStyle w:val="ListParagraph"/>
        <w:numPr>
          <w:ilvl w:val="0"/>
          <w:numId w:val="81"/>
        </w:numPr>
        <w:spacing w:after="0" w:line="240" w:lineRule="auto"/>
        <w:rPr>
          <w:rFonts w:eastAsia="Trebuchet MS" w:cs="Times New Roman"/>
          <w:szCs w:val="20"/>
        </w:rPr>
      </w:pPr>
      <w:r>
        <w:rPr>
          <w:rFonts w:eastAsia="Trebuchet MS" w:cs="Times New Roman"/>
          <w:szCs w:val="20"/>
        </w:rPr>
        <w:t xml:space="preserve">Contra Costa College </w:t>
      </w:r>
      <w:r w:rsidRPr="00472321">
        <w:rPr>
          <w:rFonts w:eastAsia="Trebuchet MS" w:cs="Times New Roman"/>
          <w:szCs w:val="20"/>
        </w:rPr>
        <w:t>created its own multiple measures tool to collect data from students electronically which is submitted through the student portal. </w:t>
      </w:r>
    </w:p>
    <w:p w14:paraId="3795AAC0" w14:textId="78A4C8A9" w:rsid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 xml:space="preserve">CCC </w:t>
      </w:r>
      <w:r>
        <w:rPr>
          <w:rFonts w:eastAsia="Trebuchet MS" w:cs="Times New Roman"/>
          <w:szCs w:val="20"/>
        </w:rPr>
        <w:t>continues to assess and</w:t>
      </w:r>
      <w:r w:rsidRPr="00472321">
        <w:rPr>
          <w:rFonts w:eastAsia="Trebuchet MS" w:cs="Times New Roman"/>
          <w:szCs w:val="20"/>
        </w:rPr>
        <w:t xml:space="preserve"> validate the </w:t>
      </w:r>
      <w:hyperlink r:id="rId730" w:history="1">
        <w:r w:rsidRPr="003A4E5C">
          <w:rPr>
            <w:rStyle w:val="Hyperlink"/>
            <w:rFonts w:eastAsia="Trebuchet MS" w:cs="Times New Roman"/>
            <w:szCs w:val="20"/>
          </w:rPr>
          <w:t>Math</w:t>
        </w:r>
      </w:hyperlink>
      <w:r w:rsidRPr="00472321">
        <w:rPr>
          <w:rFonts w:eastAsia="Trebuchet MS" w:cs="Times New Roman"/>
          <w:szCs w:val="20"/>
        </w:rPr>
        <w:t xml:space="preserve"> and </w:t>
      </w:r>
      <w:hyperlink r:id="rId731" w:history="1">
        <w:r w:rsidRPr="003A4E5C">
          <w:rPr>
            <w:rStyle w:val="Hyperlink"/>
            <w:rFonts w:eastAsia="Trebuchet MS" w:cs="Times New Roman"/>
            <w:szCs w:val="20"/>
          </w:rPr>
          <w:t>English</w:t>
        </w:r>
      </w:hyperlink>
      <w:r w:rsidRPr="00472321">
        <w:rPr>
          <w:rFonts w:eastAsia="Trebuchet MS" w:cs="Times New Roman"/>
          <w:szCs w:val="20"/>
        </w:rPr>
        <w:t xml:space="preserve"> multiple measures rules by conducting success surveys via the District Research Office.  </w:t>
      </w:r>
    </w:p>
    <w:p w14:paraId="6759FC69" w14:textId="4B4BD776" w:rsidR="00472321" w:rsidRPr="00472321" w:rsidRDefault="00472321" w:rsidP="00D1036F">
      <w:pPr>
        <w:pStyle w:val="ListParagraph"/>
        <w:numPr>
          <w:ilvl w:val="0"/>
          <w:numId w:val="81"/>
        </w:numPr>
        <w:spacing w:after="0" w:line="240" w:lineRule="auto"/>
        <w:rPr>
          <w:rFonts w:eastAsia="Trebuchet MS" w:cs="Times New Roman"/>
          <w:szCs w:val="20"/>
        </w:rPr>
      </w:pPr>
      <w:r w:rsidRPr="00472321">
        <w:rPr>
          <w:rFonts w:eastAsia="Trebuchet MS" w:cs="Times New Roman"/>
          <w:szCs w:val="20"/>
        </w:rPr>
        <w:t>Both the multiple measures data and information provided via guided self-placement are submitted by the student.</w:t>
      </w:r>
    </w:p>
    <w:p w14:paraId="7EFD3627" w14:textId="77777777" w:rsidR="00472321" w:rsidRDefault="00472321" w:rsidP="00C63293">
      <w:pPr>
        <w:spacing w:after="0" w:line="240" w:lineRule="auto"/>
        <w:rPr>
          <w:rFonts w:eastAsia="Trebuchet MS" w:cs="Times New Roman"/>
          <w:szCs w:val="20"/>
        </w:rPr>
      </w:pPr>
    </w:p>
    <w:p w14:paraId="5B443306" w14:textId="77777777" w:rsidR="002C29C1" w:rsidRPr="005D5CA7" w:rsidRDefault="002C29C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9DECF8F" w14:textId="60EC9553" w:rsidR="002C29C1" w:rsidRDefault="00666D9F" w:rsidP="00A95FFC">
      <w:pPr>
        <w:spacing w:after="0" w:line="240" w:lineRule="auto"/>
        <w:rPr>
          <w:rFonts w:eastAsia="Trebuchet MS" w:cs="Times New Roman"/>
          <w:szCs w:val="24"/>
        </w:rPr>
      </w:pPr>
      <w:r>
        <w:rPr>
          <w:rFonts w:eastAsia="Trebuchet MS" w:cs="Times New Roman"/>
          <w:szCs w:val="24"/>
        </w:rPr>
        <w:t xml:space="preserve">Contra Costa College has adopted innovative ways to place students through multiple measures and </w:t>
      </w:r>
      <w:r w:rsidR="006E44E7">
        <w:rPr>
          <w:rFonts w:eastAsia="Trebuchet MS" w:cs="Times New Roman"/>
          <w:szCs w:val="24"/>
        </w:rPr>
        <w:t xml:space="preserve">additional implementation of </w:t>
      </w:r>
      <w:r>
        <w:rPr>
          <w:rFonts w:eastAsia="Trebuchet MS" w:cs="Times New Roman"/>
          <w:szCs w:val="24"/>
        </w:rPr>
        <w:t>AB 705.  Evaluation and validation steps are embedded in the processes to ensure that data supports the needs of students and identify updates to the initiative.</w:t>
      </w:r>
    </w:p>
    <w:p w14:paraId="06779099" w14:textId="77777777" w:rsidR="00C63293" w:rsidRDefault="00C63293" w:rsidP="00A95FFC">
      <w:pPr>
        <w:spacing w:after="0" w:line="240" w:lineRule="auto"/>
        <w:rPr>
          <w:rFonts w:eastAsia="Trebuchet MS" w:cs="Times New Roman"/>
          <w:szCs w:val="24"/>
        </w:rPr>
      </w:pPr>
    </w:p>
    <w:p w14:paraId="16E4FA61" w14:textId="66D3FF77" w:rsidR="00C63293" w:rsidRPr="00C63293" w:rsidRDefault="00C63293"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79" w:type="dxa"/>
        <w:tblLook w:val="04A0" w:firstRow="1" w:lastRow="0" w:firstColumn="1" w:lastColumn="0" w:noHBand="0" w:noVBand="1"/>
      </w:tblPr>
      <w:tblGrid>
        <w:gridCol w:w="985"/>
        <w:gridCol w:w="8494"/>
      </w:tblGrid>
      <w:tr w:rsidR="00C63293" w14:paraId="16345152" w14:textId="77777777" w:rsidTr="00EB0B7F">
        <w:tc>
          <w:tcPr>
            <w:tcW w:w="985" w:type="dxa"/>
          </w:tcPr>
          <w:p w14:paraId="20720A75" w14:textId="6896DAF8" w:rsidR="00C63293" w:rsidRPr="00C63293" w:rsidRDefault="002B29BB" w:rsidP="0079544F">
            <w:pPr>
              <w:rPr>
                <w:rFonts w:cs="Times New Roman"/>
                <w:bCs/>
                <w:szCs w:val="24"/>
              </w:rPr>
            </w:pPr>
            <w:hyperlink r:id="rId732" w:history="1">
              <w:r w:rsidR="00C63293"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1</w:t>
              </w:r>
            </w:hyperlink>
          </w:p>
        </w:tc>
        <w:tc>
          <w:tcPr>
            <w:tcW w:w="8494" w:type="dxa"/>
          </w:tcPr>
          <w:p w14:paraId="5207F44F" w14:textId="041F9B3A" w:rsidR="00C63293" w:rsidRPr="00C63293" w:rsidRDefault="00472321" w:rsidP="0079544F">
            <w:pPr>
              <w:rPr>
                <w:rFonts w:cs="Times New Roman"/>
                <w:bCs/>
                <w:szCs w:val="24"/>
              </w:rPr>
            </w:pPr>
            <w:r>
              <w:rPr>
                <w:rFonts w:cs="Times New Roman"/>
                <w:bCs/>
                <w:szCs w:val="24"/>
              </w:rPr>
              <w:t>Accuplacer Manual</w:t>
            </w:r>
          </w:p>
        </w:tc>
      </w:tr>
      <w:tr w:rsidR="00C63293" w14:paraId="3F2B39BA" w14:textId="77777777" w:rsidTr="00EB0B7F">
        <w:tc>
          <w:tcPr>
            <w:tcW w:w="985" w:type="dxa"/>
          </w:tcPr>
          <w:p w14:paraId="7020695D" w14:textId="7B2B1903" w:rsidR="00C63293" w:rsidRPr="00C63293" w:rsidRDefault="002B29BB" w:rsidP="0079544F">
            <w:pPr>
              <w:rPr>
                <w:rFonts w:cs="Times New Roman"/>
                <w:bCs/>
                <w:szCs w:val="24"/>
              </w:rPr>
            </w:pPr>
            <w:hyperlink r:id="rId733" w:history="1">
              <w:r w:rsidR="00C63293" w:rsidRPr="00666D9F">
                <w:rPr>
                  <w:rStyle w:val="Hyperlink"/>
                  <w:rFonts w:cs="Times New Roman"/>
                  <w:bCs/>
                  <w:szCs w:val="24"/>
                </w:rPr>
                <w:t>II.C.7</w:t>
              </w:r>
              <w:r w:rsidR="00EB0B7F">
                <w:rPr>
                  <w:rStyle w:val="Hyperlink"/>
                  <w:rFonts w:cs="Times New Roman"/>
                  <w:bCs/>
                  <w:szCs w:val="24"/>
                </w:rPr>
                <w:t>-</w:t>
              </w:r>
              <w:r w:rsidR="00EB0B7F">
                <w:rPr>
                  <w:rStyle w:val="Hyperlink"/>
                  <w:bCs/>
                  <w:szCs w:val="24"/>
                </w:rPr>
                <w:t>2</w:t>
              </w:r>
            </w:hyperlink>
          </w:p>
        </w:tc>
        <w:tc>
          <w:tcPr>
            <w:tcW w:w="8494" w:type="dxa"/>
          </w:tcPr>
          <w:p w14:paraId="267705EE" w14:textId="5251ED48" w:rsidR="00C63293" w:rsidRPr="00C63293" w:rsidRDefault="00666D9F" w:rsidP="0079544F">
            <w:pPr>
              <w:rPr>
                <w:rFonts w:cs="Times New Roman"/>
                <w:bCs/>
                <w:szCs w:val="24"/>
              </w:rPr>
            </w:pPr>
            <w:r>
              <w:rPr>
                <w:rFonts w:cs="Times New Roman"/>
                <w:bCs/>
                <w:szCs w:val="24"/>
              </w:rPr>
              <w:t>Guided Self-Placement</w:t>
            </w:r>
          </w:p>
        </w:tc>
      </w:tr>
      <w:tr w:rsidR="00666D9F" w14:paraId="196DC390" w14:textId="77777777" w:rsidTr="00EB0B7F">
        <w:tc>
          <w:tcPr>
            <w:tcW w:w="985" w:type="dxa"/>
          </w:tcPr>
          <w:p w14:paraId="78526C3C" w14:textId="7155B76E" w:rsidR="00666D9F" w:rsidRDefault="002B29BB" w:rsidP="00666D9F">
            <w:pPr>
              <w:rPr>
                <w:rFonts w:cs="Times New Roman"/>
                <w:b/>
                <w:szCs w:val="24"/>
              </w:rPr>
            </w:pPr>
            <w:hyperlink r:id="rId734"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3</w:t>
              </w:r>
            </w:hyperlink>
          </w:p>
        </w:tc>
        <w:tc>
          <w:tcPr>
            <w:tcW w:w="8494" w:type="dxa"/>
          </w:tcPr>
          <w:p w14:paraId="0D0F2792" w14:textId="5FA934BE" w:rsidR="00666D9F" w:rsidRPr="00666D9F" w:rsidRDefault="00666D9F" w:rsidP="00666D9F">
            <w:pPr>
              <w:rPr>
                <w:rFonts w:cs="Times New Roman"/>
                <w:bCs/>
                <w:szCs w:val="24"/>
              </w:rPr>
            </w:pPr>
            <w:r>
              <w:rPr>
                <w:rFonts w:cs="Times New Roman"/>
                <w:bCs/>
                <w:szCs w:val="24"/>
              </w:rPr>
              <w:t>Multiple Measures Math Success</w:t>
            </w:r>
          </w:p>
        </w:tc>
      </w:tr>
      <w:tr w:rsidR="00666D9F" w14:paraId="3FC3500D" w14:textId="77777777" w:rsidTr="00EB0B7F">
        <w:tc>
          <w:tcPr>
            <w:tcW w:w="985" w:type="dxa"/>
          </w:tcPr>
          <w:p w14:paraId="682F6600" w14:textId="68C785BF" w:rsidR="00666D9F" w:rsidRDefault="002B29BB" w:rsidP="00A83C81">
            <w:pPr>
              <w:rPr>
                <w:rFonts w:cs="Times New Roman"/>
                <w:b/>
                <w:szCs w:val="24"/>
              </w:rPr>
            </w:pPr>
            <w:hyperlink r:id="rId735" w:history="1">
              <w:r w:rsidR="00666D9F" w:rsidRPr="003A4E5C">
                <w:rPr>
                  <w:rStyle w:val="Hyperlink"/>
                  <w:rFonts w:cs="Times New Roman"/>
                  <w:bCs/>
                  <w:szCs w:val="24"/>
                </w:rPr>
                <w:t>II.C.7</w:t>
              </w:r>
              <w:r w:rsidR="00EB0B7F">
                <w:rPr>
                  <w:rStyle w:val="Hyperlink"/>
                  <w:rFonts w:cs="Times New Roman"/>
                  <w:bCs/>
                  <w:szCs w:val="24"/>
                </w:rPr>
                <w:t>-</w:t>
              </w:r>
              <w:r w:rsidR="00EB0B7F">
                <w:rPr>
                  <w:rStyle w:val="Hyperlink"/>
                  <w:bCs/>
                  <w:szCs w:val="24"/>
                </w:rPr>
                <w:t>4</w:t>
              </w:r>
            </w:hyperlink>
          </w:p>
        </w:tc>
        <w:tc>
          <w:tcPr>
            <w:tcW w:w="8494" w:type="dxa"/>
          </w:tcPr>
          <w:p w14:paraId="7D68FD1D" w14:textId="616E09B3" w:rsidR="00666D9F" w:rsidRPr="00666D9F" w:rsidRDefault="00666D9F" w:rsidP="00A83C81">
            <w:pPr>
              <w:rPr>
                <w:rFonts w:cs="Times New Roman"/>
                <w:bCs/>
                <w:szCs w:val="24"/>
              </w:rPr>
            </w:pPr>
            <w:r>
              <w:rPr>
                <w:rFonts w:cs="Times New Roman"/>
                <w:bCs/>
                <w:szCs w:val="24"/>
              </w:rPr>
              <w:t>Multiple Measures English Success</w:t>
            </w:r>
          </w:p>
        </w:tc>
      </w:tr>
    </w:tbl>
    <w:p w14:paraId="43CD5DDE" w14:textId="77777777" w:rsidR="002C29C1" w:rsidRPr="005D5CA7" w:rsidRDefault="002C29C1" w:rsidP="00A95FFC">
      <w:pPr>
        <w:spacing w:after="0" w:line="240" w:lineRule="auto"/>
        <w:rPr>
          <w:rFonts w:eastAsia="Trebuchet MS" w:cs="Times New Roman"/>
          <w:szCs w:val="24"/>
        </w:rPr>
      </w:pPr>
    </w:p>
    <w:p w14:paraId="3896DAFA" w14:textId="684E5531" w:rsidR="00FA74A6" w:rsidRPr="005D5CA7" w:rsidRDefault="00FA74A6" w:rsidP="00DF4F8F">
      <w:pPr>
        <w:pStyle w:val="BodyText"/>
        <w:numPr>
          <w:ilvl w:val="0"/>
          <w:numId w:val="7"/>
        </w:numPr>
        <w:tabs>
          <w:tab w:val="left" w:pos="1181"/>
        </w:tabs>
        <w:ind w:left="360" w:right="508"/>
        <w:rPr>
          <w:rFonts w:ascii="Times New Roman" w:hAnsi="Times New Roman" w:cs="Times New Roman"/>
          <w:szCs w:val="24"/>
        </w:rPr>
      </w:pPr>
      <w:bookmarkStart w:id="115" w:name="IIC8ss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records</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permanently,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confidentially,</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backup</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regardless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form</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maintained.</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follows</w:t>
      </w:r>
      <w:r w:rsidR="006E300D">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release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p>
    <w:bookmarkEnd w:id="115"/>
    <w:p w14:paraId="0E5B6DAF" w14:textId="77777777" w:rsidR="003A508F" w:rsidRPr="005D5CA7" w:rsidRDefault="003A508F" w:rsidP="00A95FFC">
      <w:pPr>
        <w:spacing w:after="0" w:line="240" w:lineRule="auto"/>
        <w:rPr>
          <w:rFonts w:cs="Times New Roman"/>
          <w:szCs w:val="24"/>
        </w:rPr>
      </w:pPr>
    </w:p>
    <w:p w14:paraId="648B8347" w14:textId="77777777" w:rsidR="002C29C1" w:rsidRPr="005D5CA7" w:rsidRDefault="002C29C1" w:rsidP="00A95FFC">
      <w:pPr>
        <w:spacing w:after="0" w:line="240" w:lineRule="auto"/>
        <w:rPr>
          <w:rFonts w:cs="Times New Roman"/>
          <w:b/>
          <w:szCs w:val="24"/>
        </w:rPr>
      </w:pPr>
      <w:r w:rsidRPr="005D5CA7">
        <w:rPr>
          <w:rFonts w:cs="Times New Roman"/>
          <w:b/>
          <w:szCs w:val="24"/>
        </w:rPr>
        <w:t>Evidence of Meeting the Standard</w:t>
      </w:r>
    </w:p>
    <w:p w14:paraId="346119D7" w14:textId="77777777" w:rsidR="00744B97" w:rsidRDefault="00666D9F" w:rsidP="00C63293">
      <w:pPr>
        <w:spacing w:after="0" w:line="240" w:lineRule="auto"/>
        <w:textAlignment w:val="baseline"/>
        <w:rPr>
          <w:rFonts w:eastAsia="Times New Roman" w:cs="Times New Roman"/>
          <w:szCs w:val="24"/>
        </w:rPr>
      </w:pPr>
      <w:r>
        <w:rPr>
          <w:rFonts w:eastAsia="Times New Roman" w:cs="Times New Roman"/>
          <w:szCs w:val="24"/>
        </w:rPr>
        <w:lastRenderedPageBreak/>
        <w:t xml:space="preserve">The college complies with </w:t>
      </w:r>
      <w:r w:rsidRPr="00511E65">
        <w:rPr>
          <w:rFonts w:eastAsia="Times New Roman" w:cs="Times New Roman"/>
          <w:szCs w:val="24"/>
        </w:rPr>
        <w:t xml:space="preserve">Administrative Procedure </w:t>
      </w:r>
      <w:hyperlink r:id="rId736" w:history="1">
        <w:r w:rsidRPr="00744B97">
          <w:rPr>
            <w:rStyle w:val="Hyperlink"/>
            <w:rFonts w:eastAsia="Times New Roman" w:cs="Times New Roman"/>
            <w:szCs w:val="24"/>
          </w:rPr>
          <w:t>1900.</w:t>
        </w:r>
        <w:r w:rsidR="00744B97" w:rsidRPr="00744B97">
          <w:rPr>
            <w:rStyle w:val="Hyperlink"/>
            <w:rFonts w:eastAsia="Times New Roman" w:cs="Times New Roman"/>
            <w:szCs w:val="24"/>
          </w:rPr>
          <w:t>01</w:t>
        </w:r>
      </w:hyperlink>
      <w:r>
        <w:rPr>
          <w:rFonts w:eastAsia="Times New Roman" w:cs="Times New Roman"/>
          <w:szCs w:val="24"/>
        </w:rPr>
        <w:t xml:space="preserve"> </w:t>
      </w:r>
      <w:r w:rsidR="00744B97">
        <w:rPr>
          <w:rFonts w:eastAsia="Times New Roman" w:cs="Times New Roman"/>
          <w:szCs w:val="24"/>
        </w:rPr>
        <w:t>in m</w:t>
      </w:r>
      <w:r w:rsidR="00C63293" w:rsidRPr="00511E65">
        <w:rPr>
          <w:rFonts w:eastAsia="Times New Roman" w:cs="Times New Roman"/>
          <w:szCs w:val="24"/>
        </w:rPr>
        <w:t>aintain</w:t>
      </w:r>
      <w:r w:rsidR="00744B97">
        <w:rPr>
          <w:rFonts w:eastAsia="Times New Roman" w:cs="Times New Roman"/>
          <w:szCs w:val="24"/>
        </w:rPr>
        <w:t>ing</w:t>
      </w:r>
      <w:r w:rsidR="00C63293" w:rsidRPr="00511E65">
        <w:rPr>
          <w:rFonts w:eastAsia="Times New Roman" w:cs="Times New Roman"/>
          <w:szCs w:val="24"/>
        </w:rPr>
        <w:t xml:space="preserve"> student records permanently, securely and confidentially, with provision for secure backup of all files, regardless of the form in which those files </w:t>
      </w:r>
      <w:r w:rsidR="00744B97">
        <w:rPr>
          <w:rFonts w:eastAsia="Times New Roman" w:cs="Times New Roman"/>
          <w:szCs w:val="24"/>
        </w:rPr>
        <w:t>stored</w:t>
      </w:r>
      <w:r w:rsidR="00C63293" w:rsidRPr="00511E65">
        <w:rPr>
          <w:rFonts w:eastAsia="Times New Roman" w:cs="Times New Roman"/>
          <w:szCs w:val="24"/>
        </w:rPr>
        <w:t xml:space="preserve">. </w:t>
      </w:r>
    </w:p>
    <w:p w14:paraId="1EEAE491" w14:textId="77777777" w:rsidR="00744B97" w:rsidRDefault="00744B97" w:rsidP="00C63293">
      <w:pPr>
        <w:spacing w:after="0" w:line="240" w:lineRule="auto"/>
        <w:textAlignment w:val="baseline"/>
        <w:rPr>
          <w:rFonts w:eastAsia="Times New Roman" w:cs="Times New Roman"/>
          <w:szCs w:val="24"/>
        </w:rPr>
      </w:pPr>
    </w:p>
    <w:p w14:paraId="25C2B007" w14:textId="77777777" w:rsidR="00744B97" w:rsidRDefault="00744B97" w:rsidP="00C63293">
      <w:pPr>
        <w:spacing w:after="0" w:line="240" w:lineRule="auto"/>
        <w:textAlignment w:val="baseline"/>
        <w:rPr>
          <w:rFonts w:eastAsia="Times New Roman" w:cs="Times New Roman"/>
          <w:szCs w:val="24"/>
        </w:rPr>
      </w:pPr>
      <w:r>
        <w:rPr>
          <w:rFonts w:eastAsia="Times New Roman" w:cs="Times New Roman"/>
          <w:szCs w:val="24"/>
        </w:rPr>
        <w:t>For added security in accessing and handling records:</w:t>
      </w:r>
    </w:p>
    <w:p w14:paraId="4F92FEA3" w14:textId="044B7FD8"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All Contra Costa College employees are assigned usernames and passwords to access computers</w:t>
      </w:r>
      <w:r w:rsidR="00744B97">
        <w:rPr>
          <w:rFonts w:eastAsia="Times New Roman" w:cs="Times New Roman"/>
          <w:szCs w:val="24"/>
        </w:rPr>
        <w:t xml:space="preserve"> and </w:t>
      </w:r>
      <w:hyperlink r:id="rId737" w:anchor="select-profile" w:history="1">
        <w:r w:rsidR="00744B97" w:rsidRPr="00744B97">
          <w:rPr>
            <w:rStyle w:val="Hyperlink"/>
            <w:rFonts w:eastAsia="Times New Roman" w:cs="Times New Roman"/>
            <w:szCs w:val="24"/>
          </w:rPr>
          <w:t>Insite</w:t>
        </w:r>
      </w:hyperlink>
      <w:r w:rsidRPr="00744B97">
        <w:rPr>
          <w:rFonts w:eastAsia="Times New Roman" w:cs="Times New Roman"/>
          <w:szCs w:val="24"/>
        </w:rPr>
        <w:t>.</w:t>
      </w:r>
      <w:r w:rsidRPr="00744B97">
        <w:rPr>
          <w:rFonts w:eastAsia="Times New Roman" w:cs="Times New Roman"/>
          <w:b/>
          <w:bCs/>
          <w:szCs w:val="24"/>
        </w:rPr>
        <w:t> </w:t>
      </w:r>
    </w:p>
    <w:p w14:paraId="051B40D8" w14:textId="0422E0BB"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 xml:space="preserve">Admissions Office houses most of the student records and such office is one of the few offices on campus with an </w:t>
      </w:r>
      <w:hyperlink r:id="rId738" w:history="1">
        <w:r w:rsidRPr="00880EB1">
          <w:rPr>
            <w:rStyle w:val="Hyperlink"/>
            <w:rFonts w:eastAsia="Times New Roman" w:cs="Times New Roman"/>
            <w:szCs w:val="24"/>
          </w:rPr>
          <w:t>alarm</w:t>
        </w:r>
      </w:hyperlink>
      <w:r w:rsidRPr="00744B97">
        <w:rPr>
          <w:rFonts w:eastAsia="Times New Roman" w:cs="Times New Roman"/>
          <w:szCs w:val="24"/>
        </w:rPr>
        <w:t>. </w:t>
      </w:r>
    </w:p>
    <w:p w14:paraId="0BA483A0" w14:textId="6FCF825C"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One of the campus servers has its own room inside the Admissions Office. </w:t>
      </w:r>
    </w:p>
    <w:p w14:paraId="3E266F35" w14:textId="6FF4E1C2" w:rsidR="00744B97"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Only permanent Admission and Records Staff and higher management have access to the office</w:t>
      </w:r>
      <w:r w:rsidR="00E02E07">
        <w:rPr>
          <w:rFonts w:eastAsia="Times New Roman" w:cs="Times New Roman"/>
          <w:szCs w:val="24"/>
        </w:rPr>
        <w:t xml:space="preserve"> through a key fob request.</w:t>
      </w:r>
    </w:p>
    <w:p w14:paraId="7DF25EF8" w14:textId="33F80383" w:rsidR="00C63293" w:rsidRPr="00744B97" w:rsidRDefault="00C63293" w:rsidP="00D1036F">
      <w:pPr>
        <w:pStyle w:val="ListParagraph"/>
        <w:numPr>
          <w:ilvl w:val="0"/>
          <w:numId w:val="82"/>
        </w:numPr>
        <w:spacing w:after="0" w:line="240" w:lineRule="auto"/>
        <w:textAlignment w:val="baseline"/>
        <w:rPr>
          <w:rFonts w:ascii="Segoe UI" w:eastAsia="Times New Roman" w:hAnsi="Segoe UI" w:cs="Segoe UI"/>
          <w:sz w:val="18"/>
          <w:szCs w:val="18"/>
        </w:rPr>
      </w:pPr>
      <w:r w:rsidRPr="00744B97">
        <w:rPr>
          <w:rFonts w:eastAsia="Times New Roman" w:cs="Times New Roman"/>
          <w:szCs w:val="24"/>
        </w:rPr>
        <w:t>The College uploads files to </w:t>
      </w:r>
      <w:hyperlink r:id="rId739" w:history="1">
        <w:r w:rsidRPr="00880EB1">
          <w:rPr>
            <w:rStyle w:val="Hyperlink"/>
            <w:rFonts w:eastAsia="Times New Roman" w:cs="Times New Roman"/>
            <w:szCs w:val="24"/>
          </w:rPr>
          <w:t>OnBase</w:t>
        </w:r>
      </w:hyperlink>
      <w:r w:rsidRPr="00744B97">
        <w:rPr>
          <w:rFonts w:eastAsia="Times New Roman" w:cs="Times New Roman"/>
          <w:szCs w:val="24"/>
        </w:rPr>
        <w:t>, a document management system, and follows the District’s established document retention timeline. </w:t>
      </w:r>
    </w:p>
    <w:p w14:paraId="56324D00" w14:textId="77777777"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 </w:t>
      </w:r>
    </w:p>
    <w:p w14:paraId="62C0CB0B" w14:textId="6DD91DCF" w:rsidR="00C63293" w:rsidRPr="00511E65" w:rsidRDefault="00C63293" w:rsidP="00C63293">
      <w:pPr>
        <w:spacing w:after="0" w:line="240" w:lineRule="auto"/>
        <w:textAlignment w:val="baseline"/>
        <w:rPr>
          <w:rFonts w:ascii="Segoe UI" w:eastAsia="Times New Roman" w:hAnsi="Segoe UI" w:cs="Segoe UI"/>
          <w:sz w:val="18"/>
          <w:szCs w:val="18"/>
        </w:rPr>
      </w:pPr>
      <w:r w:rsidRPr="00511E65">
        <w:rPr>
          <w:rFonts w:eastAsia="Times New Roman" w:cs="Times New Roman"/>
          <w:szCs w:val="24"/>
        </w:rPr>
        <w:t>The institution publishes and follows established policies for release of student records by printing the Family Educational Rights and Privacy Act (</w:t>
      </w:r>
      <w:hyperlink r:id="rId740" w:history="1">
        <w:r w:rsidRPr="006E300D">
          <w:rPr>
            <w:rStyle w:val="Hyperlink"/>
            <w:rFonts w:eastAsia="Times New Roman" w:cs="Times New Roman"/>
            <w:szCs w:val="24"/>
          </w:rPr>
          <w:t>FERPA</w:t>
        </w:r>
      </w:hyperlink>
      <w:r w:rsidRPr="00511E65">
        <w:rPr>
          <w:rFonts w:eastAsia="Times New Roman" w:cs="Times New Roman"/>
          <w:szCs w:val="24"/>
        </w:rPr>
        <w:t>) in the academic catalog. Student Consent for Access to Education Records forms are available to students, in the Admissions Office and online in the Admissions Office </w:t>
      </w:r>
      <w:hyperlink r:id="rId741" w:history="1">
        <w:r w:rsidRPr="00744B97">
          <w:rPr>
            <w:rStyle w:val="Hyperlink"/>
            <w:rFonts w:eastAsia="Times New Roman" w:cs="Times New Roman"/>
            <w:szCs w:val="24"/>
          </w:rPr>
          <w:t>webpage</w:t>
        </w:r>
      </w:hyperlink>
      <w:r w:rsidR="00880EB1">
        <w:rPr>
          <w:rFonts w:eastAsia="Times New Roman" w:cs="Times New Roman"/>
          <w:szCs w:val="24"/>
        </w:rPr>
        <w:t xml:space="preserve">.  </w:t>
      </w:r>
      <w:r w:rsidRPr="00511E65">
        <w:rPr>
          <w:rFonts w:eastAsia="Times New Roman" w:cs="Times New Roman"/>
          <w:szCs w:val="24"/>
        </w:rPr>
        <w:t xml:space="preserve">Admissions and Records Staff receive </w:t>
      </w:r>
      <w:hyperlink r:id="rId742" w:history="1">
        <w:r w:rsidRPr="00B26C63">
          <w:rPr>
            <w:rStyle w:val="Hyperlink"/>
            <w:rFonts w:eastAsia="Times New Roman" w:cs="Times New Roman"/>
            <w:szCs w:val="24"/>
          </w:rPr>
          <w:t>training</w:t>
        </w:r>
      </w:hyperlink>
      <w:r w:rsidRPr="00511E65">
        <w:rPr>
          <w:rFonts w:eastAsia="Times New Roman" w:cs="Times New Roman"/>
          <w:szCs w:val="24"/>
        </w:rPr>
        <w:t xml:space="preserve"> on FERPA </w:t>
      </w:r>
      <w:r w:rsidR="00B26C63">
        <w:rPr>
          <w:rFonts w:eastAsia="Times New Roman" w:cs="Times New Roman"/>
          <w:szCs w:val="24"/>
        </w:rPr>
        <w:t xml:space="preserve">through a </w:t>
      </w:r>
      <w:hyperlink r:id="rId743" w:history="1">
        <w:r w:rsidR="00B26C63" w:rsidRPr="00B26C63">
          <w:rPr>
            <w:rStyle w:val="Hyperlink"/>
            <w:rFonts w:eastAsia="Times New Roman" w:cs="Times New Roman"/>
            <w:szCs w:val="24"/>
          </w:rPr>
          <w:t>presentation</w:t>
        </w:r>
      </w:hyperlink>
      <w:r w:rsidRPr="00511E65">
        <w:rPr>
          <w:rFonts w:eastAsia="Times New Roman" w:cs="Times New Roman"/>
          <w:szCs w:val="24"/>
        </w:rPr>
        <w:t> during their hiring orientation</w:t>
      </w:r>
      <w:r w:rsidR="006E300D">
        <w:rPr>
          <w:rFonts w:eastAsia="Times New Roman" w:cs="Times New Roman"/>
          <w:szCs w:val="24"/>
        </w:rPr>
        <w:t xml:space="preserve"> </w:t>
      </w:r>
      <w:r w:rsidRPr="00511E65">
        <w:rPr>
          <w:rFonts w:eastAsia="Times New Roman" w:cs="Times New Roman"/>
          <w:szCs w:val="24"/>
        </w:rPr>
        <w:t xml:space="preserve">and College Personnel receive </w:t>
      </w:r>
      <w:hyperlink r:id="rId744" w:history="1">
        <w:r w:rsidR="00B26C63" w:rsidRPr="00B26C63">
          <w:rPr>
            <w:rStyle w:val="Hyperlink"/>
            <w:rFonts w:eastAsia="Times New Roman" w:cs="Times New Roman"/>
            <w:szCs w:val="24"/>
          </w:rPr>
          <w:t>updates</w:t>
        </w:r>
      </w:hyperlink>
      <w:r w:rsidRPr="00511E65">
        <w:rPr>
          <w:rFonts w:eastAsia="Times New Roman" w:cs="Times New Roman"/>
          <w:szCs w:val="24"/>
        </w:rPr>
        <w:t xml:space="preserve"> on these guidelines. </w:t>
      </w:r>
    </w:p>
    <w:p w14:paraId="6C506A59" w14:textId="77777777" w:rsidR="008F4B68" w:rsidRPr="005D5CA7" w:rsidRDefault="008F4B68" w:rsidP="00A95FFC">
      <w:pPr>
        <w:spacing w:after="0" w:line="240" w:lineRule="auto"/>
        <w:rPr>
          <w:rFonts w:cs="Times New Roman"/>
          <w:b/>
          <w:szCs w:val="24"/>
        </w:rPr>
      </w:pPr>
    </w:p>
    <w:p w14:paraId="640CD9A8" w14:textId="77777777" w:rsidR="002C29C1" w:rsidRPr="005D5CA7" w:rsidRDefault="002C29C1" w:rsidP="00A95FFC">
      <w:pPr>
        <w:spacing w:after="0" w:line="240" w:lineRule="auto"/>
        <w:rPr>
          <w:rFonts w:cs="Times New Roman"/>
          <w:b/>
          <w:szCs w:val="24"/>
        </w:rPr>
      </w:pPr>
      <w:r w:rsidRPr="005D5CA7">
        <w:rPr>
          <w:rFonts w:cs="Times New Roman"/>
          <w:b/>
          <w:szCs w:val="24"/>
        </w:rPr>
        <w:t>Analysis and Evaluation</w:t>
      </w:r>
    </w:p>
    <w:p w14:paraId="1124A98B" w14:textId="130CACD0" w:rsidR="002C29C1" w:rsidRDefault="006E300D" w:rsidP="00A95FFC">
      <w:pPr>
        <w:spacing w:after="0" w:line="240" w:lineRule="auto"/>
        <w:rPr>
          <w:rFonts w:cs="Times New Roman"/>
          <w:szCs w:val="24"/>
        </w:rPr>
      </w:pPr>
      <w:r>
        <w:rPr>
          <w:rFonts w:cs="Times New Roman"/>
          <w:szCs w:val="24"/>
        </w:rPr>
        <w:t>The college follows set policies and procedures to ensure that records are maintained, stored, and access appropriately and securely.  The college also has official means processes requests to release records and information.</w:t>
      </w:r>
    </w:p>
    <w:p w14:paraId="76055165" w14:textId="45107811" w:rsidR="00C63293" w:rsidRDefault="00C63293" w:rsidP="00A95FFC">
      <w:pPr>
        <w:spacing w:after="0" w:line="240" w:lineRule="auto"/>
        <w:rPr>
          <w:rFonts w:cs="Times New Roman"/>
          <w:szCs w:val="24"/>
        </w:rPr>
      </w:pPr>
    </w:p>
    <w:p w14:paraId="23DAFF11" w14:textId="3DE88EBA" w:rsidR="00C63293" w:rsidRDefault="00C63293"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856"/>
        <w:gridCol w:w="8494"/>
      </w:tblGrid>
      <w:tr w:rsidR="00C63293" w14:paraId="48870950" w14:textId="77777777" w:rsidTr="00C63293">
        <w:tc>
          <w:tcPr>
            <w:tcW w:w="856" w:type="dxa"/>
          </w:tcPr>
          <w:p w14:paraId="409D99E8" w14:textId="62A1D073" w:rsidR="00C63293" w:rsidRDefault="002B29BB" w:rsidP="00C63293">
            <w:pPr>
              <w:rPr>
                <w:rFonts w:cs="Times New Roman"/>
                <w:b/>
                <w:szCs w:val="24"/>
              </w:rPr>
            </w:pPr>
            <w:hyperlink r:id="rId745" w:history="1">
              <w:r w:rsidR="00C63293" w:rsidRPr="00744B97">
                <w:rPr>
                  <w:rStyle w:val="Hyperlink"/>
                  <w:rFonts w:cs="Times New Roman"/>
                  <w:bCs/>
                  <w:szCs w:val="24"/>
                </w:rPr>
                <w:t>II.C.8-</w:t>
              </w:r>
            </w:hyperlink>
          </w:p>
        </w:tc>
        <w:tc>
          <w:tcPr>
            <w:tcW w:w="8494" w:type="dxa"/>
          </w:tcPr>
          <w:p w14:paraId="79262C86" w14:textId="0D951290" w:rsidR="00C63293" w:rsidRPr="00744B97" w:rsidRDefault="00744B97" w:rsidP="00C63293">
            <w:pPr>
              <w:rPr>
                <w:rFonts w:cs="Times New Roman"/>
                <w:bCs/>
                <w:szCs w:val="24"/>
              </w:rPr>
            </w:pPr>
            <w:r>
              <w:rPr>
                <w:rFonts w:cs="Times New Roman"/>
                <w:bCs/>
                <w:szCs w:val="24"/>
              </w:rPr>
              <w:t>Administrative Procedure 1900.01</w:t>
            </w:r>
          </w:p>
        </w:tc>
      </w:tr>
      <w:tr w:rsidR="00C63293" w14:paraId="57B84F77" w14:textId="77777777" w:rsidTr="00C63293">
        <w:tc>
          <w:tcPr>
            <w:tcW w:w="856" w:type="dxa"/>
          </w:tcPr>
          <w:p w14:paraId="7F7D2CFB" w14:textId="561C1FF5" w:rsidR="00C63293" w:rsidRDefault="002B29BB" w:rsidP="00C63293">
            <w:pPr>
              <w:rPr>
                <w:rFonts w:cs="Times New Roman"/>
                <w:b/>
                <w:szCs w:val="24"/>
              </w:rPr>
            </w:pPr>
            <w:hyperlink r:id="rId746" w:anchor="select-profile" w:history="1">
              <w:r w:rsidR="00C63293" w:rsidRPr="00744B97">
                <w:rPr>
                  <w:rStyle w:val="Hyperlink"/>
                  <w:rFonts w:cs="Times New Roman"/>
                  <w:bCs/>
                  <w:szCs w:val="24"/>
                </w:rPr>
                <w:t>II.C.8-</w:t>
              </w:r>
            </w:hyperlink>
          </w:p>
        </w:tc>
        <w:tc>
          <w:tcPr>
            <w:tcW w:w="8494" w:type="dxa"/>
          </w:tcPr>
          <w:p w14:paraId="0033A11C" w14:textId="0C1CF150" w:rsidR="00C63293" w:rsidRPr="00744B97" w:rsidRDefault="00744B97" w:rsidP="00C63293">
            <w:pPr>
              <w:rPr>
                <w:rFonts w:cs="Times New Roman"/>
                <w:bCs/>
                <w:szCs w:val="24"/>
              </w:rPr>
            </w:pPr>
            <w:r>
              <w:rPr>
                <w:rFonts w:eastAsia="Times New Roman" w:cs="Times New Roman"/>
                <w:bCs/>
                <w:szCs w:val="24"/>
              </w:rPr>
              <w:t xml:space="preserve">Log in profile with password </w:t>
            </w:r>
            <w:r w:rsidR="006E300D">
              <w:rPr>
                <w:rFonts w:eastAsia="Times New Roman" w:cs="Times New Roman"/>
                <w:bCs/>
                <w:szCs w:val="24"/>
              </w:rPr>
              <w:t>for Insite</w:t>
            </w:r>
          </w:p>
        </w:tc>
      </w:tr>
      <w:tr w:rsidR="00C63293" w14:paraId="66828C1A" w14:textId="77777777" w:rsidTr="00C63293">
        <w:tc>
          <w:tcPr>
            <w:tcW w:w="856" w:type="dxa"/>
          </w:tcPr>
          <w:p w14:paraId="54CD6D16" w14:textId="31853A05" w:rsidR="00C63293" w:rsidRDefault="002B29BB" w:rsidP="00C63293">
            <w:pPr>
              <w:rPr>
                <w:rFonts w:cs="Times New Roman"/>
                <w:b/>
                <w:szCs w:val="24"/>
              </w:rPr>
            </w:pPr>
            <w:hyperlink r:id="rId747" w:history="1">
              <w:r w:rsidR="00C63293" w:rsidRPr="00880EB1">
                <w:rPr>
                  <w:rStyle w:val="Hyperlink"/>
                  <w:rFonts w:cs="Times New Roman"/>
                  <w:bCs/>
                  <w:szCs w:val="24"/>
                </w:rPr>
                <w:t>II.C.8-</w:t>
              </w:r>
            </w:hyperlink>
          </w:p>
        </w:tc>
        <w:tc>
          <w:tcPr>
            <w:tcW w:w="8494" w:type="dxa"/>
          </w:tcPr>
          <w:p w14:paraId="67DEB996" w14:textId="5B4C0B13" w:rsidR="00C63293" w:rsidRPr="00744B97" w:rsidRDefault="00C63293" w:rsidP="00C63293">
            <w:pPr>
              <w:rPr>
                <w:rFonts w:cs="Times New Roman"/>
                <w:bCs/>
                <w:szCs w:val="24"/>
              </w:rPr>
            </w:pPr>
            <w:r w:rsidRPr="00744B97">
              <w:rPr>
                <w:rFonts w:eastAsia="Times New Roman" w:cs="Times New Roman"/>
                <w:bCs/>
                <w:szCs w:val="24"/>
              </w:rPr>
              <w:t>Alarm</w:t>
            </w:r>
          </w:p>
        </w:tc>
      </w:tr>
      <w:tr w:rsidR="00E02E07" w14:paraId="6A25D44B" w14:textId="77777777" w:rsidTr="00C63293">
        <w:tc>
          <w:tcPr>
            <w:tcW w:w="856" w:type="dxa"/>
          </w:tcPr>
          <w:p w14:paraId="76655FC3" w14:textId="25BCE202" w:rsidR="00E02E07" w:rsidRDefault="00E02E07" w:rsidP="00C63293">
            <w:pPr>
              <w:rPr>
                <w:rFonts w:cs="Times New Roman"/>
                <w:bCs/>
                <w:szCs w:val="24"/>
              </w:rPr>
            </w:pPr>
            <w:r>
              <w:rPr>
                <w:rFonts w:cs="Times New Roman"/>
                <w:bCs/>
                <w:szCs w:val="24"/>
              </w:rPr>
              <w:t>II.C.8-</w:t>
            </w:r>
          </w:p>
        </w:tc>
        <w:tc>
          <w:tcPr>
            <w:tcW w:w="8494" w:type="dxa"/>
          </w:tcPr>
          <w:p w14:paraId="2A17B274" w14:textId="6F124F20" w:rsidR="00E02E07" w:rsidRPr="00744B97" w:rsidRDefault="00E02E07" w:rsidP="00C63293">
            <w:pPr>
              <w:rPr>
                <w:rFonts w:eastAsia="Times New Roman" w:cs="Times New Roman"/>
                <w:bCs/>
                <w:szCs w:val="24"/>
              </w:rPr>
            </w:pPr>
            <w:r>
              <w:rPr>
                <w:rFonts w:eastAsia="Times New Roman" w:cs="Times New Roman"/>
                <w:bCs/>
                <w:szCs w:val="24"/>
              </w:rPr>
              <w:t>Key Fob Request</w:t>
            </w:r>
          </w:p>
        </w:tc>
      </w:tr>
      <w:tr w:rsidR="00C63293" w14:paraId="1D504744" w14:textId="77777777" w:rsidTr="00C63293">
        <w:tc>
          <w:tcPr>
            <w:tcW w:w="856" w:type="dxa"/>
          </w:tcPr>
          <w:p w14:paraId="1886C0BF" w14:textId="0FF2EEB8" w:rsidR="00C63293" w:rsidRDefault="002B29BB" w:rsidP="00C63293">
            <w:pPr>
              <w:rPr>
                <w:rFonts w:cs="Times New Roman"/>
                <w:b/>
                <w:szCs w:val="24"/>
              </w:rPr>
            </w:pPr>
            <w:hyperlink r:id="rId748" w:history="1">
              <w:r w:rsidR="00C63293" w:rsidRPr="00880EB1">
                <w:rPr>
                  <w:rStyle w:val="Hyperlink"/>
                  <w:rFonts w:cs="Times New Roman"/>
                  <w:bCs/>
                  <w:szCs w:val="24"/>
                </w:rPr>
                <w:t>II.C.8-</w:t>
              </w:r>
            </w:hyperlink>
          </w:p>
        </w:tc>
        <w:tc>
          <w:tcPr>
            <w:tcW w:w="8494" w:type="dxa"/>
          </w:tcPr>
          <w:p w14:paraId="049D303D" w14:textId="29E578D3" w:rsidR="00C63293" w:rsidRPr="00744B97" w:rsidRDefault="00C63293" w:rsidP="00C63293">
            <w:pPr>
              <w:rPr>
                <w:rFonts w:cs="Times New Roman"/>
                <w:bCs/>
                <w:szCs w:val="24"/>
              </w:rPr>
            </w:pPr>
            <w:r w:rsidRPr="00744B97">
              <w:rPr>
                <w:rFonts w:eastAsia="Times New Roman" w:cs="Times New Roman"/>
                <w:bCs/>
                <w:szCs w:val="24"/>
              </w:rPr>
              <w:t>OnBase Retention</w:t>
            </w:r>
          </w:p>
        </w:tc>
      </w:tr>
      <w:tr w:rsidR="006E300D" w14:paraId="76F04677" w14:textId="77777777" w:rsidTr="00C63293">
        <w:tc>
          <w:tcPr>
            <w:tcW w:w="856" w:type="dxa"/>
          </w:tcPr>
          <w:p w14:paraId="78BFA457" w14:textId="5FB98C8F" w:rsidR="006E300D" w:rsidRPr="007F784F" w:rsidRDefault="002B29BB" w:rsidP="00C63293">
            <w:pPr>
              <w:rPr>
                <w:rFonts w:cs="Times New Roman"/>
                <w:bCs/>
                <w:szCs w:val="24"/>
              </w:rPr>
            </w:pPr>
            <w:hyperlink r:id="rId749" w:history="1">
              <w:r w:rsidR="006E300D" w:rsidRPr="00D94354">
                <w:rPr>
                  <w:rStyle w:val="Hyperlink"/>
                  <w:rFonts w:cs="Times New Roman"/>
                  <w:bCs/>
                  <w:szCs w:val="24"/>
                </w:rPr>
                <w:t>II.C.8-</w:t>
              </w:r>
            </w:hyperlink>
          </w:p>
        </w:tc>
        <w:tc>
          <w:tcPr>
            <w:tcW w:w="8494" w:type="dxa"/>
          </w:tcPr>
          <w:p w14:paraId="6B1099FC" w14:textId="338BA6F6" w:rsidR="006E300D" w:rsidRPr="00744B97" w:rsidRDefault="00D94354" w:rsidP="00C63293">
            <w:pPr>
              <w:rPr>
                <w:rFonts w:eastAsia="Times New Roman" w:cs="Times New Roman"/>
                <w:bCs/>
                <w:szCs w:val="24"/>
              </w:rPr>
            </w:pPr>
            <w:r>
              <w:rPr>
                <w:rFonts w:eastAsia="Times New Roman" w:cs="Times New Roman"/>
                <w:bCs/>
                <w:szCs w:val="24"/>
              </w:rPr>
              <w:t>Family Educational Rights and Privacy Act</w:t>
            </w:r>
          </w:p>
        </w:tc>
      </w:tr>
      <w:tr w:rsidR="00C63293" w14:paraId="3F9168C5" w14:textId="77777777" w:rsidTr="00C63293">
        <w:tc>
          <w:tcPr>
            <w:tcW w:w="856" w:type="dxa"/>
          </w:tcPr>
          <w:p w14:paraId="2BCAAA89" w14:textId="0B5DB67D" w:rsidR="00C63293" w:rsidRDefault="00C63293" w:rsidP="00C63293">
            <w:pPr>
              <w:rPr>
                <w:rFonts w:cs="Times New Roman"/>
                <w:b/>
                <w:szCs w:val="24"/>
              </w:rPr>
            </w:pPr>
            <w:r w:rsidRPr="00E02E07">
              <w:rPr>
                <w:rFonts w:cs="Times New Roman"/>
                <w:bCs/>
                <w:szCs w:val="24"/>
              </w:rPr>
              <w:t>II.C.8-</w:t>
            </w:r>
          </w:p>
        </w:tc>
        <w:tc>
          <w:tcPr>
            <w:tcW w:w="8494" w:type="dxa"/>
          </w:tcPr>
          <w:p w14:paraId="18FD1167" w14:textId="66563F1A" w:rsidR="00C63293" w:rsidRPr="00744B97" w:rsidRDefault="00744B97" w:rsidP="00C63293">
            <w:pPr>
              <w:rPr>
                <w:rFonts w:cs="Times New Roman"/>
                <w:bCs/>
                <w:szCs w:val="24"/>
              </w:rPr>
            </w:pPr>
            <w:r>
              <w:rPr>
                <w:rFonts w:eastAsia="Times New Roman" w:cs="Times New Roman"/>
                <w:bCs/>
                <w:szCs w:val="24"/>
              </w:rPr>
              <w:t xml:space="preserve">2019-20 </w:t>
            </w:r>
            <w:r w:rsidR="00C63293" w:rsidRPr="00744B97">
              <w:rPr>
                <w:rFonts w:eastAsia="Times New Roman" w:cs="Times New Roman"/>
                <w:bCs/>
                <w:szCs w:val="24"/>
              </w:rPr>
              <w:t>Catalog-FERPA</w:t>
            </w:r>
          </w:p>
        </w:tc>
      </w:tr>
      <w:tr w:rsidR="00C63293" w14:paraId="7725B663" w14:textId="77777777" w:rsidTr="00C63293">
        <w:tc>
          <w:tcPr>
            <w:tcW w:w="856" w:type="dxa"/>
          </w:tcPr>
          <w:p w14:paraId="486D2AED" w14:textId="35A4B33D" w:rsidR="00C63293" w:rsidRDefault="002B29BB" w:rsidP="00C63293">
            <w:pPr>
              <w:rPr>
                <w:rFonts w:cs="Times New Roman"/>
                <w:b/>
                <w:szCs w:val="24"/>
              </w:rPr>
            </w:pPr>
            <w:hyperlink r:id="rId750" w:history="1">
              <w:r w:rsidR="00C63293" w:rsidRPr="006E300D">
                <w:rPr>
                  <w:rStyle w:val="Hyperlink"/>
                  <w:rFonts w:cs="Times New Roman"/>
                  <w:bCs/>
                  <w:szCs w:val="24"/>
                </w:rPr>
                <w:t>II.C.8-</w:t>
              </w:r>
            </w:hyperlink>
          </w:p>
        </w:tc>
        <w:tc>
          <w:tcPr>
            <w:tcW w:w="8494" w:type="dxa"/>
          </w:tcPr>
          <w:p w14:paraId="1F14AC61" w14:textId="7EB9A858" w:rsidR="00C63293" w:rsidRPr="00744B97" w:rsidRDefault="00C63293" w:rsidP="00C63293">
            <w:pPr>
              <w:rPr>
                <w:rFonts w:cs="Times New Roman"/>
                <w:bCs/>
                <w:szCs w:val="24"/>
              </w:rPr>
            </w:pPr>
            <w:r w:rsidRPr="00744B97">
              <w:rPr>
                <w:rFonts w:eastAsia="Times New Roman" w:cs="Times New Roman"/>
                <w:bCs/>
                <w:szCs w:val="24"/>
              </w:rPr>
              <w:t>Student Consent Form</w:t>
            </w:r>
          </w:p>
        </w:tc>
      </w:tr>
      <w:tr w:rsidR="00C63293" w14:paraId="0ED2F8D6" w14:textId="77777777" w:rsidTr="00C63293">
        <w:tc>
          <w:tcPr>
            <w:tcW w:w="856" w:type="dxa"/>
          </w:tcPr>
          <w:p w14:paraId="7CD2FA28" w14:textId="3E2B8451" w:rsidR="00C63293" w:rsidRDefault="002B29BB" w:rsidP="00C63293">
            <w:pPr>
              <w:rPr>
                <w:rFonts w:cs="Times New Roman"/>
                <w:b/>
                <w:szCs w:val="24"/>
              </w:rPr>
            </w:pPr>
            <w:hyperlink r:id="rId751" w:history="1">
              <w:r w:rsidR="00C63293" w:rsidRPr="00880EB1">
                <w:rPr>
                  <w:rStyle w:val="Hyperlink"/>
                  <w:rFonts w:cs="Times New Roman"/>
                  <w:bCs/>
                  <w:szCs w:val="24"/>
                </w:rPr>
                <w:t>II.C.8-</w:t>
              </w:r>
            </w:hyperlink>
          </w:p>
        </w:tc>
        <w:tc>
          <w:tcPr>
            <w:tcW w:w="8494" w:type="dxa"/>
          </w:tcPr>
          <w:p w14:paraId="44D3DD06" w14:textId="3F9E9522" w:rsidR="00C63293" w:rsidRPr="00744B97" w:rsidRDefault="00C63293" w:rsidP="00C63293">
            <w:pPr>
              <w:rPr>
                <w:rFonts w:cs="Times New Roman"/>
                <w:bCs/>
                <w:szCs w:val="24"/>
              </w:rPr>
            </w:pPr>
            <w:r w:rsidRPr="00744B97">
              <w:rPr>
                <w:rFonts w:eastAsia="Times New Roman" w:cs="Times New Roman"/>
                <w:bCs/>
                <w:szCs w:val="24"/>
              </w:rPr>
              <w:t>Hourly Training Schedule-FERPA</w:t>
            </w:r>
          </w:p>
        </w:tc>
      </w:tr>
      <w:tr w:rsidR="00C63293" w14:paraId="6213A4E6" w14:textId="77777777" w:rsidTr="00C63293">
        <w:tc>
          <w:tcPr>
            <w:tcW w:w="856" w:type="dxa"/>
          </w:tcPr>
          <w:p w14:paraId="4EA0F26C" w14:textId="5A004926" w:rsidR="00C63293" w:rsidRDefault="002B29BB" w:rsidP="00C63293">
            <w:pPr>
              <w:rPr>
                <w:rFonts w:cs="Times New Roman"/>
                <w:b/>
                <w:szCs w:val="24"/>
              </w:rPr>
            </w:pPr>
            <w:hyperlink r:id="rId752" w:history="1">
              <w:r w:rsidR="00C63293" w:rsidRPr="00B26C63">
                <w:rPr>
                  <w:rStyle w:val="Hyperlink"/>
                  <w:rFonts w:cs="Times New Roman"/>
                  <w:bCs/>
                  <w:szCs w:val="24"/>
                </w:rPr>
                <w:t>II.C.8-</w:t>
              </w:r>
            </w:hyperlink>
          </w:p>
        </w:tc>
        <w:tc>
          <w:tcPr>
            <w:tcW w:w="8494" w:type="dxa"/>
          </w:tcPr>
          <w:p w14:paraId="0F80FA6B" w14:textId="5306CCA1" w:rsidR="00C63293" w:rsidRPr="00744B97" w:rsidRDefault="00C63293" w:rsidP="00C63293">
            <w:pPr>
              <w:rPr>
                <w:rFonts w:cs="Times New Roman"/>
                <w:bCs/>
                <w:szCs w:val="24"/>
              </w:rPr>
            </w:pPr>
            <w:r w:rsidRPr="00744B97">
              <w:rPr>
                <w:rFonts w:eastAsia="Times New Roman" w:cs="Times New Roman"/>
                <w:bCs/>
                <w:szCs w:val="24"/>
              </w:rPr>
              <w:t>FERPA Presentation</w:t>
            </w:r>
          </w:p>
        </w:tc>
      </w:tr>
      <w:tr w:rsidR="00C63293" w14:paraId="67D9D85E" w14:textId="77777777" w:rsidTr="00C63293">
        <w:tc>
          <w:tcPr>
            <w:tcW w:w="856" w:type="dxa"/>
          </w:tcPr>
          <w:p w14:paraId="26A9F714" w14:textId="19AA428B" w:rsidR="00C63293" w:rsidRDefault="002B29BB" w:rsidP="00C63293">
            <w:pPr>
              <w:rPr>
                <w:rFonts w:cs="Times New Roman"/>
                <w:b/>
                <w:szCs w:val="24"/>
              </w:rPr>
            </w:pPr>
            <w:hyperlink r:id="rId753" w:history="1">
              <w:r w:rsidR="00C63293" w:rsidRPr="00B26C63">
                <w:rPr>
                  <w:rStyle w:val="Hyperlink"/>
                  <w:rFonts w:cs="Times New Roman"/>
                  <w:bCs/>
                  <w:szCs w:val="24"/>
                </w:rPr>
                <w:t>II.C.8-</w:t>
              </w:r>
            </w:hyperlink>
          </w:p>
        </w:tc>
        <w:tc>
          <w:tcPr>
            <w:tcW w:w="8494" w:type="dxa"/>
          </w:tcPr>
          <w:p w14:paraId="617886D7" w14:textId="25E8C4A1" w:rsidR="00C63293" w:rsidRPr="00744B97" w:rsidRDefault="00C63293" w:rsidP="00C63293">
            <w:pPr>
              <w:rPr>
                <w:rFonts w:cs="Times New Roman"/>
                <w:bCs/>
                <w:szCs w:val="24"/>
              </w:rPr>
            </w:pPr>
            <w:r w:rsidRPr="00744B97">
              <w:rPr>
                <w:rFonts w:eastAsia="Times New Roman" w:cs="Times New Roman"/>
                <w:bCs/>
                <w:szCs w:val="24"/>
              </w:rPr>
              <w:t>FERPA Update</w:t>
            </w:r>
          </w:p>
        </w:tc>
      </w:tr>
    </w:tbl>
    <w:p w14:paraId="46890519" w14:textId="77777777" w:rsidR="008F4B68" w:rsidRPr="005D5CA7" w:rsidRDefault="008F4B68" w:rsidP="00A95FFC">
      <w:pPr>
        <w:spacing w:after="0" w:line="240" w:lineRule="auto"/>
        <w:rPr>
          <w:rFonts w:cs="Times New Roman"/>
          <w:b/>
          <w:szCs w:val="24"/>
        </w:rPr>
      </w:pPr>
    </w:p>
    <w:p w14:paraId="1195747D" w14:textId="77777777" w:rsidR="008F4B68" w:rsidRPr="005D5CA7" w:rsidRDefault="008F4B68" w:rsidP="00A95FFC">
      <w:pPr>
        <w:pBdr>
          <w:top w:val="single" w:sz="4" w:space="1" w:color="auto"/>
        </w:pBdr>
        <w:spacing w:after="0" w:line="240" w:lineRule="auto"/>
        <w:rPr>
          <w:rFonts w:cs="Times New Roman"/>
          <w:b/>
          <w:szCs w:val="24"/>
        </w:rPr>
      </w:pPr>
    </w:p>
    <w:p w14:paraId="452ACBF2" w14:textId="77777777" w:rsidR="008F4B68" w:rsidRPr="005D5CA7" w:rsidRDefault="008F4B68" w:rsidP="00A95FFC">
      <w:pPr>
        <w:spacing w:after="0" w:line="240" w:lineRule="auto"/>
        <w:rPr>
          <w:rFonts w:cs="Times New Roman"/>
          <w:b/>
          <w:szCs w:val="24"/>
        </w:rPr>
      </w:pPr>
      <w:r w:rsidRPr="005D5CA7">
        <w:rPr>
          <w:rFonts w:cs="Times New Roman"/>
          <w:b/>
          <w:szCs w:val="24"/>
        </w:rPr>
        <w:t xml:space="preserve">Evidence List </w:t>
      </w:r>
    </w:p>
    <w:p w14:paraId="15DED1F7" w14:textId="77777777" w:rsidR="008F4B68" w:rsidRPr="005D5CA7" w:rsidRDefault="008F4B68" w:rsidP="00A95FFC">
      <w:pPr>
        <w:spacing w:after="0" w:line="240" w:lineRule="auto"/>
        <w:rPr>
          <w:rFonts w:cs="Times New Roman"/>
          <w:b/>
          <w:szCs w:val="24"/>
        </w:rPr>
      </w:pPr>
    </w:p>
    <w:p w14:paraId="2029BC69" w14:textId="77777777" w:rsidR="008F4B68" w:rsidRPr="005D5CA7" w:rsidRDefault="008F4B68" w:rsidP="00A95FFC">
      <w:pPr>
        <w:spacing w:after="0" w:line="240" w:lineRule="auto"/>
        <w:rPr>
          <w:rFonts w:cs="Times New Roman"/>
          <w:szCs w:val="24"/>
        </w:rPr>
      </w:pPr>
      <w:r w:rsidRPr="005D5CA7">
        <w:rPr>
          <w:rFonts w:cs="Times New Roman"/>
          <w:szCs w:val="24"/>
        </w:rPr>
        <w:lastRenderedPageBreak/>
        <w:t>[insert list]</w:t>
      </w:r>
    </w:p>
    <w:p w14:paraId="7C2DCD26" w14:textId="77777777" w:rsidR="008F4B68" w:rsidRPr="005D5CA7" w:rsidRDefault="008F4B68" w:rsidP="00A95FFC">
      <w:pPr>
        <w:pBdr>
          <w:bottom w:val="single" w:sz="4" w:space="1" w:color="auto"/>
        </w:pBdr>
        <w:spacing w:after="0" w:line="240" w:lineRule="auto"/>
        <w:ind w:left="119"/>
        <w:rPr>
          <w:rFonts w:cs="Times New Roman"/>
          <w:szCs w:val="24"/>
        </w:rPr>
      </w:pPr>
    </w:p>
    <w:p w14:paraId="0424362D" w14:textId="77777777" w:rsidR="008F4B68" w:rsidRPr="005D5CA7" w:rsidRDefault="008F4B68" w:rsidP="00A95FFC">
      <w:pPr>
        <w:pStyle w:val="Heading2"/>
        <w:spacing w:before="0" w:line="240" w:lineRule="auto"/>
        <w:rPr>
          <w:rFonts w:ascii="Times New Roman" w:hAnsi="Times New Roman" w:cs="Times New Roman"/>
          <w:color w:val="auto"/>
          <w:sz w:val="24"/>
          <w:szCs w:val="24"/>
        </w:rPr>
      </w:pPr>
    </w:p>
    <w:p w14:paraId="7C3F0A2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16" w:name="_Toc34028411"/>
      <w:r w:rsidRPr="005D5CA7">
        <w:rPr>
          <w:rFonts w:ascii="Times New Roman" w:hAnsi="Times New Roman" w:cs="Times New Roman"/>
          <w:color w:val="auto"/>
          <w:sz w:val="24"/>
          <w:szCs w:val="24"/>
        </w:rPr>
        <w:t>Standard III: Resources</w:t>
      </w:r>
      <w:bookmarkEnd w:id="116"/>
    </w:p>
    <w:p w14:paraId="19746D28"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p w14:paraId="228C5101" w14:textId="77777777" w:rsidR="0011634E" w:rsidRPr="005D5CA7" w:rsidRDefault="0011634E" w:rsidP="00A95FFC">
      <w:pPr>
        <w:pStyle w:val="BodyText"/>
        <w:ind w:left="0" w:right="242" w:firstLine="0"/>
        <w:rPr>
          <w:rFonts w:ascii="Times New Roman" w:hAnsi="Times New Roman" w:cs="Times New Roman"/>
          <w:szCs w:val="24"/>
        </w:rPr>
      </w:pP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may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resources, 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rests</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such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cases,</w:t>
      </w:r>
      <w:r w:rsidRPr="005D5CA7">
        <w:rPr>
          <w:rFonts w:ascii="Times New Roman" w:hAnsi="Times New Roman" w:cs="Times New Roman"/>
          <w:spacing w:val="7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meeting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institution(s).</w:t>
      </w:r>
    </w:p>
    <w:p w14:paraId="7C0C530D" w14:textId="77777777" w:rsidR="0011634E" w:rsidRPr="005D5CA7" w:rsidRDefault="0011634E" w:rsidP="00A95FFC">
      <w:pPr>
        <w:spacing w:after="0" w:line="240" w:lineRule="auto"/>
        <w:rPr>
          <w:rFonts w:eastAsia="Trebuchet MS" w:cs="Times New Roman"/>
          <w:szCs w:val="24"/>
        </w:rPr>
      </w:pPr>
    </w:p>
    <w:p w14:paraId="7FDB02B2" w14:textId="77777777" w:rsidR="0011634E" w:rsidRPr="005D5CA7" w:rsidRDefault="0011634E" w:rsidP="00DF4F8F">
      <w:pPr>
        <w:pStyle w:val="Heading3"/>
        <w:numPr>
          <w:ilvl w:val="0"/>
          <w:numId w:val="3"/>
        </w:numPr>
        <w:rPr>
          <w:rFonts w:ascii="Times New Roman" w:hAnsi="Times New Roman" w:cs="Times New Roman"/>
        </w:rPr>
      </w:pPr>
      <w:bookmarkStart w:id="117" w:name="_Toc34028412"/>
      <w:r w:rsidRPr="005D5CA7">
        <w:rPr>
          <w:rFonts w:ascii="Times New Roman" w:hAnsi="Times New Roman" w:cs="Times New Roman"/>
        </w:rPr>
        <w:t>Human Resources</w:t>
      </w:r>
      <w:bookmarkEnd w:id="117"/>
    </w:p>
    <w:p w14:paraId="100352F0" w14:textId="77777777" w:rsidR="0011634E" w:rsidRPr="005D5CA7" w:rsidRDefault="0011634E" w:rsidP="00A95FFC">
      <w:pPr>
        <w:spacing w:after="0" w:line="240" w:lineRule="auto"/>
        <w:rPr>
          <w:rFonts w:eastAsia="Trebuchet MS" w:cs="Times New Roman"/>
          <w:b/>
          <w:bCs/>
          <w:szCs w:val="24"/>
        </w:rPr>
      </w:pPr>
    </w:p>
    <w:p w14:paraId="6A9186CB"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18" w:name="IIIA1h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employing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who</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Criteria, qualifications,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selection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publicly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address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student population.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Job</w:t>
      </w:r>
      <w:r w:rsidRPr="005D5CA7">
        <w:rPr>
          <w:rFonts w:ascii="Times New Roman" w:hAnsi="Times New Roman" w:cs="Times New Roman"/>
          <w:szCs w:val="24"/>
        </w:rPr>
        <w:t xml:space="preserve"> </w:t>
      </w:r>
      <w:r w:rsidRPr="005D5CA7">
        <w:rPr>
          <w:rFonts w:ascii="Times New Roman" w:hAnsi="Times New Roman" w:cs="Times New Roman"/>
          <w:spacing w:val="-1"/>
          <w:szCs w:val="24"/>
        </w:rPr>
        <w:t>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directly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accurately</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position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authority.</w:t>
      </w:r>
    </w:p>
    <w:bookmarkEnd w:id="118"/>
    <w:p w14:paraId="6BED1021" w14:textId="77777777" w:rsidR="00F9391A" w:rsidRPr="005D5CA7" w:rsidRDefault="00F9391A" w:rsidP="00A95FFC">
      <w:pPr>
        <w:pStyle w:val="BodyText"/>
        <w:tabs>
          <w:tab w:val="left" w:pos="1181"/>
        </w:tabs>
        <w:ind w:left="0" w:right="401" w:firstLine="0"/>
        <w:rPr>
          <w:rFonts w:ascii="Times New Roman" w:hAnsi="Times New Roman" w:cs="Times New Roman"/>
          <w:spacing w:val="-1"/>
          <w:szCs w:val="24"/>
        </w:rPr>
      </w:pPr>
    </w:p>
    <w:p w14:paraId="0090C1E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1000C614" w14:textId="0D6E06D3" w:rsidR="00CF750A" w:rsidRPr="00AD201C" w:rsidRDefault="00CF750A" w:rsidP="00CF750A">
      <w:pPr>
        <w:spacing w:after="0" w:line="240" w:lineRule="auto"/>
        <w:rPr>
          <w:rFonts w:cs="Times New Roman"/>
          <w:szCs w:val="24"/>
        </w:rPr>
      </w:pPr>
      <w:r w:rsidRPr="00EF2B09">
        <w:rPr>
          <w:rFonts w:cs="Times New Roman"/>
          <w:b/>
          <w:bCs/>
          <w:szCs w:val="24"/>
        </w:rPr>
        <w:t>Minimum Qualification</w:t>
      </w:r>
      <w:r w:rsidR="004D7FF1" w:rsidRPr="00EF2B09">
        <w:rPr>
          <w:rFonts w:cs="Times New Roman"/>
          <w:b/>
          <w:bCs/>
          <w:szCs w:val="24"/>
        </w:rPr>
        <w:t xml:space="preserve"> </w:t>
      </w:r>
      <w:r w:rsidR="004D7FF1">
        <w:rPr>
          <w:rFonts w:cs="Times New Roman"/>
          <w:b/>
          <w:bCs/>
          <w:szCs w:val="24"/>
        </w:rPr>
        <w:t xml:space="preserve">– </w:t>
      </w:r>
      <w:r w:rsidRPr="00AD201C">
        <w:rPr>
          <w:rFonts w:cs="Times New Roman"/>
          <w:szCs w:val="24"/>
        </w:rPr>
        <w:t>Minimum qualifications required for each job meet the requirements of State chancellor’s office, Title 5 California Code of Regulations and California Education Code</w:t>
      </w:r>
      <w:r>
        <w:rPr>
          <w:rFonts w:cs="Times New Roman"/>
          <w:szCs w:val="24"/>
        </w:rPr>
        <w:t xml:space="preserve"> (</w:t>
      </w:r>
      <w:hyperlink r:id="rId754" w:history="1">
        <w:r w:rsidRPr="00381158">
          <w:rPr>
            <w:rStyle w:val="Hyperlink"/>
            <w:rFonts w:cs="Times New Roman"/>
            <w:szCs w:val="24"/>
          </w:rPr>
          <w:t>Article 2. Qualifications and Equivalencies</w:t>
        </w:r>
      </w:hyperlink>
      <w:r>
        <w:rPr>
          <w:rFonts w:cs="Times New Roman"/>
          <w:szCs w:val="24"/>
        </w:rPr>
        <w:t>)</w:t>
      </w:r>
      <w:r w:rsidRPr="00AD201C">
        <w:rPr>
          <w:rFonts w:cs="Times New Roman"/>
          <w:szCs w:val="24"/>
        </w:rPr>
        <w:t xml:space="preserve">. </w:t>
      </w:r>
      <w:r>
        <w:rPr>
          <w:rFonts w:cs="Times New Roman"/>
          <w:szCs w:val="24"/>
        </w:rPr>
        <w:t xml:space="preserve">  In addition, Classified Employee job classification and description are available on the District Human Resources </w:t>
      </w:r>
      <w:hyperlink r:id="rId755" w:history="1">
        <w:r w:rsidRPr="00361AED">
          <w:rPr>
            <w:rStyle w:val="Hyperlink"/>
            <w:rFonts w:cs="Times New Roman"/>
            <w:szCs w:val="24"/>
          </w:rPr>
          <w:t>website</w:t>
        </w:r>
      </w:hyperlink>
      <w:r>
        <w:rPr>
          <w:rFonts w:cs="Times New Roman"/>
          <w:szCs w:val="24"/>
        </w:rPr>
        <w:t>.</w:t>
      </w:r>
    </w:p>
    <w:p w14:paraId="08BBA0D2" w14:textId="77777777" w:rsidR="00CF750A" w:rsidRDefault="00CF750A" w:rsidP="00CF750A">
      <w:pPr>
        <w:spacing w:after="0" w:line="240" w:lineRule="auto"/>
        <w:rPr>
          <w:rFonts w:cs="Times New Roman"/>
          <w:b/>
          <w:bCs/>
          <w:szCs w:val="24"/>
          <w:u w:val="single"/>
        </w:rPr>
      </w:pPr>
    </w:p>
    <w:p w14:paraId="48DA71F2" w14:textId="03B09FD5" w:rsidR="00CF750A" w:rsidRPr="00127253" w:rsidRDefault="00CF750A" w:rsidP="00CF750A">
      <w:pPr>
        <w:spacing w:after="0" w:line="240" w:lineRule="auto"/>
        <w:rPr>
          <w:rFonts w:cs="Times New Roman"/>
          <w:szCs w:val="24"/>
        </w:rPr>
      </w:pPr>
      <w:r w:rsidRPr="00127253">
        <w:rPr>
          <w:rFonts w:cs="Times New Roman"/>
          <w:szCs w:val="24"/>
        </w:rPr>
        <w:t>In the hiring of all District personnel, the District has developed and adheres to hiring criteria listed in the following:</w:t>
      </w:r>
    </w:p>
    <w:p w14:paraId="7F521F83"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Contra Costa Community College District Uniform Employee Selection </w:t>
      </w:r>
      <w:hyperlink r:id="rId756" w:history="1">
        <w:r w:rsidRPr="004D7FF1">
          <w:t>Guide</w:t>
        </w:r>
      </w:hyperlink>
      <w:r w:rsidRPr="00127253">
        <w:rPr>
          <w:rFonts w:cs="Times New Roman"/>
          <w:szCs w:val="24"/>
        </w:rPr>
        <w:t xml:space="preserve">. </w:t>
      </w:r>
    </w:p>
    <w:p w14:paraId="0C8FD33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Human Resources Procedures </w:t>
      </w:r>
      <w:hyperlink r:id="rId757" w:history="1">
        <w:r w:rsidRPr="004D7FF1">
          <w:t>Manual</w:t>
        </w:r>
      </w:hyperlink>
      <w:r w:rsidRPr="00127253">
        <w:rPr>
          <w:rFonts w:cs="Times New Roman"/>
          <w:szCs w:val="24"/>
        </w:rPr>
        <w:t xml:space="preserve"> Section 1010, Recruitment and Selection  </w:t>
      </w:r>
    </w:p>
    <w:p w14:paraId="04A58FD0" w14:textId="77777777" w:rsidR="00CF750A" w:rsidRPr="00127253" w:rsidRDefault="00CF750A" w:rsidP="00DF4F8F">
      <w:pPr>
        <w:pStyle w:val="ListParagraph"/>
        <w:numPr>
          <w:ilvl w:val="0"/>
          <w:numId w:val="19"/>
        </w:numPr>
        <w:spacing w:after="0" w:line="240" w:lineRule="auto"/>
        <w:ind w:left="1440"/>
        <w:rPr>
          <w:rFonts w:cs="Times New Roman"/>
          <w:szCs w:val="24"/>
        </w:rPr>
      </w:pPr>
      <w:r w:rsidRPr="00127253">
        <w:rPr>
          <w:rFonts w:cs="Times New Roman"/>
          <w:szCs w:val="24"/>
        </w:rPr>
        <w:t xml:space="preserve">Board Policy </w:t>
      </w:r>
      <w:hyperlink r:id="rId758" w:history="1">
        <w:r w:rsidRPr="004D7FF1">
          <w:t>2004</w:t>
        </w:r>
      </w:hyperlink>
      <w:r w:rsidRPr="00127253">
        <w:rPr>
          <w:rFonts w:cs="Times New Roman"/>
          <w:szCs w:val="24"/>
        </w:rPr>
        <w:t xml:space="preserve">, Selection, Retention and Termination of District Employees </w:t>
      </w:r>
    </w:p>
    <w:p w14:paraId="5E8ADAF4" w14:textId="77777777" w:rsidR="00CF750A" w:rsidRDefault="00CF750A" w:rsidP="00CF750A">
      <w:pPr>
        <w:spacing w:after="0" w:line="240" w:lineRule="auto"/>
        <w:rPr>
          <w:rFonts w:cs="Times New Roman"/>
          <w:i/>
          <w:iCs/>
          <w:szCs w:val="24"/>
        </w:rPr>
      </w:pPr>
      <w:r w:rsidRPr="00127253">
        <w:rPr>
          <w:rFonts w:cs="Times New Roman"/>
          <w:szCs w:val="24"/>
        </w:rPr>
        <w:t>Hiring procedures are also clearly stated in the United Faculty Contract, and the Local 1 Contract</w:t>
      </w:r>
      <w:r w:rsidRPr="00AD201C">
        <w:rPr>
          <w:rFonts w:cs="Times New Roman"/>
          <w:szCs w:val="24"/>
        </w:rPr>
        <w:t>.</w:t>
      </w:r>
      <w:r w:rsidRPr="00AD201C">
        <w:rPr>
          <w:rFonts w:cs="Times New Roman"/>
          <w:i/>
          <w:iCs/>
          <w:szCs w:val="24"/>
        </w:rPr>
        <w:t xml:space="preserve">   </w:t>
      </w:r>
    </w:p>
    <w:p w14:paraId="0FFEABEB" w14:textId="77777777" w:rsidR="00CF750A" w:rsidRPr="00372D81" w:rsidRDefault="00CF750A" w:rsidP="00CF750A">
      <w:pPr>
        <w:spacing w:after="0" w:line="240" w:lineRule="auto"/>
        <w:rPr>
          <w:rFonts w:cs="Times New Roman"/>
          <w:szCs w:val="24"/>
        </w:rPr>
      </w:pPr>
    </w:p>
    <w:p w14:paraId="381611B7" w14:textId="77777777" w:rsidR="00CF750A" w:rsidRPr="00AD201C" w:rsidRDefault="00CF750A" w:rsidP="00CF750A">
      <w:pPr>
        <w:spacing w:after="0" w:line="240" w:lineRule="auto"/>
        <w:rPr>
          <w:rFonts w:cs="Times New Roman"/>
          <w:szCs w:val="24"/>
        </w:rPr>
      </w:pPr>
      <w:r w:rsidRPr="00AD201C">
        <w:rPr>
          <w:rFonts w:cs="Times New Roman"/>
          <w:szCs w:val="24"/>
        </w:rPr>
        <w:t>Below are the hiring policies and procedures specific to each employee group.</w:t>
      </w:r>
      <w:r>
        <w:rPr>
          <w:rFonts w:cs="Times New Roman"/>
          <w:szCs w:val="24"/>
        </w:rPr>
        <w:t xml:space="preserve"> </w:t>
      </w:r>
    </w:p>
    <w:p w14:paraId="41B26DED" w14:textId="77777777" w:rsidR="00CF750A" w:rsidRPr="00AD201C" w:rsidRDefault="00CF750A" w:rsidP="00CF750A">
      <w:pPr>
        <w:spacing w:after="0" w:line="240" w:lineRule="auto"/>
        <w:rPr>
          <w:rFonts w:cs="Times New Roman"/>
          <w:szCs w:val="24"/>
        </w:rPr>
      </w:pPr>
    </w:p>
    <w:tbl>
      <w:tblPr>
        <w:tblStyle w:val="TableGrid"/>
        <w:tblW w:w="9805" w:type="dxa"/>
        <w:tblLook w:val="04A0" w:firstRow="1" w:lastRow="0" w:firstColumn="1" w:lastColumn="0" w:noHBand="0" w:noVBand="1"/>
      </w:tblPr>
      <w:tblGrid>
        <w:gridCol w:w="2155"/>
        <w:gridCol w:w="7650"/>
      </w:tblGrid>
      <w:tr w:rsidR="00CF750A" w:rsidRPr="00AD201C" w14:paraId="7FE0FDAD" w14:textId="77777777" w:rsidTr="00B7171A">
        <w:tc>
          <w:tcPr>
            <w:tcW w:w="2155" w:type="dxa"/>
          </w:tcPr>
          <w:p w14:paraId="752FEBC5" w14:textId="77777777" w:rsidR="00CF750A" w:rsidRPr="00AD201C" w:rsidRDefault="00CF750A" w:rsidP="00B7171A">
            <w:pPr>
              <w:rPr>
                <w:rFonts w:cs="Times New Roman"/>
                <w:szCs w:val="24"/>
              </w:rPr>
            </w:pPr>
            <w:r w:rsidRPr="00AD201C">
              <w:rPr>
                <w:rFonts w:cs="Times New Roman"/>
                <w:szCs w:val="24"/>
              </w:rPr>
              <w:t>Employee Group</w:t>
            </w:r>
          </w:p>
        </w:tc>
        <w:tc>
          <w:tcPr>
            <w:tcW w:w="7650" w:type="dxa"/>
          </w:tcPr>
          <w:p w14:paraId="4A74DA21" w14:textId="77777777" w:rsidR="00CF750A" w:rsidRPr="00AD201C" w:rsidRDefault="00CF750A" w:rsidP="00B7171A">
            <w:pPr>
              <w:rPr>
                <w:rFonts w:cs="Times New Roman"/>
                <w:szCs w:val="24"/>
              </w:rPr>
            </w:pPr>
            <w:r w:rsidRPr="00AD201C">
              <w:rPr>
                <w:rFonts w:cs="Times New Roman"/>
                <w:szCs w:val="24"/>
              </w:rPr>
              <w:t>Hiring Procedures Specific to Employee group</w:t>
            </w:r>
          </w:p>
        </w:tc>
      </w:tr>
      <w:tr w:rsidR="00CF750A" w:rsidRPr="00AD201C" w14:paraId="5506AE0E" w14:textId="77777777" w:rsidTr="00B7171A">
        <w:tc>
          <w:tcPr>
            <w:tcW w:w="2155" w:type="dxa"/>
            <w:vAlign w:val="center"/>
          </w:tcPr>
          <w:p w14:paraId="7570BFF1" w14:textId="77777777" w:rsidR="00CF750A" w:rsidRPr="00AD201C" w:rsidRDefault="00CF750A" w:rsidP="00B7171A">
            <w:pPr>
              <w:rPr>
                <w:rFonts w:cs="Times New Roman"/>
                <w:szCs w:val="24"/>
              </w:rPr>
            </w:pPr>
            <w:r w:rsidRPr="00AD201C">
              <w:rPr>
                <w:rFonts w:cs="Times New Roman"/>
                <w:szCs w:val="24"/>
              </w:rPr>
              <w:t>Faculty</w:t>
            </w:r>
          </w:p>
        </w:tc>
        <w:tc>
          <w:tcPr>
            <w:tcW w:w="7650" w:type="dxa"/>
          </w:tcPr>
          <w:p w14:paraId="0180888D" w14:textId="77777777" w:rsidR="00CF750A" w:rsidRPr="00127253" w:rsidRDefault="00CF750A" w:rsidP="009042B8">
            <w:pPr>
              <w:pStyle w:val="ListParagraph"/>
              <w:numPr>
                <w:ilvl w:val="0"/>
                <w:numId w:val="23"/>
              </w:numPr>
              <w:ind w:left="166" w:hanging="180"/>
              <w:rPr>
                <w:rFonts w:cs="Times New Roman"/>
                <w:szCs w:val="24"/>
              </w:rPr>
            </w:pPr>
            <w:r w:rsidRPr="00AD201C">
              <w:rPr>
                <w:rFonts w:cs="Times New Roman"/>
                <w:szCs w:val="24"/>
              </w:rPr>
              <w:t xml:space="preserve">Contra Costa Community College District Uniform </w:t>
            </w:r>
            <w:r>
              <w:rPr>
                <w:rFonts w:cs="Times New Roman"/>
                <w:szCs w:val="24"/>
              </w:rPr>
              <w:t>S</w:t>
            </w:r>
            <w:r w:rsidRPr="00AD201C">
              <w:rPr>
                <w:rFonts w:cs="Times New Roman"/>
                <w:szCs w:val="24"/>
              </w:rPr>
              <w:t xml:space="preserve">election </w:t>
            </w:r>
            <w:hyperlink r:id="rId759" w:history="1">
              <w:r w:rsidRPr="00463EF7">
                <w:rPr>
                  <w:rStyle w:val="Hyperlink"/>
                  <w:rFonts w:cs="Times New Roman"/>
                  <w:szCs w:val="24"/>
                </w:rPr>
                <w:t>Guide</w:t>
              </w:r>
            </w:hyperlink>
            <w:r w:rsidRPr="00127253">
              <w:rPr>
                <w:rFonts w:cs="Times New Roman"/>
                <w:szCs w:val="24"/>
              </w:rPr>
              <w:t xml:space="preserve">, Appendix A </w:t>
            </w:r>
          </w:p>
          <w:p w14:paraId="3B033069"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t xml:space="preserve">Human Resources Procedures </w:t>
            </w:r>
            <w:hyperlink r:id="rId760" w:history="1">
              <w:r w:rsidRPr="00127253">
                <w:rPr>
                  <w:rStyle w:val="Hyperlink"/>
                  <w:rFonts w:cs="Times New Roman"/>
                  <w:szCs w:val="24"/>
                </w:rPr>
                <w:t>Manual</w:t>
              </w:r>
            </w:hyperlink>
            <w:r w:rsidRPr="00AD201C">
              <w:rPr>
                <w:rFonts w:cs="Times New Roman"/>
                <w:szCs w:val="24"/>
              </w:rPr>
              <w:t xml:space="preserve"> </w:t>
            </w:r>
            <w:r>
              <w:rPr>
                <w:rFonts w:cs="Times New Roman"/>
                <w:szCs w:val="24"/>
              </w:rPr>
              <w:t xml:space="preserve">Section </w:t>
            </w:r>
            <w:r w:rsidRPr="00AD201C">
              <w:rPr>
                <w:rFonts w:cs="Times New Roman"/>
                <w:szCs w:val="24"/>
              </w:rPr>
              <w:t xml:space="preserve">2030 </w:t>
            </w:r>
          </w:p>
          <w:p w14:paraId="046505EA" w14:textId="77777777" w:rsidR="00CF750A" w:rsidRPr="00AD201C" w:rsidRDefault="00CF750A" w:rsidP="009042B8">
            <w:pPr>
              <w:pStyle w:val="ListParagraph"/>
              <w:numPr>
                <w:ilvl w:val="0"/>
                <w:numId w:val="23"/>
              </w:numPr>
              <w:ind w:left="166" w:hanging="180"/>
              <w:rPr>
                <w:rFonts w:cs="Times New Roman"/>
                <w:szCs w:val="24"/>
              </w:rPr>
            </w:pPr>
            <w:r w:rsidRPr="00AD201C">
              <w:rPr>
                <w:rFonts w:cs="Times New Roman"/>
                <w:szCs w:val="24"/>
              </w:rPr>
              <w:lastRenderedPageBreak/>
              <w:t xml:space="preserve">2017- 2020 United Faculty </w:t>
            </w:r>
            <w:hyperlink r:id="rId761" w:history="1">
              <w:r w:rsidRPr="00463EF7">
                <w:rPr>
                  <w:rStyle w:val="Hyperlink"/>
                  <w:rFonts w:cs="Times New Roman"/>
                  <w:szCs w:val="24"/>
                </w:rPr>
                <w:t>Contract</w:t>
              </w:r>
            </w:hyperlink>
            <w:r w:rsidRPr="00AD201C">
              <w:rPr>
                <w:rFonts w:cs="Times New Roman"/>
                <w:szCs w:val="24"/>
              </w:rPr>
              <w:t xml:space="preserve"> Article 6.4.3 Hiring</w:t>
            </w:r>
          </w:p>
          <w:p w14:paraId="32A091D0" w14:textId="77777777" w:rsidR="00CF750A" w:rsidRPr="00AD201C" w:rsidRDefault="00CF750A" w:rsidP="00B7171A">
            <w:pPr>
              <w:rPr>
                <w:rFonts w:cs="Times New Roman"/>
                <w:szCs w:val="24"/>
              </w:rPr>
            </w:pPr>
          </w:p>
        </w:tc>
      </w:tr>
      <w:tr w:rsidR="00CF750A" w:rsidRPr="00AD201C" w14:paraId="64857A41" w14:textId="77777777" w:rsidTr="00B7171A">
        <w:tc>
          <w:tcPr>
            <w:tcW w:w="2155" w:type="dxa"/>
            <w:vAlign w:val="center"/>
          </w:tcPr>
          <w:p w14:paraId="7C503296" w14:textId="77777777" w:rsidR="00CF750A" w:rsidRPr="00AD201C" w:rsidRDefault="00CF750A" w:rsidP="00B7171A">
            <w:pPr>
              <w:rPr>
                <w:rFonts w:cs="Times New Roman"/>
                <w:szCs w:val="24"/>
              </w:rPr>
            </w:pPr>
            <w:r w:rsidRPr="00AD201C">
              <w:rPr>
                <w:rFonts w:cs="Times New Roman"/>
                <w:szCs w:val="24"/>
              </w:rPr>
              <w:lastRenderedPageBreak/>
              <w:t>Managers, Supervisors and Confidential</w:t>
            </w:r>
          </w:p>
        </w:tc>
        <w:tc>
          <w:tcPr>
            <w:tcW w:w="7650" w:type="dxa"/>
          </w:tcPr>
          <w:p w14:paraId="2BB1AD17"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Management, Supervisory, and Confidential Employees Personnel </w:t>
            </w:r>
            <w:hyperlink r:id="rId762" w:history="1">
              <w:r w:rsidRPr="00DE0AD4">
                <w:rPr>
                  <w:rStyle w:val="Hyperlink"/>
                  <w:rFonts w:cs="Times New Roman"/>
                  <w:szCs w:val="24"/>
                </w:rPr>
                <w:t>Manual</w:t>
              </w:r>
            </w:hyperlink>
            <w:r w:rsidRPr="00AD201C">
              <w:rPr>
                <w:rFonts w:cs="Times New Roman"/>
                <w:szCs w:val="24"/>
              </w:rPr>
              <w:t>, Section 3.0 – Employment, Salary and Salary Placement Guidelines</w:t>
            </w:r>
          </w:p>
          <w:p w14:paraId="5A4A03E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763" w:history="1">
              <w:r w:rsidRPr="0020109F">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tc>
      </w:tr>
      <w:tr w:rsidR="00CF750A" w:rsidRPr="00AD201C" w14:paraId="0F4FBEA7" w14:textId="77777777" w:rsidTr="00B7171A">
        <w:tc>
          <w:tcPr>
            <w:tcW w:w="2155" w:type="dxa"/>
            <w:vAlign w:val="center"/>
          </w:tcPr>
          <w:p w14:paraId="6FB003AD" w14:textId="77777777" w:rsidR="00CF750A" w:rsidRPr="00AD201C" w:rsidRDefault="00CF750A" w:rsidP="00B7171A">
            <w:pPr>
              <w:rPr>
                <w:rFonts w:cs="Times New Roman"/>
                <w:szCs w:val="24"/>
              </w:rPr>
            </w:pPr>
            <w:r w:rsidRPr="00AD201C">
              <w:rPr>
                <w:rFonts w:cs="Times New Roman"/>
                <w:szCs w:val="24"/>
              </w:rPr>
              <w:t>Classified</w:t>
            </w:r>
          </w:p>
        </w:tc>
        <w:tc>
          <w:tcPr>
            <w:tcW w:w="7650" w:type="dxa"/>
          </w:tcPr>
          <w:p w14:paraId="4E89EB8C"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Local 1 </w:t>
            </w:r>
            <w:bookmarkStart w:id="119" w:name="_Hlk30002445"/>
            <w:r>
              <w:rPr>
                <w:rFonts w:cs="Times New Roman"/>
                <w:szCs w:val="24"/>
              </w:rPr>
              <w:fldChar w:fldCharType="begin"/>
            </w:r>
            <w:r>
              <w:rPr>
                <w:rFonts w:cs="Times New Roman"/>
                <w:szCs w:val="24"/>
              </w:rPr>
              <w:instrText xml:space="preserve"> HYPERLINK "http://www.4cd.edu/hr/localonecontract/Forms/AllItems.aspx" </w:instrText>
            </w:r>
            <w:r>
              <w:rPr>
                <w:rFonts w:cs="Times New Roman"/>
                <w:szCs w:val="24"/>
              </w:rPr>
              <w:fldChar w:fldCharType="separate"/>
            </w:r>
            <w:r w:rsidRPr="0020109F">
              <w:rPr>
                <w:rStyle w:val="Hyperlink"/>
                <w:rFonts w:cs="Times New Roman"/>
                <w:szCs w:val="24"/>
              </w:rPr>
              <w:t>Contract</w:t>
            </w:r>
            <w:bookmarkEnd w:id="119"/>
            <w:r>
              <w:rPr>
                <w:rFonts w:cs="Times New Roman"/>
                <w:szCs w:val="24"/>
              </w:rPr>
              <w:fldChar w:fldCharType="end"/>
            </w:r>
            <w:r w:rsidRPr="00AD201C">
              <w:rPr>
                <w:rFonts w:cs="Times New Roman"/>
                <w:szCs w:val="24"/>
              </w:rPr>
              <w:t>, Article 7.11 - 17.12 Paper screening Process and Use of Other Unit Members, Screening Interview Committees</w:t>
            </w:r>
          </w:p>
          <w:p w14:paraId="1C1E42B0"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Local 1 </w:t>
            </w:r>
            <w:hyperlink r:id="rId764" w:history="1">
              <w:r w:rsidRPr="00470634">
                <w:rPr>
                  <w:rStyle w:val="Hyperlink"/>
                  <w:rFonts w:cs="Times New Roman"/>
                  <w:szCs w:val="24"/>
                </w:rPr>
                <w:t>Contract</w:t>
              </w:r>
            </w:hyperlink>
            <w:r w:rsidRPr="00AD201C">
              <w:rPr>
                <w:rFonts w:cs="Times New Roman"/>
                <w:szCs w:val="24"/>
              </w:rPr>
              <w:t>, Article 11, Job Openings</w:t>
            </w:r>
          </w:p>
          <w:p w14:paraId="4FF111D5" w14:textId="77777777" w:rsidR="00CF750A" w:rsidRPr="00AD201C" w:rsidRDefault="00CF750A" w:rsidP="009042B8">
            <w:pPr>
              <w:numPr>
                <w:ilvl w:val="0"/>
                <w:numId w:val="24"/>
              </w:numPr>
              <w:ind w:left="166" w:hanging="166"/>
              <w:rPr>
                <w:rFonts w:cs="Times New Roman"/>
                <w:szCs w:val="24"/>
              </w:rPr>
            </w:pPr>
            <w:r w:rsidRPr="00AD201C">
              <w:rPr>
                <w:rFonts w:cs="Times New Roman"/>
                <w:szCs w:val="24"/>
              </w:rPr>
              <w:t xml:space="preserve">Human Resources Procedure </w:t>
            </w:r>
            <w:hyperlink r:id="rId765"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6E46058C" w14:textId="77777777" w:rsidR="00CF750A" w:rsidRPr="00470634" w:rsidRDefault="00CF750A" w:rsidP="009042B8">
            <w:pPr>
              <w:pStyle w:val="ListParagraph"/>
              <w:numPr>
                <w:ilvl w:val="0"/>
                <w:numId w:val="24"/>
              </w:numPr>
              <w:ind w:left="166" w:hanging="166"/>
              <w:rPr>
                <w:rFonts w:cs="Times New Roman"/>
                <w:szCs w:val="24"/>
              </w:rPr>
            </w:pPr>
            <w:r w:rsidRPr="00AD201C">
              <w:rPr>
                <w:rFonts w:cs="Times New Roman"/>
                <w:szCs w:val="24"/>
              </w:rPr>
              <w:t>Human Resources Procedure</w:t>
            </w:r>
            <w:r>
              <w:rPr>
                <w:rFonts w:cs="Times New Roman"/>
                <w:szCs w:val="24"/>
              </w:rPr>
              <w:t xml:space="preserve"> </w:t>
            </w:r>
            <w:hyperlink r:id="rId766" w:history="1">
              <w:r w:rsidRPr="00470634">
                <w:rPr>
                  <w:rStyle w:val="Hyperlink"/>
                  <w:rFonts w:cs="Times New Roman"/>
                  <w:szCs w:val="24"/>
                </w:rPr>
                <w:t>Manual</w:t>
              </w:r>
            </w:hyperlink>
            <w:r>
              <w:rPr>
                <w:rFonts w:cs="Times New Roman"/>
                <w:szCs w:val="24"/>
              </w:rPr>
              <w:t xml:space="preserve"> Section </w:t>
            </w:r>
            <w:r w:rsidRPr="00AD201C">
              <w:rPr>
                <w:rFonts w:cs="Times New Roman"/>
                <w:szCs w:val="24"/>
              </w:rPr>
              <w:t>3050.05</w:t>
            </w:r>
            <w:r>
              <w:rPr>
                <w:rFonts w:cs="Times New Roman"/>
                <w:szCs w:val="24"/>
              </w:rPr>
              <w:t>,</w:t>
            </w:r>
            <w:r w:rsidRPr="00AD201C">
              <w:rPr>
                <w:rFonts w:cs="Times New Roman"/>
                <w:szCs w:val="24"/>
              </w:rPr>
              <w:t xml:space="preserve"> Equivalency for Classified Positions Requiring and Associate or a Bachelor Degree</w:t>
            </w:r>
          </w:p>
        </w:tc>
      </w:tr>
      <w:tr w:rsidR="00CF750A" w:rsidRPr="00AD201C" w14:paraId="1D4DE36F" w14:textId="77777777" w:rsidTr="00B7171A">
        <w:tc>
          <w:tcPr>
            <w:tcW w:w="2155" w:type="dxa"/>
            <w:vAlign w:val="center"/>
          </w:tcPr>
          <w:p w14:paraId="0151CAA3" w14:textId="77777777" w:rsidR="00CF750A" w:rsidRPr="00AD201C" w:rsidRDefault="00CF750A" w:rsidP="00B7171A">
            <w:pPr>
              <w:rPr>
                <w:rFonts w:cs="Times New Roman"/>
                <w:szCs w:val="24"/>
              </w:rPr>
            </w:pPr>
            <w:r w:rsidRPr="00AD201C">
              <w:rPr>
                <w:rFonts w:cs="Times New Roman"/>
                <w:szCs w:val="24"/>
              </w:rPr>
              <w:t>Contract Administrators</w:t>
            </w:r>
          </w:p>
        </w:tc>
        <w:tc>
          <w:tcPr>
            <w:tcW w:w="7650" w:type="dxa"/>
          </w:tcPr>
          <w:p w14:paraId="39D78B02" w14:textId="77777777" w:rsidR="00CF750A" w:rsidRPr="00AD201C" w:rsidRDefault="002B29BB" w:rsidP="009042B8">
            <w:pPr>
              <w:pStyle w:val="ListParagraph"/>
              <w:numPr>
                <w:ilvl w:val="0"/>
                <w:numId w:val="24"/>
              </w:numPr>
              <w:ind w:left="166" w:hanging="166"/>
              <w:rPr>
                <w:rFonts w:cs="Times New Roman"/>
                <w:szCs w:val="24"/>
              </w:rPr>
            </w:pPr>
            <w:hyperlink r:id="rId767" w:history="1">
              <w:r w:rsidR="00CF750A" w:rsidRPr="0006188A">
                <w:rPr>
                  <w:rStyle w:val="Hyperlink"/>
                  <w:rFonts w:cs="Times New Roman"/>
                  <w:szCs w:val="24"/>
                </w:rPr>
                <w:t>Board Policy 2057</w:t>
              </w:r>
            </w:hyperlink>
            <w:r w:rsidR="00CF750A" w:rsidRPr="00AD201C">
              <w:rPr>
                <w:rFonts w:cs="Times New Roman"/>
                <w:szCs w:val="24"/>
              </w:rPr>
              <w:t xml:space="preserve">, Hiring of Contract Administrators </w:t>
            </w:r>
          </w:p>
          <w:p w14:paraId="1CFCA39F"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Human Resources Procedur</w:t>
            </w:r>
            <w:r>
              <w:rPr>
                <w:rFonts w:cs="Times New Roman"/>
                <w:szCs w:val="24"/>
              </w:rPr>
              <w:t xml:space="preserve">e </w:t>
            </w:r>
            <w:hyperlink r:id="rId768" w:history="1">
              <w:r w:rsidRPr="0006188A">
                <w:rPr>
                  <w:rStyle w:val="Hyperlink"/>
                  <w:rFonts w:cs="Times New Roman"/>
                  <w:szCs w:val="24"/>
                </w:rPr>
                <w:t>Manual</w:t>
              </w:r>
            </w:hyperlink>
            <w:r w:rsidRPr="00AD201C">
              <w:rPr>
                <w:rFonts w:cs="Times New Roman"/>
                <w:szCs w:val="24"/>
              </w:rPr>
              <w:t xml:space="preserve"> </w:t>
            </w:r>
            <w:r>
              <w:rPr>
                <w:rFonts w:cs="Times New Roman"/>
                <w:szCs w:val="24"/>
              </w:rPr>
              <w:t>Section</w:t>
            </w:r>
            <w:r w:rsidRPr="00AD201C">
              <w:rPr>
                <w:rFonts w:cs="Times New Roman"/>
                <w:szCs w:val="24"/>
              </w:rPr>
              <w:t>1010.06</w:t>
            </w:r>
            <w:r>
              <w:rPr>
                <w:rFonts w:cs="Times New Roman"/>
                <w:szCs w:val="24"/>
              </w:rPr>
              <w:t>,</w:t>
            </w:r>
            <w:r w:rsidRPr="00AD201C">
              <w:rPr>
                <w:rFonts w:cs="Times New Roman"/>
                <w:szCs w:val="24"/>
              </w:rPr>
              <w:t xml:space="preserve"> Hiring of Contract Administrators</w:t>
            </w:r>
          </w:p>
          <w:p w14:paraId="231DCC2D" w14:textId="77777777" w:rsidR="00CF750A" w:rsidRPr="00AD201C" w:rsidRDefault="00CF750A" w:rsidP="009042B8">
            <w:pPr>
              <w:pStyle w:val="ListParagraph"/>
              <w:numPr>
                <w:ilvl w:val="0"/>
                <w:numId w:val="24"/>
              </w:numPr>
              <w:ind w:left="166" w:hanging="166"/>
              <w:rPr>
                <w:rFonts w:cs="Times New Roman"/>
                <w:szCs w:val="24"/>
              </w:rPr>
            </w:pPr>
            <w:r w:rsidRPr="00AD201C">
              <w:rPr>
                <w:rFonts w:cs="Times New Roman"/>
                <w:szCs w:val="24"/>
              </w:rPr>
              <w:t xml:space="preserve">Human Resources Procedure </w:t>
            </w:r>
            <w:hyperlink r:id="rId769" w:history="1">
              <w:r w:rsidRPr="0006188A">
                <w:rPr>
                  <w:rStyle w:val="Hyperlink"/>
                  <w:rFonts w:cs="Times New Roman"/>
                  <w:szCs w:val="24"/>
                </w:rPr>
                <w:t>Manual</w:t>
              </w:r>
            </w:hyperlink>
            <w:r>
              <w:rPr>
                <w:rFonts w:cs="Times New Roman"/>
                <w:szCs w:val="24"/>
              </w:rPr>
              <w:t xml:space="preserve"> Section </w:t>
            </w:r>
            <w:r w:rsidRPr="00AD201C">
              <w:rPr>
                <w:rFonts w:cs="Times New Roman"/>
                <w:szCs w:val="24"/>
              </w:rPr>
              <w:t>3030.02</w:t>
            </w:r>
            <w:r>
              <w:rPr>
                <w:rFonts w:cs="Times New Roman"/>
                <w:szCs w:val="24"/>
              </w:rPr>
              <w:t>,</w:t>
            </w:r>
            <w:r w:rsidRPr="00AD201C">
              <w:rPr>
                <w:rFonts w:cs="Times New Roman"/>
                <w:szCs w:val="24"/>
              </w:rPr>
              <w:t xml:space="preserve"> Classified Staff on Selection Committees</w:t>
            </w:r>
          </w:p>
          <w:p w14:paraId="492EA3C7" w14:textId="77777777" w:rsidR="00CF750A" w:rsidRPr="00AD201C" w:rsidRDefault="00CF750A" w:rsidP="00B7171A">
            <w:pPr>
              <w:rPr>
                <w:rFonts w:cs="Times New Roman"/>
                <w:szCs w:val="24"/>
              </w:rPr>
            </w:pPr>
          </w:p>
        </w:tc>
      </w:tr>
    </w:tbl>
    <w:p w14:paraId="501AE081" w14:textId="77777777" w:rsidR="00CF750A" w:rsidRPr="00AD201C" w:rsidRDefault="00CF750A" w:rsidP="00CF750A">
      <w:pPr>
        <w:spacing w:after="0" w:line="240" w:lineRule="auto"/>
        <w:rPr>
          <w:rFonts w:cs="Times New Roman"/>
          <w:szCs w:val="24"/>
        </w:rPr>
      </w:pPr>
    </w:p>
    <w:p w14:paraId="3223A422" w14:textId="2D402DD0" w:rsidR="00CF750A" w:rsidRPr="005A5F8C" w:rsidRDefault="00CF750A" w:rsidP="00CF750A">
      <w:pPr>
        <w:spacing w:after="0" w:line="240" w:lineRule="auto"/>
        <w:rPr>
          <w:rFonts w:cs="Times New Roman"/>
          <w:b/>
          <w:i/>
          <w:szCs w:val="24"/>
          <w:u w:val="single"/>
        </w:rPr>
      </w:pPr>
      <w:r w:rsidRPr="00AD201C">
        <w:rPr>
          <w:rFonts w:eastAsia="Times New Roman" w:cs="Times New Roman"/>
          <w:szCs w:val="24"/>
          <w:shd w:val="clear" w:color="auto" w:fill="FFFFFF"/>
        </w:rPr>
        <w:t>The District advertises all job openings with job boards and publications that target diverse populations.  These advertising sources were utilized for all faculty recruitment initiatives and are also used regularly for management and classified opportunities.  The list below reflects the job boards and publications commonly used.</w:t>
      </w:r>
    </w:p>
    <w:p w14:paraId="1C5C7C14" w14:textId="77777777" w:rsidR="00CF750A" w:rsidRPr="00AD201C" w:rsidRDefault="00CF750A" w:rsidP="00CF750A">
      <w:pPr>
        <w:spacing w:after="0" w:line="240" w:lineRule="auto"/>
        <w:rPr>
          <w:rFonts w:cs="Times New Roman"/>
          <w:b/>
          <w:i/>
          <w:szCs w:val="24"/>
          <w:u w:val="single"/>
        </w:rPr>
      </w:pPr>
    </w:p>
    <w:p w14:paraId="2310C8EF" w14:textId="77777777" w:rsidR="00CF750A" w:rsidRPr="00AD201C" w:rsidRDefault="00CF750A" w:rsidP="00CF750A">
      <w:pPr>
        <w:spacing w:after="0" w:line="240" w:lineRule="auto"/>
        <w:rPr>
          <w:rFonts w:cs="Times New Roman"/>
          <w:szCs w:val="24"/>
        </w:rPr>
      </w:pPr>
      <w:r w:rsidRPr="00AD201C">
        <w:rPr>
          <w:rFonts w:cs="Times New Roman"/>
          <w:szCs w:val="24"/>
        </w:rPr>
        <w:t>The District uses an advertising agency, Job Elephant to post to a variety of advertising sites. The hiring manager may request additional advertising to broaden and strengthen the candidate pool.</w:t>
      </w:r>
      <w:r>
        <w:rPr>
          <w:rFonts w:cs="Times New Roman"/>
          <w:szCs w:val="24"/>
        </w:rPr>
        <w:t xml:space="preserve"> </w:t>
      </w:r>
      <w:r w:rsidRPr="00AD201C">
        <w:rPr>
          <w:rFonts w:cs="Times New Roman"/>
          <w:szCs w:val="24"/>
        </w:rPr>
        <w:t>Our standard sites include:</w:t>
      </w:r>
    </w:p>
    <w:p w14:paraId="55F93F1B" w14:textId="77777777" w:rsidR="00CF750A" w:rsidRPr="00AD201C" w:rsidRDefault="00CF750A" w:rsidP="00CF750A">
      <w:pPr>
        <w:spacing w:after="0" w:line="240" w:lineRule="auto"/>
        <w:rPr>
          <w:rFonts w:cs="Times New Roman"/>
          <w:szCs w:val="24"/>
        </w:rPr>
      </w:pPr>
    </w:p>
    <w:p w14:paraId="55F6D72F" w14:textId="77777777" w:rsidR="00CF750A" w:rsidRPr="00AD201C" w:rsidRDefault="00CF750A" w:rsidP="00CF750A">
      <w:pPr>
        <w:spacing w:after="0" w:line="240" w:lineRule="auto"/>
        <w:rPr>
          <w:rFonts w:cs="Times New Roman"/>
          <w:szCs w:val="24"/>
        </w:rPr>
      </w:pPr>
      <w:r w:rsidRPr="00AD201C">
        <w:rPr>
          <w:rFonts w:cs="Times New Roman"/>
          <w:szCs w:val="24"/>
        </w:rPr>
        <w:t>Latinosinhighered.com</w:t>
      </w:r>
    </w:p>
    <w:p w14:paraId="79AA00E2" w14:textId="77777777" w:rsidR="00CF750A" w:rsidRPr="00AD201C" w:rsidRDefault="00CF750A" w:rsidP="00CF750A">
      <w:pPr>
        <w:spacing w:after="0" w:line="240" w:lineRule="auto"/>
        <w:rPr>
          <w:rFonts w:cs="Times New Roman"/>
          <w:szCs w:val="24"/>
        </w:rPr>
      </w:pPr>
      <w:r w:rsidRPr="00AD201C">
        <w:rPr>
          <w:rFonts w:cs="Times New Roman"/>
          <w:szCs w:val="24"/>
        </w:rPr>
        <w:t>Insightintodiversity.com</w:t>
      </w:r>
    </w:p>
    <w:p w14:paraId="09F0E401" w14:textId="77777777" w:rsidR="00CF750A" w:rsidRPr="00AD201C" w:rsidRDefault="00CF750A" w:rsidP="00CF750A">
      <w:pPr>
        <w:spacing w:after="0" w:line="240" w:lineRule="auto"/>
        <w:rPr>
          <w:rFonts w:cs="Times New Roman"/>
          <w:szCs w:val="24"/>
        </w:rPr>
      </w:pPr>
      <w:r w:rsidRPr="00AD201C">
        <w:rPr>
          <w:rFonts w:cs="Times New Roman"/>
          <w:szCs w:val="24"/>
        </w:rPr>
        <w:t>Joinandshake.com</w:t>
      </w:r>
    </w:p>
    <w:p w14:paraId="79679E40" w14:textId="77777777" w:rsidR="00CF750A" w:rsidRPr="00AD201C" w:rsidRDefault="00CF750A" w:rsidP="00CF750A">
      <w:pPr>
        <w:spacing w:after="0" w:line="240" w:lineRule="auto"/>
        <w:rPr>
          <w:rFonts w:cs="Times New Roman"/>
          <w:szCs w:val="24"/>
        </w:rPr>
      </w:pPr>
      <w:r w:rsidRPr="00AD201C">
        <w:rPr>
          <w:rFonts w:cs="Times New Roman"/>
          <w:szCs w:val="24"/>
        </w:rPr>
        <w:t>DiverseEducation.com</w:t>
      </w:r>
    </w:p>
    <w:p w14:paraId="172EFDAE" w14:textId="77777777" w:rsidR="00CF750A" w:rsidRPr="00AD201C" w:rsidRDefault="00CF750A" w:rsidP="00CF750A">
      <w:pPr>
        <w:spacing w:after="0" w:line="240" w:lineRule="auto"/>
        <w:rPr>
          <w:rFonts w:cs="Times New Roman"/>
          <w:szCs w:val="24"/>
        </w:rPr>
      </w:pPr>
      <w:r w:rsidRPr="00AD201C">
        <w:rPr>
          <w:rFonts w:cs="Times New Roman"/>
          <w:szCs w:val="24"/>
        </w:rPr>
        <w:t>InsideHigherEd.com</w:t>
      </w:r>
    </w:p>
    <w:p w14:paraId="00C6BC94" w14:textId="77777777" w:rsidR="00CF750A" w:rsidRPr="00AD201C" w:rsidRDefault="00CF750A" w:rsidP="00CF750A">
      <w:pPr>
        <w:spacing w:after="0" w:line="240" w:lineRule="auto"/>
        <w:rPr>
          <w:rFonts w:cs="Times New Roman"/>
          <w:szCs w:val="24"/>
        </w:rPr>
      </w:pPr>
      <w:r w:rsidRPr="00AD201C">
        <w:rPr>
          <w:rFonts w:cs="Times New Roman"/>
          <w:szCs w:val="24"/>
        </w:rPr>
        <w:t>ChronicleVitae.com</w:t>
      </w:r>
    </w:p>
    <w:p w14:paraId="633D2E5D" w14:textId="77777777" w:rsidR="00CF750A" w:rsidRPr="00AD201C" w:rsidRDefault="00CF750A" w:rsidP="00CF750A">
      <w:pPr>
        <w:spacing w:after="0" w:line="240" w:lineRule="auto"/>
        <w:rPr>
          <w:rFonts w:cs="Times New Roman"/>
          <w:szCs w:val="24"/>
        </w:rPr>
      </w:pPr>
      <w:r w:rsidRPr="00AD201C">
        <w:rPr>
          <w:rFonts w:cs="Times New Roman"/>
          <w:szCs w:val="24"/>
        </w:rPr>
        <w:t>Indeed.com</w:t>
      </w:r>
    </w:p>
    <w:p w14:paraId="3D289342" w14:textId="77777777" w:rsidR="00CF750A" w:rsidRPr="00AD201C" w:rsidRDefault="00CF750A" w:rsidP="00CF750A">
      <w:pPr>
        <w:spacing w:after="0" w:line="240" w:lineRule="auto"/>
        <w:rPr>
          <w:rFonts w:cs="Times New Roman"/>
          <w:szCs w:val="24"/>
        </w:rPr>
      </w:pPr>
      <w:r w:rsidRPr="00AD201C">
        <w:rPr>
          <w:rFonts w:cs="Times New Roman"/>
          <w:szCs w:val="24"/>
        </w:rPr>
        <w:t>CCCRegistry.com</w:t>
      </w:r>
    </w:p>
    <w:p w14:paraId="58A61860" w14:textId="77777777" w:rsidR="00CF750A" w:rsidRPr="00AD201C" w:rsidRDefault="00CF750A" w:rsidP="00CF750A">
      <w:pPr>
        <w:spacing w:after="0" w:line="240" w:lineRule="auto"/>
        <w:rPr>
          <w:rFonts w:cs="Times New Roman"/>
          <w:szCs w:val="24"/>
        </w:rPr>
      </w:pPr>
      <w:r w:rsidRPr="00AD201C">
        <w:rPr>
          <w:rFonts w:cs="Times New Roman"/>
          <w:szCs w:val="24"/>
        </w:rPr>
        <w:t>Caljobs.ca.gov</w:t>
      </w:r>
    </w:p>
    <w:p w14:paraId="77020D10" w14:textId="77777777" w:rsidR="00CF750A" w:rsidRPr="00AD201C" w:rsidRDefault="00CF750A" w:rsidP="00CF750A">
      <w:pPr>
        <w:spacing w:after="0" w:line="240" w:lineRule="auto"/>
        <w:rPr>
          <w:rFonts w:cs="Times New Roman"/>
          <w:szCs w:val="24"/>
        </w:rPr>
      </w:pPr>
    </w:p>
    <w:p w14:paraId="271FACF2" w14:textId="38F47F87" w:rsidR="00CF750A" w:rsidRDefault="00CF750A" w:rsidP="00CF750A">
      <w:pPr>
        <w:spacing w:after="0" w:line="240" w:lineRule="auto"/>
        <w:rPr>
          <w:rFonts w:cs="Times New Roman"/>
          <w:szCs w:val="24"/>
        </w:rPr>
      </w:pPr>
      <w:r w:rsidRPr="00AD201C">
        <w:rPr>
          <w:rFonts w:cs="Times New Roman"/>
          <w:szCs w:val="24"/>
        </w:rPr>
        <w:t xml:space="preserve">Applicants apply through the District’s careers </w:t>
      </w:r>
      <w:hyperlink r:id="rId770" w:history="1">
        <w:r w:rsidRPr="00D6487F">
          <w:rPr>
            <w:rStyle w:val="Hyperlink"/>
            <w:rFonts w:cs="Times New Roman"/>
            <w:szCs w:val="24"/>
          </w:rPr>
          <w:t>website</w:t>
        </w:r>
      </w:hyperlink>
      <w:r>
        <w:rPr>
          <w:rFonts w:cs="Times New Roman"/>
          <w:szCs w:val="24"/>
        </w:rPr>
        <w:t xml:space="preserve"> </w:t>
      </w:r>
      <w:r w:rsidRPr="00AD201C">
        <w:rPr>
          <w:rFonts w:cs="Times New Roman"/>
          <w:szCs w:val="24"/>
        </w:rPr>
        <w:t>and are required to list all relevant employment history as well as any unofficial transcripts that indicate they have met degree requirements.  Following the Uniform Employment Selection guide and union contracts, District human resources conducts the initial screening to determine that applicants have complete applications, have degrees form an accredited institution and that minimum qualifications are met.</w:t>
      </w:r>
      <w:r>
        <w:rPr>
          <w:rFonts w:cs="Times New Roman"/>
          <w:szCs w:val="24"/>
        </w:rPr>
        <w:t xml:space="preserve"> </w:t>
      </w:r>
    </w:p>
    <w:p w14:paraId="053A8DEB" w14:textId="77777777" w:rsidR="00CF750A" w:rsidRDefault="00CF750A" w:rsidP="00CF750A">
      <w:pPr>
        <w:spacing w:after="0" w:line="240" w:lineRule="auto"/>
        <w:rPr>
          <w:rFonts w:cs="Times New Roman"/>
          <w:szCs w:val="24"/>
        </w:rPr>
      </w:pPr>
    </w:p>
    <w:p w14:paraId="32632738" w14:textId="77777777" w:rsidR="00CF750A" w:rsidRPr="00AD201C" w:rsidRDefault="00CF750A" w:rsidP="00CF750A">
      <w:pPr>
        <w:spacing w:after="0" w:line="240" w:lineRule="auto"/>
        <w:rPr>
          <w:rFonts w:cs="Times New Roman"/>
          <w:szCs w:val="24"/>
        </w:rPr>
      </w:pPr>
      <w:r w:rsidRPr="00AD201C">
        <w:rPr>
          <w:rFonts w:cs="Times New Roman"/>
          <w:szCs w:val="24"/>
        </w:rPr>
        <w:t>An application screening committee consisting of one to five members, 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committee members are evaluating the same criteria.</w:t>
      </w:r>
      <w:r>
        <w:rPr>
          <w:rFonts w:cs="Times New Roman"/>
          <w:szCs w:val="24"/>
        </w:rPr>
        <w:t xml:space="preserve"> </w:t>
      </w:r>
      <w:r w:rsidRPr="00AD201C">
        <w:rPr>
          <w:rFonts w:cs="Times New Roman"/>
          <w:szCs w:val="24"/>
        </w:rPr>
        <w:t xml:space="preserve">Results of the application screening submitted by the application committee are reviewed again by District Office Human Resources </w:t>
      </w:r>
    </w:p>
    <w:p w14:paraId="20E467B0" w14:textId="77777777" w:rsidR="00CF750A" w:rsidRPr="00AD201C" w:rsidRDefault="00CF750A" w:rsidP="00CF750A">
      <w:pPr>
        <w:spacing w:after="0" w:line="240" w:lineRule="auto"/>
        <w:rPr>
          <w:rFonts w:cs="Times New Roman"/>
          <w:szCs w:val="24"/>
        </w:rPr>
      </w:pPr>
    </w:p>
    <w:p w14:paraId="756A8454" w14:textId="77777777" w:rsidR="00CF750A" w:rsidRDefault="00CF750A" w:rsidP="00CF750A">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applicants outlines the procedure for determining when an applicant for a faculty position, though lacking the exact degree or experience specified does possess qualifications that are equivalent. Each college constructs an appropriate system to ensure fairness in the equivalency process and all faculty are properly trained in the developed guidelines.   </w:t>
      </w:r>
    </w:p>
    <w:p w14:paraId="12638FF7" w14:textId="77777777" w:rsidR="00CF750A" w:rsidRDefault="00CF750A" w:rsidP="00CF750A">
      <w:pPr>
        <w:spacing w:after="0" w:line="240" w:lineRule="auto"/>
        <w:rPr>
          <w:rFonts w:cs="Times New Roman"/>
          <w:szCs w:val="24"/>
        </w:rPr>
      </w:pPr>
    </w:p>
    <w:p w14:paraId="1096BD8A" w14:textId="77777777" w:rsidR="00CF750A" w:rsidRPr="00AD201C" w:rsidRDefault="00CF750A" w:rsidP="00CF750A">
      <w:pPr>
        <w:spacing w:after="0" w:line="240" w:lineRule="auto"/>
        <w:rPr>
          <w:rFonts w:cs="Times New Roman"/>
          <w:szCs w:val="24"/>
        </w:rPr>
      </w:pPr>
      <w:r w:rsidRPr="00AD201C">
        <w:rPr>
          <w:rFonts w:cs="Times New Roman"/>
          <w:szCs w:val="24"/>
        </w:rPr>
        <w:t xml:space="preserve">All job announcements include instructions for requesting an equivalency. Human Resources Procedures </w:t>
      </w:r>
      <w:hyperlink r:id="rId771" w:history="1">
        <w:r w:rsidRPr="00D265B8">
          <w:rPr>
            <w:rStyle w:val="Hyperlink"/>
            <w:rFonts w:cs="Times New Roman"/>
            <w:szCs w:val="24"/>
          </w:rPr>
          <w:t>Manual</w:t>
        </w:r>
      </w:hyperlink>
      <w:r>
        <w:rPr>
          <w:rFonts w:cs="Times New Roman"/>
          <w:szCs w:val="24"/>
        </w:rPr>
        <w:t xml:space="preserve"> Section </w:t>
      </w:r>
      <w:r w:rsidRPr="00AD201C">
        <w:rPr>
          <w:rFonts w:cs="Times New Roman"/>
          <w:szCs w:val="24"/>
        </w:rPr>
        <w:t>3050.05 outlines the equivalency process for classified employees. Applicable occupational and/or educational experience may be used in lieu of specified degree requirements.  District Human Resources reviews and applications for equivalency and will</w:t>
      </w:r>
      <w:r>
        <w:rPr>
          <w:rFonts w:cs="Times New Roman"/>
          <w:szCs w:val="24"/>
        </w:rPr>
        <w:t xml:space="preserve"> determine</w:t>
      </w:r>
      <w:r w:rsidRPr="00AD201C">
        <w:rPr>
          <w:rFonts w:cs="Times New Roman"/>
          <w:szCs w:val="24"/>
        </w:rPr>
        <w:t xml:space="preserve"> prior to moving forward in the recruitment. Although unofficial transcripts may be submitted for application purposes, official transcripts will be required at time of employment.</w:t>
      </w:r>
    </w:p>
    <w:p w14:paraId="01F22390" w14:textId="77777777" w:rsidR="00CF750A" w:rsidRPr="00AD201C" w:rsidRDefault="00CF750A" w:rsidP="00CF750A">
      <w:pPr>
        <w:spacing w:after="0" w:line="240" w:lineRule="auto"/>
        <w:rPr>
          <w:rFonts w:cs="Times New Roman"/>
          <w:szCs w:val="24"/>
        </w:rPr>
      </w:pPr>
    </w:p>
    <w:p w14:paraId="414B0947" w14:textId="77777777" w:rsidR="00CF750A" w:rsidRPr="00AD201C" w:rsidRDefault="00CF750A" w:rsidP="00CF750A">
      <w:pPr>
        <w:autoSpaceDE w:val="0"/>
        <w:autoSpaceDN w:val="0"/>
        <w:adjustRightInd w:val="0"/>
        <w:spacing w:after="0" w:line="240" w:lineRule="auto"/>
        <w:rPr>
          <w:rFonts w:cs="Times New Roman"/>
          <w:i/>
          <w:szCs w:val="24"/>
        </w:rPr>
      </w:pPr>
      <w:r w:rsidRPr="00AD201C">
        <w:rPr>
          <w:rFonts w:cs="Times New Roman"/>
          <w:szCs w:val="24"/>
        </w:rPr>
        <w:t xml:space="preserve">Once an applicant is selected as the final candidate reference checks are conducted as outlined </w:t>
      </w:r>
      <w:r w:rsidRPr="00D6487F">
        <w:rPr>
          <w:rFonts w:cs="Times New Roman"/>
          <w:szCs w:val="24"/>
        </w:rPr>
        <w:t xml:space="preserve">Human Resources Procedure </w:t>
      </w:r>
      <w:hyperlink r:id="rId772" w:history="1">
        <w:r w:rsidRPr="00D265B8">
          <w:rPr>
            <w:rStyle w:val="Hyperlink"/>
            <w:rFonts w:cs="Times New Roman"/>
            <w:szCs w:val="24"/>
          </w:rPr>
          <w:t>Manual</w:t>
        </w:r>
      </w:hyperlink>
      <w:r>
        <w:rPr>
          <w:rFonts w:cs="Times New Roman"/>
          <w:szCs w:val="24"/>
        </w:rPr>
        <w:t xml:space="preserve"> Section </w:t>
      </w:r>
      <w:r w:rsidRPr="00D6487F">
        <w:rPr>
          <w:rFonts w:cs="Times New Roman"/>
          <w:szCs w:val="24"/>
        </w:rPr>
        <w:t>1010.04</w:t>
      </w:r>
      <w:r w:rsidRPr="00AD201C">
        <w:rPr>
          <w:rFonts w:cs="Times New Roman"/>
          <w:szCs w:val="24"/>
        </w:rPr>
        <w:t xml:space="preserve"> </w:t>
      </w:r>
      <w:r>
        <w:rPr>
          <w:rFonts w:cs="Times New Roman"/>
          <w:szCs w:val="24"/>
        </w:rPr>
        <w:t xml:space="preserve">(Reference Check) </w:t>
      </w:r>
      <w:r w:rsidRPr="00AD201C">
        <w:rPr>
          <w:rFonts w:cs="Times New Roman"/>
          <w:szCs w:val="24"/>
        </w:rPr>
        <w:t>and the Uniform Selection Guide Section III.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r>
        <w:rPr>
          <w:rFonts w:cs="Times New Roman"/>
          <w:szCs w:val="24"/>
        </w:rPr>
        <w:t>.</w:t>
      </w:r>
    </w:p>
    <w:p w14:paraId="76AFCAF3" w14:textId="77777777" w:rsidR="00CF750A" w:rsidRPr="00AD201C" w:rsidRDefault="00CF750A" w:rsidP="00CF750A">
      <w:pPr>
        <w:spacing w:after="0" w:line="240" w:lineRule="auto"/>
        <w:rPr>
          <w:rFonts w:cs="Times New Roman"/>
          <w:i/>
          <w:szCs w:val="24"/>
        </w:rPr>
      </w:pPr>
    </w:p>
    <w:p w14:paraId="27B85BB5"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w:t>
      </w:r>
    </w:p>
    <w:p w14:paraId="66A2F350"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U.S. institutions are required to obtain a foreign transcript evaluation to compare their</w:t>
      </w:r>
    </w:p>
    <w:p w14:paraId="54790B45" w14:textId="79669E2D" w:rsidR="00CF750A" w:rsidRDefault="00CF750A" w:rsidP="00CF750A">
      <w:pPr>
        <w:spacing w:after="0" w:line="240" w:lineRule="auto"/>
        <w:rPr>
          <w:rFonts w:cs="Times New Roman"/>
          <w:szCs w:val="24"/>
        </w:rPr>
      </w:pPr>
      <w:r w:rsidRPr="00AD201C">
        <w:rPr>
          <w:rFonts w:cs="Times New Roman"/>
          <w:szCs w:val="24"/>
        </w:rPr>
        <w:t>studies against U.S. standards.</w:t>
      </w:r>
      <w:r>
        <w:rPr>
          <w:rFonts w:cs="Times New Roman"/>
          <w:i/>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r w:rsidR="00F448CB">
        <w:rPr>
          <w:rFonts w:cs="Times New Roman"/>
          <w:szCs w:val="24"/>
        </w:rPr>
        <w:t xml:space="preserve"> </w:t>
      </w:r>
      <w:r w:rsidRPr="00AD201C">
        <w:rPr>
          <w:rFonts w:cs="Times New Roman"/>
          <w:szCs w:val="24"/>
        </w:rPr>
        <w:t>A NACES evaluation is a required application attachment for all degrees from a non-U.S. institution</w:t>
      </w:r>
      <w:r>
        <w:rPr>
          <w:rFonts w:cs="Times New Roman"/>
          <w:szCs w:val="24"/>
        </w:rPr>
        <w:t xml:space="preserve">. </w:t>
      </w:r>
      <w:r w:rsidRPr="00AD201C">
        <w:rPr>
          <w:rFonts w:cs="Times New Roman"/>
          <w:szCs w:val="24"/>
        </w:rPr>
        <w:t xml:space="preserve">All faculty job announcements notify applicants of the requirements for non-U.S. degrees. </w:t>
      </w:r>
    </w:p>
    <w:p w14:paraId="42B22CFC" w14:textId="77777777" w:rsidR="00CF750A" w:rsidRPr="00AD201C" w:rsidRDefault="00CF750A" w:rsidP="00CF750A">
      <w:pPr>
        <w:spacing w:after="0" w:line="240" w:lineRule="auto"/>
        <w:rPr>
          <w:rFonts w:cs="Times New Roman"/>
          <w:szCs w:val="24"/>
        </w:rPr>
      </w:pPr>
    </w:p>
    <w:p w14:paraId="34AD3339" w14:textId="77777777"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lastRenderedPageBreak/>
        <w:t xml:space="preserve">In accordance with the Uniform Employment Selection </w:t>
      </w:r>
      <w:hyperlink r:id="rId773" w:history="1">
        <w:r w:rsidRPr="004A2A46">
          <w:rPr>
            <w:rStyle w:val="Hyperlink"/>
            <w:rFonts w:cs="Times New Roman"/>
            <w:szCs w:val="24"/>
          </w:rPr>
          <w:t>Guide</w:t>
        </w:r>
      </w:hyperlink>
      <w:r w:rsidRPr="00AD201C">
        <w:rPr>
          <w:rFonts w:cs="Times New Roman"/>
          <w:szCs w:val="24"/>
        </w:rPr>
        <w:t>, there is a review of each critical job duty and/or task and the relative importance of the knowledge, skills, abilities and personal characteristics associated with successful performance. It is also essential that these characteristics be identified and verified by individuals who thoroughly understand the work performed; be clearly linked to the work performed; and be stated in as specific and measurable terms as possible</w:t>
      </w:r>
    </w:p>
    <w:p w14:paraId="7392F3B6" w14:textId="25E9C3C0" w:rsidR="00CF750A" w:rsidRPr="00AD201C" w:rsidRDefault="00CF750A" w:rsidP="00CF750A">
      <w:pPr>
        <w:spacing w:after="0" w:line="240" w:lineRule="auto"/>
        <w:rPr>
          <w:rFonts w:cs="Times New Roman"/>
          <w:szCs w:val="24"/>
        </w:rPr>
      </w:pPr>
      <w:r w:rsidRPr="00AD201C">
        <w:rPr>
          <w:rFonts w:cs="Times New Roman"/>
          <w:szCs w:val="24"/>
        </w:rPr>
        <w:t>All job descriptions are reviewed by college administration and District Human resources to ensure job descriptions contain accurate minimum qualifications and clearly reflect the duties and responsibilities. Classified positions are also reviewed by Local 1</w:t>
      </w:r>
      <w:r>
        <w:rPr>
          <w:rFonts w:cs="Times New Roman"/>
          <w:szCs w:val="24"/>
        </w:rPr>
        <w:t xml:space="preserve"> (Classified Union)</w:t>
      </w:r>
      <w:r w:rsidRPr="00AD201C">
        <w:rPr>
          <w:rFonts w:cs="Times New Roman"/>
          <w:szCs w:val="24"/>
        </w:rPr>
        <w:t xml:space="preserve"> All job descriptions are forwarded for approval by the District Governing Board.</w:t>
      </w:r>
    </w:p>
    <w:p w14:paraId="679C7D6F" w14:textId="77777777" w:rsidR="00CF750A" w:rsidRPr="00AD201C" w:rsidRDefault="00CF750A" w:rsidP="00CF750A">
      <w:pPr>
        <w:spacing w:after="0" w:line="240" w:lineRule="auto"/>
        <w:rPr>
          <w:rFonts w:cs="Times New Roman"/>
          <w:i/>
          <w:szCs w:val="24"/>
        </w:rPr>
      </w:pPr>
    </w:p>
    <w:p w14:paraId="304E0D42" w14:textId="107B19B3" w:rsidR="00CF750A" w:rsidRDefault="00CF750A" w:rsidP="00CF750A">
      <w:pPr>
        <w:rPr>
          <w:rFonts w:cs="Times New Roman"/>
          <w:szCs w:val="24"/>
        </w:rPr>
      </w:pPr>
      <w:r w:rsidRPr="00AD201C">
        <w:rPr>
          <w:rFonts w:cs="Times New Roman"/>
          <w:szCs w:val="24"/>
        </w:rPr>
        <w:t xml:space="preserve">The District Office Human Resources Department regularly audits, studies, and updates job descriptions in order to maintain a sound job classification system. </w:t>
      </w:r>
      <w:r w:rsidR="00F448CB">
        <w:rPr>
          <w:rFonts w:cs="Times New Roman"/>
          <w:szCs w:val="24"/>
        </w:rPr>
        <w:t>A</w:t>
      </w:r>
      <w:r w:rsidRPr="00AD201C">
        <w:rPr>
          <w:rFonts w:cs="Times New Roman"/>
          <w:szCs w:val="24"/>
        </w:rPr>
        <w:t xml:space="preserve">n external consultant </w:t>
      </w:r>
      <w:r w:rsidR="00F448CB">
        <w:rPr>
          <w:rFonts w:cs="Times New Roman"/>
          <w:szCs w:val="24"/>
        </w:rPr>
        <w:t xml:space="preserve">has </w:t>
      </w:r>
      <w:r w:rsidRPr="00AD201C">
        <w:rPr>
          <w:rFonts w:cs="Times New Roman"/>
          <w:szCs w:val="24"/>
        </w:rPr>
        <w:t>conduct</w:t>
      </w:r>
      <w:r w:rsidR="00F448CB">
        <w:rPr>
          <w:rFonts w:cs="Times New Roman"/>
          <w:szCs w:val="24"/>
        </w:rPr>
        <w:t>ed</w:t>
      </w:r>
      <w:r w:rsidRPr="00AD201C">
        <w:rPr>
          <w:rFonts w:cs="Times New Roman"/>
          <w:szCs w:val="24"/>
        </w:rPr>
        <w:t xml:space="preserve"> thorough job analys</w:t>
      </w:r>
      <w:r w:rsidR="00F448CB">
        <w:rPr>
          <w:rFonts w:cs="Times New Roman"/>
          <w:szCs w:val="24"/>
        </w:rPr>
        <w:t>e</w:t>
      </w:r>
      <w:r w:rsidRPr="00AD201C">
        <w:rPr>
          <w:rFonts w:cs="Times New Roman"/>
          <w:szCs w:val="24"/>
        </w:rPr>
        <w:t>s and compensation studies, as necessary.</w:t>
      </w:r>
      <w:r>
        <w:rPr>
          <w:rFonts w:cs="Times New Roman"/>
          <w:szCs w:val="24"/>
        </w:rPr>
        <w:t xml:space="preserve">  </w:t>
      </w:r>
      <w:r w:rsidRPr="00AD201C">
        <w:rPr>
          <w:rFonts w:cs="Times New Roman"/>
          <w:szCs w:val="24"/>
        </w:rPr>
        <w:t>A diversity statement has been added to all job descriptions for every recruitment to convey our commitment to diversity and inclusion.</w:t>
      </w:r>
      <w:r>
        <w:rPr>
          <w:rFonts w:cs="Times New Roman"/>
          <w:szCs w:val="24"/>
        </w:rPr>
        <w:t xml:space="preserve"> </w:t>
      </w:r>
    </w:p>
    <w:p w14:paraId="570B9E87" w14:textId="5A362727" w:rsidR="00CF750A" w:rsidRPr="00AD201C" w:rsidRDefault="00CF750A" w:rsidP="00CF750A">
      <w:pPr>
        <w:spacing w:after="0" w:line="240" w:lineRule="auto"/>
        <w:rPr>
          <w:rFonts w:cs="Times New Roman"/>
          <w:szCs w:val="24"/>
        </w:rPr>
      </w:pPr>
      <w:r w:rsidRPr="00AD201C">
        <w:rPr>
          <w:rFonts w:cs="Times New Roman"/>
          <w:szCs w:val="24"/>
        </w:rPr>
        <w:t>The District Human Resources Department ensures hiring procedures are followed by administering a formalized process outlined in the Uniform Employment Selection Guide.  The HR Department assigns a Recruiter/District Equal Employment Opportunity (EEO) Officer for each recruitment who verifies that each step of the hiring process adheres to written policies and procedures.  District EEO Officers attend a three</w:t>
      </w:r>
      <w:r>
        <w:rPr>
          <w:rFonts w:cs="Times New Roman"/>
          <w:szCs w:val="24"/>
        </w:rPr>
        <w:t>-</w:t>
      </w:r>
      <w:r w:rsidRPr="00AD201C">
        <w:rPr>
          <w:rFonts w:cs="Times New Roman"/>
          <w:szCs w:val="24"/>
        </w:rPr>
        <w:t>hour mandatory EEO training every year</w:t>
      </w:r>
      <w:r>
        <w:rPr>
          <w:rFonts w:cs="Times New Roman"/>
          <w:szCs w:val="24"/>
        </w:rPr>
        <w:t xml:space="preserve"> </w:t>
      </w:r>
    </w:p>
    <w:p w14:paraId="73CD91F5" w14:textId="77777777" w:rsidR="00CF750A" w:rsidRPr="00AD201C" w:rsidRDefault="00CF750A" w:rsidP="00CF750A">
      <w:pPr>
        <w:spacing w:after="0" w:line="240" w:lineRule="auto"/>
        <w:rPr>
          <w:rFonts w:cs="Times New Roman"/>
          <w:szCs w:val="24"/>
        </w:rPr>
      </w:pPr>
    </w:p>
    <w:p w14:paraId="306559F1" w14:textId="38295D36" w:rsidR="00CF750A" w:rsidRPr="00AD201C" w:rsidRDefault="00CF750A" w:rsidP="00CF750A">
      <w:pPr>
        <w:autoSpaceDE w:val="0"/>
        <w:autoSpaceDN w:val="0"/>
        <w:adjustRightInd w:val="0"/>
        <w:spacing w:after="0" w:line="240" w:lineRule="auto"/>
        <w:rPr>
          <w:rFonts w:cs="Times New Roman"/>
          <w:szCs w:val="24"/>
        </w:rPr>
      </w:pPr>
      <w:r w:rsidRPr="00AD201C">
        <w:rPr>
          <w:rFonts w:cs="Times New Roman"/>
          <w:szCs w:val="24"/>
        </w:rPr>
        <w:t xml:space="preserve">A training opportunity was made available in February 2014 by the District Human Resources Department, “Hiring the Best While Developing Diversity in the Workplace: Legal Requirements and Best practices for Screening Committees”. This unique </w:t>
      </w:r>
      <w:hyperlink r:id="rId774" w:history="1">
        <w:r w:rsidRPr="00F448CB">
          <w:rPr>
            <w:rStyle w:val="Hyperlink"/>
            <w:rFonts w:cs="Times New Roman"/>
            <w:szCs w:val="24"/>
          </w:rPr>
          <w:t>workshop</w:t>
        </w:r>
      </w:hyperlink>
      <w:r w:rsidRPr="00AD201C">
        <w:rPr>
          <w:rFonts w:cs="Times New Roman"/>
          <w:szCs w:val="24"/>
        </w:rPr>
        <w:t xml:space="preserve"> developed specifically for hiring committees and those involved in the hiring process was facilitated by Laura Schulkind of Liebert, Cassidy and Whitmore</w:t>
      </w:r>
      <w:r w:rsidR="00F448CB">
        <w:rPr>
          <w:rFonts w:cs="Times New Roman"/>
          <w:szCs w:val="24"/>
        </w:rPr>
        <w:t>.</w:t>
      </w:r>
      <w:r w:rsidRPr="00AD201C">
        <w:rPr>
          <w:rFonts w:cs="Times New Roman"/>
          <w:szCs w:val="24"/>
        </w:rPr>
        <w:t xml:space="preserve"> This training fulfills current Title 5 regulations requiring all members of District screening and/or selection committees to training in Title 5 EEO requirements.</w:t>
      </w:r>
      <w:r>
        <w:rPr>
          <w:rFonts w:cs="Times New Roman"/>
          <w:szCs w:val="24"/>
        </w:rPr>
        <w:t xml:space="preserve"> </w:t>
      </w:r>
      <w:r w:rsidRPr="00AD201C">
        <w:rPr>
          <w:rFonts w:cs="Times New Roman"/>
          <w:szCs w:val="24"/>
        </w:rPr>
        <w:t xml:space="preserve">Those who serve on selection committees are required to complete this training every two years. </w:t>
      </w:r>
    </w:p>
    <w:p w14:paraId="2C2F831A" w14:textId="77777777" w:rsidR="008F4B68" w:rsidRPr="005D5CA7" w:rsidRDefault="008F4B68" w:rsidP="00A95FFC">
      <w:pPr>
        <w:spacing w:after="0" w:line="240" w:lineRule="auto"/>
        <w:rPr>
          <w:rFonts w:cs="Times New Roman"/>
          <w:b/>
          <w:szCs w:val="24"/>
        </w:rPr>
      </w:pPr>
    </w:p>
    <w:p w14:paraId="35C54EA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3E316AA7" w14:textId="28AE936B" w:rsidR="004D7FF1" w:rsidRPr="00AD201C" w:rsidRDefault="004D7FF1" w:rsidP="004D7FF1">
      <w:pPr>
        <w:spacing w:after="0" w:line="240" w:lineRule="auto"/>
        <w:rPr>
          <w:rFonts w:cs="Times New Roman"/>
          <w:szCs w:val="24"/>
        </w:rPr>
      </w:pPr>
      <w:r w:rsidRPr="00AD201C">
        <w:rPr>
          <w:rFonts w:cs="Times New Roman"/>
          <w:szCs w:val="24"/>
        </w:rPr>
        <w:t xml:space="preserve">The </w:t>
      </w:r>
      <w:r w:rsidR="00F448CB">
        <w:rPr>
          <w:rFonts w:cs="Times New Roman"/>
          <w:szCs w:val="24"/>
        </w:rPr>
        <w:t>d</w:t>
      </w:r>
      <w:r w:rsidRPr="00AD201C">
        <w:rPr>
          <w:rFonts w:cs="Times New Roman"/>
          <w:szCs w:val="24"/>
        </w:rPr>
        <w:t>istrict has clear, well documented policies and procedures related to hiring.</w:t>
      </w:r>
      <w:r w:rsidR="00F448CB">
        <w:rPr>
          <w:rFonts w:cs="Times New Roman"/>
          <w:szCs w:val="24"/>
        </w:rPr>
        <w:t xml:space="preserve">  The district manages a </w:t>
      </w:r>
      <w:hyperlink r:id="rId775" w:history="1">
        <w:r w:rsidR="00F448CB" w:rsidRPr="00F448CB">
          <w:rPr>
            <w:rStyle w:val="Hyperlink"/>
            <w:rFonts w:cs="Times New Roman"/>
            <w:szCs w:val="24"/>
          </w:rPr>
          <w:t>website</w:t>
        </w:r>
      </w:hyperlink>
      <w:r w:rsidR="00F448CB">
        <w:rPr>
          <w:rFonts w:cs="Times New Roman"/>
          <w:szCs w:val="24"/>
        </w:rPr>
        <w:t xml:space="preserve"> for employment opportunities and directions to the application process. T</w:t>
      </w:r>
      <w:r w:rsidRPr="00AD201C">
        <w:rPr>
          <w:rFonts w:cs="Times New Roman"/>
          <w:szCs w:val="24"/>
        </w:rPr>
        <w:t xml:space="preserve">he </w:t>
      </w:r>
      <w:r w:rsidR="00F448CB">
        <w:rPr>
          <w:rFonts w:cs="Times New Roman"/>
          <w:szCs w:val="24"/>
        </w:rPr>
        <w:t>d</w:t>
      </w:r>
      <w:r w:rsidRPr="00AD201C">
        <w:rPr>
          <w:rFonts w:cs="Times New Roman"/>
          <w:szCs w:val="24"/>
        </w:rPr>
        <w:t>istrict administers a formal process to ensure that all hiring procedures are followed</w:t>
      </w:r>
      <w:r w:rsidR="00F448CB">
        <w:rPr>
          <w:rFonts w:cs="Times New Roman"/>
          <w:szCs w:val="24"/>
        </w:rPr>
        <w:t>,</w:t>
      </w:r>
      <w:r w:rsidRPr="00AD201C">
        <w:rPr>
          <w:rFonts w:cs="Times New Roman"/>
          <w:szCs w:val="24"/>
        </w:rPr>
        <w:t xml:space="preserve"> and regular training is provided. </w:t>
      </w:r>
    </w:p>
    <w:p w14:paraId="4833FE6B" w14:textId="505C3195" w:rsidR="0011634E" w:rsidRDefault="0011634E" w:rsidP="00A95FFC">
      <w:pPr>
        <w:spacing w:after="0" w:line="240" w:lineRule="auto"/>
        <w:rPr>
          <w:rFonts w:eastAsia="Trebuchet MS" w:cs="Times New Roman"/>
          <w:szCs w:val="24"/>
        </w:rPr>
      </w:pPr>
    </w:p>
    <w:p w14:paraId="7BE6F844" w14:textId="17AD9640" w:rsidR="004D7FF1" w:rsidRDefault="004D7F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930" w:type="dxa"/>
        <w:tblLook w:val="04A0" w:firstRow="1" w:lastRow="0" w:firstColumn="1" w:lastColumn="0" w:noHBand="0" w:noVBand="1"/>
      </w:tblPr>
      <w:tblGrid>
        <w:gridCol w:w="1255"/>
        <w:gridCol w:w="8675"/>
      </w:tblGrid>
      <w:tr w:rsidR="004D7FF1" w:rsidRPr="00127253" w14:paraId="61C4FD2B" w14:textId="77777777" w:rsidTr="00F448CB">
        <w:tc>
          <w:tcPr>
            <w:tcW w:w="1255" w:type="dxa"/>
          </w:tcPr>
          <w:p w14:paraId="69B97F94" w14:textId="114ACC27" w:rsidR="004D7FF1" w:rsidRDefault="002B29BB" w:rsidP="00B7171A">
            <w:pPr>
              <w:rPr>
                <w:rFonts w:cs="Times New Roman"/>
                <w:szCs w:val="24"/>
              </w:rPr>
            </w:pPr>
            <w:hyperlink r:id="rId776" w:history="1">
              <w:r w:rsidR="004D7FF1" w:rsidRPr="00381158">
                <w:rPr>
                  <w:rStyle w:val="Hyperlink"/>
                  <w:rFonts w:cs="Times New Roman"/>
                  <w:szCs w:val="24"/>
                </w:rPr>
                <w:t>III.A.1-</w:t>
              </w:r>
            </w:hyperlink>
            <w:r w:rsidR="00F448CB">
              <w:rPr>
                <w:rStyle w:val="Hyperlink"/>
                <w:rFonts w:cs="Times New Roman"/>
                <w:szCs w:val="24"/>
              </w:rPr>
              <w:t>1</w:t>
            </w:r>
          </w:p>
        </w:tc>
        <w:tc>
          <w:tcPr>
            <w:tcW w:w="8675" w:type="dxa"/>
          </w:tcPr>
          <w:p w14:paraId="0C603459" w14:textId="77777777" w:rsidR="004D7FF1" w:rsidRPr="00127253" w:rsidRDefault="004D7FF1" w:rsidP="00B7171A">
            <w:pPr>
              <w:rPr>
                <w:rFonts w:cs="Times New Roman"/>
                <w:iCs/>
                <w:szCs w:val="24"/>
              </w:rPr>
            </w:pPr>
            <w:r>
              <w:rPr>
                <w:rFonts w:cs="Times New Roman"/>
                <w:szCs w:val="24"/>
              </w:rPr>
              <w:t>California Code of Regulations, Title V, Article 2. Qualifications and Equivalencies</w:t>
            </w:r>
          </w:p>
        </w:tc>
      </w:tr>
      <w:tr w:rsidR="004D7FF1" w:rsidRPr="00127253" w14:paraId="7288D235" w14:textId="77777777" w:rsidTr="00F448CB">
        <w:tc>
          <w:tcPr>
            <w:tcW w:w="1255" w:type="dxa"/>
          </w:tcPr>
          <w:p w14:paraId="5D31355C" w14:textId="7D86ABC3" w:rsidR="004D7FF1" w:rsidRDefault="002B29BB" w:rsidP="00B7171A">
            <w:pPr>
              <w:rPr>
                <w:rFonts w:cs="Times New Roman"/>
                <w:szCs w:val="24"/>
              </w:rPr>
            </w:pPr>
            <w:hyperlink r:id="rId777" w:history="1">
              <w:r w:rsidR="004D7FF1" w:rsidRPr="00361AED">
                <w:rPr>
                  <w:rStyle w:val="Hyperlink"/>
                  <w:rFonts w:cs="Times New Roman"/>
                  <w:szCs w:val="24"/>
                </w:rPr>
                <w:t>III.A.1-</w:t>
              </w:r>
            </w:hyperlink>
            <w:r w:rsidR="00F448CB">
              <w:rPr>
                <w:rStyle w:val="Hyperlink"/>
                <w:rFonts w:cs="Times New Roman"/>
                <w:szCs w:val="24"/>
              </w:rPr>
              <w:t>2</w:t>
            </w:r>
          </w:p>
        </w:tc>
        <w:tc>
          <w:tcPr>
            <w:tcW w:w="8675" w:type="dxa"/>
          </w:tcPr>
          <w:p w14:paraId="43D8E2FD" w14:textId="77777777" w:rsidR="004D7FF1" w:rsidRPr="00127253" w:rsidRDefault="004D7FF1" w:rsidP="00B7171A">
            <w:pPr>
              <w:rPr>
                <w:rFonts w:cs="Times New Roman"/>
                <w:iCs/>
                <w:szCs w:val="24"/>
              </w:rPr>
            </w:pPr>
            <w:r>
              <w:rPr>
                <w:rFonts w:cs="Times New Roman"/>
                <w:szCs w:val="24"/>
              </w:rPr>
              <w:t>Contra Costa College District Classification Specifications</w:t>
            </w:r>
          </w:p>
        </w:tc>
      </w:tr>
      <w:tr w:rsidR="004D7FF1" w:rsidRPr="0036409D" w14:paraId="4E88099F" w14:textId="77777777" w:rsidTr="00F448CB">
        <w:tc>
          <w:tcPr>
            <w:tcW w:w="1255" w:type="dxa"/>
          </w:tcPr>
          <w:p w14:paraId="05F53458" w14:textId="32784F80" w:rsidR="004D7FF1" w:rsidRPr="0036409D" w:rsidRDefault="002B29BB" w:rsidP="00B7171A">
            <w:pPr>
              <w:rPr>
                <w:rFonts w:cs="Times New Roman"/>
                <w:szCs w:val="24"/>
              </w:rPr>
            </w:pPr>
            <w:hyperlink r:id="rId778" w:history="1">
              <w:r w:rsidR="004D7FF1" w:rsidRPr="0036409D">
                <w:rPr>
                  <w:rStyle w:val="Hyperlink"/>
                  <w:rFonts w:cs="Times New Roman"/>
                  <w:szCs w:val="24"/>
                </w:rPr>
                <w:t>III.A.1-</w:t>
              </w:r>
            </w:hyperlink>
            <w:r w:rsidR="00F448CB">
              <w:rPr>
                <w:rStyle w:val="Hyperlink"/>
                <w:rFonts w:cs="Times New Roman"/>
                <w:szCs w:val="24"/>
              </w:rPr>
              <w:t>3</w:t>
            </w:r>
          </w:p>
        </w:tc>
        <w:tc>
          <w:tcPr>
            <w:tcW w:w="8675" w:type="dxa"/>
          </w:tcPr>
          <w:p w14:paraId="496F5120" w14:textId="7BDA6248" w:rsidR="004D7FF1" w:rsidRPr="00D94354" w:rsidRDefault="004D7FF1" w:rsidP="00B7171A">
            <w:pPr>
              <w:rPr>
                <w:rFonts w:cs="Times New Roman"/>
                <w:szCs w:val="24"/>
              </w:rPr>
            </w:pPr>
            <w:r w:rsidRPr="00D94354">
              <w:rPr>
                <w:rFonts w:cs="Times New Roman"/>
                <w:szCs w:val="24"/>
              </w:rPr>
              <w:t>Contra Costa Community College District Human Resource Procedures Manual</w:t>
            </w:r>
          </w:p>
        </w:tc>
      </w:tr>
      <w:tr w:rsidR="004D7FF1" w:rsidRPr="00127253" w14:paraId="742A97FF" w14:textId="77777777" w:rsidTr="00F448CB">
        <w:tc>
          <w:tcPr>
            <w:tcW w:w="1255" w:type="dxa"/>
          </w:tcPr>
          <w:p w14:paraId="53E60029" w14:textId="2B5CB1CD" w:rsidR="004D7FF1" w:rsidRDefault="002B29BB" w:rsidP="00B7171A">
            <w:pPr>
              <w:rPr>
                <w:rFonts w:cs="Times New Roman"/>
                <w:szCs w:val="24"/>
              </w:rPr>
            </w:pPr>
            <w:hyperlink r:id="rId779" w:history="1">
              <w:r w:rsidR="004D7FF1" w:rsidRPr="00127253">
                <w:rPr>
                  <w:rStyle w:val="Hyperlink"/>
                  <w:rFonts w:cs="Times New Roman"/>
                  <w:szCs w:val="24"/>
                </w:rPr>
                <w:t>III.A.1-</w:t>
              </w:r>
              <w:r w:rsidR="00F448CB">
                <w:rPr>
                  <w:rStyle w:val="Hyperlink"/>
                  <w:rFonts w:cs="Times New Roman"/>
                  <w:szCs w:val="24"/>
                </w:rPr>
                <w:t>4</w:t>
              </w:r>
            </w:hyperlink>
          </w:p>
        </w:tc>
        <w:tc>
          <w:tcPr>
            <w:tcW w:w="8675" w:type="dxa"/>
          </w:tcPr>
          <w:p w14:paraId="39A11836"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4D7FF1" w:rsidRPr="00127253" w14:paraId="1662D384" w14:textId="77777777" w:rsidTr="00F448CB">
        <w:tc>
          <w:tcPr>
            <w:tcW w:w="1255" w:type="dxa"/>
          </w:tcPr>
          <w:p w14:paraId="2115FD50" w14:textId="1E1DC1DE" w:rsidR="004D7FF1" w:rsidRDefault="002B29BB" w:rsidP="00B7171A">
            <w:pPr>
              <w:rPr>
                <w:rFonts w:cs="Times New Roman"/>
                <w:szCs w:val="24"/>
              </w:rPr>
            </w:pPr>
            <w:hyperlink r:id="rId780" w:history="1">
              <w:r w:rsidR="004D7FF1" w:rsidRPr="00127253">
                <w:rPr>
                  <w:rStyle w:val="Hyperlink"/>
                  <w:rFonts w:cs="Times New Roman"/>
                  <w:szCs w:val="24"/>
                </w:rPr>
                <w:t>III.A.1-</w:t>
              </w:r>
            </w:hyperlink>
            <w:r w:rsidR="00F448CB">
              <w:rPr>
                <w:rStyle w:val="Hyperlink"/>
                <w:rFonts w:cs="Times New Roman"/>
                <w:szCs w:val="24"/>
              </w:rPr>
              <w:t>5</w:t>
            </w:r>
          </w:p>
        </w:tc>
        <w:tc>
          <w:tcPr>
            <w:tcW w:w="8675" w:type="dxa"/>
          </w:tcPr>
          <w:p w14:paraId="63A39A49" w14:textId="77777777" w:rsidR="004D7FF1" w:rsidRPr="00127253" w:rsidRDefault="004D7FF1" w:rsidP="00B7171A">
            <w:pPr>
              <w:rPr>
                <w:rFonts w:cs="Times New Roman"/>
                <w:iCs/>
                <w:szCs w:val="24"/>
              </w:rPr>
            </w:pPr>
            <w:r w:rsidRPr="00127253">
              <w:rPr>
                <w:rFonts w:cs="Times New Roman"/>
                <w:iCs/>
                <w:szCs w:val="24"/>
              </w:rPr>
              <w:t>Contra Costa Community College District Uniform Employee Selection Guide</w:t>
            </w:r>
            <w:r>
              <w:rPr>
                <w:rFonts w:cs="Times New Roman"/>
                <w:iCs/>
                <w:szCs w:val="24"/>
              </w:rPr>
              <w:t xml:space="preserve"> Employment (2030)</w:t>
            </w:r>
          </w:p>
        </w:tc>
      </w:tr>
      <w:tr w:rsidR="004D7FF1" w:rsidRPr="00127253" w14:paraId="7433980D" w14:textId="77777777" w:rsidTr="00F448CB">
        <w:tc>
          <w:tcPr>
            <w:tcW w:w="1255" w:type="dxa"/>
          </w:tcPr>
          <w:p w14:paraId="68591F21" w14:textId="76A3248E" w:rsidR="004D7FF1" w:rsidRDefault="002B29BB" w:rsidP="00B7171A">
            <w:pPr>
              <w:rPr>
                <w:rFonts w:cs="Times New Roman"/>
                <w:szCs w:val="24"/>
              </w:rPr>
            </w:pPr>
            <w:hyperlink r:id="rId781" w:history="1">
              <w:r w:rsidR="004D7FF1" w:rsidRPr="00127253">
                <w:rPr>
                  <w:rStyle w:val="Hyperlink"/>
                  <w:rFonts w:cs="Times New Roman"/>
                  <w:szCs w:val="24"/>
                </w:rPr>
                <w:t>III.A.1-</w:t>
              </w:r>
            </w:hyperlink>
            <w:r w:rsidR="00F448CB">
              <w:rPr>
                <w:rStyle w:val="Hyperlink"/>
                <w:rFonts w:cs="Times New Roman"/>
                <w:szCs w:val="24"/>
              </w:rPr>
              <w:t>6</w:t>
            </w:r>
          </w:p>
        </w:tc>
        <w:tc>
          <w:tcPr>
            <w:tcW w:w="8675" w:type="dxa"/>
          </w:tcPr>
          <w:p w14:paraId="3E0C2D53" w14:textId="77777777" w:rsidR="004D7FF1" w:rsidRPr="00127253" w:rsidRDefault="004D7FF1" w:rsidP="00B7171A">
            <w:pPr>
              <w:rPr>
                <w:rFonts w:cs="Times New Roman"/>
                <w:iCs/>
                <w:szCs w:val="24"/>
              </w:rPr>
            </w:pPr>
            <w:r w:rsidRPr="00127253">
              <w:rPr>
                <w:rFonts w:cs="Times New Roman"/>
                <w:iCs/>
                <w:szCs w:val="24"/>
              </w:rPr>
              <w:t xml:space="preserve">Board Policy 2004, Selection, Retention and Termination of District Employees </w:t>
            </w:r>
          </w:p>
        </w:tc>
      </w:tr>
      <w:tr w:rsidR="004D7FF1" w14:paraId="505A1D08" w14:textId="77777777" w:rsidTr="00F448CB">
        <w:tc>
          <w:tcPr>
            <w:tcW w:w="1255" w:type="dxa"/>
          </w:tcPr>
          <w:p w14:paraId="7A5D0ED3" w14:textId="6BBE63A7" w:rsidR="004D7FF1" w:rsidRDefault="002B29BB" w:rsidP="00B7171A">
            <w:pPr>
              <w:rPr>
                <w:rFonts w:cs="Times New Roman"/>
                <w:szCs w:val="24"/>
              </w:rPr>
            </w:pPr>
            <w:hyperlink r:id="rId782" w:history="1">
              <w:r w:rsidR="004D7FF1" w:rsidRPr="00463EF7">
                <w:rPr>
                  <w:rStyle w:val="Hyperlink"/>
                  <w:rFonts w:cs="Times New Roman"/>
                  <w:szCs w:val="24"/>
                </w:rPr>
                <w:t>III.A.1-</w:t>
              </w:r>
            </w:hyperlink>
            <w:r w:rsidR="00F448CB">
              <w:rPr>
                <w:rStyle w:val="Hyperlink"/>
                <w:rFonts w:cs="Times New Roman"/>
                <w:szCs w:val="24"/>
              </w:rPr>
              <w:t>7</w:t>
            </w:r>
          </w:p>
        </w:tc>
        <w:tc>
          <w:tcPr>
            <w:tcW w:w="8675" w:type="dxa"/>
          </w:tcPr>
          <w:p w14:paraId="5F0EA844" w14:textId="77777777" w:rsidR="004D7FF1" w:rsidRDefault="004D7FF1" w:rsidP="00B7171A">
            <w:pPr>
              <w:rPr>
                <w:rFonts w:cs="Times New Roman"/>
                <w:szCs w:val="24"/>
              </w:rPr>
            </w:pPr>
            <w:r>
              <w:rPr>
                <w:rFonts w:cs="Times New Roman"/>
                <w:szCs w:val="24"/>
              </w:rPr>
              <w:t xml:space="preserve">Contra Costa College District United Faculty Contract </w:t>
            </w:r>
          </w:p>
        </w:tc>
      </w:tr>
      <w:tr w:rsidR="004D7FF1" w14:paraId="60B90CB3" w14:textId="77777777" w:rsidTr="00F448CB">
        <w:tc>
          <w:tcPr>
            <w:tcW w:w="1255" w:type="dxa"/>
          </w:tcPr>
          <w:p w14:paraId="2C189E10" w14:textId="0201F87B" w:rsidR="004D7FF1" w:rsidRDefault="002B29BB" w:rsidP="00B7171A">
            <w:pPr>
              <w:rPr>
                <w:rFonts w:cs="Times New Roman"/>
                <w:szCs w:val="24"/>
              </w:rPr>
            </w:pPr>
            <w:hyperlink r:id="rId783" w:history="1">
              <w:r w:rsidR="004D7FF1" w:rsidRPr="00463EF7">
                <w:rPr>
                  <w:rStyle w:val="Hyperlink"/>
                  <w:rFonts w:cs="Times New Roman"/>
                  <w:szCs w:val="24"/>
                </w:rPr>
                <w:t>III.A.1-</w:t>
              </w:r>
            </w:hyperlink>
            <w:r w:rsidR="00F448CB">
              <w:rPr>
                <w:rStyle w:val="Hyperlink"/>
                <w:rFonts w:cs="Times New Roman"/>
                <w:szCs w:val="24"/>
              </w:rPr>
              <w:t>8</w:t>
            </w:r>
          </w:p>
        </w:tc>
        <w:tc>
          <w:tcPr>
            <w:tcW w:w="8675" w:type="dxa"/>
          </w:tcPr>
          <w:p w14:paraId="4774A3B4" w14:textId="77777777" w:rsidR="004D7FF1" w:rsidRDefault="004D7FF1" w:rsidP="00B7171A">
            <w:pPr>
              <w:rPr>
                <w:rFonts w:cs="Times New Roman"/>
                <w:szCs w:val="24"/>
              </w:rPr>
            </w:pPr>
            <w:r>
              <w:rPr>
                <w:rFonts w:cs="Times New Roman"/>
                <w:szCs w:val="24"/>
              </w:rPr>
              <w:t>Contra Costa College District Local 1 Contract</w:t>
            </w:r>
          </w:p>
        </w:tc>
      </w:tr>
      <w:tr w:rsidR="004D7FF1" w14:paraId="693FDD71" w14:textId="77777777" w:rsidTr="00F448CB">
        <w:tc>
          <w:tcPr>
            <w:tcW w:w="1255" w:type="dxa"/>
          </w:tcPr>
          <w:p w14:paraId="362926D7" w14:textId="20A62F12" w:rsidR="004D7FF1" w:rsidRDefault="002B29BB" w:rsidP="00B7171A">
            <w:pPr>
              <w:rPr>
                <w:rFonts w:cs="Times New Roman"/>
                <w:szCs w:val="24"/>
              </w:rPr>
            </w:pPr>
            <w:hyperlink r:id="rId784" w:history="1">
              <w:r w:rsidR="004D7FF1" w:rsidRPr="0020109F">
                <w:rPr>
                  <w:rStyle w:val="Hyperlink"/>
                  <w:rFonts w:cs="Times New Roman"/>
                  <w:szCs w:val="24"/>
                </w:rPr>
                <w:t>III.A.1-</w:t>
              </w:r>
            </w:hyperlink>
            <w:r w:rsidR="00F448CB">
              <w:rPr>
                <w:rStyle w:val="Hyperlink"/>
                <w:rFonts w:cs="Times New Roman"/>
                <w:szCs w:val="24"/>
              </w:rPr>
              <w:t>9</w:t>
            </w:r>
          </w:p>
        </w:tc>
        <w:tc>
          <w:tcPr>
            <w:tcW w:w="8675" w:type="dxa"/>
          </w:tcPr>
          <w:p w14:paraId="63C3CA97" w14:textId="77777777" w:rsidR="004D7FF1" w:rsidRDefault="004D7FF1"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4D7FF1" w14:paraId="2888BD1B" w14:textId="77777777" w:rsidTr="00F448CB">
        <w:tc>
          <w:tcPr>
            <w:tcW w:w="1255" w:type="dxa"/>
          </w:tcPr>
          <w:p w14:paraId="521F290B" w14:textId="222A5B41" w:rsidR="004D7FF1" w:rsidRPr="00D6487F" w:rsidRDefault="002B29BB" w:rsidP="00B7171A">
            <w:pPr>
              <w:rPr>
                <w:rFonts w:cs="Times New Roman"/>
                <w:szCs w:val="24"/>
              </w:rPr>
            </w:pPr>
            <w:hyperlink r:id="rId785" w:history="1">
              <w:r w:rsidR="004D7FF1" w:rsidRPr="00D6487F">
                <w:rPr>
                  <w:rStyle w:val="Hyperlink"/>
                  <w:rFonts w:cs="Times New Roman"/>
                  <w:szCs w:val="24"/>
                </w:rPr>
                <w:t>III.A.1-</w:t>
              </w:r>
            </w:hyperlink>
            <w:r w:rsidR="00F448CB">
              <w:rPr>
                <w:rStyle w:val="Hyperlink"/>
                <w:rFonts w:cs="Times New Roman"/>
                <w:szCs w:val="24"/>
              </w:rPr>
              <w:t>1</w:t>
            </w:r>
            <w:r w:rsidR="00F448CB">
              <w:rPr>
                <w:rStyle w:val="Hyperlink"/>
              </w:rPr>
              <w:t>0</w:t>
            </w:r>
          </w:p>
        </w:tc>
        <w:tc>
          <w:tcPr>
            <w:tcW w:w="8675" w:type="dxa"/>
          </w:tcPr>
          <w:p w14:paraId="1076618B" w14:textId="77777777" w:rsidR="004D7FF1" w:rsidRDefault="004D7FF1" w:rsidP="00B7171A">
            <w:pPr>
              <w:rPr>
                <w:rFonts w:cs="Times New Roman"/>
                <w:szCs w:val="24"/>
              </w:rPr>
            </w:pPr>
            <w:r>
              <w:rPr>
                <w:rFonts w:cs="Times New Roman"/>
                <w:szCs w:val="24"/>
              </w:rPr>
              <w:t>Contra Costa College Careers</w:t>
            </w:r>
          </w:p>
        </w:tc>
      </w:tr>
    </w:tbl>
    <w:p w14:paraId="7969C50D" w14:textId="77777777" w:rsidR="004D7FF1" w:rsidRPr="004D7FF1" w:rsidRDefault="004D7FF1" w:rsidP="00A95FFC">
      <w:pPr>
        <w:spacing w:after="0" w:line="240" w:lineRule="auto"/>
        <w:rPr>
          <w:rFonts w:eastAsia="Trebuchet MS" w:cs="Times New Roman"/>
          <w:b/>
          <w:bCs/>
          <w:szCs w:val="24"/>
        </w:rPr>
      </w:pPr>
    </w:p>
    <w:p w14:paraId="0DB42F88" w14:textId="3EC471B4" w:rsidR="0011634E" w:rsidRPr="005D5CA7" w:rsidRDefault="0011634E" w:rsidP="00DF4F8F">
      <w:pPr>
        <w:pStyle w:val="BodyText"/>
        <w:numPr>
          <w:ilvl w:val="1"/>
          <w:numId w:val="3"/>
        </w:numPr>
        <w:tabs>
          <w:tab w:val="left" w:pos="1181"/>
        </w:tabs>
        <w:ind w:left="533" w:right="341"/>
        <w:rPr>
          <w:rFonts w:ascii="Times New Roman" w:hAnsi="Times New Roman" w:cs="Times New Roman"/>
          <w:szCs w:val="24"/>
        </w:rPr>
      </w:pPr>
      <w:bookmarkStart w:id="120" w:name="IIIA2hrfacqual"/>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knowledge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subject</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requisite</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be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Factors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qualification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experience,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discipline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assignment,</w:t>
      </w:r>
      <w:r w:rsidRPr="005D5CA7">
        <w:rPr>
          <w:rFonts w:ascii="Times New Roman" w:hAnsi="Times New Roman" w:cs="Times New Roman"/>
          <w:spacing w:val="69"/>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skills,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scholarly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potential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0"/>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job</w:t>
      </w:r>
      <w:r w:rsidRPr="005D5CA7">
        <w:rPr>
          <w:rFonts w:ascii="Times New Roman" w:hAnsi="Times New Roman" w:cs="Times New Roman"/>
          <w:spacing w:val="-1"/>
          <w:szCs w:val="24"/>
        </w:rPr>
        <w:t xml:space="preserve"> descriptions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development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curriculum as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well</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assessment</w:t>
      </w:r>
      <w:r w:rsidRPr="005D5CA7">
        <w:rPr>
          <w:rFonts w:ascii="Times New Roman" w:hAnsi="Times New Roman" w:cs="Times New Roman"/>
          <w:spacing w:val="-1"/>
          <w:szCs w:val="24"/>
        </w:rPr>
        <w:t xml:space="preserv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1"/>
          <w:szCs w:val="24"/>
        </w:rPr>
        <w:t xml:space="preserve"> </w:t>
      </w:r>
    </w:p>
    <w:bookmarkEnd w:id="120"/>
    <w:p w14:paraId="54903405" w14:textId="77777777" w:rsidR="00F9391A" w:rsidRPr="005D5CA7" w:rsidRDefault="00F9391A" w:rsidP="00A95FFC">
      <w:pPr>
        <w:spacing w:after="0" w:line="240" w:lineRule="auto"/>
        <w:rPr>
          <w:rFonts w:cs="Times New Roman"/>
          <w:b/>
          <w:szCs w:val="24"/>
        </w:rPr>
      </w:pPr>
    </w:p>
    <w:p w14:paraId="3B2885D3"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F626DCD" w14:textId="77777777" w:rsidR="001E0BB2" w:rsidRPr="00AD201C" w:rsidRDefault="001E0BB2" w:rsidP="001E0BB2">
      <w:pPr>
        <w:autoSpaceDE w:val="0"/>
        <w:autoSpaceDN w:val="0"/>
        <w:adjustRightInd w:val="0"/>
        <w:spacing w:after="0" w:line="240" w:lineRule="auto"/>
        <w:rPr>
          <w:rFonts w:cs="Times New Roman"/>
          <w:szCs w:val="24"/>
        </w:rPr>
      </w:pPr>
      <w:r>
        <w:rPr>
          <w:rFonts w:cs="Times New Roman"/>
          <w:szCs w:val="24"/>
        </w:rPr>
        <w:t xml:space="preserve">Contra Costa subscribes to the </w:t>
      </w:r>
      <w:hyperlink r:id="rId786" w:history="1">
        <w:r w:rsidRPr="00B31C7F">
          <w:rPr>
            <w:rStyle w:val="Hyperlink"/>
            <w:rFonts w:cs="Times New Roman"/>
            <w:szCs w:val="24"/>
          </w:rPr>
          <w:t>Minimum Qualifications for Faculty and Administrators in California Community Colleges</w:t>
        </w:r>
      </w:hyperlink>
      <w:r>
        <w:rPr>
          <w:rFonts w:cs="Times New Roman"/>
          <w:szCs w:val="24"/>
        </w:rPr>
        <w:t xml:space="preserve"> published by the state chancellor’s office.  </w:t>
      </w:r>
      <w:r w:rsidRPr="00AD201C">
        <w:rPr>
          <w:rFonts w:cs="Times New Roman"/>
          <w:szCs w:val="24"/>
        </w:rPr>
        <w:t>Following a nationwide or geographically appropriate search, separate trained committees screen the applications and interview candidates based only on the stated job-related qualifications. Teaching demonstrations are included in the screening interviews for instructional faculty. Committees typically also include questions about educational philosophy and effective teaching methods.</w:t>
      </w:r>
    </w:p>
    <w:p w14:paraId="6E1B1BF3" w14:textId="77777777" w:rsidR="001E0BB2" w:rsidRDefault="001E0BB2" w:rsidP="001E0BB2">
      <w:pPr>
        <w:autoSpaceDE w:val="0"/>
        <w:autoSpaceDN w:val="0"/>
        <w:adjustRightInd w:val="0"/>
        <w:spacing w:after="0" w:line="240" w:lineRule="auto"/>
        <w:rPr>
          <w:rFonts w:cs="Times New Roman"/>
          <w:szCs w:val="24"/>
        </w:rPr>
      </w:pPr>
    </w:p>
    <w:p w14:paraId="210C2840" w14:textId="77777777" w:rsidR="001E0BB2" w:rsidRPr="00AD201C" w:rsidRDefault="001E0BB2" w:rsidP="001E0BB2">
      <w:pPr>
        <w:autoSpaceDE w:val="0"/>
        <w:autoSpaceDN w:val="0"/>
        <w:adjustRightInd w:val="0"/>
        <w:spacing w:after="0" w:line="240" w:lineRule="auto"/>
        <w:rPr>
          <w:rFonts w:cs="Times New Roman"/>
          <w:i/>
          <w:szCs w:val="24"/>
        </w:rPr>
      </w:pPr>
      <w:r w:rsidRPr="00AD201C">
        <w:rPr>
          <w:rFonts w:cs="Times New Roman"/>
          <w:szCs w:val="24"/>
        </w:rPr>
        <w:t xml:space="preserve">Based on District personnel procedures and the </w:t>
      </w:r>
      <w:hyperlink r:id="rId787" w:history="1">
        <w:r w:rsidRPr="00EF0DBA">
          <w:rPr>
            <w:rStyle w:val="Hyperlink"/>
            <w:rFonts w:cs="Times New Roman"/>
            <w:szCs w:val="24"/>
          </w:rPr>
          <w:t>United Faculty Contract</w:t>
        </w:r>
      </w:hyperlink>
      <w:r w:rsidRPr="00AD201C">
        <w:rPr>
          <w:rFonts w:cs="Times New Roman"/>
          <w:szCs w:val="24"/>
        </w:rPr>
        <w:t>,</w:t>
      </w:r>
      <w:r>
        <w:rPr>
          <w:rFonts w:cs="Times New Roman"/>
          <w:szCs w:val="24"/>
        </w:rPr>
        <w:t xml:space="preserve"> </w:t>
      </w:r>
      <w:r w:rsidRPr="00AD201C">
        <w:rPr>
          <w:rFonts w:cs="Times New Roman"/>
          <w:szCs w:val="24"/>
        </w:rPr>
        <w:t>faculty play a primary role in the selection of their peers. The instructional</w:t>
      </w:r>
      <w:r w:rsidRPr="00AD201C">
        <w:rPr>
          <w:rFonts w:cs="Times New Roman"/>
          <w:i/>
          <w:iCs/>
          <w:szCs w:val="24"/>
        </w:rPr>
        <w:t xml:space="preserve"> </w:t>
      </w:r>
      <w:r w:rsidRPr="00AD201C">
        <w:rPr>
          <w:rFonts w:cs="Times New Roman"/>
          <w:szCs w:val="24"/>
        </w:rPr>
        <w:t>department conducting the hiring takes the lead in staffing the respective committees.</w:t>
      </w:r>
      <w:r>
        <w:rPr>
          <w:rFonts w:cs="Times New Roman"/>
          <w:szCs w:val="24"/>
        </w:rPr>
        <w:t xml:space="preserve"> </w:t>
      </w:r>
      <w:r w:rsidRPr="00AD201C">
        <w:rPr>
          <w:rFonts w:cs="Times New Roman"/>
          <w:szCs w:val="24"/>
        </w:rPr>
        <w:t>Applications are screened by a committee composed of at least two tenured faculty</w:t>
      </w:r>
      <w:r>
        <w:rPr>
          <w:rFonts w:cs="Times New Roman"/>
          <w:szCs w:val="24"/>
        </w:rPr>
        <w:t xml:space="preserve"> </w:t>
      </w:r>
      <w:r w:rsidRPr="00AD201C">
        <w:rPr>
          <w:rFonts w:cs="Times New Roman"/>
          <w:szCs w:val="24"/>
        </w:rPr>
        <w:t>members. Screening interviews are conducted by a committee of two to five tenured</w:t>
      </w:r>
      <w:r>
        <w:rPr>
          <w:rFonts w:cs="Times New Roman"/>
          <w:szCs w:val="24"/>
        </w:rPr>
        <w:t xml:space="preserve"> </w:t>
      </w:r>
      <w:r w:rsidRPr="00AD201C">
        <w:rPr>
          <w:rFonts w:cs="Times New Roman"/>
          <w:szCs w:val="24"/>
        </w:rPr>
        <w:t>faculty members and an academic manager.  The committee develops its questions, the teaching demonstration topic and rating sheet, and the evaluation criteria.</w:t>
      </w:r>
      <w:r>
        <w:rPr>
          <w:rFonts w:cs="Times New Roman"/>
          <w:szCs w:val="24"/>
        </w:rPr>
        <w:t xml:space="preserve"> F</w:t>
      </w:r>
      <w:r w:rsidRPr="00AD201C">
        <w:rPr>
          <w:rFonts w:cs="Times New Roman"/>
          <w:szCs w:val="24"/>
        </w:rPr>
        <w:t>inal interviews are conducted by the College president and vice president.</w:t>
      </w:r>
      <w:r>
        <w:rPr>
          <w:rFonts w:cs="Times New Roman"/>
          <w:szCs w:val="24"/>
        </w:rPr>
        <w:t xml:space="preserve"> </w:t>
      </w:r>
      <w:r w:rsidRPr="00AD201C">
        <w:rPr>
          <w:rFonts w:cs="Times New Roman"/>
          <w:szCs w:val="24"/>
        </w:rPr>
        <w:t>At the end of the interview process, the College president and vice president reach consensus with the committee on the candidate to be recommended for hire to the Governing Board. Reference checks are then conducted before the candidate is officially offered</w:t>
      </w:r>
      <w:r>
        <w:rPr>
          <w:rFonts w:cs="Times New Roman"/>
          <w:szCs w:val="24"/>
        </w:rPr>
        <w:t xml:space="preserve"> </w:t>
      </w:r>
      <w:r w:rsidRPr="00AD201C">
        <w:rPr>
          <w:rFonts w:cs="Times New Roman"/>
          <w:szCs w:val="24"/>
        </w:rPr>
        <w:t>the position.</w:t>
      </w:r>
    </w:p>
    <w:p w14:paraId="6A70D32C" w14:textId="77777777" w:rsidR="001E0BB2" w:rsidRPr="00AD201C" w:rsidRDefault="001E0BB2" w:rsidP="001E0BB2">
      <w:pPr>
        <w:spacing w:after="0" w:line="240" w:lineRule="auto"/>
        <w:rPr>
          <w:rFonts w:cs="Times New Roman"/>
          <w:i/>
          <w:szCs w:val="24"/>
        </w:rPr>
      </w:pPr>
    </w:p>
    <w:p w14:paraId="2469CE42" w14:textId="77777777" w:rsidR="001E0BB2" w:rsidRPr="00AD201C" w:rsidRDefault="001E0BB2" w:rsidP="001E0BB2">
      <w:pPr>
        <w:spacing w:after="0" w:line="240" w:lineRule="auto"/>
        <w:rPr>
          <w:rFonts w:cs="Times New Roman"/>
          <w:szCs w:val="24"/>
        </w:rPr>
      </w:pPr>
      <w:r w:rsidRPr="00AD201C">
        <w:rPr>
          <w:rFonts w:cs="Times New Roman"/>
          <w:szCs w:val="24"/>
        </w:rPr>
        <w:t xml:space="preserve">Applicants apply through the District’s careers </w:t>
      </w:r>
      <w:hyperlink r:id="rId788" w:history="1">
        <w:r w:rsidRPr="00EF0DBA">
          <w:rPr>
            <w:rStyle w:val="Hyperlink"/>
            <w:rFonts w:cs="Times New Roman"/>
            <w:szCs w:val="24"/>
          </w:rPr>
          <w:t>website</w:t>
        </w:r>
      </w:hyperlink>
      <w:r>
        <w:rPr>
          <w:rFonts w:cs="Times New Roman"/>
          <w:szCs w:val="24"/>
        </w:rPr>
        <w:t xml:space="preserve"> </w:t>
      </w:r>
      <w:r w:rsidRPr="00AD201C">
        <w:rPr>
          <w:rFonts w:cs="Times New Roman"/>
          <w:szCs w:val="24"/>
        </w:rPr>
        <w:t xml:space="preserve">and are required to list all relevant employment history as well as any unofficial transcripts that indicate they have met degree requirements according to the state chancellor’s office.  Following the Uniform Employment Selection </w:t>
      </w:r>
      <w:hyperlink r:id="rId789" w:history="1">
        <w:r w:rsidRPr="0060034D">
          <w:rPr>
            <w:rStyle w:val="Hyperlink"/>
            <w:rFonts w:cs="Times New Roman"/>
            <w:szCs w:val="24"/>
          </w:rPr>
          <w:t>Guide</w:t>
        </w:r>
      </w:hyperlink>
      <w:r w:rsidRPr="00AD201C">
        <w:rPr>
          <w:rFonts w:cs="Times New Roman"/>
          <w:szCs w:val="24"/>
        </w:rPr>
        <w:t xml:space="preserve"> and union contracts, District human resources conducts the initial screening to determine that applicants have complete applications, have degrees form an accredited institution and that minimum qualifications are met.</w:t>
      </w:r>
    </w:p>
    <w:p w14:paraId="0A1A8A74" w14:textId="77777777" w:rsidR="001E0BB2" w:rsidRPr="00AD201C" w:rsidRDefault="001E0BB2" w:rsidP="001E0BB2">
      <w:pPr>
        <w:spacing w:after="0" w:line="240" w:lineRule="auto"/>
        <w:rPr>
          <w:rFonts w:cs="Times New Roman"/>
          <w:szCs w:val="24"/>
        </w:rPr>
      </w:pPr>
    </w:p>
    <w:p w14:paraId="373E3AC4" w14:textId="77777777" w:rsidR="001E0BB2" w:rsidRPr="00AD201C" w:rsidRDefault="001E0BB2" w:rsidP="001E0BB2">
      <w:pPr>
        <w:spacing w:after="0" w:line="240" w:lineRule="auto"/>
        <w:rPr>
          <w:rFonts w:cs="Times New Roman"/>
          <w:szCs w:val="24"/>
        </w:rPr>
      </w:pPr>
      <w:r w:rsidRPr="00AD201C">
        <w:rPr>
          <w:rFonts w:cs="Times New Roman"/>
          <w:szCs w:val="24"/>
        </w:rPr>
        <w:t>An application screening committee consisting of one to five members</w:t>
      </w:r>
      <w:r>
        <w:rPr>
          <w:rFonts w:cs="Times New Roman"/>
          <w:szCs w:val="24"/>
        </w:rPr>
        <w:t xml:space="preserve"> </w:t>
      </w:r>
      <w:r w:rsidRPr="00AD201C">
        <w:rPr>
          <w:rFonts w:cs="Times New Roman"/>
          <w:szCs w:val="24"/>
        </w:rPr>
        <w:t>who have a thorough understanding of the job in question is formed to further evaluate the minimum qualifications and answers to supplemental questions for each applicant’s skills, experience and their potential to contribute to the district.  Each committee member is given an identical screening matrix to ensure committee members are evaluating the same criteria.</w:t>
      </w:r>
      <w:r>
        <w:rPr>
          <w:rFonts w:cs="Times New Roman"/>
          <w:szCs w:val="24"/>
        </w:rPr>
        <w:t xml:space="preserve"> </w:t>
      </w:r>
      <w:r w:rsidRPr="00AD201C">
        <w:rPr>
          <w:rFonts w:cs="Times New Roman"/>
          <w:szCs w:val="24"/>
        </w:rPr>
        <w:t xml:space="preserve">Results of the application screening submitted by the application committee are reviewed again by District Office Human Resources </w:t>
      </w:r>
    </w:p>
    <w:p w14:paraId="696134A3" w14:textId="77777777" w:rsidR="001E0BB2" w:rsidRPr="00AD201C" w:rsidRDefault="001E0BB2" w:rsidP="001E0BB2">
      <w:pPr>
        <w:spacing w:after="0" w:line="240" w:lineRule="auto"/>
        <w:rPr>
          <w:rFonts w:cs="Times New Roman"/>
          <w:szCs w:val="24"/>
        </w:rPr>
      </w:pPr>
    </w:p>
    <w:p w14:paraId="512D3D56" w14:textId="77777777" w:rsidR="001E0BB2" w:rsidRPr="00AD201C" w:rsidRDefault="001E0BB2" w:rsidP="001E0BB2">
      <w:pPr>
        <w:spacing w:after="0" w:line="240" w:lineRule="auto"/>
        <w:rPr>
          <w:rFonts w:cs="Times New Roman"/>
          <w:szCs w:val="24"/>
        </w:rPr>
      </w:pPr>
      <w:r w:rsidRPr="00AD201C">
        <w:rPr>
          <w:rFonts w:cs="Times New Roman"/>
          <w:szCs w:val="24"/>
        </w:rPr>
        <w:t xml:space="preserve">Appendix B of the Uniform Employment Selection Guide, Equivalency Policy and Process for Faculty applicants outlines the procedure for determining when an applicant for a faculty position, though lacking the exact degree or experience specified does possess qualifications that are equivalent. Each college constructs an appropriate system to ensure fairness in the equivalency process and all faculty are properly trained in the developed guidelines.   All job announcements include instructions for requesting an equivalency. </w:t>
      </w:r>
    </w:p>
    <w:p w14:paraId="4F96EA34" w14:textId="77777777" w:rsidR="001E0BB2" w:rsidRPr="00AD201C" w:rsidRDefault="001E0BB2" w:rsidP="001E0BB2">
      <w:pPr>
        <w:spacing w:after="0" w:line="240" w:lineRule="auto"/>
        <w:rPr>
          <w:rFonts w:cs="Times New Roman"/>
          <w:szCs w:val="24"/>
        </w:rPr>
      </w:pPr>
    </w:p>
    <w:p w14:paraId="6BA39E2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Once an applicant is selected as the final candidate reference checks are conducted as outlined </w:t>
      </w:r>
      <w:hyperlink r:id="rId790" w:history="1">
        <w:r w:rsidRPr="004F0C57">
          <w:rPr>
            <w:rStyle w:val="Hyperlink"/>
            <w:rFonts w:cs="Times New Roman"/>
            <w:szCs w:val="24"/>
          </w:rPr>
          <w:t>Human Resources Procedure 1010.04</w:t>
        </w:r>
      </w:hyperlink>
      <w:r w:rsidRPr="00AD201C">
        <w:rPr>
          <w:rFonts w:cs="Times New Roman"/>
          <w:szCs w:val="24"/>
        </w:rPr>
        <w:t xml:space="preserve"> and the Uniform Selection Guide </w:t>
      </w:r>
      <w:r>
        <w:rPr>
          <w:rFonts w:cs="Times New Roman"/>
          <w:szCs w:val="24"/>
        </w:rPr>
        <w:t>(</w:t>
      </w:r>
      <w:r w:rsidRPr="00AD201C">
        <w:rPr>
          <w:rFonts w:cs="Times New Roman"/>
          <w:szCs w:val="24"/>
        </w:rPr>
        <w:t>Section III, L</w:t>
      </w:r>
      <w:r>
        <w:rPr>
          <w:rFonts w:cs="Times New Roman"/>
          <w:szCs w:val="24"/>
        </w:rPr>
        <w:t>).</w:t>
      </w:r>
      <w:r w:rsidRPr="00AD201C">
        <w:rPr>
          <w:rFonts w:cs="Times New Roman"/>
          <w:szCs w:val="24"/>
        </w:rPr>
        <w:t xml:space="preserve">   A minimum of three references are checked for each candidate and must include at least one supervisor.  References should only be checked by the Chancellor, President, Director of Business Services, Chief Human Resources Officer, hiring manager, or designee.  If a designee other than the President checks references, the President will review the reference information prior to an offer of employment.   District office reviews all classified and management reference information prior to the manager making an offer of employment</w:t>
      </w:r>
    </w:p>
    <w:p w14:paraId="7EF87458" w14:textId="77777777" w:rsidR="001E0BB2" w:rsidRPr="00AD201C" w:rsidRDefault="001E0BB2" w:rsidP="001E0BB2">
      <w:pPr>
        <w:spacing w:after="0" w:line="240" w:lineRule="auto"/>
        <w:rPr>
          <w:rFonts w:cs="Times New Roman"/>
          <w:i/>
          <w:szCs w:val="24"/>
        </w:rPr>
      </w:pPr>
    </w:p>
    <w:p w14:paraId="02C6DE37" w14:textId="254F07A1" w:rsidR="001E0BB2" w:rsidRPr="00AD201C" w:rsidRDefault="001E0BB2" w:rsidP="001E0BB2">
      <w:pPr>
        <w:spacing w:after="0" w:line="240" w:lineRule="auto"/>
        <w:rPr>
          <w:rFonts w:cs="Times New Roman"/>
          <w:szCs w:val="24"/>
        </w:rPr>
      </w:pPr>
      <w:r w:rsidRPr="00AD201C">
        <w:rPr>
          <w:rFonts w:cs="Times New Roman"/>
          <w:szCs w:val="24"/>
        </w:rPr>
        <w:t>All faculty job postings use a standardized template to ensure that all faculty job descriptions include the responsibility for curriculum oversight and student learning outcomes assessment</w:t>
      </w:r>
      <w:r>
        <w:rPr>
          <w:rFonts w:cs="Times New Roman"/>
          <w:szCs w:val="24"/>
        </w:rPr>
        <w:t xml:space="preserve"> as documented in this sample </w:t>
      </w:r>
      <w:hyperlink r:id="rId791" w:history="1">
        <w:r w:rsidRPr="00A957A8">
          <w:rPr>
            <w:rStyle w:val="Hyperlink"/>
            <w:rFonts w:cs="Times New Roman"/>
            <w:szCs w:val="24"/>
          </w:rPr>
          <w:t>faculty job announcement</w:t>
        </w:r>
      </w:hyperlink>
      <w:r>
        <w:rPr>
          <w:rFonts w:cs="Times New Roman"/>
          <w:szCs w:val="24"/>
        </w:rPr>
        <w:t>.</w:t>
      </w:r>
    </w:p>
    <w:p w14:paraId="791915FB" w14:textId="77777777" w:rsidR="008F4B68" w:rsidRPr="005D5CA7" w:rsidRDefault="008F4B68" w:rsidP="00A95FFC">
      <w:pPr>
        <w:spacing w:after="0" w:line="240" w:lineRule="auto"/>
        <w:rPr>
          <w:rFonts w:cs="Times New Roman"/>
          <w:b/>
          <w:szCs w:val="24"/>
        </w:rPr>
      </w:pPr>
    </w:p>
    <w:p w14:paraId="526D3013"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1C68DE2E" w14:textId="000EE970" w:rsidR="001E0BB2" w:rsidRDefault="001E0BB2" w:rsidP="001E0BB2">
      <w:pPr>
        <w:spacing w:after="0" w:line="240" w:lineRule="auto"/>
        <w:rPr>
          <w:rFonts w:cs="Times New Roman"/>
          <w:szCs w:val="24"/>
        </w:rPr>
      </w:pPr>
      <w:r w:rsidRPr="00AD201C">
        <w:rPr>
          <w:rFonts w:cs="Times New Roman"/>
          <w:szCs w:val="24"/>
        </w:rPr>
        <w:t>The District ensures recruitment processes are fair and equitable by using a consistent review process outlined in our policies and procedures.  Additionally, trained faculty follow a multi-step process documented in the Uniform Employment Selection Guide and the United Faculty contract to ensure the successful candidate has the appropriate knowledge of their field and their experience and skills matches the needs of the department and students.</w:t>
      </w:r>
    </w:p>
    <w:p w14:paraId="571E0C08" w14:textId="36C07E67" w:rsidR="001E0BB2" w:rsidRDefault="001E0BB2" w:rsidP="001E0BB2">
      <w:pPr>
        <w:spacing w:after="0" w:line="240" w:lineRule="auto"/>
        <w:rPr>
          <w:rFonts w:cs="Times New Roman"/>
          <w:szCs w:val="24"/>
        </w:rPr>
      </w:pPr>
    </w:p>
    <w:p w14:paraId="11BE0153" w14:textId="19DC13F9"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4DD3876" w14:textId="77777777" w:rsidTr="00B7171A">
        <w:tc>
          <w:tcPr>
            <w:tcW w:w="1075" w:type="dxa"/>
          </w:tcPr>
          <w:p w14:paraId="5C2D1AC5" w14:textId="766C5456" w:rsidR="001E0BB2" w:rsidRDefault="002B29BB" w:rsidP="00B7171A">
            <w:pPr>
              <w:rPr>
                <w:rFonts w:cs="Times New Roman"/>
                <w:szCs w:val="24"/>
              </w:rPr>
            </w:pPr>
            <w:hyperlink r:id="rId792" w:history="1">
              <w:r w:rsidR="001E0BB2" w:rsidRPr="00463EF7">
                <w:rPr>
                  <w:rStyle w:val="Hyperlink"/>
                  <w:rFonts w:cs="Times New Roman"/>
                  <w:szCs w:val="24"/>
                </w:rPr>
                <w:t>III.A.</w:t>
              </w:r>
              <w:r w:rsidR="001E0BB2">
                <w:rPr>
                  <w:rStyle w:val="Hyperlink"/>
                  <w:rFonts w:cs="Times New Roman"/>
                  <w:szCs w:val="24"/>
                </w:rPr>
                <w:t>2</w:t>
              </w:r>
              <w:r w:rsidR="001E0BB2" w:rsidRPr="00463EF7">
                <w:rPr>
                  <w:rStyle w:val="Hyperlink"/>
                  <w:rFonts w:cs="Times New Roman"/>
                  <w:szCs w:val="24"/>
                </w:rPr>
                <w:t>-</w:t>
              </w:r>
            </w:hyperlink>
            <w:r w:rsidR="00A472CB">
              <w:rPr>
                <w:rStyle w:val="Hyperlink"/>
                <w:rFonts w:cs="Times New Roman"/>
                <w:szCs w:val="24"/>
              </w:rPr>
              <w:t>1</w:t>
            </w:r>
          </w:p>
        </w:tc>
        <w:tc>
          <w:tcPr>
            <w:tcW w:w="8675" w:type="dxa"/>
          </w:tcPr>
          <w:p w14:paraId="4968CF15" w14:textId="77777777" w:rsidR="001E0BB2" w:rsidRDefault="001E0BB2" w:rsidP="00B7171A">
            <w:pPr>
              <w:rPr>
                <w:rFonts w:cs="Times New Roman"/>
                <w:szCs w:val="24"/>
              </w:rPr>
            </w:pPr>
            <w:r>
              <w:rPr>
                <w:rFonts w:cs="Times New Roman"/>
                <w:szCs w:val="24"/>
              </w:rPr>
              <w:t xml:space="preserve">Contra Costa College District United Faculty Contract </w:t>
            </w:r>
          </w:p>
        </w:tc>
      </w:tr>
      <w:tr w:rsidR="001E0BB2" w:rsidRPr="000D4A2B" w14:paraId="7D428251" w14:textId="77777777" w:rsidTr="00B7171A">
        <w:tc>
          <w:tcPr>
            <w:tcW w:w="1075" w:type="dxa"/>
          </w:tcPr>
          <w:p w14:paraId="457C1830" w14:textId="34EC50E4" w:rsidR="001E0BB2" w:rsidRDefault="002B29BB" w:rsidP="00B7171A">
            <w:pPr>
              <w:rPr>
                <w:rFonts w:cs="Times New Roman"/>
                <w:szCs w:val="24"/>
              </w:rPr>
            </w:pPr>
            <w:hyperlink r:id="rId793" w:history="1">
              <w:r w:rsidR="001E0BB2" w:rsidRPr="00EF0DBA">
                <w:rPr>
                  <w:rStyle w:val="Hyperlink"/>
                  <w:rFonts w:cs="Times New Roman"/>
                  <w:szCs w:val="24"/>
                </w:rPr>
                <w:t>III.A.2-</w:t>
              </w:r>
            </w:hyperlink>
            <w:r w:rsidR="00A472CB">
              <w:rPr>
                <w:rStyle w:val="Hyperlink"/>
                <w:rFonts w:cs="Times New Roman"/>
                <w:szCs w:val="24"/>
              </w:rPr>
              <w:t>2</w:t>
            </w:r>
          </w:p>
        </w:tc>
        <w:tc>
          <w:tcPr>
            <w:tcW w:w="8675" w:type="dxa"/>
          </w:tcPr>
          <w:p w14:paraId="44B8B69D" w14:textId="77777777" w:rsidR="001E0BB2" w:rsidRPr="000D4A2B" w:rsidRDefault="001E0BB2" w:rsidP="00B7171A">
            <w:pPr>
              <w:rPr>
                <w:rFonts w:cs="Times New Roman"/>
                <w:szCs w:val="24"/>
              </w:rPr>
            </w:pPr>
            <w:r>
              <w:rPr>
                <w:rFonts w:cs="Times New Roman"/>
                <w:szCs w:val="24"/>
              </w:rPr>
              <w:t>Contra Costa College Employment Website</w:t>
            </w:r>
          </w:p>
        </w:tc>
      </w:tr>
      <w:tr w:rsidR="001E0BB2" w14:paraId="79CE436D" w14:textId="77777777" w:rsidTr="00B7171A">
        <w:tc>
          <w:tcPr>
            <w:tcW w:w="1075" w:type="dxa"/>
          </w:tcPr>
          <w:p w14:paraId="2193966B" w14:textId="68E81929" w:rsidR="001E0BB2" w:rsidRDefault="002B29BB" w:rsidP="00B7171A">
            <w:hyperlink r:id="rId794" w:history="1">
              <w:r w:rsidR="001E0BB2" w:rsidRPr="00127253">
                <w:rPr>
                  <w:rStyle w:val="Hyperlink"/>
                  <w:rFonts w:cs="Times New Roman"/>
                  <w:szCs w:val="24"/>
                </w:rPr>
                <w:t>III.A.</w:t>
              </w:r>
              <w:r w:rsidR="001E0BB2">
                <w:rPr>
                  <w:rStyle w:val="Hyperlink"/>
                  <w:rFonts w:cs="Times New Roman"/>
                  <w:szCs w:val="24"/>
                </w:rPr>
                <w:t>2-</w:t>
              </w:r>
            </w:hyperlink>
            <w:r w:rsidR="00A472CB">
              <w:rPr>
                <w:rStyle w:val="Hyperlink"/>
                <w:rFonts w:cs="Times New Roman"/>
                <w:szCs w:val="24"/>
              </w:rPr>
              <w:t>3</w:t>
            </w:r>
          </w:p>
        </w:tc>
        <w:tc>
          <w:tcPr>
            <w:tcW w:w="8675" w:type="dxa"/>
          </w:tcPr>
          <w:p w14:paraId="35FE59F8" w14:textId="77777777" w:rsidR="001E0BB2" w:rsidRDefault="001E0BB2" w:rsidP="00B7171A">
            <w:pPr>
              <w:rPr>
                <w:rFonts w:cs="Times New Roman"/>
                <w:szCs w:val="24"/>
              </w:rPr>
            </w:pPr>
            <w:r w:rsidRPr="00127253">
              <w:rPr>
                <w:rFonts w:cs="Times New Roman"/>
                <w:iCs/>
                <w:szCs w:val="24"/>
              </w:rPr>
              <w:t>Contra Costa Community College District Uniform Employee Selection Guide</w:t>
            </w:r>
            <w:r>
              <w:rPr>
                <w:rFonts w:cs="Times New Roman"/>
                <w:iCs/>
                <w:szCs w:val="24"/>
              </w:rPr>
              <w:t xml:space="preserve"> Recruitment and Selection (1010)</w:t>
            </w:r>
          </w:p>
        </w:tc>
      </w:tr>
      <w:tr w:rsidR="001E0BB2" w:rsidRPr="000D4A2B" w14:paraId="3B21A605" w14:textId="77777777" w:rsidTr="00B7171A">
        <w:tc>
          <w:tcPr>
            <w:tcW w:w="1075" w:type="dxa"/>
          </w:tcPr>
          <w:p w14:paraId="78FD9F9C" w14:textId="2B1A2E09" w:rsidR="001E0BB2" w:rsidRDefault="002B29BB" w:rsidP="00B7171A">
            <w:pPr>
              <w:rPr>
                <w:rFonts w:cs="Times New Roman"/>
                <w:szCs w:val="24"/>
              </w:rPr>
            </w:pPr>
            <w:hyperlink r:id="rId795" w:history="1">
              <w:r w:rsidR="001E0BB2" w:rsidRPr="00B31C7F">
                <w:rPr>
                  <w:rStyle w:val="Hyperlink"/>
                  <w:rFonts w:cs="Times New Roman"/>
                  <w:szCs w:val="24"/>
                </w:rPr>
                <w:t>III.A.2-</w:t>
              </w:r>
            </w:hyperlink>
            <w:r w:rsidR="00A472CB">
              <w:rPr>
                <w:rStyle w:val="Hyperlink"/>
                <w:rFonts w:cs="Times New Roman"/>
                <w:szCs w:val="24"/>
              </w:rPr>
              <w:t>4</w:t>
            </w:r>
          </w:p>
        </w:tc>
        <w:tc>
          <w:tcPr>
            <w:tcW w:w="8675" w:type="dxa"/>
          </w:tcPr>
          <w:p w14:paraId="34E11CFB" w14:textId="77777777" w:rsidR="001E0BB2" w:rsidRPr="000D4A2B" w:rsidRDefault="001E0BB2" w:rsidP="00B7171A">
            <w:pPr>
              <w:rPr>
                <w:rFonts w:cs="Times New Roman"/>
                <w:szCs w:val="24"/>
              </w:rPr>
            </w:pPr>
            <w:r>
              <w:rPr>
                <w:rFonts w:cs="Times New Roman"/>
                <w:szCs w:val="24"/>
              </w:rPr>
              <w:t>2018 Minimum Qualifications for Faculty and Administrators in California Community Colleges.</w:t>
            </w:r>
          </w:p>
        </w:tc>
      </w:tr>
      <w:tr w:rsidR="001E0BB2" w14:paraId="6F10A2D3" w14:textId="77777777" w:rsidTr="00B7171A">
        <w:tc>
          <w:tcPr>
            <w:tcW w:w="1075" w:type="dxa"/>
          </w:tcPr>
          <w:p w14:paraId="14EAE9AE" w14:textId="62F01F2C" w:rsidR="001E0BB2" w:rsidRDefault="002B29BB" w:rsidP="00B7171A">
            <w:pPr>
              <w:rPr>
                <w:rFonts w:cs="Times New Roman"/>
                <w:szCs w:val="24"/>
              </w:rPr>
            </w:pPr>
            <w:hyperlink r:id="rId796" w:history="1">
              <w:r w:rsidR="00A472CB" w:rsidRPr="00A957A8">
                <w:rPr>
                  <w:rStyle w:val="Hyperlink"/>
                  <w:rFonts w:cs="Times New Roman"/>
                  <w:szCs w:val="24"/>
                </w:rPr>
                <w:t>III.A.2-5</w:t>
              </w:r>
            </w:hyperlink>
          </w:p>
        </w:tc>
        <w:tc>
          <w:tcPr>
            <w:tcW w:w="8675" w:type="dxa"/>
          </w:tcPr>
          <w:p w14:paraId="13138637" w14:textId="7BE9470F" w:rsidR="001E0BB2" w:rsidRDefault="001E0BB2" w:rsidP="00B7171A">
            <w:pPr>
              <w:rPr>
                <w:rFonts w:cs="Times New Roman"/>
                <w:szCs w:val="24"/>
              </w:rPr>
            </w:pPr>
            <w:r w:rsidRPr="000D4A2B">
              <w:rPr>
                <w:rFonts w:cs="Times New Roman"/>
                <w:szCs w:val="24"/>
              </w:rPr>
              <w:t xml:space="preserve">Job announcements for faculty </w:t>
            </w:r>
          </w:p>
        </w:tc>
      </w:tr>
    </w:tbl>
    <w:p w14:paraId="2AF6EA8F" w14:textId="77777777" w:rsidR="001E0BB2" w:rsidRPr="001E0BB2" w:rsidRDefault="001E0BB2" w:rsidP="001E0BB2">
      <w:pPr>
        <w:spacing w:after="0" w:line="240" w:lineRule="auto"/>
        <w:rPr>
          <w:rFonts w:cs="Times New Roman"/>
          <w:b/>
          <w:bCs/>
          <w:szCs w:val="24"/>
        </w:rPr>
      </w:pPr>
    </w:p>
    <w:p w14:paraId="337D630C" w14:textId="77777777" w:rsidR="0011634E" w:rsidRPr="005D5CA7" w:rsidRDefault="0011634E" w:rsidP="00DF4F8F">
      <w:pPr>
        <w:pStyle w:val="BodyText"/>
        <w:numPr>
          <w:ilvl w:val="1"/>
          <w:numId w:val="3"/>
        </w:numPr>
        <w:tabs>
          <w:tab w:val="left" w:pos="1181"/>
        </w:tabs>
        <w:ind w:left="533" w:right="670"/>
        <w:jc w:val="both"/>
        <w:rPr>
          <w:rFonts w:ascii="Times New Roman" w:hAnsi="Times New Roman" w:cs="Times New Roman"/>
          <w:szCs w:val="24"/>
        </w:rPr>
      </w:pPr>
      <w:bookmarkStart w:id="121" w:name="IIIA3hradmqual"/>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possess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qualifications</w:t>
      </w:r>
      <w:r w:rsidRPr="005D5CA7">
        <w:rPr>
          <w:rFonts w:ascii="Times New Roman" w:hAnsi="Times New Roman" w:cs="Times New Roman"/>
          <w:spacing w:val="-1"/>
          <w:szCs w:val="24"/>
        </w:rPr>
        <w:t xml:space="preserve"> necessary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w:t>
      </w:r>
      <w:r w:rsidRPr="005D5CA7">
        <w:rPr>
          <w:rFonts w:ascii="Times New Roman" w:hAnsi="Times New Roman" w:cs="Times New Roman"/>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sustain</w:t>
      </w:r>
      <w:r w:rsidRPr="005D5CA7">
        <w:rPr>
          <w:rFonts w:ascii="Times New Roman" w:hAnsi="Times New Roman" w:cs="Times New Roman"/>
          <w:spacing w:val="74"/>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quality.</w:t>
      </w:r>
    </w:p>
    <w:bookmarkEnd w:id="121"/>
    <w:p w14:paraId="6C4D7F86" w14:textId="77777777" w:rsidR="00F9391A" w:rsidRPr="005D5CA7" w:rsidRDefault="00F9391A" w:rsidP="00A95FFC">
      <w:pPr>
        <w:spacing w:after="0" w:line="240" w:lineRule="auto"/>
        <w:rPr>
          <w:rFonts w:cs="Times New Roman"/>
          <w:b/>
          <w:szCs w:val="24"/>
        </w:rPr>
      </w:pPr>
    </w:p>
    <w:p w14:paraId="74223269"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7E73548A" w14:textId="7FEC697E" w:rsidR="001E0BB2" w:rsidRPr="00AD201C" w:rsidRDefault="001E0BB2" w:rsidP="001E0BB2">
      <w:pPr>
        <w:spacing w:after="0" w:line="240" w:lineRule="auto"/>
        <w:rPr>
          <w:rFonts w:cs="Times New Roman"/>
          <w:szCs w:val="24"/>
        </w:rPr>
      </w:pPr>
      <w:r w:rsidRPr="00AD201C">
        <w:rPr>
          <w:rFonts w:cs="Times New Roman"/>
          <w:szCs w:val="24"/>
        </w:rPr>
        <w:t xml:space="preserve">The Management, Supervisory and Confidential Employees Personnel </w:t>
      </w:r>
      <w:hyperlink r:id="rId797" w:history="1">
        <w:r w:rsidRPr="00A472CB">
          <w:rPr>
            <w:rStyle w:val="Hyperlink"/>
            <w:rFonts w:cs="Times New Roman"/>
            <w:szCs w:val="24"/>
          </w:rPr>
          <w:t>Manual</w:t>
        </w:r>
      </w:hyperlink>
      <w:r w:rsidRPr="00AD201C">
        <w:rPr>
          <w:rFonts w:cs="Times New Roman"/>
          <w:szCs w:val="24"/>
        </w:rPr>
        <w:t>, Section 3.0 instructs that the recruitment and selection of these employee groups shall be conducted in accordance with the Uniform Employment Selection Guide.</w:t>
      </w:r>
      <w:r>
        <w:rPr>
          <w:rFonts w:cs="Times New Roman"/>
          <w:szCs w:val="24"/>
        </w:rPr>
        <w:t xml:space="preserve"> </w:t>
      </w:r>
      <w:r w:rsidRPr="00AD201C">
        <w:rPr>
          <w:rFonts w:cs="Times New Roman"/>
          <w:szCs w:val="24"/>
        </w:rPr>
        <w:t xml:space="preserve">All administrators and employee responsible for educations program and services go through a rigorous process like what is described in </w:t>
      </w:r>
      <w:r>
        <w:rPr>
          <w:rFonts w:cs="Times New Roman"/>
          <w:szCs w:val="24"/>
        </w:rPr>
        <w:t xml:space="preserve">Standard </w:t>
      </w:r>
      <w:r w:rsidRPr="00AD201C">
        <w:rPr>
          <w:rFonts w:cs="Times New Roman"/>
          <w:szCs w:val="24"/>
        </w:rPr>
        <w:t>III.A.2 for faculty and may include more steps in the process. For example, many administrators must participate in a</w:t>
      </w:r>
      <w:hyperlink r:id="rId798" w:history="1">
        <w:r w:rsidRPr="00A472CB">
          <w:rPr>
            <w:rStyle w:val="Hyperlink"/>
            <w:rFonts w:cs="Times New Roman"/>
            <w:szCs w:val="24"/>
          </w:rPr>
          <w:t xml:space="preserve"> public forum</w:t>
        </w:r>
      </w:hyperlink>
      <w:r w:rsidRPr="00AD201C">
        <w:rPr>
          <w:rFonts w:cs="Times New Roman"/>
          <w:szCs w:val="24"/>
        </w:rPr>
        <w:t xml:space="preserve"> as part of the selection process.</w:t>
      </w:r>
    </w:p>
    <w:p w14:paraId="297F218E" w14:textId="77777777" w:rsidR="001E0BB2" w:rsidRPr="00AD201C" w:rsidRDefault="001E0BB2" w:rsidP="001E0BB2">
      <w:pPr>
        <w:spacing w:after="0" w:line="240" w:lineRule="auto"/>
        <w:rPr>
          <w:rFonts w:cs="Times New Roman"/>
          <w:szCs w:val="24"/>
        </w:rPr>
      </w:pPr>
    </w:p>
    <w:p w14:paraId="0D370780" w14:textId="66881479" w:rsidR="001E0BB2" w:rsidRPr="00AD201C" w:rsidRDefault="002B29BB" w:rsidP="001E0BB2">
      <w:pPr>
        <w:spacing w:after="0" w:line="240" w:lineRule="auto"/>
        <w:rPr>
          <w:rFonts w:cs="Times New Roman"/>
          <w:szCs w:val="24"/>
        </w:rPr>
      </w:pPr>
      <w:hyperlink r:id="rId799" w:history="1">
        <w:r w:rsidR="001E0BB2" w:rsidRPr="00A957A8">
          <w:rPr>
            <w:rStyle w:val="Hyperlink"/>
            <w:rFonts w:cs="Times New Roman"/>
            <w:szCs w:val="24"/>
          </w:rPr>
          <w:t>Job descriptions</w:t>
        </w:r>
      </w:hyperlink>
      <w:r w:rsidR="001E0BB2" w:rsidRPr="00AD201C">
        <w:rPr>
          <w:rFonts w:cs="Times New Roman"/>
          <w:szCs w:val="24"/>
        </w:rPr>
        <w:t xml:space="preserve"> include language on education and experience and all academic managers must meet the standards set forth in the Minimum Qualifications for Faculty and Administrators in California Community Colleges.</w:t>
      </w:r>
      <w:r w:rsidR="001E0BB2">
        <w:rPr>
          <w:rFonts w:cs="Times New Roman"/>
          <w:szCs w:val="24"/>
        </w:rPr>
        <w:t xml:space="preserve"> </w:t>
      </w:r>
      <w:r w:rsidR="001E0BB2" w:rsidRPr="00AD201C">
        <w:rPr>
          <w:rFonts w:cs="Times New Roman"/>
          <w:szCs w:val="24"/>
        </w:rPr>
        <w:t xml:space="preserve">Many employees hold doctoral degrees or have other experience above and beyond the scope prescribed by the California State Chancellor’s office or the minimum standards set for employees through labor agreements and position analysis. </w:t>
      </w:r>
    </w:p>
    <w:p w14:paraId="6993B7DD" w14:textId="77777777" w:rsidR="008F4B68" w:rsidRPr="005D5CA7" w:rsidRDefault="008F4B68" w:rsidP="00A95FFC">
      <w:pPr>
        <w:spacing w:after="0" w:line="240" w:lineRule="auto"/>
        <w:rPr>
          <w:rFonts w:cs="Times New Roman"/>
          <w:b/>
          <w:szCs w:val="24"/>
        </w:rPr>
      </w:pPr>
    </w:p>
    <w:p w14:paraId="63017CB7"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677091EC" w14:textId="494A432B" w:rsidR="001E0BB2" w:rsidRDefault="001E0BB2" w:rsidP="001E0BB2">
      <w:pPr>
        <w:spacing w:after="0" w:line="240" w:lineRule="auto"/>
        <w:rPr>
          <w:rFonts w:cs="Times New Roman"/>
          <w:szCs w:val="24"/>
        </w:rPr>
      </w:pPr>
      <w:r w:rsidRPr="00AD201C">
        <w:rPr>
          <w:rFonts w:cs="Times New Roman"/>
          <w:szCs w:val="24"/>
        </w:rPr>
        <w:t>The District ensures recruitment processes are fair and equitable by using a consistent review process outlined in our policies and procedures.  Additionally, trained hiring committees follow a multi-step process documented in the Uniform Employment Selection Guide to ensure the successful candidate has the appropriate knowledge of their field and their experience and skills matches the needs of the department and students.</w:t>
      </w:r>
    </w:p>
    <w:p w14:paraId="40FFA396" w14:textId="2A33789A" w:rsidR="001E0BB2" w:rsidRDefault="001E0BB2" w:rsidP="001E0BB2">
      <w:pPr>
        <w:spacing w:after="0" w:line="240" w:lineRule="auto"/>
        <w:rPr>
          <w:rFonts w:cs="Times New Roman"/>
          <w:szCs w:val="24"/>
        </w:rPr>
      </w:pPr>
    </w:p>
    <w:p w14:paraId="13A66DE3" w14:textId="3B0E0F92"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rsidRPr="00A01ECD" w14:paraId="02092C39" w14:textId="77777777" w:rsidTr="00A472CB">
        <w:tc>
          <w:tcPr>
            <w:tcW w:w="1075" w:type="dxa"/>
          </w:tcPr>
          <w:p w14:paraId="0DCFCA90" w14:textId="40B5D3CB" w:rsidR="001E0BB2" w:rsidRDefault="002B29BB" w:rsidP="00B7171A">
            <w:pPr>
              <w:rPr>
                <w:rFonts w:cs="Times New Roman"/>
                <w:szCs w:val="24"/>
              </w:rPr>
            </w:pPr>
            <w:hyperlink r:id="rId800" w:history="1">
              <w:r w:rsidR="001E0BB2" w:rsidRPr="0020109F">
                <w:rPr>
                  <w:rStyle w:val="Hyperlink"/>
                  <w:rFonts w:cs="Times New Roman"/>
                  <w:szCs w:val="24"/>
                </w:rPr>
                <w:t>III.A.</w:t>
              </w:r>
              <w:r w:rsidR="001E0BB2">
                <w:rPr>
                  <w:rStyle w:val="Hyperlink"/>
                  <w:rFonts w:cs="Times New Roman"/>
                  <w:szCs w:val="24"/>
                </w:rPr>
                <w:t>3</w:t>
              </w:r>
              <w:r w:rsidR="001E0BB2" w:rsidRPr="0020109F">
                <w:rPr>
                  <w:rStyle w:val="Hyperlink"/>
                  <w:rFonts w:cs="Times New Roman"/>
                  <w:szCs w:val="24"/>
                </w:rPr>
                <w:t>-</w:t>
              </w:r>
            </w:hyperlink>
            <w:r w:rsidR="00A472CB">
              <w:rPr>
                <w:rStyle w:val="Hyperlink"/>
                <w:rFonts w:cs="Times New Roman"/>
                <w:szCs w:val="24"/>
              </w:rPr>
              <w:t>1</w:t>
            </w:r>
          </w:p>
        </w:tc>
        <w:tc>
          <w:tcPr>
            <w:tcW w:w="8675" w:type="dxa"/>
          </w:tcPr>
          <w:p w14:paraId="779AA06B" w14:textId="77777777" w:rsidR="001E0BB2" w:rsidRPr="00A01ECD" w:rsidRDefault="001E0BB2" w:rsidP="00B7171A">
            <w:pPr>
              <w:rPr>
                <w:rFonts w:cs="Times New Roman"/>
                <w:spacing w:val="-1"/>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w:t>
            </w:r>
          </w:p>
        </w:tc>
      </w:tr>
      <w:tr w:rsidR="00A957A8" w:rsidRPr="00A01ECD" w14:paraId="63EE2612" w14:textId="77777777" w:rsidTr="00A472CB">
        <w:tc>
          <w:tcPr>
            <w:tcW w:w="1075" w:type="dxa"/>
          </w:tcPr>
          <w:p w14:paraId="4D73F9AB" w14:textId="224A1B49" w:rsidR="00A957A8" w:rsidRDefault="002B29BB" w:rsidP="00B7171A">
            <w:hyperlink r:id="rId801" w:history="1">
              <w:r w:rsidR="00A957A8" w:rsidRPr="00A957A8">
                <w:rPr>
                  <w:rStyle w:val="Hyperlink"/>
                </w:rPr>
                <w:t>III.A.3.2</w:t>
              </w:r>
            </w:hyperlink>
          </w:p>
        </w:tc>
        <w:tc>
          <w:tcPr>
            <w:tcW w:w="8675" w:type="dxa"/>
          </w:tcPr>
          <w:p w14:paraId="753DEE5C" w14:textId="3A77561C" w:rsidR="00A957A8" w:rsidRDefault="00A957A8" w:rsidP="00B7171A">
            <w:pPr>
              <w:rPr>
                <w:rFonts w:cs="Times New Roman"/>
                <w:szCs w:val="24"/>
              </w:rPr>
            </w:pPr>
            <w:r>
              <w:rPr>
                <w:rFonts w:cs="Times New Roman"/>
                <w:szCs w:val="24"/>
              </w:rPr>
              <w:t>P</w:t>
            </w:r>
            <w:r>
              <w:t>ublic Forum</w:t>
            </w:r>
          </w:p>
        </w:tc>
      </w:tr>
      <w:tr w:rsidR="001E0BB2" w:rsidRPr="00A01ECD" w14:paraId="3FE68A62" w14:textId="77777777" w:rsidTr="00A472CB">
        <w:tc>
          <w:tcPr>
            <w:tcW w:w="1075" w:type="dxa"/>
          </w:tcPr>
          <w:p w14:paraId="34F24A38" w14:textId="5370EBC5" w:rsidR="001E0BB2" w:rsidRDefault="002B29BB" w:rsidP="00B7171A">
            <w:pPr>
              <w:rPr>
                <w:rFonts w:cs="Times New Roman"/>
                <w:szCs w:val="24"/>
              </w:rPr>
            </w:pPr>
            <w:hyperlink r:id="rId802" w:history="1">
              <w:r w:rsidR="00A472CB" w:rsidRPr="00A957A8">
                <w:rPr>
                  <w:rStyle w:val="Hyperlink"/>
                  <w:rFonts w:cs="Times New Roman"/>
                  <w:szCs w:val="24"/>
                </w:rPr>
                <w:t>III.A.3</w:t>
              </w:r>
              <w:r w:rsidR="00A957A8">
                <w:rPr>
                  <w:rStyle w:val="Hyperlink"/>
                  <w:rFonts w:cs="Times New Roman"/>
                  <w:szCs w:val="24"/>
                </w:rPr>
                <w:t>-3</w:t>
              </w:r>
            </w:hyperlink>
          </w:p>
        </w:tc>
        <w:tc>
          <w:tcPr>
            <w:tcW w:w="8675" w:type="dxa"/>
          </w:tcPr>
          <w:p w14:paraId="4E161312" w14:textId="4F9BFA5D" w:rsidR="001E0BB2" w:rsidRPr="00A01ECD" w:rsidRDefault="00A472CB" w:rsidP="00B7171A">
            <w:pPr>
              <w:rPr>
                <w:rFonts w:cs="Times New Roman"/>
                <w:spacing w:val="-1"/>
                <w:szCs w:val="24"/>
              </w:rPr>
            </w:pPr>
            <w:r>
              <w:rPr>
                <w:rFonts w:cs="Times New Roman"/>
                <w:spacing w:val="-1"/>
                <w:szCs w:val="24"/>
              </w:rPr>
              <w:t>Sample Job Description</w:t>
            </w:r>
          </w:p>
        </w:tc>
      </w:tr>
      <w:tr w:rsidR="001E0BB2" w:rsidRPr="00A01ECD" w14:paraId="394872BF" w14:textId="77777777" w:rsidTr="00A472CB">
        <w:tc>
          <w:tcPr>
            <w:tcW w:w="1075" w:type="dxa"/>
          </w:tcPr>
          <w:p w14:paraId="0A579A36" w14:textId="77777777" w:rsidR="001E0BB2" w:rsidRDefault="001E0BB2" w:rsidP="00B7171A">
            <w:pPr>
              <w:rPr>
                <w:rFonts w:cs="Times New Roman"/>
                <w:szCs w:val="24"/>
              </w:rPr>
            </w:pPr>
          </w:p>
        </w:tc>
        <w:tc>
          <w:tcPr>
            <w:tcW w:w="8675" w:type="dxa"/>
          </w:tcPr>
          <w:p w14:paraId="5DC3BD77" w14:textId="77777777" w:rsidR="001E0BB2" w:rsidRPr="00A01ECD" w:rsidRDefault="001E0BB2" w:rsidP="00B7171A">
            <w:pPr>
              <w:rPr>
                <w:rFonts w:cs="Times New Roman"/>
                <w:spacing w:val="-1"/>
                <w:szCs w:val="24"/>
              </w:rPr>
            </w:pPr>
          </w:p>
        </w:tc>
      </w:tr>
    </w:tbl>
    <w:p w14:paraId="70AD952D" w14:textId="77777777" w:rsidR="00F9391A" w:rsidRPr="005D5CA7" w:rsidRDefault="00F9391A" w:rsidP="00A95FFC">
      <w:pPr>
        <w:pStyle w:val="BodyText"/>
        <w:tabs>
          <w:tab w:val="left" w:pos="1181"/>
        </w:tabs>
        <w:ind w:left="533" w:right="670" w:firstLine="0"/>
        <w:jc w:val="both"/>
        <w:rPr>
          <w:rFonts w:ascii="Times New Roman" w:hAnsi="Times New Roman" w:cs="Times New Roman"/>
          <w:szCs w:val="24"/>
        </w:rPr>
      </w:pPr>
    </w:p>
    <w:p w14:paraId="4E40DB0E"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szCs w:val="24"/>
        </w:rPr>
      </w:pPr>
      <w:bookmarkStart w:id="122" w:name="IIIA4hrdegree"/>
      <w:r w:rsidRPr="005D5CA7">
        <w:rPr>
          <w:rFonts w:ascii="Times New Roman" w:hAnsi="Times New Roman" w:cs="Times New Roman"/>
          <w:spacing w:val="-1"/>
          <w:szCs w:val="24"/>
        </w:rPr>
        <w:t>Required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held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employees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37"/>
          <w:szCs w:val="24"/>
        </w:rPr>
        <w:t xml:space="preserve">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U.S.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accrediting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agencies.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Degrees</w:t>
      </w:r>
      <w:r w:rsidRPr="005D5CA7">
        <w:rPr>
          <w:rFonts w:ascii="Times New Roman" w:hAnsi="Times New Roman" w:cs="Times New Roman"/>
          <w:spacing w:val="-2"/>
          <w:szCs w:val="24"/>
        </w:rPr>
        <w:t xml:space="preserve">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non-</w:t>
      </w:r>
    </w:p>
    <w:p w14:paraId="29207DBB" w14:textId="77777777" w:rsidR="0011634E" w:rsidRPr="005D5CA7" w:rsidRDefault="0011634E" w:rsidP="00A95FFC">
      <w:pPr>
        <w:pStyle w:val="BodyText"/>
        <w:ind w:left="632" w:firstLine="0"/>
        <w:rPr>
          <w:rFonts w:ascii="Times New Roman" w:hAnsi="Times New Roman" w:cs="Times New Roman"/>
          <w:szCs w:val="24"/>
        </w:rPr>
      </w:pPr>
      <w:r w:rsidRPr="005D5CA7">
        <w:rPr>
          <w:rFonts w:ascii="Times New Roman" w:hAnsi="Times New Roman" w:cs="Times New Roman"/>
          <w:spacing w:val="-1"/>
          <w:szCs w:val="24"/>
        </w:rPr>
        <w:t xml:space="preserve">U.S. </w:t>
      </w:r>
      <w:r w:rsidRPr="005D5CA7">
        <w:rPr>
          <w:rFonts w:ascii="Times New Roman" w:hAnsi="Times New Roman" w:cs="Times New Roman"/>
          <w:spacing w:val="-2"/>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recognized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if</w:t>
      </w:r>
      <w:r w:rsidRPr="005D5CA7">
        <w:rPr>
          <w:rFonts w:ascii="Times New Roman" w:hAnsi="Times New Roman" w:cs="Times New Roman"/>
          <w:szCs w:val="24"/>
        </w:rPr>
        <w:t xml:space="preserve"> </w:t>
      </w:r>
      <w:r w:rsidRPr="005D5CA7">
        <w:rPr>
          <w:rFonts w:ascii="Times New Roman" w:hAnsi="Times New Roman" w:cs="Times New Roman"/>
          <w:spacing w:val="-1"/>
          <w:szCs w:val="24"/>
        </w:rPr>
        <w:t>equivalence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been </w:t>
      </w:r>
      <w:r w:rsidRPr="005D5CA7">
        <w:rPr>
          <w:rFonts w:ascii="Times New Roman" w:hAnsi="Times New Roman" w:cs="Times New Roman"/>
          <w:spacing w:val="-2"/>
          <w:szCs w:val="24"/>
        </w:rPr>
        <w:t>established.</w:t>
      </w:r>
    </w:p>
    <w:bookmarkEnd w:id="122"/>
    <w:p w14:paraId="5E843A03" w14:textId="77777777" w:rsidR="00F9391A" w:rsidRPr="005D5CA7" w:rsidRDefault="00F9391A" w:rsidP="00A95FFC">
      <w:pPr>
        <w:spacing w:after="0" w:line="240" w:lineRule="auto"/>
        <w:rPr>
          <w:rFonts w:cs="Times New Roman"/>
          <w:b/>
          <w:szCs w:val="24"/>
        </w:rPr>
      </w:pPr>
    </w:p>
    <w:p w14:paraId="11B25F15" w14:textId="77777777" w:rsidR="00F9391A" w:rsidRPr="005D5CA7" w:rsidRDefault="00F9391A" w:rsidP="00A95FFC">
      <w:pPr>
        <w:spacing w:after="0" w:line="240" w:lineRule="auto"/>
        <w:rPr>
          <w:rFonts w:cs="Times New Roman"/>
          <w:b/>
          <w:szCs w:val="24"/>
        </w:rPr>
      </w:pPr>
      <w:r w:rsidRPr="005D5CA7">
        <w:rPr>
          <w:rFonts w:cs="Times New Roman"/>
          <w:b/>
          <w:szCs w:val="24"/>
        </w:rPr>
        <w:t>Evidence of Meeting the Standard</w:t>
      </w:r>
    </w:p>
    <w:p w14:paraId="216B559A"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Human Resources ensures that degrees </w:t>
      </w:r>
      <w:r w:rsidRPr="00AD201C">
        <w:rPr>
          <w:rFonts w:cs="Times New Roman"/>
          <w:spacing w:val="-1"/>
          <w:szCs w:val="24"/>
        </w:rPr>
        <w:t>held</w:t>
      </w:r>
      <w:r w:rsidRPr="00AD201C">
        <w:rPr>
          <w:rFonts w:cs="Times New Roman"/>
          <w:szCs w:val="24"/>
        </w:rPr>
        <w:t xml:space="preserve"> </w:t>
      </w:r>
      <w:r w:rsidRPr="00AD201C">
        <w:rPr>
          <w:rFonts w:cs="Times New Roman"/>
          <w:spacing w:val="-2"/>
          <w:szCs w:val="24"/>
        </w:rPr>
        <w:t>by</w:t>
      </w:r>
      <w:r w:rsidRPr="00AD201C">
        <w:rPr>
          <w:rFonts w:cs="Times New Roman"/>
          <w:szCs w:val="24"/>
        </w:rPr>
        <w:t xml:space="preserve"> </w:t>
      </w:r>
      <w:r w:rsidRPr="00AD201C">
        <w:rPr>
          <w:rFonts w:cs="Times New Roman"/>
          <w:spacing w:val="-1"/>
          <w:szCs w:val="24"/>
        </w:rPr>
        <w:t>faculty,</w:t>
      </w:r>
      <w:r w:rsidRPr="00AD201C">
        <w:rPr>
          <w:rFonts w:cs="Times New Roman"/>
          <w:spacing w:val="1"/>
          <w:szCs w:val="24"/>
        </w:rPr>
        <w:t xml:space="preserve"> </w:t>
      </w:r>
      <w:r w:rsidRPr="00AD201C">
        <w:rPr>
          <w:rFonts w:cs="Times New Roman"/>
          <w:spacing w:val="-1"/>
          <w:szCs w:val="24"/>
        </w:rPr>
        <w:t>administrators</w:t>
      </w:r>
      <w:r w:rsidRPr="00AD201C">
        <w:rPr>
          <w:rFonts w:cs="Times New Roman"/>
          <w:spacing w:val="2"/>
          <w:szCs w:val="24"/>
        </w:rPr>
        <w:t xml:space="preserve"> </w:t>
      </w:r>
      <w:r w:rsidRPr="00AD201C">
        <w:rPr>
          <w:rFonts w:cs="Times New Roman"/>
          <w:spacing w:val="-1"/>
          <w:szCs w:val="24"/>
        </w:rPr>
        <w:t>and</w:t>
      </w:r>
      <w:r w:rsidRPr="00AD201C">
        <w:rPr>
          <w:rFonts w:cs="Times New Roman"/>
          <w:szCs w:val="24"/>
        </w:rPr>
        <w:t xml:space="preserve"> </w:t>
      </w:r>
      <w:r w:rsidRPr="00AD201C">
        <w:rPr>
          <w:rFonts w:cs="Times New Roman"/>
          <w:spacing w:val="-1"/>
          <w:szCs w:val="24"/>
        </w:rPr>
        <w:t>other</w:t>
      </w:r>
      <w:r w:rsidRPr="00AD201C">
        <w:rPr>
          <w:rFonts w:cs="Times New Roman"/>
          <w:spacing w:val="1"/>
          <w:szCs w:val="24"/>
        </w:rPr>
        <w:t xml:space="preserve"> </w:t>
      </w:r>
      <w:r w:rsidRPr="00AD201C">
        <w:rPr>
          <w:rFonts w:cs="Times New Roman"/>
          <w:spacing w:val="-1"/>
          <w:szCs w:val="24"/>
        </w:rPr>
        <w:t>employees</w:t>
      </w:r>
      <w:r w:rsidRPr="00AD201C">
        <w:rPr>
          <w:rFonts w:cs="Times New Roman"/>
          <w:szCs w:val="24"/>
        </w:rPr>
        <w:t xml:space="preserve"> </w:t>
      </w:r>
      <w:r w:rsidRPr="00AD201C">
        <w:rPr>
          <w:rFonts w:cs="Times New Roman"/>
          <w:spacing w:val="-1"/>
          <w:szCs w:val="24"/>
        </w:rPr>
        <w:t>are</w:t>
      </w:r>
      <w:r w:rsidRPr="00AD201C">
        <w:rPr>
          <w:rFonts w:cs="Times New Roman"/>
          <w:spacing w:val="1"/>
          <w:szCs w:val="24"/>
        </w:rPr>
        <w:t xml:space="preserve"> </w:t>
      </w:r>
      <w:r w:rsidRPr="00AD201C">
        <w:rPr>
          <w:rFonts w:cs="Times New Roman"/>
          <w:szCs w:val="24"/>
        </w:rPr>
        <w:t>from</w:t>
      </w:r>
      <w:r w:rsidRPr="00AD201C">
        <w:rPr>
          <w:rFonts w:cs="Times New Roman"/>
          <w:spacing w:val="37"/>
          <w:szCs w:val="24"/>
        </w:rPr>
        <w:t xml:space="preserve"> </w:t>
      </w:r>
      <w:r w:rsidRPr="00AD201C">
        <w:rPr>
          <w:rFonts w:cs="Times New Roman"/>
          <w:spacing w:val="-2"/>
          <w:szCs w:val="24"/>
        </w:rPr>
        <w:t>institutions</w:t>
      </w:r>
      <w:r w:rsidRPr="00AD201C">
        <w:rPr>
          <w:rFonts w:cs="Times New Roman"/>
          <w:szCs w:val="24"/>
        </w:rPr>
        <w:t xml:space="preserve"> </w:t>
      </w:r>
      <w:r w:rsidRPr="00AD201C">
        <w:rPr>
          <w:rFonts w:cs="Times New Roman"/>
          <w:spacing w:val="-1"/>
          <w:szCs w:val="24"/>
        </w:rPr>
        <w:t>accredited</w:t>
      </w:r>
      <w:r w:rsidRPr="00AD201C">
        <w:rPr>
          <w:rFonts w:cs="Times New Roman"/>
          <w:spacing w:val="1"/>
          <w:szCs w:val="24"/>
        </w:rPr>
        <w:t xml:space="preserve"> </w:t>
      </w:r>
      <w:r w:rsidRPr="00AD201C">
        <w:rPr>
          <w:rFonts w:cs="Times New Roman"/>
          <w:spacing w:val="-1"/>
          <w:szCs w:val="24"/>
        </w:rPr>
        <w:t>by</w:t>
      </w:r>
      <w:r w:rsidRPr="00AD201C">
        <w:rPr>
          <w:rFonts w:cs="Times New Roman"/>
          <w:szCs w:val="24"/>
        </w:rPr>
        <w:t xml:space="preserve"> </w:t>
      </w:r>
      <w:r w:rsidRPr="00AD201C">
        <w:rPr>
          <w:rFonts w:cs="Times New Roman"/>
          <w:spacing w:val="-1"/>
          <w:szCs w:val="24"/>
        </w:rPr>
        <w:t>recognized</w:t>
      </w:r>
      <w:r w:rsidRPr="00AD201C">
        <w:rPr>
          <w:rFonts w:cs="Times New Roman"/>
          <w:spacing w:val="-2"/>
          <w:szCs w:val="24"/>
        </w:rPr>
        <w:t xml:space="preserve"> </w:t>
      </w:r>
      <w:r w:rsidRPr="00AD201C">
        <w:rPr>
          <w:rFonts w:cs="Times New Roman"/>
          <w:spacing w:val="-1"/>
          <w:szCs w:val="24"/>
        </w:rPr>
        <w:t>U.S.</w:t>
      </w:r>
      <w:r w:rsidRPr="00AD201C">
        <w:rPr>
          <w:rFonts w:cs="Times New Roman"/>
          <w:spacing w:val="2"/>
          <w:szCs w:val="24"/>
        </w:rPr>
        <w:t xml:space="preserve"> </w:t>
      </w:r>
      <w:r w:rsidRPr="00AD201C">
        <w:rPr>
          <w:rFonts w:cs="Times New Roman"/>
          <w:spacing w:val="-2"/>
          <w:szCs w:val="24"/>
        </w:rPr>
        <w:t>accrediting</w:t>
      </w:r>
      <w:r w:rsidRPr="00AD201C">
        <w:rPr>
          <w:rFonts w:cs="Times New Roman"/>
          <w:szCs w:val="24"/>
        </w:rPr>
        <w:t xml:space="preserve"> </w:t>
      </w:r>
      <w:r w:rsidRPr="00AD201C">
        <w:rPr>
          <w:rFonts w:cs="Times New Roman"/>
          <w:spacing w:val="-1"/>
          <w:szCs w:val="24"/>
        </w:rPr>
        <w:t>agencies by requiring applicants to attach transcripts to their application.  All transcripts attached must show degree conferred.   Official transcripts must be produced prior to hire.</w:t>
      </w:r>
    </w:p>
    <w:p w14:paraId="2DBFA61A" w14:textId="77777777" w:rsidR="001E0BB2" w:rsidRPr="00AD201C" w:rsidRDefault="001E0BB2" w:rsidP="001E0BB2">
      <w:pPr>
        <w:autoSpaceDE w:val="0"/>
        <w:autoSpaceDN w:val="0"/>
        <w:adjustRightInd w:val="0"/>
        <w:spacing w:after="0" w:line="240" w:lineRule="auto"/>
        <w:rPr>
          <w:rFonts w:cs="Times New Roman"/>
          <w:szCs w:val="24"/>
        </w:rPr>
      </w:pPr>
    </w:p>
    <w:p w14:paraId="2AB4B310"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Applicants for faculty and academic management positions with degrees from non-U.S. institutions are required to obtain a foreign transcript evaluation to compare their</w:t>
      </w:r>
      <w:r>
        <w:rPr>
          <w:rFonts w:cs="Times New Roman"/>
          <w:szCs w:val="24"/>
        </w:rPr>
        <w:t xml:space="preserve"> </w:t>
      </w:r>
      <w:r w:rsidRPr="00AD201C">
        <w:rPr>
          <w:rFonts w:cs="Times New Roman"/>
          <w:szCs w:val="24"/>
        </w:rPr>
        <w:t>studies against U.S. standards.</w:t>
      </w:r>
      <w:r>
        <w:rPr>
          <w:rFonts w:cs="Times New Roman"/>
          <w:szCs w:val="24"/>
        </w:rPr>
        <w:t xml:space="preserve"> </w:t>
      </w:r>
      <w:r w:rsidRPr="00AD201C">
        <w:rPr>
          <w:rFonts w:cs="Times New Roman"/>
          <w:szCs w:val="24"/>
        </w:rPr>
        <w:t>The district only accepts degrees from non-U.S. institutions that are evaluated by a National Association of Credential Evaluation Services (NACES) approved agency.</w:t>
      </w:r>
    </w:p>
    <w:p w14:paraId="71462F6C" w14:textId="77777777" w:rsidR="001E0BB2" w:rsidRDefault="001E0BB2" w:rsidP="001E0BB2">
      <w:pPr>
        <w:spacing w:after="0" w:line="240" w:lineRule="auto"/>
        <w:rPr>
          <w:rFonts w:cs="Times New Roman"/>
          <w:b/>
          <w:szCs w:val="24"/>
        </w:rPr>
      </w:pPr>
    </w:p>
    <w:p w14:paraId="2C962E6F" w14:textId="77777777" w:rsidR="001E0BB2" w:rsidRDefault="001E0BB2" w:rsidP="001E0BB2">
      <w:pPr>
        <w:spacing w:after="0" w:line="240" w:lineRule="auto"/>
        <w:rPr>
          <w:rFonts w:eastAsiaTheme="minorEastAsia"/>
          <w:szCs w:val="24"/>
        </w:rPr>
      </w:pPr>
      <w:r w:rsidRPr="3FE8D87F">
        <w:rPr>
          <w:rFonts w:eastAsiaTheme="minorEastAsia"/>
          <w:szCs w:val="24"/>
        </w:rPr>
        <w:t>Human Resources verifies that official transcripts are from an accredited institution. The process of verifying transcripts from outside of the U.S. requirements is clearly stated on all job announcements:</w:t>
      </w:r>
    </w:p>
    <w:p w14:paraId="188016E4" w14:textId="77777777" w:rsidR="001E0BB2" w:rsidRDefault="001E0BB2" w:rsidP="001E0BB2">
      <w:pPr>
        <w:spacing w:after="0" w:line="240" w:lineRule="auto"/>
        <w:rPr>
          <w:rFonts w:eastAsiaTheme="minorEastAsia"/>
          <w:i/>
          <w:iCs/>
          <w:szCs w:val="24"/>
        </w:rPr>
      </w:pPr>
    </w:p>
    <w:p w14:paraId="04FAF602" w14:textId="77777777" w:rsidR="001E0BB2" w:rsidRPr="00017EA0" w:rsidRDefault="001E0BB2" w:rsidP="001E0BB2">
      <w:pPr>
        <w:spacing w:after="0" w:line="240" w:lineRule="auto"/>
        <w:rPr>
          <w:rFonts w:eastAsiaTheme="minorEastAsia"/>
          <w:szCs w:val="24"/>
        </w:rPr>
      </w:pPr>
      <w:r w:rsidRPr="00017EA0">
        <w:rPr>
          <w:rFonts w:eastAsiaTheme="minorEastAsia"/>
          <w:szCs w:val="24"/>
        </w:rPr>
        <w:t>Classified In accordance with the Human Resources Procedure 3050.05, all foreign degrees and credits used to meet the minimum qualifications must be evaluated by an approved National Association of Credential Evaluation Services (</w:t>
      </w:r>
      <w:hyperlink r:id="rId803" w:history="1">
        <w:r w:rsidRPr="00017EA0">
          <w:rPr>
            <w:rStyle w:val="Hyperlink"/>
            <w:rFonts w:eastAsiaTheme="minorEastAsia"/>
            <w:szCs w:val="24"/>
          </w:rPr>
          <w:t>NACES</w:t>
        </w:r>
      </w:hyperlink>
      <w:r w:rsidRPr="00017EA0">
        <w:rPr>
          <w:rFonts w:eastAsiaTheme="minorEastAsia"/>
          <w:szCs w:val="24"/>
        </w:rPr>
        <w:t>) agency prior to the implementation of the equivalency process. You must upload your evaluation with your application when you apply for this position to be considered. We cannot accept foreign degree evaluations after the closing date. The candidate bears all responsibility and costs associated with obtaining the evaluation.</w:t>
      </w:r>
    </w:p>
    <w:p w14:paraId="2ABC61A7" w14:textId="77777777" w:rsidR="001E0BB2" w:rsidRPr="00017EA0" w:rsidRDefault="001E0BB2" w:rsidP="001E0BB2">
      <w:pPr>
        <w:spacing w:after="0" w:line="240" w:lineRule="auto"/>
        <w:rPr>
          <w:rFonts w:eastAsiaTheme="minorEastAsia"/>
          <w:szCs w:val="24"/>
        </w:rPr>
      </w:pPr>
    </w:p>
    <w:p w14:paraId="17FAFC9E" w14:textId="56728F10" w:rsidR="001E0BB2" w:rsidRPr="00017EA0" w:rsidRDefault="001E0BB2" w:rsidP="001E0BB2">
      <w:pPr>
        <w:spacing w:after="0" w:line="240" w:lineRule="auto"/>
        <w:rPr>
          <w:rFonts w:eastAsiaTheme="minorEastAsia"/>
          <w:color w:val="333333"/>
          <w:szCs w:val="24"/>
        </w:rPr>
      </w:pPr>
      <w:r w:rsidRPr="00017EA0">
        <w:rPr>
          <w:rFonts w:eastAsiaTheme="minorEastAsia"/>
          <w:szCs w:val="24"/>
        </w:rPr>
        <w:t xml:space="preserve">Faculty: </w:t>
      </w:r>
      <w:r w:rsidRPr="00017EA0">
        <w:rPr>
          <w:rFonts w:eastAsiaTheme="minorEastAsia"/>
          <w:color w:val="333333"/>
          <w:szCs w:val="24"/>
        </w:rPr>
        <w:t xml:space="preserve">In accordance with the </w:t>
      </w:r>
      <w:hyperlink r:id="rId804" w:history="1">
        <w:r w:rsidRPr="00017EA0">
          <w:rPr>
            <w:rStyle w:val="Hyperlink"/>
            <w:rFonts w:eastAsiaTheme="minorEastAsia"/>
            <w:szCs w:val="24"/>
          </w:rPr>
          <w:t>United Faculty Contract</w:t>
        </w:r>
      </w:hyperlink>
      <w:r w:rsidRPr="00017EA0">
        <w:rPr>
          <w:rFonts w:eastAsiaTheme="minorEastAsia"/>
          <w:color w:val="333333"/>
          <w:szCs w:val="24"/>
        </w:rPr>
        <w:t>, Article 20.3.1.3.2, all foreign degrees and credits used to meet the minimum qualifications must be evaluated by an approved National Association of Credential Evaluation Services (NACES) agency www.naces.org prior to the implementation of the equivalency process. Please upload your evaluation with your application when you apply for this position. We cannot accept foreign degree evaluations after the closing date</w:t>
      </w:r>
    </w:p>
    <w:p w14:paraId="12B9EEAD" w14:textId="77777777" w:rsidR="001E0BB2" w:rsidRPr="00AD201C" w:rsidRDefault="001E0BB2" w:rsidP="001E0BB2">
      <w:pPr>
        <w:spacing w:after="0" w:line="240" w:lineRule="auto"/>
        <w:rPr>
          <w:rFonts w:cs="Times New Roman"/>
          <w:b/>
          <w:szCs w:val="24"/>
        </w:rPr>
      </w:pPr>
    </w:p>
    <w:p w14:paraId="5CF506E6" w14:textId="77777777" w:rsidR="001E0BB2" w:rsidRPr="005D5CA7" w:rsidRDefault="001E0BB2" w:rsidP="001E0BB2">
      <w:pPr>
        <w:spacing w:after="0" w:line="240" w:lineRule="auto"/>
        <w:rPr>
          <w:rFonts w:cs="Times New Roman"/>
          <w:b/>
          <w:szCs w:val="24"/>
        </w:rPr>
      </w:pPr>
      <w:r w:rsidRPr="005D5CA7">
        <w:rPr>
          <w:rFonts w:cs="Times New Roman"/>
          <w:b/>
          <w:szCs w:val="24"/>
        </w:rPr>
        <w:t>Analysis and Evaluation</w:t>
      </w:r>
    </w:p>
    <w:p w14:paraId="3F6AD620" w14:textId="6AB97E6E" w:rsidR="001E0BB2" w:rsidRDefault="001E0BB2" w:rsidP="001E0BB2">
      <w:pPr>
        <w:spacing w:after="0" w:line="240" w:lineRule="auto"/>
        <w:rPr>
          <w:rFonts w:cs="Times New Roman"/>
          <w:szCs w:val="24"/>
        </w:rPr>
      </w:pPr>
      <w:r>
        <w:rPr>
          <w:rFonts w:cs="Times New Roman"/>
          <w:szCs w:val="24"/>
        </w:rPr>
        <w:t>Contra Costa College and the District Office comply with requirements to ensure degrees are from accredited US institutions and follow a comprehensive process to validated equivalencies utilizing NACES to ensure that credentials meet US standards.</w:t>
      </w:r>
    </w:p>
    <w:p w14:paraId="02F661E1" w14:textId="77777777" w:rsidR="008F4B68" w:rsidRPr="005D5CA7" w:rsidRDefault="008F4B68" w:rsidP="00A95FFC">
      <w:pPr>
        <w:spacing w:after="0" w:line="240" w:lineRule="auto"/>
        <w:rPr>
          <w:rFonts w:cs="Times New Roman"/>
          <w:szCs w:val="24"/>
        </w:rPr>
      </w:pPr>
    </w:p>
    <w:p w14:paraId="7880F106" w14:textId="14F94A66" w:rsidR="0011634E" w:rsidRDefault="001E0BB2"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750" w:type="dxa"/>
        <w:tblLook w:val="04A0" w:firstRow="1" w:lastRow="0" w:firstColumn="1" w:lastColumn="0" w:noHBand="0" w:noVBand="1"/>
      </w:tblPr>
      <w:tblGrid>
        <w:gridCol w:w="1075"/>
        <w:gridCol w:w="8675"/>
      </w:tblGrid>
      <w:tr w:rsidR="001E0BB2" w14:paraId="5671D344" w14:textId="77777777" w:rsidTr="00B7171A">
        <w:tc>
          <w:tcPr>
            <w:tcW w:w="1075" w:type="dxa"/>
          </w:tcPr>
          <w:p w14:paraId="630C12C3" w14:textId="10FEAEFF" w:rsidR="001E0BB2" w:rsidRDefault="002B29BB" w:rsidP="00B7171A">
            <w:pPr>
              <w:rPr>
                <w:rFonts w:cs="Times New Roman"/>
                <w:szCs w:val="24"/>
              </w:rPr>
            </w:pPr>
            <w:hyperlink r:id="rId805" w:history="1">
              <w:r w:rsidR="001E0BB2" w:rsidRPr="00FA4B8D">
                <w:rPr>
                  <w:rStyle w:val="Hyperlink"/>
                  <w:rFonts w:cs="Times New Roman"/>
                  <w:szCs w:val="24"/>
                </w:rPr>
                <w:t>III.A.4-</w:t>
              </w:r>
            </w:hyperlink>
          </w:p>
        </w:tc>
        <w:tc>
          <w:tcPr>
            <w:tcW w:w="8675" w:type="dxa"/>
          </w:tcPr>
          <w:p w14:paraId="6138ADD6" w14:textId="77777777" w:rsidR="001E0BB2" w:rsidRDefault="001E0BB2" w:rsidP="00B7171A">
            <w:pPr>
              <w:rPr>
                <w:rFonts w:cs="Times New Roman"/>
                <w:szCs w:val="24"/>
              </w:rPr>
            </w:pPr>
            <w:r>
              <w:rPr>
                <w:rFonts w:cs="Times New Roman"/>
                <w:szCs w:val="24"/>
              </w:rPr>
              <w:t>National Association of Credential Evaluation Services (NACES)</w:t>
            </w:r>
          </w:p>
        </w:tc>
      </w:tr>
      <w:tr w:rsidR="001E0BB2" w14:paraId="7136E240" w14:textId="77777777" w:rsidTr="00B7171A">
        <w:tc>
          <w:tcPr>
            <w:tcW w:w="1075" w:type="dxa"/>
          </w:tcPr>
          <w:p w14:paraId="67C2C073" w14:textId="7817A486" w:rsidR="001E0BB2" w:rsidRDefault="002B29BB" w:rsidP="00B7171A">
            <w:pPr>
              <w:rPr>
                <w:rFonts w:cs="Times New Roman"/>
                <w:szCs w:val="24"/>
              </w:rPr>
            </w:pPr>
            <w:hyperlink r:id="rId806" w:history="1">
              <w:r w:rsidR="00D94354" w:rsidRPr="00017EA0">
                <w:rPr>
                  <w:rStyle w:val="Hyperlink"/>
                  <w:rFonts w:cs="Times New Roman"/>
                  <w:szCs w:val="24"/>
                </w:rPr>
                <w:t>III.A.4-</w:t>
              </w:r>
            </w:hyperlink>
          </w:p>
        </w:tc>
        <w:tc>
          <w:tcPr>
            <w:tcW w:w="8675" w:type="dxa"/>
          </w:tcPr>
          <w:p w14:paraId="355DF96F" w14:textId="541E4AFB" w:rsidR="001E0BB2" w:rsidRDefault="00D94354" w:rsidP="00B7171A">
            <w:pPr>
              <w:rPr>
                <w:rFonts w:cs="Times New Roman"/>
                <w:szCs w:val="24"/>
              </w:rPr>
            </w:pPr>
            <w:r>
              <w:rPr>
                <w:rFonts w:cs="Times New Roman"/>
                <w:szCs w:val="24"/>
              </w:rPr>
              <w:t>United Faculty Contract</w:t>
            </w:r>
          </w:p>
        </w:tc>
      </w:tr>
    </w:tbl>
    <w:p w14:paraId="3AA7D697" w14:textId="77777777" w:rsidR="001E0BB2" w:rsidRPr="001E0BB2" w:rsidRDefault="001E0BB2" w:rsidP="00A95FFC">
      <w:pPr>
        <w:spacing w:after="0" w:line="240" w:lineRule="auto"/>
        <w:rPr>
          <w:rFonts w:eastAsia="Trebuchet MS" w:cs="Times New Roman"/>
          <w:b/>
          <w:bCs/>
          <w:szCs w:val="24"/>
        </w:rPr>
      </w:pPr>
    </w:p>
    <w:p w14:paraId="05AB59FD"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23" w:name="IIIA5hr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2"/>
          <w:szCs w:val="24"/>
        </w:rPr>
        <w:t>human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systematically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stated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intervals.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criteria</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assigned</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duties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seek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taken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formal,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documented.</w:t>
      </w:r>
    </w:p>
    <w:bookmarkEnd w:id="123"/>
    <w:p w14:paraId="19A7DFA8" w14:textId="77777777" w:rsidR="00F9391A" w:rsidRPr="005D5CA7" w:rsidRDefault="00F9391A" w:rsidP="00A95FFC">
      <w:pPr>
        <w:spacing w:after="0" w:line="240" w:lineRule="auto"/>
        <w:rPr>
          <w:rFonts w:cs="Times New Roman"/>
          <w:b/>
          <w:szCs w:val="24"/>
        </w:rPr>
      </w:pPr>
    </w:p>
    <w:p w14:paraId="583BF1F8" w14:textId="77777777" w:rsidR="00F9391A" w:rsidRPr="005D5CA7" w:rsidRDefault="00F9391A" w:rsidP="00A95FFC">
      <w:pPr>
        <w:spacing w:after="0" w:line="240" w:lineRule="auto"/>
        <w:rPr>
          <w:rFonts w:cs="Times New Roman"/>
          <w:b/>
          <w:szCs w:val="24"/>
        </w:rPr>
      </w:pPr>
      <w:r w:rsidRPr="005D5CA7">
        <w:rPr>
          <w:rFonts w:cs="Times New Roman"/>
          <w:b/>
          <w:szCs w:val="24"/>
        </w:rPr>
        <w:lastRenderedPageBreak/>
        <w:t>Evidence of Meeting the Standard</w:t>
      </w:r>
    </w:p>
    <w:p w14:paraId="4D36C96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For continuous improvement and effectiveness, the Colleges adhere to all District</w:t>
      </w:r>
    </w:p>
    <w:p w14:paraId="49D8D7CC"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policies and procedures regarding the systematic evaluation of its personnel. Each</w:t>
      </w:r>
    </w:p>
    <w:p w14:paraId="1EDB781D"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employee type has a performance review cycle which is clearly defined in orientation</w:t>
      </w:r>
    </w:p>
    <w:p w14:paraId="649BC38E"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materials provided, employment contracts issued, in HR Procedures governing the</w:t>
      </w:r>
    </w:p>
    <w:p w14:paraId="46AA0251"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type of position, in applicable Union contracts, and various personnel handbooks</w:t>
      </w:r>
    </w:p>
    <w:p w14:paraId="0327AE34" w14:textId="77777777" w:rsidR="001E0BB2" w:rsidRPr="00AD201C" w:rsidRDefault="001E0BB2" w:rsidP="0068020E">
      <w:pPr>
        <w:spacing w:after="0" w:line="248" w:lineRule="auto"/>
        <w:ind w:right="15"/>
        <w:rPr>
          <w:rFonts w:cs="Times New Roman"/>
          <w:i/>
          <w:szCs w:val="24"/>
        </w:rPr>
      </w:pPr>
    </w:p>
    <w:p w14:paraId="12C49880" w14:textId="77777777" w:rsidR="001E0BB2" w:rsidRDefault="001E0BB2" w:rsidP="0068020E">
      <w:pPr>
        <w:spacing w:after="0" w:line="248" w:lineRule="auto"/>
        <w:ind w:right="15"/>
        <w:rPr>
          <w:rFonts w:cs="Times New Roman"/>
          <w:b/>
          <w:szCs w:val="24"/>
        </w:rPr>
      </w:pPr>
      <w:r w:rsidRPr="00AD201C">
        <w:rPr>
          <w:rFonts w:cs="Times New Roman"/>
          <w:b/>
          <w:szCs w:val="24"/>
        </w:rPr>
        <w:t>Managers and Supervisors</w:t>
      </w:r>
    </w:p>
    <w:p w14:paraId="1B1B1E66" w14:textId="77777777" w:rsidR="001E0BB2" w:rsidRPr="002453E6" w:rsidRDefault="002B29BB" w:rsidP="00F215B8">
      <w:pPr>
        <w:spacing w:after="0" w:line="240" w:lineRule="auto"/>
        <w:ind w:right="15"/>
        <w:rPr>
          <w:rFonts w:cs="Times New Roman"/>
          <w:b/>
          <w:szCs w:val="24"/>
        </w:rPr>
      </w:pPr>
      <w:hyperlink r:id="rId807" w:history="1">
        <w:r w:rsidR="001E0BB2" w:rsidRPr="00B21529">
          <w:rPr>
            <w:rStyle w:val="Hyperlink"/>
            <w:rFonts w:cs="Times New Roman"/>
            <w:szCs w:val="24"/>
          </w:rPr>
          <w:t>Section 6.2</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managers and supervisors, establishes timelines for evaluations, and describes all processes involved. Managers and supervisors are evaluated every year with a goals review evaluation the first year, a regular evaluation the second year, and a comprehensive evaluation in the third year. Evaluation frequency for classified managers is upon completion of the first ten months, two years, and three years of service in the classification and then every third year after that</w:t>
      </w:r>
    </w:p>
    <w:p w14:paraId="5FD13205" w14:textId="77777777" w:rsidR="00F215B8" w:rsidRDefault="00F215B8" w:rsidP="00F215B8">
      <w:pPr>
        <w:spacing w:after="0" w:line="240" w:lineRule="auto"/>
        <w:ind w:right="15"/>
        <w:rPr>
          <w:rFonts w:cs="Times New Roman"/>
          <w:b/>
          <w:szCs w:val="24"/>
        </w:rPr>
      </w:pPr>
    </w:p>
    <w:p w14:paraId="7A69F5DC" w14:textId="4421CD63" w:rsidR="001E0BB2" w:rsidRPr="00AD201C" w:rsidRDefault="001E0BB2" w:rsidP="00F215B8">
      <w:pPr>
        <w:spacing w:after="0" w:line="240" w:lineRule="auto"/>
        <w:ind w:right="15"/>
        <w:rPr>
          <w:rFonts w:cs="Times New Roman"/>
          <w:b/>
          <w:szCs w:val="24"/>
        </w:rPr>
      </w:pPr>
      <w:r w:rsidRPr="00AD201C">
        <w:rPr>
          <w:rFonts w:cs="Times New Roman"/>
          <w:b/>
          <w:szCs w:val="24"/>
        </w:rPr>
        <w:t xml:space="preserve">Faculty </w:t>
      </w:r>
    </w:p>
    <w:p w14:paraId="4E09EBB6" w14:textId="1CDE19B8" w:rsidR="001E0BB2" w:rsidRPr="00AD201C" w:rsidRDefault="001E0BB2" w:rsidP="00F215B8">
      <w:pPr>
        <w:spacing w:after="112" w:line="240" w:lineRule="auto"/>
        <w:ind w:right="15"/>
        <w:rPr>
          <w:rFonts w:cs="Times New Roman"/>
          <w:szCs w:val="24"/>
        </w:rPr>
      </w:pPr>
      <w:r w:rsidRPr="00AD201C">
        <w:rPr>
          <w:rFonts w:cs="Times New Roman"/>
          <w:szCs w:val="24"/>
        </w:rPr>
        <w:t xml:space="preserve">Article 17 and Appendix X of the </w:t>
      </w:r>
      <w:hyperlink r:id="rId808" w:history="1">
        <w:r w:rsidRPr="006C092A">
          <w:rPr>
            <w:rStyle w:val="Hyperlink"/>
            <w:rFonts w:cs="Times New Roman"/>
            <w:szCs w:val="24"/>
          </w:rPr>
          <w:t>bargaining agreement</w:t>
        </w:r>
      </w:hyperlink>
      <w:r w:rsidRPr="00AD201C">
        <w:rPr>
          <w:rFonts w:cs="Times New Roman"/>
          <w:szCs w:val="24"/>
        </w:rPr>
        <w:t xml:space="preserve"> between the Contra Costa Community College District and the United Faculty union clearly describes the criteria for evaluating faculty, establishes timelines for evaluations, and describes all processes involved.  </w:t>
      </w:r>
      <w:r>
        <w:rPr>
          <w:rFonts w:cs="Times New Roman"/>
          <w:szCs w:val="24"/>
        </w:rPr>
        <w:t xml:space="preserve">Faculty evaluation forms are available through </w:t>
      </w:r>
      <w:hyperlink r:id="rId809" w:history="1">
        <w:r w:rsidRPr="00EF7A2B">
          <w:rPr>
            <w:rStyle w:val="Hyperlink"/>
            <w:rFonts w:cs="Times New Roman"/>
            <w:szCs w:val="24"/>
          </w:rPr>
          <w:t>UF4CD.org</w:t>
        </w:r>
      </w:hyperlink>
      <w:r>
        <w:rPr>
          <w:rFonts w:cs="Times New Roman"/>
          <w:szCs w:val="24"/>
        </w:rPr>
        <w:t>.</w:t>
      </w:r>
    </w:p>
    <w:p w14:paraId="6DA48972" w14:textId="77777777"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is monitored at the campus level by the office of the vice president of instruction.</w:t>
      </w:r>
      <w:r>
        <w:rPr>
          <w:rFonts w:cs="Times New Roman"/>
          <w:szCs w:val="24"/>
        </w:rPr>
        <w:t xml:space="preserve"> </w:t>
      </w:r>
      <w:r w:rsidRPr="00AD201C">
        <w:rPr>
          <w:rFonts w:cs="Times New Roman"/>
          <w:szCs w:val="24"/>
        </w:rPr>
        <w:t xml:space="preserve">It stipulates that regular full-time faculty members are divided into six cohorts to be evaluated in six successive semesters. Part-time faculty are evaluated their first semester teaching with the College and then every six semesters after that. This system ensures that a relatively equal number of faculty members are evaluated each semester and that each of the faculty members are evaluated once every three years. </w:t>
      </w:r>
    </w:p>
    <w:p w14:paraId="5C39BC92" w14:textId="77777777" w:rsidR="001E0BB2" w:rsidRDefault="001E0BB2" w:rsidP="001E0BB2">
      <w:pPr>
        <w:autoSpaceDE w:val="0"/>
        <w:autoSpaceDN w:val="0"/>
        <w:adjustRightInd w:val="0"/>
        <w:spacing w:after="0" w:line="240" w:lineRule="auto"/>
        <w:rPr>
          <w:rFonts w:cs="Times New Roman"/>
          <w:szCs w:val="24"/>
        </w:rPr>
      </w:pPr>
    </w:p>
    <w:p w14:paraId="2E040515"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evaluation process for regular full-time teaching faculty members consists of classroom teaching observations by two peers, student evaluations, and self-evaluations. Part-time faculty evaluations consist of one regular full-time faculty conducting a classroom teaching observation, student evaluations, and a self-evaluation, except when the part-time faculty member is being evaluated in their seventh semester of teaching and in that instance there are two regular full-time faculty conducting the classroom observation portion of the evaluation.</w:t>
      </w:r>
    </w:p>
    <w:p w14:paraId="6B43BA83" w14:textId="77777777" w:rsidR="001E0BB2" w:rsidRDefault="001E0BB2" w:rsidP="001E0BB2">
      <w:pPr>
        <w:autoSpaceDE w:val="0"/>
        <w:autoSpaceDN w:val="0"/>
        <w:adjustRightInd w:val="0"/>
        <w:spacing w:after="0" w:line="240" w:lineRule="auto"/>
        <w:rPr>
          <w:rFonts w:cs="Times New Roman"/>
          <w:szCs w:val="24"/>
        </w:rPr>
      </w:pPr>
    </w:p>
    <w:p w14:paraId="20572329" w14:textId="3CD8481B" w:rsidR="001E0BB2" w:rsidRDefault="001E0BB2" w:rsidP="001E0BB2">
      <w:pPr>
        <w:autoSpaceDE w:val="0"/>
        <w:autoSpaceDN w:val="0"/>
        <w:adjustRightInd w:val="0"/>
        <w:spacing w:after="0" w:line="240" w:lineRule="auto"/>
        <w:rPr>
          <w:rFonts w:cs="Times New Roman"/>
          <w:szCs w:val="24"/>
        </w:rPr>
      </w:pPr>
      <w:r w:rsidRPr="00AD201C">
        <w:rPr>
          <w:rFonts w:cs="Times New Roman"/>
          <w:szCs w:val="24"/>
        </w:rPr>
        <w:t xml:space="preserve">The Evaluation </w:t>
      </w:r>
      <w:hyperlink r:id="rId810" w:history="1">
        <w:r w:rsidRPr="00C71A87">
          <w:rPr>
            <w:rStyle w:val="Hyperlink"/>
            <w:rFonts w:cs="Times New Roman"/>
            <w:szCs w:val="24"/>
          </w:rPr>
          <w:t>guidebook</w:t>
        </w:r>
      </w:hyperlink>
      <w:r w:rsidRPr="00AD201C">
        <w:rPr>
          <w:rFonts w:cs="Times New Roman"/>
          <w:szCs w:val="24"/>
        </w:rPr>
        <w:t xml:space="preserve"> for Probationary (Tenure-Track) Classroom Faculty was developed by United Faculty, academic senate at management representative to promote professionalism and enhance performance among the faculty of the District and to allow assessment of performance based on clear and relevant criteria.  Probationary full-time teaching faculty members are evaluated in the first, second, third, fifth, and seventh semester of teaching by a three</w:t>
      </w:r>
      <w:r>
        <w:rPr>
          <w:rFonts w:cs="Times New Roman"/>
          <w:szCs w:val="24"/>
        </w:rPr>
        <w:t>-</w:t>
      </w:r>
      <w:r w:rsidRPr="00AD201C">
        <w:rPr>
          <w:rFonts w:cs="Times New Roman"/>
          <w:szCs w:val="24"/>
        </w:rPr>
        <w:lastRenderedPageBreak/>
        <w:t xml:space="preserve">member tenure review committee consisting of an administrator (usually the division dean) and two tenured, full-time faculty peers. </w:t>
      </w:r>
    </w:p>
    <w:p w14:paraId="49ECA134" w14:textId="77777777" w:rsidR="001E0BB2" w:rsidRDefault="001E0BB2" w:rsidP="001E0BB2">
      <w:pPr>
        <w:autoSpaceDE w:val="0"/>
        <w:autoSpaceDN w:val="0"/>
        <w:adjustRightInd w:val="0"/>
        <w:spacing w:after="0" w:line="240" w:lineRule="auto"/>
        <w:rPr>
          <w:rFonts w:cs="Times New Roman"/>
          <w:szCs w:val="24"/>
        </w:rPr>
      </w:pPr>
    </w:p>
    <w:p w14:paraId="15F12268"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probationary faculty member selects one peer to serve as an evaluator, while the department determines the other evaluator. In addition to the classroom teaching observations, they are required to have student evaluations and a self-evaluation.</w:t>
      </w:r>
      <w:r>
        <w:rPr>
          <w:rFonts w:cs="Times New Roman"/>
          <w:szCs w:val="24"/>
        </w:rPr>
        <w:t xml:space="preserve"> </w:t>
      </w:r>
      <w:r w:rsidRPr="00AD201C">
        <w:rPr>
          <w:rFonts w:cs="Times New Roman"/>
          <w:szCs w:val="24"/>
        </w:rPr>
        <w:t>All the materials gathered through the processes of peer, student, and the self-evaluation</w:t>
      </w:r>
      <w:r>
        <w:rPr>
          <w:rFonts w:cs="Times New Roman"/>
          <w:szCs w:val="24"/>
        </w:rPr>
        <w:t xml:space="preserve"> </w:t>
      </w:r>
      <w:r w:rsidRPr="00AD201C">
        <w:rPr>
          <w:rFonts w:cs="Times New Roman"/>
          <w:szCs w:val="24"/>
        </w:rPr>
        <w:t>become the basis for the president’s formal recommendation for or against reemployment. If they are approved, probationary full-time faculty are granted tenure after four years of full-time instruction, which will have included the previous five formal evaluations.</w:t>
      </w:r>
    </w:p>
    <w:p w14:paraId="5EC1B371" w14:textId="77777777" w:rsidR="001E0BB2" w:rsidRDefault="001E0BB2" w:rsidP="001E0BB2">
      <w:pPr>
        <w:autoSpaceDE w:val="0"/>
        <w:autoSpaceDN w:val="0"/>
        <w:adjustRightInd w:val="0"/>
        <w:spacing w:after="0" w:line="240" w:lineRule="auto"/>
        <w:rPr>
          <w:rFonts w:cs="Times New Roman"/>
          <w:szCs w:val="24"/>
        </w:rPr>
      </w:pPr>
    </w:p>
    <w:p w14:paraId="480DD0B7"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If a faculty member receives a below standard or unacceptable rating, an improvement plan is</w:t>
      </w:r>
    </w:p>
    <w:p w14:paraId="550CCE14"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developed by the evaluators in conjunction with the faculty member that focuses on the</w:t>
      </w:r>
    </w:p>
    <w:p w14:paraId="674AA7A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development and implementation of successful teaching strategies. The improvement plan</w:t>
      </w:r>
    </w:p>
    <w:p w14:paraId="360FDD49"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outlines the performance criteria needing improvement, the activities required for improvement, and the expected completion date. That faculty member will be evaluated again the following semester to ensure that the improvement plan is implemented, and the faculty member is making appropriate progress towards the goals outlined in the improvement plan.</w:t>
      </w:r>
    </w:p>
    <w:p w14:paraId="19A904E6" w14:textId="77777777" w:rsidR="001E0BB2" w:rsidRPr="00AD201C" w:rsidRDefault="001E0BB2" w:rsidP="001E0BB2">
      <w:pPr>
        <w:autoSpaceDE w:val="0"/>
        <w:autoSpaceDN w:val="0"/>
        <w:adjustRightInd w:val="0"/>
        <w:spacing w:after="0" w:line="240" w:lineRule="auto"/>
        <w:rPr>
          <w:rFonts w:cs="Times New Roman"/>
          <w:szCs w:val="24"/>
        </w:rPr>
      </w:pPr>
    </w:p>
    <w:p w14:paraId="042DBB0F" w14:textId="77777777" w:rsidR="001E0BB2" w:rsidRPr="00AD201C" w:rsidRDefault="001E0BB2" w:rsidP="00F215B8">
      <w:pPr>
        <w:spacing w:after="0" w:line="248" w:lineRule="auto"/>
        <w:ind w:right="15"/>
        <w:rPr>
          <w:rFonts w:cs="Times New Roman"/>
          <w:b/>
          <w:szCs w:val="24"/>
        </w:rPr>
      </w:pPr>
      <w:r w:rsidRPr="00AD201C">
        <w:rPr>
          <w:rFonts w:cs="Times New Roman"/>
          <w:b/>
          <w:szCs w:val="24"/>
        </w:rPr>
        <w:t xml:space="preserve">Classified Staff </w:t>
      </w:r>
    </w:p>
    <w:p w14:paraId="696DD735" w14:textId="2B089F28" w:rsidR="001E0BB2" w:rsidRPr="00AD201C" w:rsidRDefault="001E0BB2" w:rsidP="00F215B8">
      <w:pPr>
        <w:spacing w:after="0" w:line="248" w:lineRule="auto"/>
        <w:ind w:right="15"/>
        <w:rPr>
          <w:rFonts w:cs="Times New Roman"/>
          <w:szCs w:val="24"/>
        </w:rPr>
      </w:pPr>
      <w:r w:rsidRPr="00AD201C">
        <w:rPr>
          <w:rFonts w:cs="Times New Roman"/>
          <w:szCs w:val="24"/>
        </w:rPr>
        <w:t>The bargaining agreement between the Contra Costa Community College District and the Local 1 union</w:t>
      </w:r>
      <w:r w:rsidR="00C70627">
        <w:rPr>
          <w:rFonts w:cs="Times New Roman"/>
          <w:szCs w:val="24"/>
        </w:rPr>
        <w:t xml:space="preserve"> and forms archived in the district </w:t>
      </w:r>
      <w:hyperlink r:id="rId811" w:history="1">
        <w:r w:rsidR="00C70627" w:rsidRPr="00C70627">
          <w:rPr>
            <w:rStyle w:val="Hyperlink"/>
            <w:rFonts w:cs="Times New Roman"/>
            <w:szCs w:val="24"/>
          </w:rPr>
          <w:t>website</w:t>
        </w:r>
      </w:hyperlink>
      <w:r w:rsidRPr="00AD201C">
        <w:rPr>
          <w:rFonts w:cs="Times New Roman"/>
          <w:szCs w:val="24"/>
        </w:rPr>
        <w:t xml:space="preserve"> clearly describes the criteria for evaluating classified staff, establishes timelines for evaluations, and describes all processes involved. The evaluation process is monitored at the campus level by the human resources office. One</w:t>
      </w:r>
      <w:r>
        <w:rPr>
          <w:rFonts w:cs="Times New Roman"/>
          <w:szCs w:val="24"/>
        </w:rPr>
        <w:t>-</w:t>
      </w:r>
      <w:r w:rsidRPr="00AD201C">
        <w:rPr>
          <w:rFonts w:cs="Times New Roman"/>
          <w:szCs w:val="24"/>
        </w:rPr>
        <w:t>year probationary employees are evaluated at the end of the third, sixth, ninth, and eleventh months</w:t>
      </w:r>
      <w:r>
        <w:rPr>
          <w:rFonts w:cs="Times New Roman"/>
          <w:szCs w:val="24"/>
        </w:rPr>
        <w:t xml:space="preserve">.  </w:t>
      </w:r>
      <w:r w:rsidRPr="00AD201C">
        <w:rPr>
          <w:rFonts w:cs="Times New Roman"/>
          <w:szCs w:val="24"/>
        </w:rPr>
        <w:t xml:space="preserve">Article 14.3 of the </w:t>
      </w:r>
      <w:hyperlink r:id="rId812" w:history="1">
        <w:r w:rsidRPr="00DD419D">
          <w:rPr>
            <w:rStyle w:val="Hyperlink"/>
            <w:rFonts w:cs="Times New Roman"/>
            <w:szCs w:val="24"/>
          </w:rPr>
          <w:t>bargaining agreement</w:t>
        </w:r>
      </w:hyperlink>
      <w:r w:rsidRPr="00AD201C">
        <w:rPr>
          <w:rFonts w:cs="Times New Roman"/>
          <w:szCs w:val="24"/>
        </w:rPr>
        <w:t xml:space="preserve"> makes provisions for more frequent evaluation if necessary. Permanent employees having less than five years of services are evaluated once annually, no later than their increment anniversary date. Permanent classified staff with more than five years of service may be formally evaluated upon proper notice, which is defined as written notification from the District.</w:t>
      </w:r>
      <w:r>
        <w:rPr>
          <w:rFonts w:cs="Times New Roman"/>
          <w:szCs w:val="24"/>
        </w:rPr>
        <w:t xml:space="preserve">  Local 1 Unit Members are evaluated using the </w:t>
      </w:r>
      <w:hyperlink r:id="rId813" w:history="1">
        <w:r w:rsidRPr="00DD419D">
          <w:rPr>
            <w:rStyle w:val="Hyperlink"/>
            <w:rFonts w:cs="Times New Roman"/>
            <w:szCs w:val="24"/>
          </w:rPr>
          <w:t>Employee Evaluation Form</w:t>
        </w:r>
      </w:hyperlink>
      <w:r>
        <w:rPr>
          <w:rFonts w:cs="Times New Roman"/>
          <w:szCs w:val="24"/>
        </w:rPr>
        <w:t>.</w:t>
      </w:r>
    </w:p>
    <w:p w14:paraId="592D90A1" w14:textId="77777777" w:rsidR="00F215B8" w:rsidRDefault="00F215B8" w:rsidP="00F215B8">
      <w:pPr>
        <w:spacing w:after="0" w:line="248" w:lineRule="auto"/>
        <w:ind w:right="15"/>
        <w:rPr>
          <w:rFonts w:cs="Times New Roman"/>
          <w:b/>
          <w:szCs w:val="24"/>
        </w:rPr>
      </w:pPr>
    </w:p>
    <w:p w14:paraId="5464C297" w14:textId="19186D80" w:rsidR="001E0BB2" w:rsidRPr="00AD201C" w:rsidRDefault="001E0BB2" w:rsidP="00F215B8">
      <w:pPr>
        <w:spacing w:after="0" w:line="248" w:lineRule="auto"/>
        <w:ind w:right="15"/>
        <w:rPr>
          <w:rFonts w:cs="Times New Roman"/>
          <w:b/>
          <w:szCs w:val="24"/>
        </w:rPr>
      </w:pPr>
      <w:r w:rsidRPr="00AD201C">
        <w:rPr>
          <w:rFonts w:cs="Times New Roman"/>
          <w:b/>
          <w:szCs w:val="24"/>
        </w:rPr>
        <w:t>Confidential Employees</w:t>
      </w:r>
    </w:p>
    <w:p w14:paraId="388A003C" w14:textId="77777777" w:rsidR="001E0BB2" w:rsidRPr="00AD201C" w:rsidRDefault="002B29BB" w:rsidP="001E0BB2">
      <w:pPr>
        <w:spacing w:after="112" w:line="248" w:lineRule="auto"/>
        <w:ind w:right="15"/>
        <w:rPr>
          <w:rFonts w:cs="Times New Roman"/>
          <w:szCs w:val="24"/>
        </w:rPr>
      </w:pPr>
      <w:hyperlink r:id="rId814" w:history="1">
        <w:r w:rsidR="001E0BB2" w:rsidRPr="00DD419D">
          <w:rPr>
            <w:rStyle w:val="Hyperlink"/>
            <w:rFonts w:cs="Times New Roman"/>
            <w:szCs w:val="24"/>
          </w:rPr>
          <w:t>Section 6.10-18</w:t>
        </w:r>
      </w:hyperlink>
      <w:r w:rsidR="001E0BB2" w:rsidRPr="00AD201C">
        <w:rPr>
          <w:rFonts w:cs="Times New Roman"/>
          <w:szCs w:val="24"/>
        </w:rPr>
        <w:t xml:space="preserve"> of the Contra Costa Community College District’s Management, Supervisory, and Confidential Employees Personnel Manual clearly describes the criteria for evaluating confidential permanent and probationary employees, establishes timelines for evaluations, and describes all processes involved The performance of confidential employees is evaluated by their immediate supervisor annually in twelve different categories including work organization and planning, work quality, volume of work, organizational and team relationships, administration,</w:t>
      </w:r>
      <w:r w:rsidR="001E0BB2">
        <w:rPr>
          <w:rFonts w:cs="Times New Roman"/>
          <w:szCs w:val="24"/>
        </w:rPr>
        <w:t xml:space="preserve"> i</w:t>
      </w:r>
      <w:r w:rsidR="001E0BB2" w:rsidRPr="00AD201C">
        <w:rPr>
          <w:rFonts w:cs="Times New Roman"/>
          <w:szCs w:val="24"/>
        </w:rPr>
        <w:t xml:space="preserve">nnovation/creativity, analytical and problem-solving skills, communication </w:t>
      </w:r>
      <w:r w:rsidR="001E0BB2" w:rsidRPr="00AD201C">
        <w:rPr>
          <w:rFonts w:cs="Times New Roman"/>
          <w:szCs w:val="24"/>
        </w:rPr>
        <w:lastRenderedPageBreak/>
        <w:t>skills, reliability and punctuality, technical application and knowledge, helps meet organizational goals, and customer service. Employees have the option of setting up a career development plan.</w:t>
      </w:r>
    </w:p>
    <w:p w14:paraId="74F6C9CA" w14:textId="77777777" w:rsidR="001E0BB2" w:rsidRDefault="001E0BB2" w:rsidP="001E0BB2">
      <w:pPr>
        <w:spacing w:after="228" w:line="248" w:lineRule="auto"/>
        <w:ind w:right="15"/>
        <w:rPr>
          <w:rFonts w:cs="Times New Roman"/>
          <w:szCs w:val="24"/>
        </w:rPr>
      </w:pPr>
      <w:r w:rsidRPr="00AD201C">
        <w:rPr>
          <w:rFonts w:cs="Times New Roman"/>
          <w:szCs w:val="24"/>
        </w:rPr>
        <w:t>Before fall 2011, the evaluation process was focused on behavioral skills, targeted position responsibilities to improve, organizational performance goals and objectives, and skills enhancement planning objectives. The revised process is now based on goals reviews, regular evaluations by an immediate supervisor, and a comprehensive evaluation by a broad-based group familiar with the e</w:t>
      </w:r>
      <w:r>
        <w:rPr>
          <w:rFonts w:cs="Times New Roman"/>
          <w:szCs w:val="24"/>
        </w:rPr>
        <w:t>mployee’s</w:t>
      </w:r>
      <w:r w:rsidRPr="00AD201C">
        <w:rPr>
          <w:rFonts w:cs="Times New Roman"/>
          <w:szCs w:val="24"/>
        </w:rPr>
        <w:t xml:space="preserve"> work. A goals review was included in order to allow the supervising manager to meet with the e</w:t>
      </w:r>
      <w:r>
        <w:rPr>
          <w:rFonts w:cs="Times New Roman"/>
          <w:szCs w:val="24"/>
        </w:rPr>
        <w:t>mployee’s</w:t>
      </w:r>
      <w:r w:rsidRPr="00AD201C">
        <w:rPr>
          <w:rFonts w:cs="Times New Roman"/>
          <w:szCs w:val="24"/>
        </w:rPr>
        <w:t xml:space="preserve"> at the end of the goal review year and review progress toward the goals. If an employee has not met a goal or objective, the goals can be extended to the next term of evaluation. Personal and professional goals can also be identified at this time. </w:t>
      </w:r>
    </w:p>
    <w:p w14:paraId="3AA8524E" w14:textId="77777777" w:rsidR="001E0BB2" w:rsidRDefault="001E0BB2" w:rsidP="001E0BB2">
      <w:pPr>
        <w:spacing w:after="228" w:line="248" w:lineRule="auto"/>
        <w:ind w:right="15"/>
        <w:rPr>
          <w:rFonts w:cs="Times New Roman"/>
          <w:szCs w:val="24"/>
        </w:rPr>
      </w:pPr>
      <w:r w:rsidRPr="00AD201C">
        <w:rPr>
          <w:rFonts w:cs="Times New Roman"/>
          <w:szCs w:val="24"/>
        </w:rPr>
        <w:t>A self-evaluation component was added to allow employees to provide feedback regarding their own performance to their immediate supervisor on a regular evaluation cycle year in addition to the already established comprehensive evaluation cycle year. For all manager and supervisor evaluations it was added that the immediate supervisor will summarize all input received from a comprehensive evaluation process and discuss the summary with the e</w:t>
      </w:r>
      <w:r>
        <w:rPr>
          <w:rFonts w:cs="Times New Roman"/>
          <w:szCs w:val="24"/>
        </w:rPr>
        <w:t>mployee’s</w:t>
      </w:r>
      <w:r w:rsidRPr="00AD201C">
        <w:rPr>
          <w:rFonts w:cs="Times New Roman"/>
          <w:szCs w:val="24"/>
        </w:rPr>
        <w:t>. The forms associated with the previously administered evaluation process were revised to reflect the changes associated with the new evaluation process.</w:t>
      </w:r>
      <w:r>
        <w:rPr>
          <w:rFonts w:cs="Times New Roman"/>
          <w:szCs w:val="24"/>
        </w:rPr>
        <w:t xml:space="preserve"> (What is the evidence of the revision?)</w:t>
      </w:r>
    </w:p>
    <w:p w14:paraId="71C4B445" w14:textId="77777777" w:rsidR="00F9391A" w:rsidRPr="005D5CA7" w:rsidRDefault="00F9391A" w:rsidP="00A95FFC">
      <w:pPr>
        <w:spacing w:after="0" w:line="240" w:lineRule="auto"/>
        <w:rPr>
          <w:rFonts w:cs="Times New Roman"/>
          <w:b/>
          <w:szCs w:val="24"/>
        </w:rPr>
      </w:pPr>
      <w:r w:rsidRPr="005D5CA7">
        <w:rPr>
          <w:rFonts w:cs="Times New Roman"/>
          <w:b/>
          <w:szCs w:val="24"/>
        </w:rPr>
        <w:t>Analysis and Evaluation</w:t>
      </w:r>
    </w:p>
    <w:p w14:paraId="3849C3F9"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The District has clearly articulated evaluation procedures and all personnel are evaluated</w:t>
      </w:r>
    </w:p>
    <w:p w14:paraId="00F0069F" w14:textId="77777777" w:rsidR="001E0BB2" w:rsidRPr="00AD201C" w:rsidRDefault="001E0BB2" w:rsidP="001E0BB2">
      <w:pPr>
        <w:autoSpaceDE w:val="0"/>
        <w:autoSpaceDN w:val="0"/>
        <w:adjustRightInd w:val="0"/>
        <w:spacing w:after="0" w:line="240" w:lineRule="auto"/>
        <w:rPr>
          <w:rFonts w:cs="Times New Roman"/>
          <w:szCs w:val="24"/>
        </w:rPr>
      </w:pPr>
      <w:r w:rsidRPr="00AD201C">
        <w:rPr>
          <w:rFonts w:cs="Times New Roman"/>
          <w:szCs w:val="24"/>
        </w:rPr>
        <w:t>systematically and at stated intervals.</w:t>
      </w:r>
    </w:p>
    <w:p w14:paraId="2244B80D" w14:textId="67AEEBFB" w:rsidR="008F4B68" w:rsidRDefault="008F4B68" w:rsidP="00A95FFC">
      <w:pPr>
        <w:spacing w:after="0" w:line="240" w:lineRule="auto"/>
        <w:rPr>
          <w:rFonts w:cs="Times New Roman"/>
          <w:szCs w:val="24"/>
        </w:rPr>
      </w:pPr>
    </w:p>
    <w:p w14:paraId="3C9FE921" w14:textId="51C454A5" w:rsidR="001E0BB2" w:rsidRPr="001E0BB2" w:rsidRDefault="001E0BB2" w:rsidP="00A95FFC">
      <w:pPr>
        <w:spacing w:after="0" w:line="240" w:lineRule="auto"/>
        <w:rPr>
          <w:rFonts w:cs="Times New Roman"/>
          <w:b/>
          <w:bCs/>
          <w:szCs w:val="24"/>
        </w:rPr>
      </w:pPr>
      <w:r>
        <w:rPr>
          <w:rFonts w:cs="Times New Roman"/>
          <w:b/>
          <w:bCs/>
          <w:szCs w:val="24"/>
        </w:rPr>
        <w:t>Evidence</w:t>
      </w:r>
    </w:p>
    <w:tbl>
      <w:tblPr>
        <w:tblStyle w:val="TableGrid"/>
        <w:tblW w:w="9840" w:type="dxa"/>
        <w:tblLook w:val="04A0" w:firstRow="1" w:lastRow="0" w:firstColumn="1" w:lastColumn="0" w:noHBand="0" w:noVBand="1"/>
      </w:tblPr>
      <w:tblGrid>
        <w:gridCol w:w="1165"/>
        <w:gridCol w:w="8675"/>
      </w:tblGrid>
      <w:tr w:rsidR="001E0BB2" w:rsidRPr="00567DAE" w14:paraId="37E80626" w14:textId="77777777" w:rsidTr="00B7171A">
        <w:tc>
          <w:tcPr>
            <w:tcW w:w="1165" w:type="dxa"/>
          </w:tcPr>
          <w:p w14:paraId="679C13A1" w14:textId="77777777" w:rsidR="001E0BB2" w:rsidRDefault="002B29BB" w:rsidP="00B7171A">
            <w:pPr>
              <w:rPr>
                <w:rFonts w:cs="Times New Roman"/>
                <w:szCs w:val="24"/>
              </w:rPr>
            </w:pPr>
            <w:hyperlink r:id="rId815" w:history="1">
              <w:r w:rsidR="001E0BB2" w:rsidRPr="00B21529">
                <w:rPr>
                  <w:rStyle w:val="Hyperlink"/>
                  <w:rFonts w:cs="Times New Roman"/>
                  <w:szCs w:val="24"/>
                </w:rPr>
                <w:t>III.A.5-1</w:t>
              </w:r>
            </w:hyperlink>
          </w:p>
        </w:tc>
        <w:tc>
          <w:tcPr>
            <w:tcW w:w="8675" w:type="dxa"/>
          </w:tcPr>
          <w:p w14:paraId="69A9F34F" w14:textId="33460AEC" w:rsidR="001E0BB2" w:rsidRPr="00567DAE" w:rsidRDefault="001E0BB2" w:rsidP="00B7171A">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w:t>
            </w:r>
            <w:r w:rsidR="0038093C">
              <w:rPr>
                <w:rFonts w:cs="Times New Roman"/>
                <w:szCs w:val="24"/>
              </w:rPr>
              <w:t>.2</w:t>
            </w:r>
          </w:p>
        </w:tc>
      </w:tr>
      <w:tr w:rsidR="00C71A87" w:rsidRPr="00567DAE" w14:paraId="73363CBA" w14:textId="77777777" w:rsidTr="00B7171A">
        <w:tc>
          <w:tcPr>
            <w:tcW w:w="1165" w:type="dxa"/>
          </w:tcPr>
          <w:p w14:paraId="5E4FB3FC" w14:textId="6BA54AF3" w:rsidR="00C71A87" w:rsidRDefault="002B29BB" w:rsidP="00B7171A">
            <w:hyperlink r:id="rId816" w:history="1">
              <w:r w:rsidR="00C71A87" w:rsidRPr="00C71A87">
                <w:rPr>
                  <w:rStyle w:val="Hyperlink"/>
                </w:rPr>
                <w:t>III.A.5-2</w:t>
              </w:r>
            </w:hyperlink>
          </w:p>
        </w:tc>
        <w:tc>
          <w:tcPr>
            <w:tcW w:w="8675" w:type="dxa"/>
          </w:tcPr>
          <w:p w14:paraId="32B8B64B" w14:textId="306452F1" w:rsidR="00C71A87" w:rsidRDefault="00C71A87" w:rsidP="00B7171A">
            <w:pPr>
              <w:rPr>
                <w:rFonts w:cs="Times New Roman"/>
                <w:szCs w:val="24"/>
              </w:rPr>
            </w:pPr>
            <w:r>
              <w:rPr>
                <w:rFonts w:cs="Times New Roman"/>
                <w:szCs w:val="24"/>
              </w:rPr>
              <w:t>United Faculty  Contra Costa Community College District Forms</w:t>
            </w:r>
          </w:p>
        </w:tc>
      </w:tr>
      <w:tr w:rsidR="00C71A87" w:rsidRPr="00567DAE" w14:paraId="0C0F4980" w14:textId="77777777" w:rsidTr="00B7171A">
        <w:tc>
          <w:tcPr>
            <w:tcW w:w="1165" w:type="dxa"/>
          </w:tcPr>
          <w:p w14:paraId="41A05328" w14:textId="0AFA3BEC" w:rsidR="00C71A87" w:rsidRDefault="002B29BB" w:rsidP="00C71A87">
            <w:hyperlink r:id="rId817" w:history="1">
              <w:r w:rsidR="00C71A87" w:rsidRPr="00C71A87">
                <w:rPr>
                  <w:rStyle w:val="Hyperlink"/>
                </w:rPr>
                <w:t>III.A.5-</w:t>
              </w:r>
            </w:hyperlink>
          </w:p>
        </w:tc>
        <w:tc>
          <w:tcPr>
            <w:tcW w:w="8675" w:type="dxa"/>
          </w:tcPr>
          <w:p w14:paraId="3EA2F149" w14:textId="3CD98348" w:rsidR="00C71A87" w:rsidRDefault="00C71A87" w:rsidP="00C71A87">
            <w:pPr>
              <w:rPr>
                <w:rFonts w:cs="Times New Roman"/>
                <w:szCs w:val="24"/>
              </w:rPr>
            </w:pPr>
            <w:r>
              <w:rPr>
                <w:rFonts w:cs="Times New Roman"/>
                <w:szCs w:val="24"/>
              </w:rPr>
              <w:t>Guidebook</w:t>
            </w:r>
          </w:p>
        </w:tc>
      </w:tr>
      <w:tr w:rsidR="00C71A87" w:rsidRPr="00567DAE" w14:paraId="36590BA3" w14:textId="77777777" w:rsidTr="00C70627">
        <w:trPr>
          <w:trHeight w:val="170"/>
        </w:trPr>
        <w:tc>
          <w:tcPr>
            <w:tcW w:w="1165" w:type="dxa"/>
          </w:tcPr>
          <w:p w14:paraId="7D67DAE2" w14:textId="6E4E31AC" w:rsidR="00C71A87" w:rsidRDefault="002B29BB" w:rsidP="00C71A87">
            <w:hyperlink r:id="rId818" w:history="1">
              <w:r w:rsidR="00C70627" w:rsidRPr="00C70627">
                <w:rPr>
                  <w:rStyle w:val="Hyperlink"/>
                </w:rPr>
                <w:t>III.A.5-</w:t>
              </w:r>
            </w:hyperlink>
          </w:p>
        </w:tc>
        <w:tc>
          <w:tcPr>
            <w:tcW w:w="8675" w:type="dxa"/>
          </w:tcPr>
          <w:p w14:paraId="1445018C" w14:textId="4DE95700" w:rsidR="00C71A87" w:rsidRDefault="00C70627" w:rsidP="00C71A87">
            <w:pPr>
              <w:rPr>
                <w:rFonts w:cs="Times New Roman"/>
                <w:szCs w:val="24"/>
              </w:rPr>
            </w:pPr>
            <w:r>
              <w:rPr>
                <w:rFonts w:cs="Times New Roman"/>
                <w:szCs w:val="24"/>
              </w:rPr>
              <w:t>Local One Contract and Forms Homepage</w:t>
            </w:r>
          </w:p>
        </w:tc>
      </w:tr>
      <w:tr w:rsidR="00C71A87" w:rsidRPr="00567DAE" w14:paraId="3635D442" w14:textId="77777777" w:rsidTr="00B7171A">
        <w:tc>
          <w:tcPr>
            <w:tcW w:w="1165" w:type="dxa"/>
          </w:tcPr>
          <w:p w14:paraId="1203F2A8" w14:textId="1CEF2EEC" w:rsidR="00C71A87" w:rsidRDefault="002B29BB" w:rsidP="00C71A87">
            <w:hyperlink r:id="rId819" w:history="1">
              <w:r w:rsidR="004D0DCE" w:rsidRPr="004D0DCE">
                <w:rPr>
                  <w:rStyle w:val="Hyperlink"/>
                </w:rPr>
                <w:t>III.A.5-</w:t>
              </w:r>
            </w:hyperlink>
          </w:p>
        </w:tc>
        <w:tc>
          <w:tcPr>
            <w:tcW w:w="8675" w:type="dxa"/>
          </w:tcPr>
          <w:p w14:paraId="3C80D9F1" w14:textId="158BAF11" w:rsidR="00C71A87" w:rsidRDefault="0038093C" w:rsidP="00C71A87">
            <w:pPr>
              <w:rPr>
                <w:rFonts w:cs="Times New Roman"/>
                <w:szCs w:val="24"/>
              </w:rPr>
            </w:pPr>
            <w:r>
              <w:rPr>
                <w:rFonts w:cs="Times New Roman"/>
                <w:szCs w:val="24"/>
              </w:rPr>
              <w:t>Public Employees Union, Local 1 2017-19 Collective Bargaining Agreement</w:t>
            </w:r>
          </w:p>
        </w:tc>
      </w:tr>
      <w:tr w:rsidR="00C71A87" w:rsidRPr="00567DAE" w14:paraId="0A39C3A3" w14:textId="77777777" w:rsidTr="00B7171A">
        <w:tc>
          <w:tcPr>
            <w:tcW w:w="1165" w:type="dxa"/>
          </w:tcPr>
          <w:p w14:paraId="114BC9BC" w14:textId="5170513C" w:rsidR="00C71A87" w:rsidRDefault="002B29BB" w:rsidP="00C71A87">
            <w:pPr>
              <w:rPr>
                <w:rFonts w:cs="Times New Roman"/>
                <w:szCs w:val="24"/>
              </w:rPr>
            </w:pPr>
            <w:hyperlink r:id="rId820" w:history="1">
              <w:commentRangeStart w:id="124"/>
              <w:r w:rsidR="00C71A87" w:rsidRPr="00DD419D">
                <w:rPr>
                  <w:rStyle w:val="Hyperlink"/>
                  <w:rFonts w:cs="Times New Roman"/>
                  <w:szCs w:val="24"/>
                </w:rPr>
                <w:t>III.A.5</w:t>
              </w:r>
              <w:r w:rsidR="00C71A87">
                <w:rPr>
                  <w:rStyle w:val="Hyperlink"/>
                  <w:rFonts w:cs="Times New Roman"/>
                  <w:szCs w:val="24"/>
                </w:rPr>
                <w:t>-</w:t>
              </w:r>
              <w:commentRangeEnd w:id="124"/>
            </w:hyperlink>
            <w:r w:rsidR="00C71A87">
              <w:rPr>
                <w:rStyle w:val="CommentReference"/>
              </w:rPr>
              <w:commentReference w:id="124"/>
            </w:r>
          </w:p>
        </w:tc>
        <w:tc>
          <w:tcPr>
            <w:tcW w:w="8675" w:type="dxa"/>
          </w:tcPr>
          <w:p w14:paraId="2386ECDE" w14:textId="77777777" w:rsidR="00C71A87" w:rsidRPr="00567DAE" w:rsidRDefault="00C71A87" w:rsidP="00C71A87">
            <w:pPr>
              <w:rPr>
                <w:rFonts w:cs="Times New Roman"/>
                <w:szCs w:val="24"/>
              </w:rPr>
            </w:pPr>
            <w:r>
              <w:rPr>
                <w:rFonts w:cs="Times New Roman"/>
                <w:szCs w:val="24"/>
              </w:rPr>
              <w:t>Contra Costa Community College District Local 1 Unit Members Employee Evaluation Form</w:t>
            </w:r>
          </w:p>
        </w:tc>
      </w:tr>
      <w:tr w:rsidR="00C71A87" w:rsidRPr="00567DAE" w14:paraId="684AE924" w14:textId="77777777" w:rsidTr="00B7171A">
        <w:tc>
          <w:tcPr>
            <w:tcW w:w="1165" w:type="dxa"/>
          </w:tcPr>
          <w:p w14:paraId="642011CC" w14:textId="186831BA" w:rsidR="00C71A87" w:rsidRDefault="002B29BB" w:rsidP="00C71A87">
            <w:hyperlink r:id="rId821" w:history="1">
              <w:r w:rsidR="0038093C" w:rsidRPr="0038093C">
                <w:rPr>
                  <w:rStyle w:val="Hyperlink"/>
                </w:rPr>
                <w:t>III.A.5</w:t>
              </w:r>
            </w:hyperlink>
          </w:p>
        </w:tc>
        <w:tc>
          <w:tcPr>
            <w:tcW w:w="8675" w:type="dxa"/>
          </w:tcPr>
          <w:p w14:paraId="3D57B1C0" w14:textId="038B56F1" w:rsidR="00C71A87" w:rsidRDefault="0038093C" w:rsidP="00C71A87">
            <w:pPr>
              <w:rPr>
                <w:rFonts w:cs="Times New Roman"/>
                <w:szCs w:val="24"/>
              </w:rPr>
            </w:pPr>
            <w:r>
              <w:rPr>
                <w:rFonts w:cs="Times New Roman"/>
                <w:szCs w:val="24"/>
              </w:rPr>
              <w:t xml:space="preserve">Contra Costa College </w:t>
            </w:r>
            <w:r w:rsidRPr="00AD201C">
              <w:rPr>
                <w:rFonts w:cs="Times New Roman"/>
                <w:szCs w:val="24"/>
              </w:rPr>
              <w:t>Management, Supervisory, and Confidential Employees Personnel</w:t>
            </w:r>
            <w:r>
              <w:rPr>
                <w:rFonts w:cs="Times New Roman"/>
                <w:szCs w:val="24"/>
              </w:rPr>
              <w:t xml:space="preserve"> Manual Section 6.10-18</w:t>
            </w:r>
          </w:p>
        </w:tc>
      </w:tr>
    </w:tbl>
    <w:p w14:paraId="07B4BDC1" w14:textId="77777777" w:rsidR="00F9391A" w:rsidRPr="005D5CA7" w:rsidRDefault="00F9391A" w:rsidP="00A95FFC">
      <w:pPr>
        <w:spacing w:after="0" w:line="240" w:lineRule="auto"/>
        <w:rPr>
          <w:rFonts w:eastAsia="Trebuchet MS" w:cs="Times New Roman"/>
          <w:szCs w:val="24"/>
        </w:rPr>
      </w:pPr>
    </w:p>
    <w:p w14:paraId="3BE0533B" w14:textId="77777777" w:rsidR="0011634E" w:rsidRPr="005D5CA7" w:rsidRDefault="0011634E" w:rsidP="00DF4F8F">
      <w:pPr>
        <w:pStyle w:val="BodyText"/>
        <w:numPr>
          <w:ilvl w:val="1"/>
          <w:numId w:val="3"/>
        </w:numPr>
        <w:tabs>
          <w:tab w:val="left" w:pos="1181"/>
        </w:tabs>
        <w:ind w:left="533" w:right="170"/>
        <w:rPr>
          <w:rFonts w:ascii="Times New Roman" w:hAnsi="Times New Roman" w:cs="Times New Roman"/>
          <w:i/>
          <w:strike/>
          <w:szCs w:val="24"/>
        </w:rPr>
      </w:pP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evaluation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faculty,</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academic</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administrators,</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other</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personnel</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directly</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responsible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for</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student learning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includes,</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as</w:t>
      </w:r>
      <w:r w:rsidRPr="005D5CA7">
        <w:rPr>
          <w:rFonts w:ascii="Times New Roman" w:hAnsi="Times New Roman" w:cs="Times New Roman"/>
          <w:strike/>
          <w:szCs w:val="24"/>
        </w:rPr>
        <w:t xml:space="preserve"> a</w:t>
      </w:r>
      <w:r w:rsidRPr="005D5CA7">
        <w:rPr>
          <w:rFonts w:ascii="Times New Roman" w:hAnsi="Times New Roman" w:cs="Times New Roman"/>
          <w:strike/>
          <w:spacing w:val="-3"/>
          <w:szCs w:val="24"/>
        </w:rPr>
        <w:t xml:space="preserve"> </w:t>
      </w:r>
      <w:r w:rsidRPr="005D5CA7">
        <w:rPr>
          <w:rFonts w:ascii="Times New Roman" w:hAnsi="Times New Roman" w:cs="Times New Roman"/>
          <w:strike/>
          <w:spacing w:val="-2"/>
          <w:szCs w:val="24"/>
        </w:rPr>
        <w:t>component</w:t>
      </w:r>
      <w:r w:rsidRPr="005D5CA7">
        <w:rPr>
          <w:rFonts w:ascii="Times New Roman" w:hAnsi="Times New Roman" w:cs="Times New Roman"/>
          <w:strike/>
          <w:spacing w:val="-1"/>
          <w:szCs w:val="24"/>
        </w:rPr>
        <w:t xml:space="preserve"> of</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that</w:t>
      </w:r>
      <w:r w:rsidRPr="005D5CA7">
        <w:rPr>
          <w:rFonts w:ascii="Times New Roman" w:hAnsi="Times New Roman" w:cs="Times New Roman"/>
          <w:strike/>
          <w:spacing w:val="-1"/>
          <w:szCs w:val="24"/>
        </w:rPr>
        <w:t xml:space="preserve"> evaluation,</w:t>
      </w:r>
      <w:r w:rsidRPr="005D5CA7">
        <w:rPr>
          <w:rFonts w:ascii="Times New Roman" w:hAnsi="Times New Roman" w:cs="Times New Roman"/>
          <w:strike/>
          <w:spacing w:val="46"/>
          <w:szCs w:val="24"/>
        </w:rPr>
        <w:t xml:space="preserve"> </w:t>
      </w:r>
      <w:r w:rsidRPr="005D5CA7">
        <w:rPr>
          <w:rFonts w:ascii="Times New Roman" w:hAnsi="Times New Roman" w:cs="Times New Roman"/>
          <w:strike/>
          <w:spacing w:val="-2"/>
          <w:szCs w:val="24"/>
        </w:rPr>
        <w:t>consideration</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how these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employees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use</w:t>
      </w:r>
      <w:r w:rsidRPr="005D5CA7">
        <w:rPr>
          <w:rFonts w:ascii="Times New Roman" w:hAnsi="Times New Roman" w:cs="Times New Roman"/>
          <w:strike/>
          <w:spacing w:val="1"/>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results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the</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assessment</w:t>
      </w:r>
      <w:r w:rsidRPr="005D5CA7">
        <w:rPr>
          <w:rFonts w:ascii="Times New Roman" w:hAnsi="Times New Roman" w:cs="Times New Roman"/>
          <w:strike/>
          <w:spacing w:val="2"/>
          <w:szCs w:val="24"/>
        </w:rPr>
        <w:t xml:space="preserve"> </w:t>
      </w:r>
      <w:r w:rsidRPr="005D5CA7">
        <w:rPr>
          <w:rFonts w:ascii="Times New Roman" w:hAnsi="Times New Roman" w:cs="Times New Roman"/>
          <w:strike/>
          <w:spacing w:val="-1"/>
          <w:szCs w:val="24"/>
        </w:rPr>
        <w:t>of</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trike/>
          <w:spacing w:val="49"/>
          <w:szCs w:val="24"/>
        </w:rPr>
        <w:t xml:space="preserve"> </w:t>
      </w:r>
      <w:r w:rsidRPr="005D5CA7">
        <w:rPr>
          <w:rFonts w:ascii="Times New Roman" w:hAnsi="Times New Roman" w:cs="Times New Roman"/>
          <w:strike/>
          <w:spacing w:val="-1"/>
          <w:szCs w:val="24"/>
        </w:rPr>
        <w:t>outcomes</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to</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improve</w:t>
      </w:r>
      <w:r w:rsidRPr="005D5CA7">
        <w:rPr>
          <w:rFonts w:ascii="Times New Roman" w:hAnsi="Times New Roman" w:cs="Times New Roman"/>
          <w:strike/>
          <w:szCs w:val="24"/>
        </w:rPr>
        <w:t xml:space="preserve"> </w:t>
      </w:r>
      <w:r w:rsidRPr="005D5CA7">
        <w:rPr>
          <w:rFonts w:ascii="Times New Roman" w:hAnsi="Times New Roman" w:cs="Times New Roman"/>
          <w:strike/>
          <w:spacing w:val="-2"/>
          <w:szCs w:val="24"/>
        </w:rPr>
        <w:t>teaching</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and</w:t>
      </w:r>
      <w:r w:rsidRPr="005D5CA7">
        <w:rPr>
          <w:rFonts w:ascii="Times New Roman" w:hAnsi="Times New Roman" w:cs="Times New Roman"/>
          <w:strike/>
          <w:szCs w:val="24"/>
        </w:rPr>
        <w:t xml:space="preserve"> </w:t>
      </w:r>
      <w:r w:rsidRPr="005D5CA7">
        <w:rPr>
          <w:rFonts w:ascii="Times New Roman" w:hAnsi="Times New Roman" w:cs="Times New Roman"/>
          <w:strike/>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i/>
          <w:spacing w:val="-1"/>
          <w:szCs w:val="24"/>
        </w:rPr>
        <w:t>(Effective January 2018, Standard III.A.6 is no longer applicable. The Commission acted to delete the Standard during its January 2018 Board of Directors meeting.)</w:t>
      </w:r>
    </w:p>
    <w:p w14:paraId="27E5C82A" w14:textId="77777777" w:rsidR="00984CA2" w:rsidRPr="005D5CA7" w:rsidRDefault="00984CA2" w:rsidP="00A95FFC">
      <w:pPr>
        <w:spacing w:after="0" w:line="240" w:lineRule="auto"/>
        <w:rPr>
          <w:rFonts w:eastAsia="Trebuchet MS" w:cs="Times New Roman"/>
          <w:szCs w:val="24"/>
        </w:rPr>
      </w:pPr>
    </w:p>
    <w:p w14:paraId="353CC2E8" w14:textId="77777777" w:rsidR="0011634E" w:rsidRPr="005D5CA7" w:rsidRDefault="00C40A15" w:rsidP="00A95FFC">
      <w:pPr>
        <w:spacing w:after="0" w:line="240" w:lineRule="auto"/>
        <w:rPr>
          <w:rFonts w:eastAsia="Trebuchet MS" w:cs="Times New Roman"/>
          <w:szCs w:val="24"/>
        </w:rPr>
      </w:pPr>
      <w:r w:rsidRPr="005D5CA7">
        <w:rPr>
          <w:rFonts w:eastAsia="Trebuchet MS" w:cs="Times New Roman"/>
          <w:szCs w:val="24"/>
        </w:rPr>
        <w:t>[</w:t>
      </w:r>
      <w:r w:rsidR="00984CA2" w:rsidRPr="005D5CA7">
        <w:rPr>
          <w:rFonts w:eastAsia="Trebuchet MS" w:cs="Times New Roman"/>
          <w:szCs w:val="24"/>
        </w:rPr>
        <w:t xml:space="preserve">Skip </w:t>
      </w:r>
      <w:r w:rsidRPr="005D5CA7">
        <w:rPr>
          <w:rFonts w:eastAsia="Trebuchet MS" w:cs="Times New Roman"/>
          <w:szCs w:val="24"/>
        </w:rPr>
        <w:t>Standard</w:t>
      </w:r>
      <w:r w:rsidR="00984CA2" w:rsidRPr="005D5CA7">
        <w:rPr>
          <w:rFonts w:eastAsia="Trebuchet MS" w:cs="Times New Roman"/>
          <w:szCs w:val="24"/>
        </w:rPr>
        <w:t xml:space="preserve"> II</w:t>
      </w:r>
      <w:r w:rsidR="00100F37" w:rsidRPr="005D5CA7">
        <w:rPr>
          <w:rFonts w:eastAsia="Trebuchet MS" w:cs="Times New Roman"/>
          <w:szCs w:val="24"/>
        </w:rPr>
        <w:t>I</w:t>
      </w:r>
      <w:r w:rsidR="00984CA2" w:rsidRPr="005D5CA7">
        <w:rPr>
          <w:rFonts w:eastAsia="Trebuchet MS" w:cs="Times New Roman"/>
          <w:szCs w:val="24"/>
        </w:rPr>
        <w:t>.A.6</w:t>
      </w:r>
      <w:r w:rsidRPr="005D5CA7">
        <w:rPr>
          <w:rFonts w:eastAsia="Trebuchet MS" w:cs="Times New Roman"/>
          <w:szCs w:val="24"/>
        </w:rPr>
        <w:t>.  Continue responses with Standard II</w:t>
      </w:r>
      <w:r w:rsidR="00100F37" w:rsidRPr="005D5CA7">
        <w:rPr>
          <w:rFonts w:eastAsia="Trebuchet MS" w:cs="Times New Roman"/>
          <w:szCs w:val="24"/>
        </w:rPr>
        <w:t>I</w:t>
      </w:r>
      <w:r w:rsidRPr="005D5CA7">
        <w:rPr>
          <w:rFonts w:eastAsia="Trebuchet MS" w:cs="Times New Roman"/>
          <w:szCs w:val="24"/>
        </w:rPr>
        <w:t>.A.7)</w:t>
      </w:r>
    </w:p>
    <w:p w14:paraId="770E1B57" w14:textId="77777777" w:rsidR="00C40A15" w:rsidRPr="005D5CA7" w:rsidRDefault="00C40A15" w:rsidP="00A95FFC">
      <w:pPr>
        <w:spacing w:after="0" w:line="240" w:lineRule="auto"/>
        <w:rPr>
          <w:rFonts w:eastAsia="Trebuchet MS" w:cs="Times New Roman"/>
          <w:szCs w:val="24"/>
        </w:rPr>
      </w:pPr>
    </w:p>
    <w:p w14:paraId="733BC95F"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25" w:name="IIIA7hrqualfa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qualified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includes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b/>
          <w:spacing w:val="-1"/>
          <w:szCs w:val="24"/>
        </w:rPr>
        <w:t xml:space="preserve">and </w:t>
      </w:r>
      <w:r w:rsidRPr="005D5CA7">
        <w:rPr>
          <w:rFonts w:ascii="Times New Roman" w:hAnsi="Times New Roman" w:cs="Times New Roman"/>
          <w:spacing w:val="-1"/>
          <w:szCs w:val="24"/>
        </w:rPr>
        <w:t>may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include</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adjunct 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fulfillment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essential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 14)</w:t>
      </w:r>
    </w:p>
    <w:bookmarkEnd w:id="125"/>
    <w:p w14:paraId="57A92996" w14:textId="77777777" w:rsidR="00C40A15" w:rsidRPr="005D5CA7" w:rsidRDefault="00C40A15" w:rsidP="00A95FFC">
      <w:pPr>
        <w:spacing w:after="0" w:line="240" w:lineRule="auto"/>
        <w:rPr>
          <w:rFonts w:cs="Times New Roman"/>
          <w:b/>
          <w:szCs w:val="24"/>
        </w:rPr>
      </w:pPr>
    </w:p>
    <w:p w14:paraId="0FAD44E0"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F2ACAD4" w14:textId="03D4C6D8" w:rsidR="00357EEA" w:rsidRDefault="001E0BB2" w:rsidP="001E0BB2">
      <w:pPr>
        <w:spacing w:after="268" w:line="248" w:lineRule="auto"/>
        <w:ind w:right="15"/>
        <w:rPr>
          <w:rFonts w:cs="Times New Roman"/>
          <w:iCs/>
          <w:szCs w:val="24"/>
        </w:rPr>
      </w:pPr>
      <w:r>
        <w:rPr>
          <w:rFonts w:cs="Times New Roman"/>
          <w:iCs/>
          <w:szCs w:val="24"/>
        </w:rPr>
        <w:t xml:space="preserve">As of Fall 2018, Contra Costa College District Employed 445 full-time and 1064 adjunct or part-time faculty according to the State Chancellor’s Office </w:t>
      </w:r>
      <w:hyperlink r:id="rId822" w:history="1">
        <w:r w:rsidRPr="002F3F7D">
          <w:rPr>
            <w:rStyle w:val="Hyperlink"/>
            <w:rFonts w:cs="Times New Roman"/>
            <w:iCs/>
            <w:szCs w:val="24"/>
          </w:rPr>
          <w:t>Staffing Report</w:t>
        </w:r>
      </w:hyperlink>
      <w:r>
        <w:rPr>
          <w:rFonts w:cs="Times New Roman"/>
          <w:iCs/>
          <w:szCs w:val="24"/>
        </w:rPr>
        <w:t xml:space="preserve">.  Many of these adjunct faculty may work at two or more campuses.  </w:t>
      </w:r>
      <w:r w:rsidR="000029D0">
        <w:rPr>
          <w:rFonts w:cs="Times New Roman"/>
          <w:iCs/>
          <w:szCs w:val="24"/>
        </w:rPr>
        <w:t>The following table breaks down faculty staffing specifically for Contra Costa College.</w:t>
      </w:r>
    </w:p>
    <w:tbl>
      <w:tblPr>
        <w:tblStyle w:val="TableGrid"/>
        <w:tblW w:w="0" w:type="auto"/>
        <w:tblLook w:val="04A0" w:firstRow="1" w:lastRow="0" w:firstColumn="1" w:lastColumn="0" w:noHBand="0" w:noVBand="1"/>
      </w:tblPr>
      <w:tblGrid>
        <w:gridCol w:w="3116"/>
        <w:gridCol w:w="3117"/>
        <w:gridCol w:w="3117"/>
      </w:tblGrid>
      <w:tr w:rsidR="00357EEA" w14:paraId="0FF52EF9" w14:textId="77777777" w:rsidTr="0094011B">
        <w:tc>
          <w:tcPr>
            <w:tcW w:w="9350" w:type="dxa"/>
            <w:gridSpan w:val="3"/>
          </w:tcPr>
          <w:p w14:paraId="21E9796F" w14:textId="77777777" w:rsidR="00357EEA" w:rsidRDefault="00357EEA" w:rsidP="00CB682B">
            <w:pPr>
              <w:spacing w:line="248" w:lineRule="auto"/>
              <w:ind w:right="15"/>
              <w:jc w:val="center"/>
              <w:rPr>
                <w:rFonts w:cs="Times New Roman"/>
                <w:iCs/>
                <w:szCs w:val="24"/>
              </w:rPr>
            </w:pPr>
            <w:r>
              <w:rPr>
                <w:rFonts w:cs="Times New Roman"/>
                <w:iCs/>
                <w:szCs w:val="24"/>
              </w:rPr>
              <w:t>Contra Costa College Faculty Count 2019</w:t>
            </w:r>
            <w:r w:rsidR="00CB682B">
              <w:rPr>
                <w:rFonts w:cs="Times New Roman"/>
                <w:iCs/>
                <w:szCs w:val="24"/>
              </w:rPr>
              <w:t xml:space="preserve"> </w:t>
            </w:r>
          </w:p>
          <w:p w14:paraId="0DA1B6F9" w14:textId="6CF1B8E1" w:rsidR="00CB682B" w:rsidRDefault="00CB682B" w:rsidP="00357EEA">
            <w:pPr>
              <w:spacing w:after="268" w:line="248" w:lineRule="auto"/>
              <w:ind w:right="15"/>
              <w:jc w:val="center"/>
              <w:rPr>
                <w:rFonts w:cs="Times New Roman"/>
                <w:iCs/>
                <w:szCs w:val="24"/>
              </w:rPr>
            </w:pPr>
            <w:r>
              <w:rPr>
                <w:rFonts w:cs="Times New Roman"/>
                <w:iCs/>
                <w:szCs w:val="24"/>
              </w:rPr>
              <w:t>(From Faculty Staffing Report)</w:t>
            </w:r>
          </w:p>
        </w:tc>
      </w:tr>
      <w:tr w:rsidR="00357EEA" w14:paraId="66CE8E06" w14:textId="77777777" w:rsidTr="00357EEA">
        <w:tc>
          <w:tcPr>
            <w:tcW w:w="3116" w:type="dxa"/>
          </w:tcPr>
          <w:p w14:paraId="4C17C8FE" w14:textId="3FFBBF3F" w:rsidR="00357EEA" w:rsidRDefault="00357EEA" w:rsidP="00357EEA">
            <w:pPr>
              <w:spacing w:after="268" w:line="248" w:lineRule="auto"/>
              <w:ind w:right="15"/>
              <w:jc w:val="center"/>
              <w:rPr>
                <w:rFonts w:cs="Times New Roman"/>
                <w:iCs/>
                <w:szCs w:val="24"/>
              </w:rPr>
            </w:pPr>
            <w:r>
              <w:rPr>
                <w:rFonts w:cs="Times New Roman"/>
                <w:iCs/>
                <w:szCs w:val="24"/>
              </w:rPr>
              <w:t>Full-time</w:t>
            </w:r>
          </w:p>
        </w:tc>
        <w:tc>
          <w:tcPr>
            <w:tcW w:w="3117" w:type="dxa"/>
          </w:tcPr>
          <w:p w14:paraId="47869D80" w14:textId="2FDA98EC" w:rsidR="00357EEA" w:rsidRDefault="00357EEA" w:rsidP="00357EEA">
            <w:pPr>
              <w:spacing w:after="268" w:line="248" w:lineRule="auto"/>
              <w:ind w:right="15"/>
              <w:jc w:val="center"/>
              <w:rPr>
                <w:rFonts w:cs="Times New Roman"/>
                <w:iCs/>
                <w:szCs w:val="24"/>
              </w:rPr>
            </w:pPr>
            <w:r>
              <w:rPr>
                <w:rFonts w:cs="Times New Roman"/>
                <w:iCs/>
                <w:szCs w:val="24"/>
              </w:rPr>
              <w:t>Part-time</w:t>
            </w:r>
          </w:p>
        </w:tc>
        <w:tc>
          <w:tcPr>
            <w:tcW w:w="3117" w:type="dxa"/>
          </w:tcPr>
          <w:p w14:paraId="1255208D" w14:textId="21E990B3" w:rsidR="00357EEA" w:rsidRDefault="00357EEA" w:rsidP="00357EEA">
            <w:pPr>
              <w:spacing w:after="268" w:line="248" w:lineRule="auto"/>
              <w:ind w:right="15"/>
              <w:jc w:val="center"/>
              <w:rPr>
                <w:rFonts w:cs="Times New Roman"/>
                <w:iCs/>
                <w:szCs w:val="24"/>
              </w:rPr>
            </w:pPr>
            <w:r>
              <w:rPr>
                <w:rFonts w:cs="Times New Roman"/>
                <w:iCs/>
                <w:szCs w:val="24"/>
              </w:rPr>
              <w:t>Temporary Contract</w:t>
            </w:r>
          </w:p>
        </w:tc>
      </w:tr>
      <w:tr w:rsidR="00357EEA" w14:paraId="1811F48F" w14:textId="77777777" w:rsidTr="00357EEA">
        <w:tc>
          <w:tcPr>
            <w:tcW w:w="3116" w:type="dxa"/>
          </w:tcPr>
          <w:p w14:paraId="1D2B5CFD" w14:textId="5BA148FE" w:rsidR="00357EEA" w:rsidRDefault="000B105F" w:rsidP="00357EEA">
            <w:pPr>
              <w:spacing w:after="268" w:line="248" w:lineRule="auto"/>
              <w:ind w:right="15"/>
              <w:jc w:val="center"/>
              <w:rPr>
                <w:rFonts w:cs="Times New Roman"/>
                <w:iCs/>
                <w:szCs w:val="24"/>
              </w:rPr>
            </w:pPr>
            <w:r>
              <w:rPr>
                <w:rFonts w:cs="Times New Roman"/>
                <w:iCs/>
                <w:szCs w:val="24"/>
              </w:rPr>
              <w:t>95</w:t>
            </w:r>
          </w:p>
        </w:tc>
        <w:tc>
          <w:tcPr>
            <w:tcW w:w="3117" w:type="dxa"/>
          </w:tcPr>
          <w:p w14:paraId="239B2377" w14:textId="693C325F" w:rsidR="00357EEA" w:rsidRDefault="000B105F" w:rsidP="00357EEA">
            <w:pPr>
              <w:spacing w:after="268" w:line="248" w:lineRule="auto"/>
              <w:ind w:right="15"/>
              <w:jc w:val="center"/>
              <w:rPr>
                <w:rFonts w:cs="Times New Roman"/>
                <w:iCs/>
                <w:szCs w:val="24"/>
              </w:rPr>
            </w:pPr>
            <w:r>
              <w:rPr>
                <w:rFonts w:cs="Times New Roman"/>
                <w:iCs/>
                <w:szCs w:val="24"/>
              </w:rPr>
              <w:t>283</w:t>
            </w:r>
          </w:p>
        </w:tc>
        <w:tc>
          <w:tcPr>
            <w:tcW w:w="3117" w:type="dxa"/>
          </w:tcPr>
          <w:p w14:paraId="11AC3FA2" w14:textId="50A2B59A" w:rsidR="00357EEA" w:rsidRDefault="000B105F" w:rsidP="00357EEA">
            <w:pPr>
              <w:spacing w:after="268" w:line="248" w:lineRule="auto"/>
              <w:ind w:right="15"/>
              <w:jc w:val="center"/>
              <w:rPr>
                <w:rFonts w:cs="Times New Roman"/>
                <w:iCs/>
                <w:szCs w:val="24"/>
              </w:rPr>
            </w:pPr>
            <w:r>
              <w:rPr>
                <w:rFonts w:cs="Times New Roman"/>
                <w:iCs/>
                <w:szCs w:val="24"/>
              </w:rPr>
              <w:t>3</w:t>
            </w:r>
          </w:p>
        </w:tc>
      </w:tr>
    </w:tbl>
    <w:p w14:paraId="6341EC88" w14:textId="6C0D188D" w:rsidR="003301B5" w:rsidRDefault="003301B5" w:rsidP="003301B5">
      <w:pPr>
        <w:spacing w:after="268" w:line="248" w:lineRule="auto"/>
        <w:ind w:right="15"/>
        <w:rPr>
          <w:rFonts w:cs="Times New Roman"/>
          <w:iCs/>
          <w:szCs w:val="24"/>
        </w:rPr>
      </w:pPr>
      <w:r>
        <w:rPr>
          <w:rFonts w:cs="Times New Roman"/>
          <w:iCs/>
          <w:szCs w:val="24"/>
        </w:rPr>
        <w:t>New faculty hire is determined by program review and availability of funds.  The prioritization process, which includes the final decision to approve allocation for faculty position, is made by the college president</w:t>
      </w:r>
      <w:r w:rsidR="00E073C6">
        <w:rPr>
          <w:rFonts w:cs="Times New Roman"/>
          <w:iCs/>
          <w:szCs w:val="24"/>
        </w:rPr>
        <w:t xml:space="preserve"> in consultation with</w:t>
      </w:r>
      <w:r>
        <w:rPr>
          <w:rFonts w:cs="Times New Roman"/>
          <w:iCs/>
          <w:szCs w:val="24"/>
        </w:rPr>
        <w:t xml:space="preserve"> </w:t>
      </w:r>
      <w:r w:rsidR="00E073C6">
        <w:rPr>
          <w:rFonts w:cs="Times New Roman"/>
          <w:iCs/>
          <w:szCs w:val="24"/>
        </w:rPr>
        <w:t xml:space="preserve">vice-president, </w:t>
      </w:r>
      <w:r>
        <w:rPr>
          <w:rFonts w:cs="Times New Roman"/>
          <w:iCs/>
          <w:szCs w:val="24"/>
        </w:rPr>
        <w:t>academic senate president</w:t>
      </w:r>
      <w:r w:rsidR="0038093C">
        <w:rPr>
          <w:rFonts w:cs="Times New Roman"/>
          <w:iCs/>
          <w:szCs w:val="24"/>
        </w:rPr>
        <w:t>,</w:t>
      </w:r>
      <w:r w:rsidR="00E073C6">
        <w:rPr>
          <w:rFonts w:cs="Times New Roman"/>
          <w:iCs/>
          <w:szCs w:val="24"/>
        </w:rPr>
        <w:t xml:space="preserve"> and highest union leadership on campus.  </w:t>
      </w:r>
    </w:p>
    <w:p w14:paraId="3C8A1A80" w14:textId="00298C41" w:rsidR="001E0BB2" w:rsidRDefault="001E0BB2" w:rsidP="001E0BB2">
      <w:pPr>
        <w:spacing w:after="268" w:line="248" w:lineRule="auto"/>
        <w:ind w:right="15"/>
        <w:rPr>
          <w:rFonts w:cs="Times New Roman"/>
          <w:iCs/>
          <w:szCs w:val="24"/>
        </w:rPr>
      </w:pPr>
      <w:r>
        <w:rPr>
          <w:rFonts w:cs="Times New Roman"/>
          <w:iCs/>
          <w:szCs w:val="24"/>
        </w:rPr>
        <w:t xml:space="preserve">The United Faculty </w:t>
      </w:r>
      <w:hyperlink r:id="rId823" w:history="1">
        <w:r w:rsidRPr="00E073C6">
          <w:rPr>
            <w:rStyle w:val="Hyperlink"/>
            <w:rFonts w:cs="Times New Roman"/>
            <w:iCs/>
            <w:szCs w:val="24"/>
          </w:rPr>
          <w:t>Contract</w:t>
        </w:r>
      </w:hyperlink>
      <w:r>
        <w:rPr>
          <w:rFonts w:cs="Times New Roman"/>
          <w:iCs/>
          <w:szCs w:val="24"/>
        </w:rPr>
        <w:t xml:space="preserve"> Article 7 and Section 15.3 details the workload and considerations for all faculty covered by the contract.   These include defining:</w:t>
      </w:r>
    </w:p>
    <w:p w14:paraId="192776A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Minimum and general workload.</w:t>
      </w:r>
    </w:p>
    <w:p w14:paraId="1A00539E"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Lecture Course and other course type assignments.</w:t>
      </w:r>
    </w:p>
    <w:p w14:paraId="1994918B"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Non-instructional faculty assignment to ensure Counseling and other non-instructional faculty load is based on work requirements, scheduling, and other activities required in the program.</w:t>
      </w:r>
    </w:p>
    <w:p w14:paraId="73A03D5C"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Maximum class size to ensure quality instruction and safety.</w:t>
      </w:r>
    </w:p>
    <w:p w14:paraId="655EF7A4"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Faculty responsibilities in curriculum development, hiring, evaluation of other faculty, and committee work.</w:t>
      </w:r>
    </w:p>
    <w:p w14:paraId="074F4D49" w14:textId="77777777" w:rsidR="001E0BB2" w:rsidRDefault="001E0BB2" w:rsidP="009042B8">
      <w:pPr>
        <w:pStyle w:val="ListParagraph"/>
        <w:numPr>
          <w:ilvl w:val="0"/>
          <w:numId w:val="25"/>
        </w:numPr>
        <w:spacing w:after="268" w:line="248" w:lineRule="auto"/>
        <w:ind w:right="15"/>
        <w:rPr>
          <w:rFonts w:cs="Times New Roman"/>
          <w:iCs/>
          <w:szCs w:val="24"/>
        </w:rPr>
      </w:pPr>
      <w:r>
        <w:rPr>
          <w:rFonts w:cs="Times New Roman"/>
          <w:iCs/>
          <w:szCs w:val="24"/>
        </w:rPr>
        <w:t>Office hours to ensure student access to faculty.</w:t>
      </w:r>
    </w:p>
    <w:p w14:paraId="0854A2EB" w14:textId="77777777" w:rsidR="001E0BB2" w:rsidRDefault="001E0BB2" w:rsidP="001E0BB2">
      <w:pPr>
        <w:spacing w:after="268" w:line="248" w:lineRule="auto"/>
        <w:ind w:right="15"/>
        <w:rPr>
          <w:rFonts w:cs="Times New Roman"/>
          <w:iCs/>
          <w:szCs w:val="24"/>
        </w:rPr>
      </w:pPr>
      <w:r>
        <w:rPr>
          <w:rFonts w:cs="Times New Roman"/>
          <w:iCs/>
          <w:szCs w:val="24"/>
        </w:rPr>
        <w:t xml:space="preserve">Article 6 is very specific about the duties of department chair in the faculty’s work in leading course and program assessment and scheduling.  </w:t>
      </w:r>
      <w:r w:rsidRPr="006759B0">
        <w:rPr>
          <w:rFonts w:cs="Times New Roman"/>
          <w:iCs/>
          <w:szCs w:val="24"/>
        </w:rPr>
        <w:t xml:space="preserve">Department Chair </w:t>
      </w:r>
      <w:r>
        <w:rPr>
          <w:rFonts w:cs="Times New Roman"/>
          <w:iCs/>
          <w:szCs w:val="24"/>
        </w:rPr>
        <w:t>lead the faculty work in:</w:t>
      </w:r>
    </w:p>
    <w:p w14:paraId="31FACA18" w14:textId="77777777" w:rsidR="001E0BB2" w:rsidRDefault="001E0BB2" w:rsidP="009042B8">
      <w:pPr>
        <w:pStyle w:val="ListParagraph"/>
        <w:numPr>
          <w:ilvl w:val="0"/>
          <w:numId w:val="26"/>
        </w:numPr>
        <w:spacing w:after="268" w:line="248" w:lineRule="auto"/>
        <w:ind w:right="15"/>
        <w:rPr>
          <w:rFonts w:cs="Times New Roman"/>
          <w:iCs/>
          <w:szCs w:val="24"/>
        </w:rPr>
      </w:pPr>
      <w:r w:rsidRPr="006759B0">
        <w:rPr>
          <w:rFonts w:cs="Times New Roman"/>
          <w:iCs/>
          <w:szCs w:val="24"/>
        </w:rPr>
        <w:t xml:space="preserve">Coordinating </w:t>
      </w:r>
      <w:r>
        <w:rPr>
          <w:rFonts w:cs="Times New Roman"/>
          <w:iCs/>
          <w:szCs w:val="24"/>
        </w:rPr>
        <w:t>the department needs and scheduling courses</w:t>
      </w:r>
    </w:p>
    <w:p w14:paraId="7D27C173"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Coordinating program review</w:t>
      </w:r>
      <w:r w:rsidRPr="006759B0">
        <w:rPr>
          <w:rFonts w:cs="Times New Roman"/>
          <w:iCs/>
          <w:szCs w:val="24"/>
        </w:rPr>
        <w:t xml:space="preserve"> </w:t>
      </w:r>
      <w:r>
        <w:rPr>
          <w:rFonts w:cs="Times New Roman"/>
          <w:iCs/>
          <w:szCs w:val="24"/>
        </w:rPr>
        <w:t>and institutional planning.</w:t>
      </w:r>
    </w:p>
    <w:p w14:paraId="79354499"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Oversee and facilitate the development and assessment of courses and program-level student learning outcomes.</w:t>
      </w:r>
    </w:p>
    <w:p w14:paraId="0B958A1C" w14:textId="77777777" w:rsidR="001E0BB2"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 xml:space="preserve">Leading </w:t>
      </w:r>
      <w:r w:rsidRPr="006759B0">
        <w:rPr>
          <w:rFonts w:cs="Times New Roman"/>
          <w:iCs/>
          <w:szCs w:val="24"/>
        </w:rPr>
        <w:t>changes in c</w:t>
      </w:r>
      <w:r>
        <w:rPr>
          <w:rFonts w:cs="Times New Roman"/>
          <w:iCs/>
          <w:szCs w:val="24"/>
        </w:rPr>
        <w:t>urriculum</w:t>
      </w:r>
      <w:r w:rsidRPr="006759B0">
        <w:rPr>
          <w:rFonts w:cs="Times New Roman"/>
          <w:iCs/>
          <w:szCs w:val="24"/>
        </w:rPr>
        <w:t xml:space="preserve"> </w:t>
      </w:r>
      <w:r>
        <w:rPr>
          <w:rFonts w:cs="Times New Roman"/>
          <w:iCs/>
          <w:szCs w:val="24"/>
        </w:rPr>
        <w:t>revisions</w:t>
      </w:r>
      <w:r w:rsidRPr="006759B0">
        <w:rPr>
          <w:rFonts w:cs="Times New Roman"/>
          <w:iCs/>
          <w:szCs w:val="24"/>
        </w:rPr>
        <w:t xml:space="preserve"> and catalog</w:t>
      </w:r>
      <w:r>
        <w:rPr>
          <w:rFonts w:cs="Times New Roman"/>
          <w:iCs/>
          <w:szCs w:val="24"/>
        </w:rPr>
        <w:t xml:space="preserve"> updates about courses and programs a</w:t>
      </w:r>
      <w:r w:rsidRPr="006759B0">
        <w:rPr>
          <w:rFonts w:cs="Times New Roman"/>
          <w:iCs/>
          <w:szCs w:val="24"/>
        </w:rPr>
        <w:t>nd</w:t>
      </w:r>
      <w:r>
        <w:rPr>
          <w:rFonts w:cs="Times New Roman"/>
          <w:iCs/>
          <w:szCs w:val="24"/>
        </w:rPr>
        <w:t xml:space="preserve"> disseminate information about curriculum changes </w:t>
      </w:r>
      <w:r w:rsidRPr="006759B0">
        <w:rPr>
          <w:rFonts w:cs="Times New Roman"/>
          <w:iCs/>
          <w:szCs w:val="24"/>
        </w:rPr>
        <w:t xml:space="preserve"> </w:t>
      </w:r>
    </w:p>
    <w:p w14:paraId="02E016A3" w14:textId="77777777" w:rsidR="001E0BB2" w:rsidRPr="006759B0" w:rsidRDefault="001E0BB2" w:rsidP="009042B8">
      <w:pPr>
        <w:pStyle w:val="ListParagraph"/>
        <w:numPr>
          <w:ilvl w:val="0"/>
          <w:numId w:val="26"/>
        </w:numPr>
        <w:spacing w:after="268" w:line="248" w:lineRule="auto"/>
        <w:ind w:right="15"/>
        <w:rPr>
          <w:rFonts w:cs="Times New Roman"/>
          <w:iCs/>
          <w:szCs w:val="24"/>
        </w:rPr>
      </w:pPr>
      <w:r>
        <w:rPr>
          <w:rFonts w:cs="Times New Roman"/>
          <w:iCs/>
          <w:szCs w:val="24"/>
        </w:rPr>
        <w:t>Advocate on behalf of department to effect changes requested by department.</w:t>
      </w:r>
    </w:p>
    <w:p w14:paraId="69D1231C" w14:textId="4F8C94A4" w:rsidR="001E0BB2" w:rsidRPr="00AD201C" w:rsidRDefault="001E0BB2" w:rsidP="001E0BB2">
      <w:pPr>
        <w:spacing w:after="268" w:line="248" w:lineRule="auto"/>
        <w:ind w:right="15"/>
        <w:rPr>
          <w:rFonts w:cs="Times New Roman"/>
          <w:b/>
          <w:szCs w:val="24"/>
        </w:rPr>
      </w:pPr>
      <w:r>
        <w:rPr>
          <w:rFonts w:cs="Times New Roman"/>
          <w:b/>
          <w:bCs/>
          <w:iCs/>
          <w:szCs w:val="24"/>
        </w:rPr>
        <w:t>T</w:t>
      </w:r>
      <w:r>
        <w:rPr>
          <w:rFonts w:cs="Times New Roman"/>
          <w:iCs/>
          <w:szCs w:val="24"/>
        </w:rPr>
        <w:t xml:space="preserve">he assessment processes defined in Standard 1identifies the role of course and program review into improvements and budget consideration.  Faculty leads learning and program outcome assessment and reports strengths and weaknesses that inform personnel, budget, and programmatic updates to ensure quality.  </w:t>
      </w:r>
      <w:r w:rsidR="000029D0" w:rsidRPr="0041327D">
        <w:rPr>
          <w:rFonts w:cs="Times New Roman"/>
          <w:iCs/>
          <w:szCs w:val="24"/>
        </w:rPr>
        <w:t xml:space="preserve">Over the past several years, there had been two sources of funding for new faculty positions: designated funds from the State Chancellor’s Office, and faculty retirements and resignations.  </w:t>
      </w:r>
    </w:p>
    <w:p w14:paraId="173CD659" w14:textId="77777777"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process of allocating additional FTEF to a department or program coincides with the program review process. Departments submit an annual plan as part of program review, wherein they would request full-time faculty position(s) as needed. During the fall semester, an email announcement is made by the Budget Committee chair (see attached sample email) reminding everyone of the deadline for submitting annual plans, if they are requesting faculty position(s). If so, an email from the appropriate Dean (see attached sample) is submitted to the Budget Committee chair, indicating their approval of the position request. </w:t>
      </w:r>
    </w:p>
    <w:p w14:paraId="13F7D167" w14:textId="488ABB50" w:rsidR="001E0BB2" w:rsidRPr="0041327D" w:rsidRDefault="001E0BB2" w:rsidP="001E0BB2">
      <w:pPr>
        <w:spacing w:after="268" w:line="248" w:lineRule="auto"/>
        <w:ind w:right="15"/>
        <w:rPr>
          <w:rFonts w:cs="Times New Roman"/>
          <w:iCs/>
          <w:szCs w:val="24"/>
        </w:rPr>
      </w:pPr>
      <w:r w:rsidRPr="0041327D">
        <w:rPr>
          <w:rFonts w:cs="Times New Roman"/>
          <w:iCs/>
          <w:szCs w:val="24"/>
        </w:rPr>
        <w:t xml:space="preserve">The committee that reviews and approves faculty position requests consists of the College President, Vice President, Academic Senate President, and United Faculty President or </w:t>
      </w:r>
      <w:r w:rsidR="008B3F8B">
        <w:rPr>
          <w:rFonts w:cs="Times New Roman"/>
          <w:iCs/>
          <w:szCs w:val="24"/>
        </w:rPr>
        <w:t>highest faculty union officer on campus</w:t>
      </w:r>
      <w:r w:rsidRPr="0041327D">
        <w:rPr>
          <w:rFonts w:cs="Times New Roman"/>
          <w:iCs/>
          <w:szCs w:val="24"/>
        </w:rPr>
        <w:t xml:space="preserve">. It has been the practice of this committee to meet with representatives of departments, if they so choose, to make a case for their faculty position applications. All the applications are ranked, and positions approved for hiring as funds allow. The rubric used in ranking the applications was the same one used for operating budget requests (see attached), adjusted and used formally or informally as the committee saw fit. </w:t>
      </w:r>
      <w:r w:rsidR="000029D0">
        <w:rPr>
          <w:rFonts w:cs="Times New Roman"/>
          <w:iCs/>
          <w:szCs w:val="24"/>
        </w:rPr>
        <w:t xml:space="preserve"> The president announces decisions to the campus via </w:t>
      </w:r>
      <w:hyperlink r:id="rId824" w:history="1">
        <w:r w:rsidR="000029D0" w:rsidRPr="000029D0">
          <w:rPr>
            <w:rStyle w:val="Hyperlink"/>
            <w:rFonts w:cs="Times New Roman"/>
            <w:iCs/>
            <w:szCs w:val="24"/>
          </w:rPr>
          <w:t>email</w:t>
        </w:r>
      </w:hyperlink>
      <w:r w:rsidR="000029D0">
        <w:rPr>
          <w:rFonts w:cs="Times New Roman"/>
          <w:iCs/>
          <w:szCs w:val="24"/>
        </w:rPr>
        <w:t>.</w:t>
      </w:r>
    </w:p>
    <w:p w14:paraId="68B2DEEA"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614F67AA" w14:textId="43DFFBBB" w:rsidR="001E0BB2" w:rsidRDefault="001E0BB2" w:rsidP="001E0BB2">
      <w:pPr>
        <w:spacing w:after="0" w:line="240" w:lineRule="auto"/>
        <w:rPr>
          <w:rFonts w:cs="Times New Roman"/>
          <w:szCs w:val="24"/>
        </w:rPr>
      </w:pPr>
      <w:r>
        <w:rPr>
          <w:rFonts w:cs="Times New Roman"/>
          <w:szCs w:val="24"/>
        </w:rPr>
        <w:t>Contra Costa College maintains sufficient number of faculty to deliver courses and programs.  Faculty also lead course and program evaluation process to ensure that departments have ample staffing and resources support the mission of the college.</w:t>
      </w:r>
    </w:p>
    <w:p w14:paraId="02C9099B" w14:textId="75823C86" w:rsidR="001E0BB2" w:rsidRDefault="001E0BB2" w:rsidP="001E0BB2">
      <w:pPr>
        <w:spacing w:after="0" w:line="240" w:lineRule="auto"/>
        <w:rPr>
          <w:rFonts w:cs="Times New Roman"/>
          <w:szCs w:val="24"/>
        </w:rPr>
      </w:pPr>
    </w:p>
    <w:p w14:paraId="2058C9E2" w14:textId="0FFE4A76" w:rsidR="001E0BB2" w:rsidRDefault="001E0BB2" w:rsidP="001E0BB2">
      <w:pPr>
        <w:spacing w:after="0" w:line="240" w:lineRule="auto"/>
        <w:rPr>
          <w:rFonts w:cs="Times New Roman"/>
          <w:b/>
          <w:bCs/>
          <w:szCs w:val="24"/>
        </w:rPr>
      </w:pPr>
      <w:r>
        <w:rPr>
          <w:rFonts w:cs="Times New Roman"/>
          <w:b/>
          <w:bCs/>
          <w:szCs w:val="24"/>
        </w:rPr>
        <w:t>Evidence</w:t>
      </w:r>
    </w:p>
    <w:tbl>
      <w:tblPr>
        <w:tblStyle w:val="TableGrid"/>
        <w:tblW w:w="9625" w:type="dxa"/>
        <w:tblLook w:val="04A0" w:firstRow="1" w:lastRow="0" w:firstColumn="1" w:lastColumn="0" w:noHBand="0" w:noVBand="1"/>
      </w:tblPr>
      <w:tblGrid>
        <w:gridCol w:w="950"/>
        <w:gridCol w:w="8675"/>
      </w:tblGrid>
      <w:tr w:rsidR="00611DB9" w:rsidRPr="004B057C" w14:paraId="2DBBADD8" w14:textId="77777777" w:rsidTr="00B7171A">
        <w:tc>
          <w:tcPr>
            <w:tcW w:w="950" w:type="dxa"/>
          </w:tcPr>
          <w:p w14:paraId="6BE2295C" w14:textId="77777777" w:rsidR="00611DB9" w:rsidRDefault="002B29BB" w:rsidP="00B7171A">
            <w:pPr>
              <w:rPr>
                <w:rFonts w:cs="Times New Roman"/>
                <w:szCs w:val="24"/>
              </w:rPr>
            </w:pPr>
            <w:hyperlink r:id="rId825" w:history="1">
              <w:r w:rsidR="00611DB9" w:rsidRPr="002F3F7D">
                <w:rPr>
                  <w:rStyle w:val="Hyperlink"/>
                  <w:rFonts w:cs="Times New Roman"/>
                  <w:szCs w:val="24"/>
                </w:rPr>
                <w:t>III.A.7-</w:t>
              </w:r>
            </w:hyperlink>
          </w:p>
        </w:tc>
        <w:tc>
          <w:tcPr>
            <w:tcW w:w="8675" w:type="dxa"/>
          </w:tcPr>
          <w:p w14:paraId="5E599526" w14:textId="77777777" w:rsidR="00611DB9" w:rsidRPr="004B057C" w:rsidRDefault="00611DB9" w:rsidP="00B7171A">
            <w:pPr>
              <w:rPr>
                <w:rFonts w:cs="Times New Roman"/>
                <w:szCs w:val="24"/>
              </w:rPr>
            </w:pPr>
            <w:r>
              <w:rPr>
                <w:rFonts w:cs="Times New Roman"/>
                <w:szCs w:val="24"/>
              </w:rPr>
              <w:t>California Community Colleges Chancellor’s Office Report on Staffing for Fall 2018.</w:t>
            </w:r>
          </w:p>
        </w:tc>
      </w:tr>
      <w:tr w:rsidR="00611DB9" w:rsidRPr="00535F07" w14:paraId="7E71F6D4" w14:textId="77777777" w:rsidTr="00B7171A">
        <w:tc>
          <w:tcPr>
            <w:tcW w:w="950" w:type="dxa"/>
          </w:tcPr>
          <w:p w14:paraId="42301A4F" w14:textId="77777777" w:rsidR="00611DB9" w:rsidRDefault="002B29BB" w:rsidP="00B7171A">
            <w:pPr>
              <w:rPr>
                <w:rFonts w:cs="Times New Roman"/>
                <w:szCs w:val="24"/>
              </w:rPr>
            </w:pPr>
            <w:hyperlink r:id="rId826" w:history="1">
              <w:r w:rsidR="00611DB9" w:rsidRPr="00463EF7">
                <w:rPr>
                  <w:rStyle w:val="Hyperlink"/>
                  <w:rFonts w:cs="Times New Roman"/>
                  <w:szCs w:val="24"/>
                </w:rPr>
                <w:t>III.A.</w:t>
              </w:r>
              <w:r w:rsidR="00611DB9">
                <w:rPr>
                  <w:rStyle w:val="Hyperlink"/>
                  <w:rFonts w:cs="Times New Roman"/>
                  <w:szCs w:val="24"/>
                </w:rPr>
                <w:t>7</w:t>
              </w:r>
              <w:r w:rsidR="00611DB9" w:rsidRPr="00463EF7">
                <w:rPr>
                  <w:rStyle w:val="Hyperlink"/>
                  <w:rFonts w:cs="Times New Roman"/>
                  <w:szCs w:val="24"/>
                </w:rPr>
                <w:t>-</w:t>
              </w:r>
            </w:hyperlink>
          </w:p>
        </w:tc>
        <w:tc>
          <w:tcPr>
            <w:tcW w:w="8675" w:type="dxa"/>
          </w:tcPr>
          <w:p w14:paraId="4A6E2443" w14:textId="77777777" w:rsidR="00611DB9" w:rsidRPr="00535F07" w:rsidRDefault="00611DB9" w:rsidP="00B7171A">
            <w:pPr>
              <w:rPr>
                <w:rFonts w:cs="Times New Roman"/>
                <w:szCs w:val="24"/>
                <w:highlight w:val="yellow"/>
              </w:rPr>
            </w:pPr>
            <w:r>
              <w:rPr>
                <w:rFonts w:cs="Times New Roman"/>
                <w:szCs w:val="24"/>
              </w:rPr>
              <w:t xml:space="preserve">Contra Costa College District United Faculty Contract </w:t>
            </w:r>
          </w:p>
        </w:tc>
      </w:tr>
      <w:tr w:rsidR="00611DB9" w14:paraId="52D760EC" w14:textId="77777777" w:rsidTr="00B7171A">
        <w:tc>
          <w:tcPr>
            <w:tcW w:w="950" w:type="dxa"/>
          </w:tcPr>
          <w:p w14:paraId="751710B5" w14:textId="1D6B24B1" w:rsidR="00611DB9" w:rsidRDefault="002B29BB" w:rsidP="00B7171A">
            <w:pPr>
              <w:rPr>
                <w:rFonts w:cs="Times New Roman"/>
                <w:szCs w:val="24"/>
              </w:rPr>
            </w:pPr>
            <w:hyperlink r:id="rId827" w:history="1">
              <w:r w:rsidR="000029D0" w:rsidRPr="000029D0">
                <w:rPr>
                  <w:rStyle w:val="Hyperlink"/>
                  <w:rFonts w:cs="Times New Roman"/>
                  <w:szCs w:val="24"/>
                </w:rPr>
                <w:t>III.A.7-</w:t>
              </w:r>
            </w:hyperlink>
          </w:p>
        </w:tc>
        <w:tc>
          <w:tcPr>
            <w:tcW w:w="8675" w:type="dxa"/>
          </w:tcPr>
          <w:p w14:paraId="10E8ECF6" w14:textId="663A8E93" w:rsidR="00611DB9" w:rsidRDefault="000029D0" w:rsidP="00B7171A">
            <w:pPr>
              <w:rPr>
                <w:rFonts w:cs="Times New Roman"/>
                <w:szCs w:val="24"/>
              </w:rPr>
            </w:pPr>
            <w:r>
              <w:rPr>
                <w:rFonts w:cs="Times New Roman"/>
                <w:szCs w:val="24"/>
              </w:rPr>
              <w:t>Faculty Staffing Allocation Email 12-02-2018</w:t>
            </w:r>
          </w:p>
        </w:tc>
      </w:tr>
    </w:tbl>
    <w:p w14:paraId="06C5228A" w14:textId="77777777" w:rsidR="0011634E" w:rsidRPr="005D5CA7" w:rsidRDefault="0011634E" w:rsidP="00A95FFC">
      <w:pPr>
        <w:pStyle w:val="BodyText"/>
        <w:tabs>
          <w:tab w:val="left" w:pos="1181"/>
        </w:tabs>
        <w:ind w:left="0" w:right="401" w:firstLine="0"/>
        <w:rPr>
          <w:rFonts w:ascii="Times New Roman" w:hAnsi="Times New Roman" w:cs="Times New Roman"/>
          <w:szCs w:val="24"/>
        </w:rPr>
      </w:pPr>
    </w:p>
    <w:p w14:paraId="53CAC7C0" w14:textId="77777777"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26" w:name="IIIA8hrptfac"/>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adjunct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employment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provide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orientation,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integration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part</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adjunct </w:t>
      </w:r>
      <w:r w:rsidRPr="005D5CA7">
        <w:rPr>
          <w:rFonts w:ascii="Times New Roman" w:hAnsi="Times New Roman" w:cs="Times New Roman"/>
          <w:spacing w:val="-2"/>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life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26"/>
    <w:p w14:paraId="255DE363" w14:textId="77777777" w:rsidR="00C40A15" w:rsidRPr="005D5CA7" w:rsidRDefault="00C40A15" w:rsidP="00A95FFC">
      <w:pPr>
        <w:spacing w:after="0" w:line="240" w:lineRule="auto"/>
        <w:rPr>
          <w:rFonts w:cs="Times New Roman"/>
          <w:b/>
          <w:szCs w:val="24"/>
        </w:rPr>
      </w:pPr>
    </w:p>
    <w:p w14:paraId="1DE924EF"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DAE5DF1" w14:textId="77777777" w:rsidR="00611DB9" w:rsidRPr="003268C1" w:rsidRDefault="00611DB9" w:rsidP="00611DB9">
      <w:pPr>
        <w:spacing w:after="0" w:line="240" w:lineRule="auto"/>
        <w:rPr>
          <w:rFonts w:cs="Times New Roman"/>
          <w:szCs w:val="24"/>
        </w:rPr>
      </w:pPr>
      <w:r w:rsidRPr="003268C1">
        <w:rPr>
          <w:rFonts w:cs="Times New Roman"/>
          <w:szCs w:val="24"/>
        </w:rPr>
        <w:t>The College provides for the orientation, oversight, evaluation and professional development of adjunct</w:t>
      </w:r>
      <w:r>
        <w:rPr>
          <w:rFonts w:cs="Times New Roman"/>
          <w:szCs w:val="24"/>
        </w:rPr>
        <w:t xml:space="preserve"> or part-time</w:t>
      </w:r>
      <w:r w:rsidRPr="003268C1">
        <w:rPr>
          <w:rFonts w:cs="Times New Roman"/>
          <w:szCs w:val="24"/>
        </w:rPr>
        <w:t xml:space="preserve"> faculty</w:t>
      </w:r>
      <w:r>
        <w:rPr>
          <w:rFonts w:cs="Times New Roman"/>
          <w:szCs w:val="24"/>
        </w:rPr>
        <w:t xml:space="preserve"> to integrate them into campus and district life</w:t>
      </w:r>
      <w:r w:rsidRPr="003268C1">
        <w:rPr>
          <w:rFonts w:cs="Times New Roman"/>
          <w:szCs w:val="24"/>
        </w:rPr>
        <w:t xml:space="preserve">. </w:t>
      </w:r>
      <w:r>
        <w:rPr>
          <w:rFonts w:cs="Times New Roman"/>
          <w:szCs w:val="24"/>
        </w:rPr>
        <w:t xml:space="preserve">The United Faculty Union has organized web </w:t>
      </w:r>
      <w:hyperlink r:id="rId828" w:history="1">
        <w:r w:rsidRPr="008362F0">
          <w:rPr>
            <w:rStyle w:val="Hyperlink"/>
            <w:rFonts w:cs="Times New Roman"/>
            <w:szCs w:val="24"/>
          </w:rPr>
          <w:t>links</w:t>
        </w:r>
      </w:hyperlink>
      <w:r>
        <w:rPr>
          <w:rFonts w:cs="Times New Roman"/>
          <w:szCs w:val="24"/>
        </w:rPr>
        <w:t xml:space="preserve"> to ensure that these faculty member know pertinent information about their employment at Contra Costa College and the district. Part-time faculty are also eligible for staffing preference consideration after their seventh semester of teaching as stipulated in Article 25 of the </w:t>
      </w:r>
      <w:hyperlink r:id="rId829" w:history="1">
        <w:r w:rsidRPr="008362F0">
          <w:rPr>
            <w:rStyle w:val="Hyperlink"/>
            <w:rFonts w:cs="Times New Roman"/>
            <w:szCs w:val="24"/>
          </w:rPr>
          <w:t>United Faculty Contract</w:t>
        </w:r>
      </w:hyperlink>
      <w:r>
        <w:rPr>
          <w:rFonts w:cs="Times New Roman"/>
          <w:szCs w:val="24"/>
        </w:rPr>
        <w:t>.  The benefit includes scheduling and load preference.</w:t>
      </w:r>
    </w:p>
    <w:p w14:paraId="45569ED2" w14:textId="77777777" w:rsidR="00611DB9" w:rsidRPr="003268C1" w:rsidRDefault="00611DB9" w:rsidP="00611DB9">
      <w:pPr>
        <w:spacing w:after="0" w:line="240" w:lineRule="auto"/>
        <w:rPr>
          <w:rFonts w:cs="Times New Roman"/>
          <w:szCs w:val="24"/>
        </w:rPr>
      </w:pPr>
    </w:p>
    <w:p w14:paraId="2717C7F1"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Orientation </w:t>
      </w:r>
    </w:p>
    <w:p w14:paraId="565E205F" w14:textId="2228A2A7" w:rsidR="00611DB9" w:rsidRDefault="00611DB9" w:rsidP="00611DB9">
      <w:pPr>
        <w:spacing w:after="0" w:line="240" w:lineRule="auto"/>
        <w:rPr>
          <w:rFonts w:eastAsia="Calibri" w:cs="Times New Roman"/>
          <w:szCs w:val="24"/>
        </w:rPr>
      </w:pPr>
      <w:r w:rsidRPr="00D51337">
        <w:rPr>
          <w:rFonts w:eastAsia="Calibri" w:cs="Times New Roman"/>
          <w:szCs w:val="24"/>
        </w:rPr>
        <w:t>Over the last several years, the academic and student services deans have offered a pre-semester, Flex-week meeting to new faculty to orient them to college policies and procedures.  Many departments also have meetings at the beginning of each semester, to which part-time faculty are invited.  These meetings are used to provide guidance on departmental plans for the semester, as well as to provide general orientation to college policies and procedures.  Division deans also invite part-time faculty to division meetings.  While the department and division meetings are optional for part-time faculty, they do allow these faculty to get important information about the college.</w:t>
      </w:r>
      <w:r>
        <w:rPr>
          <w:rFonts w:eastAsia="Calibri" w:cs="Times New Roman"/>
          <w:szCs w:val="24"/>
        </w:rPr>
        <w:t xml:space="preserve"> </w:t>
      </w:r>
    </w:p>
    <w:p w14:paraId="740CC2B6" w14:textId="77777777" w:rsidR="00611DB9" w:rsidRPr="00D51337" w:rsidRDefault="00611DB9" w:rsidP="00611DB9">
      <w:pPr>
        <w:spacing w:after="0" w:line="240" w:lineRule="auto"/>
        <w:rPr>
          <w:rFonts w:cs="Times New Roman"/>
        </w:rPr>
      </w:pPr>
    </w:p>
    <w:p w14:paraId="2896B708"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 xml:space="preserve">Evaluation:          </w:t>
      </w:r>
    </w:p>
    <w:p w14:paraId="38F86B93" w14:textId="77777777" w:rsidR="00611DB9" w:rsidRPr="00D51337" w:rsidRDefault="00611DB9" w:rsidP="00611DB9">
      <w:pPr>
        <w:spacing w:after="0" w:line="240" w:lineRule="auto"/>
        <w:rPr>
          <w:rFonts w:cs="Times New Roman"/>
        </w:rPr>
      </w:pPr>
      <w:r w:rsidRPr="00D51337">
        <w:rPr>
          <w:rFonts w:eastAsia="Calibri" w:cs="Times New Roman"/>
          <w:szCs w:val="24"/>
        </w:rPr>
        <w:t>All part-time faculty are evaluated during their first semester.  The evaluation process follows guidelines established through negotiations with the United Faculty union (UF).  These evaluations are collegial in nature, and allow experienced full-time, tenured faculty to provide feedback on each part-time faculty member’s strengths and weaknesses, as well as guidance on ways to strengthen their teaching.</w:t>
      </w:r>
    </w:p>
    <w:p w14:paraId="2D43ACB0" w14:textId="77777777" w:rsidR="00611DB9" w:rsidRDefault="00611DB9" w:rsidP="00611DB9">
      <w:pPr>
        <w:spacing w:after="0" w:line="240" w:lineRule="auto"/>
        <w:rPr>
          <w:rFonts w:eastAsia="Calibri" w:cs="Times New Roman"/>
          <w:szCs w:val="24"/>
        </w:rPr>
      </w:pPr>
    </w:p>
    <w:p w14:paraId="18449DF4" w14:textId="77777777" w:rsidR="00611DB9" w:rsidRPr="00D51337" w:rsidRDefault="00611DB9" w:rsidP="00611DB9">
      <w:pPr>
        <w:spacing w:after="0" w:line="240" w:lineRule="auto"/>
        <w:rPr>
          <w:rFonts w:eastAsia="Calibri" w:cs="Times New Roman"/>
          <w:b/>
          <w:bCs/>
          <w:szCs w:val="24"/>
        </w:rPr>
      </w:pPr>
      <w:r w:rsidRPr="00D51337">
        <w:rPr>
          <w:rFonts w:eastAsia="Calibri" w:cs="Times New Roman"/>
          <w:b/>
          <w:bCs/>
          <w:szCs w:val="24"/>
        </w:rPr>
        <w:t>Professional Development</w:t>
      </w:r>
    </w:p>
    <w:p w14:paraId="1B6C4E18" w14:textId="5366BBE2" w:rsidR="00611DB9" w:rsidRDefault="00611DB9" w:rsidP="00611DB9">
      <w:pPr>
        <w:spacing w:after="0" w:line="240" w:lineRule="auto"/>
        <w:rPr>
          <w:rFonts w:eastAsia="Calibri" w:cs="Times New Roman"/>
          <w:szCs w:val="24"/>
        </w:rPr>
      </w:pPr>
      <w:r>
        <w:rPr>
          <w:rFonts w:eastAsia="Calibri" w:cs="Times New Roman"/>
          <w:szCs w:val="24"/>
        </w:rPr>
        <w:t xml:space="preserve">At the new employee orientation, employees are given a packet that includes a </w:t>
      </w:r>
      <w:hyperlink r:id="rId830" w:history="1">
        <w:r w:rsidRPr="00B03200">
          <w:rPr>
            <w:rStyle w:val="Hyperlink"/>
            <w:rFonts w:eastAsia="Calibri" w:cs="Times New Roman"/>
            <w:szCs w:val="24"/>
          </w:rPr>
          <w:t>hand-out</w:t>
        </w:r>
      </w:hyperlink>
      <w:r>
        <w:rPr>
          <w:rFonts w:eastAsia="Calibri" w:cs="Times New Roman"/>
          <w:szCs w:val="24"/>
        </w:rPr>
        <w:t xml:space="preserve"> for Professional Development. Contra Costa College Professional Development </w:t>
      </w:r>
      <w:hyperlink r:id="rId831" w:history="1">
        <w:r w:rsidRPr="008362F0">
          <w:rPr>
            <w:rStyle w:val="Hyperlink"/>
            <w:rFonts w:eastAsia="Calibri" w:cs="Times New Roman"/>
            <w:szCs w:val="24"/>
          </w:rPr>
          <w:t>website</w:t>
        </w:r>
      </w:hyperlink>
      <w:r>
        <w:rPr>
          <w:rFonts w:eastAsia="Calibri" w:cs="Times New Roman"/>
          <w:szCs w:val="24"/>
        </w:rPr>
        <w:t xml:space="preserve"> has information on workshops and activities that part-time faculty can take advantage of.  </w:t>
      </w:r>
      <w:r w:rsidRPr="00D51337">
        <w:rPr>
          <w:rFonts w:eastAsia="Calibri" w:cs="Times New Roman"/>
          <w:szCs w:val="24"/>
        </w:rPr>
        <w:t xml:space="preserve">The </w:t>
      </w:r>
      <w:r>
        <w:rPr>
          <w:rFonts w:eastAsia="Calibri" w:cs="Times New Roman"/>
          <w:szCs w:val="24"/>
        </w:rPr>
        <w:t>District O</w:t>
      </w:r>
      <w:r w:rsidRPr="00D51337">
        <w:rPr>
          <w:rFonts w:eastAsia="Calibri" w:cs="Times New Roman"/>
          <w:szCs w:val="24"/>
        </w:rPr>
        <w:t>ffice of Professional Development</w:t>
      </w:r>
      <w:r>
        <w:rPr>
          <w:rFonts w:eastAsia="Calibri" w:cs="Times New Roman"/>
          <w:szCs w:val="24"/>
        </w:rPr>
        <w:t xml:space="preserve"> also</w:t>
      </w:r>
      <w:r w:rsidRPr="00D51337">
        <w:rPr>
          <w:rFonts w:eastAsia="Calibri" w:cs="Times New Roman"/>
          <w:szCs w:val="24"/>
        </w:rPr>
        <w:t xml:space="preserve"> offers </w:t>
      </w:r>
      <w:hyperlink r:id="rId832" w:history="1">
        <w:r w:rsidRPr="00B03200">
          <w:rPr>
            <w:rStyle w:val="Hyperlink"/>
            <w:rFonts w:eastAsia="Calibri" w:cs="Times New Roman"/>
            <w:szCs w:val="24"/>
          </w:rPr>
          <w:t>workshops</w:t>
        </w:r>
      </w:hyperlink>
      <w:r w:rsidRPr="00D51337">
        <w:rPr>
          <w:rFonts w:eastAsia="Calibri" w:cs="Times New Roman"/>
          <w:szCs w:val="24"/>
        </w:rPr>
        <w:t xml:space="preserve"> throughout the year</w:t>
      </w:r>
      <w:r>
        <w:rPr>
          <w:rFonts w:eastAsia="Calibri" w:cs="Times New Roman"/>
          <w:szCs w:val="24"/>
        </w:rPr>
        <w:t xml:space="preserve"> that are available to all faculty</w:t>
      </w:r>
      <w:r w:rsidRPr="00D51337">
        <w:rPr>
          <w:rFonts w:eastAsia="Calibri" w:cs="Times New Roman"/>
          <w:szCs w:val="24"/>
        </w:rPr>
        <w:t>.  These workshops focus on such topics as classroom management, pedagogical best practices, online instruction/distance education, etc.  Small professional development grants are also available to faculty who wish to attend conferences or engage in other activities to strengthen their teaching.</w:t>
      </w:r>
      <w:r w:rsidR="00F24F8F">
        <w:rPr>
          <w:rFonts w:eastAsia="Calibri" w:cs="Times New Roman"/>
          <w:szCs w:val="24"/>
        </w:rPr>
        <w:t xml:space="preserve">  </w:t>
      </w:r>
      <w:hyperlink r:id="rId833" w:history="1">
        <w:r w:rsidR="00F24F8F" w:rsidRPr="00F24F8F">
          <w:rPr>
            <w:rStyle w:val="Hyperlink"/>
            <w:rFonts w:eastAsia="Calibri" w:cs="Times New Roman"/>
            <w:szCs w:val="24"/>
          </w:rPr>
          <w:t>Article 6.2.3.2.7</w:t>
        </w:r>
      </w:hyperlink>
      <w:r w:rsidR="00F24F8F">
        <w:rPr>
          <w:rFonts w:eastAsia="Calibri" w:cs="Times New Roman"/>
          <w:szCs w:val="24"/>
        </w:rPr>
        <w:t xml:space="preserve"> also directs department chairs to assist in the orientation of faculty.</w:t>
      </w:r>
    </w:p>
    <w:p w14:paraId="6362188D" w14:textId="77777777" w:rsidR="00336812" w:rsidRPr="005D5CA7" w:rsidRDefault="00336812" w:rsidP="00A95FFC">
      <w:pPr>
        <w:spacing w:after="0" w:line="240" w:lineRule="auto"/>
        <w:rPr>
          <w:rFonts w:cs="Times New Roman"/>
          <w:b/>
          <w:szCs w:val="24"/>
        </w:rPr>
      </w:pPr>
    </w:p>
    <w:p w14:paraId="4554D6A7" w14:textId="77777777" w:rsidR="00C40A15" w:rsidRPr="005D5CA7" w:rsidRDefault="00C40A15" w:rsidP="00A95FFC">
      <w:pPr>
        <w:spacing w:after="0" w:line="240" w:lineRule="auto"/>
        <w:rPr>
          <w:rFonts w:cs="Times New Roman"/>
          <w:b/>
          <w:szCs w:val="24"/>
        </w:rPr>
      </w:pPr>
      <w:r w:rsidRPr="005D5CA7">
        <w:rPr>
          <w:rFonts w:cs="Times New Roman"/>
          <w:b/>
          <w:szCs w:val="24"/>
        </w:rPr>
        <w:t>Analysis and Evaluation</w:t>
      </w:r>
    </w:p>
    <w:p w14:paraId="542CCE16" w14:textId="7A4EAEA2" w:rsidR="00611DB9" w:rsidRDefault="00611DB9" w:rsidP="00611DB9">
      <w:pPr>
        <w:spacing w:after="0" w:line="240" w:lineRule="auto"/>
        <w:rPr>
          <w:rFonts w:cs="Times New Roman"/>
          <w:szCs w:val="24"/>
        </w:rPr>
      </w:pPr>
      <w:r w:rsidRPr="00611DB9">
        <w:rPr>
          <w:rFonts w:cs="Times New Roman"/>
          <w:szCs w:val="24"/>
        </w:rPr>
        <w:t xml:space="preserve">Overall, the college is highly committed to the professional development and success of its part-time faculty.  Difficulties sometimes arise </w:t>
      </w:r>
      <w:r w:rsidR="00003E79" w:rsidRPr="00611DB9">
        <w:rPr>
          <w:rFonts w:cs="Times New Roman"/>
          <w:szCs w:val="24"/>
        </w:rPr>
        <w:t>since</w:t>
      </w:r>
      <w:r w:rsidRPr="00611DB9">
        <w:rPr>
          <w:rFonts w:cs="Times New Roman"/>
          <w:szCs w:val="24"/>
        </w:rPr>
        <w:t xml:space="preserve"> </w:t>
      </w:r>
      <w:r w:rsidR="00F81C2C">
        <w:rPr>
          <w:rFonts w:cs="Times New Roman"/>
          <w:szCs w:val="24"/>
        </w:rPr>
        <w:t>part-time</w:t>
      </w:r>
      <w:r w:rsidRPr="00611DB9">
        <w:rPr>
          <w:rFonts w:cs="Times New Roman"/>
          <w:szCs w:val="24"/>
        </w:rPr>
        <w:t xml:space="preserve"> faculty often teach at multiple institutions and are thus not able to take advantage of opportunities available at</w:t>
      </w:r>
      <w:r w:rsidR="00F81C2C">
        <w:rPr>
          <w:rFonts w:cs="Times New Roman"/>
          <w:szCs w:val="24"/>
        </w:rPr>
        <w:t xml:space="preserve"> the college</w:t>
      </w:r>
      <w:r w:rsidRPr="00611DB9">
        <w:rPr>
          <w:rFonts w:cs="Times New Roman"/>
          <w:szCs w:val="24"/>
        </w:rPr>
        <w:t xml:space="preserve">.  The college </w:t>
      </w:r>
      <w:r w:rsidR="00F81C2C">
        <w:rPr>
          <w:rFonts w:cs="Times New Roman"/>
          <w:szCs w:val="24"/>
        </w:rPr>
        <w:t>is committed to the development of ways</w:t>
      </w:r>
      <w:r w:rsidRPr="00611DB9">
        <w:rPr>
          <w:rFonts w:cs="Times New Roman"/>
          <w:szCs w:val="24"/>
        </w:rPr>
        <w:t xml:space="preserve"> to provide </w:t>
      </w:r>
      <w:r w:rsidR="00F81C2C">
        <w:rPr>
          <w:rFonts w:cs="Times New Roman"/>
          <w:szCs w:val="24"/>
        </w:rPr>
        <w:t>professional development</w:t>
      </w:r>
      <w:r w:rsidRPr="00611DB9">
        <w:rPr>
          <w:rFonts w:cs="Times New Roman"/>
          <w:szCs w:val="24"/>
        </w:rPr>
        <w:t xml:space="preserve"> in innovative ways (e.g., online, webinars, weekend programs) to interested PT faculty.</w:t>
      </w:r>
    </w:p>
    <w:p w14:paraId="394110BE" w14:textId="102C2ACF" w:rsidR="00611DB9" w:rsidRDefault="00611DB9" w:rsidP="00611DB9">
      <w:pPr>
        <w:spacing w:after="0" w:line="240" w:lineRule="auto"/>
        <w:rPr>
          <w:rFonts w:cs="Times New Roman"/>
          <w:szCs w:val="24"/>
        </w:rPr>
      </w:pPr>
    </w:p>
    <w:p w14:paraId="0972FC41" w14:textId="0E82E0E4" w:rsidR="00611DB9" w:rsidRDefault="00611DB9" w:rsidP="00611DB9">
      <w:pPr>
        <w:spacing w:after="0" w:line="240" w:lineRule="auto"/>
        <w:rPr>
          <w:rFonts w:cs="Times New Roman"/>
          <w:b/>
          <w:bCs/>
          <w:szCs w:val="24"/>
        </w:rPr>
      </w:pPr>
      <w:r>
        <w:rPr>
          <w:rFonts w:cs="Times New Roman"/>
          <w:b/>
          <w:bCs/>
          <w:szCs w:val="24"/>
        </w:rPr>
        <w:t>Evidence</w:t>
      </w:r>
    </w:p>
    <w:tbl>
      <w:tblPr>
        <w:tblStyle w:val="TableGrid"/>
        <w:tblW w:w="9750" w:type="dxa"/>
        <w:tblLook w:val="04A0" w:firstRow="1" w:lastRow="0" w:firstColumn="1" w:lastColumn="0" w:noHBand="0" w:noVBand="1"/>
      </w:tblPr>
      <w:tblGrid>
        <w:gridCol w:w="1075"/>
        <w:gridCol w:w="8675"/>
      </w:tblGrid>
      <w:tr w:rsidR="00611DB9" w:rsidRPr="008423BF" w14:paraId="2F1B94CA" w14:textId="77777777" w:rsidTr="00B7171A">
        <w:tc>
          <w:tcPr>
            <w:tcW w:w="1075" w:type="dxa"/>
          </w:tcPr>
          <w:p w14:paraId="77A39262" w14:textId="77777777" w:rsidR="00611DB9" w:rsidRDefault="002B29BB" w:rsidP="00B7171A">
            <w:pPr>
              <w:rPr>
                <w:rFonts w:cs="Times New Roman"/>
                <w:szCs w:val="24"/>
              </w:rPr>
            </w:pPr>
            <w:hyperlink r:id="rId834" w:history="1">
              <w:r w:rsidR="00611DB9" w:rsidRPr="00E809E6">
                <w:rPr>
                  <w:rStyle w:val="Hyperlink"/>
                  <w:rFonts w:cs="Times New Roman"/>
                  <w:szCs w:val="24"/>
                </w:rPr>
                <w:t>III.A.8-#</w:t>
              </w:r>
            </w:hyperlink>
          </w:p>
        </w:tc>
        <w:tc>
          <w:tcPr>
            <w:tcW w:w="8675" w:type="dxa"/>
          </w:tcPr>
          <w:p w14:paraId="5933B109" w14:textId="77777777" w:rsidR="00611DB9" w:rsidRPr="008423BF" w:rsidRDefault="00611DB9" w:rsidP="00B7171A">
            <w:pPr>
              <w:rPr>
                <w:rFonts w:cs="Times New Roman"/>
                <w:szCs w:val="24"/>
              </w:rPr>
            </w:pPr>
            <w:r>
              <w:rPr>
                <w:rFonts w:cs="Times New Roman"/>
                <w:szCs w:val="24"/>
              </w:rPr>
              <w:t>United Faculty Part-time Faculty Links</w:t>
            </w:r>
          </w:p>
        </w:tc>
      </w:tr>
      <w:tr w:rsidR="00611DB9" w:rsidRPr="008423BF" w14:paraId="3327141D" w14:textId="77777777" w:rsidTr="00B7171A">
        <w:tc>
          <w:tcPr>
            <w:tcW w:w="1075" w:type="dxa"/>
          </w:tcPr>
          <w:p w14:paraId="5027E026" w14:textId="77777777" w:rsidR="00611DB9" w:rsidRDefault="002B29BB" w:rsidP="00B7171A">
            <w:pPr>
              <w:rPr>
                <w:rFonts w:cs="Times New Roman"/>
                <w:szCs w:val="24"/>
              </w:rPr>
            </w:pPr>
            <w:hyperlink r:id="rId835" w:history="1">
              <w:r w:rsidR="00611DB9" w:rsidRPr="00E809E6">
                <w:rPr>
                  <w:rStyle w:val="Hyperlink"/>
                  <w:rFonts w:cs="Times New Roman"/>
                  <w:szCs w:val="24"/>
                </w:rPr>
                <w:t>III.A.8</w:t>
              </w:r>
              <w:r w:rsidR="00611DB9">
                <w:rPr>
                  <w:rStyle w:val="Hyperlink"/>
                  <w:rFonts w:cs="Times New Roman"/>
                  <w:szCs w:val="24"/>
                </w:rPr>
                <w:t>-</w:t>
              </w:r>
              <w:r w:rsidR="00611DB9" w:rsidRPr="00E809E6">
                <w:rPr>
                  <w:rStyle w:val="Hyperlink"/>
                  <w:rFonts w:cs="Times New Roman"/>
                  <w:szCs w:val="24"/>
                </w:rPr>
                <w:t>#</w:t>
              </w:r>
            </w:hyperlink>
          </w:p>
        </w:tc>
        <w:tc>
          <w:tcPr>
            <w:tcW w:w="8675" w:type="dxa"/>
          </w:tcPr>
          <w:p w14:paraId="24CEF8AF" w14:textId="77777777" w:rsidR="00611DB9" w:rsidRPr="008423BF" w:rsidRDefault="00611DB9" w:rsidP="00B7171A">
            <w:pPr>
              <w:rPr>
                <w:rFonts w:cs="Times New Roman"/>
                <w:szCs w:val="24"/>
              </w:rPr>
            </w:pPr>
            <w:r>
              <w:rPr>
                <w:rFonts w:cs="Times New Roman"/>
                <w:szCs w:val="24"/>
              </w:rPr>
              <w:t>United Faculty Contract</w:t>
            </w:r>
          </w:p>
        </w:tc>
      </w:tr>
      <w:tr w:rsidR="00F81C2C" w:rsidRPr="008423BF" w14:paraId="4C0B1912" w14:textId="77777777" w:rsidTr="00B7171A">
        <w:tc>
          <w:tcPr>
            <w:tcW w:w="1075" w:type="dxa"/>
          </w:tcPr>
          <w:p w14:paraId="3A7CF2BD" w14:textId="4C7216F2" w:rsidR="00F81C2C" w:rsidRPr="00F215B8" w:rsidRDefault="00F81C2C" w:rsidP="00B7171A">
            <w:pPr>
              <w:rPr>
                <w:highlight w:val="yellow"/>
              </w:rPr>
            </w:pPr>
            <w:r w:rsidRPr="00F215B8">
              <w:rPr>
                <w:highlight w:val="yellow"/>
              </w:rPr>
              <w:t>III.A.</w:t>
            </w:r>
            <w:r w:rsidR="00F24F8F" w:rsidRPr="00F215B8">
              <w:rPr>
                <w:highlight w:val="yellow"/>
              </w:rPr>
              <w:t>8</w:t>
            </w:r>
            <w:r w:rsidRPr="00F215B8">
              <w:rPr>
                <w:highlight w:val="yellow"/>
              </w:rPr>
              <w:t>-</w:t>
            </w:r>
          </w:p>
        </w:tc>
        <w:tc>
          <w:tcPr>
            <w:tcW w:w="8675" w:type="dxa"/>
          </w:tcPr>
          <w:p w14:paraId="667906E9" w14:textId="3AA7F30D" w:rsidR="00F215B8" w:rsidRPr="00F215B8" w:rsidRDefault="00F81C2C" w:rsidP="00B7171A">
            <w:pPr>
              <w:rPr>
                <w:rFonts w:cs="Times New Roman"/>
                <w:szCs w:val="24"/>
                <w:highlight w:val="yellow"/>
              </w:rPr>
            </w:pPr>
            <w:r w:rsidRPr="00F215B8">
              <w:rPr>
                <w:rFonts w:cs="Times New Roman"/>
                <w:szCs w:val="24"/>
                <w:highlight w:val="yellow"/>
              </w:rPr>
              <w:t>Orientation Sample</w:t>
            </w:r>
          </w:p>
        </w:tc>
      </w:tr>
      <w:tr w:rsidR="00611DB9" w14:paraId="2E8475C3" w14:textId="77777777" w:rsidTr="00B7171A">
        <w:tc>
          <w:tcPr>
            <w:tcW w:w="1075" w:type="dxa"/>
          </w:tcPr>
          <w:p w14:paraId="7D3B5B66" w14:textId="77777777" w:rsidR="00611DB9" w:rsidRDefault="002B29BB" w:rsidP="00B7171A">
            <w:pPr>
              <w:rPr>
                <w:rFonts w:cs="Times New Roman"/>
                <w:szCs w:val="24"/>
              </w:rPr>
            </w:pPr>
            <w:hyperlink r:id="rId836" w:history="1">
              <w:r w:rsidR="00611DB9" w:rsidRPr="00DC37D5">
                <w:rPr>
                  <w:rStyle w:val="Hyperlink"/>
                  <w:rFonts w:cs="Times New Roman"/>
                  <w:szCs w:val="24"/>
                </w:rPr>
                <w:t>III.A.8-#</w:t>
              </w:r>
            </w:hyperlink>
          </w:p>
        </w:tc>
        <w:tc>
          <w:tcPr>
            <w:tcW w:w="8675" w:type="dxa"/>
          </w:tcPr>
          <w:p w14:paraId="692E411A" w14:textId="77777777" w:rsidR="00611DB9" w:rsidRDefault="00611DB9" w:rsidP="00B7171A">
            <w:pPr>
              <w:rPr>
                <w:rFonts w:cs="Times New Roman"/>
                <w:szCs w:val="24"/>
              </w:rPr>
            </w:pPr>
            <w:r>
              <w:rPr>
                <w:rFonts w:cs="Times New Roman"/>
                <w:szCs w:val="24"/>
              </w:rPr>
              <w:t>Contra Costa College District Professional Development Handout</w:t>
            </w:r>
          </w:p>
        </w:tc>
      </w:tr>
      <w:tr w:rsidR="00611DB9" w:rsidRPr="008423BF" w14:paraId="046195F8" w14:textId="77777777" w:rsidTr="00B7171A">
        <w:tc>
          <w:tcPr>
            <w:tcW w:w="1075" w:type="dxa"/>
          </w:tcPr>
          <w:p w14:paraId="2AA68239" w14:textId="77777777" w:rsidR="00611DB9" w:rsidRDefault="002B29BB" w:rsidP="00B7171A">
            <w:pPr>
              <w:rPr>
                <w:rFonts w:cs="Times New Roman"/>
                <w:szCs w:val="24"/>
              </w:rPr>
            </w:pPr>
            <w:hyperlink r:id="rId837" w:history="1">
              <w:r w:rsidR="00611DB9" w:rsidRPr="00B33D64">
                <w:rPr>
                  <w:rStyle w:val="Hyperlink"/>
                  <w:rFonts w:cs="Times New Roman"/>
                  <w:szCs w:val="24"/>
                </w:rPr>
                <w:t>III.A.8-#</w:t>
              </w:r>
            </w:hyperlink>
          </w:p>
        </w:tc>
        <w:tc>
          <w:tcPr>
            <w:tcW w:w="8675" w:type="dxa"/>
          </w:tcPr>
          <w:p w14:paraId="50DE8A04" w14:textId="77777777" w:rsidR="00611DB9" w:rsidRPr="008423BF" w:rsidRDefault="00611DB9" w:rsidP="00B7171A">
            <w:pPr>
              <w:rPr>
                <w:rFonts w:cs="Times New Roman"/>
                <w:szCs w:val="24"/>
              </w:rPr>
            </w:pPr>
            <w:r>
              <w:rPr>
                <w:rFonts w:cs="Times New Roman"/>
                <w:szCs w:val="24"/>
              </w:rPr>
              <w:t>Contra Costa College Professional Development Homepage</w:t>
            </w:r>
          </w:p>
        </w:tc>
      </w:tr>
      <w:tr w:rsidR="00611DB9" w:rsidRPr="008423BF" w14:paraId="57378FE4" w14:textId="77777777" w:rsidTr="00B7171A">
        <w:tc>
          <w:tcPr>
            <w:tcW w:w="1075" w:type="dxa"/>
          </w:tcPr>
          <w:p w14:paraId="2EC30EC1" w14:textId="77777777" w:rsidR="00611DB9" w:rsidRDefault="002B29BB" w:rsidP="00B7171A">
            <w:pPr>
              <w:rPr>
                <w:rFonts w:cs="Times New Roman"/>
                <w:szCs w:val="24"/>
              </w:rPr>
            </w:pPr>
            <w:hyperlink r:id="rId838" w:history="1">
              <w:r w:rsidR="00611DB9" w:rsidRPr="00DC37D5">
                <w:rPr>
                  <w:rStyle w:val="Hyperlink"/>
                  <w:rFonts w:cs="Times New Roman"/>
                  <w:szCs w:val="24"/>
                </w:rPr>
                <w:t>III.A.8-#</w:t>
              </w:r>
            </w:hyperlink>
          </w:p>
        </w:tc>
        <w:tc>
          <w:tcPr>
            <w:tcW w:w="8675" w:type="dxa"/>
          </w:tcPr>
          <w:p w14:paraId="0C19DCC8" w14:textId="77777777" w:rsidR="00611DB9" w:rsidRPr="008423BF" w:rsidRDefault="00611DB9" w:rsidP="00B7171A">
            <w:pPr>
              <w:rPr>
                <w:rFonts w:cs="Times New Roman"/>
                <w:szCs w:val="24"/>
              </w:rPr>
            </w:pPr>
            <w:r>
              <w:rPr>
                <w:rFonts w:cs="Times New Roman"/>
                <w:szCs w:val="24"/>
              </w:rPr>
              <w:t>Contra Costa College District Professional Development Homepage</w:t>
            </w:r>
          </w:p>
        </w:tc>
      </w:tr>
      <w:tr w:rsidR="00611DB9" w:rsidRPr="008423BF" w14:paraId="0A594DF7" w14:textId="77777777" w:rsidTr="00B7171A">
        <w:tc>
          <w:tcPr>
            <w:tcW w:w="1075" w:type="dxa"/>
          </w:tcPr>
          <w:p w14:paraId="0997F041" w14:textId="7205A612" w:rsidR="00611DB9" w:rsidRDefault="002B29BB" w:rsidP="00B7171A">
            <w:pPr>
              <w:rPr>
                <w:rFonts w:cs="Times New Roman"/>
                <w:szCs w:val="24"/>
              </w:rPr>
            </w:pPr>
            <w:hyperlink r:id="rId839" w:history="1">
              <w:r w:rsidR="00F24F8F" w:rsidRPr="00F24F8F">
                <w:rPr>
                  <w:rStyle w:val="Hyperlink"/>
                  <w:rFonts w:cs="Times New Roman"/>
                  <w:szCs w:val="24"/>
                </w:rPr>
                <w:t>III.A.8-</w:t>
              </w:r>
            </w:hyperlink>
          </w:p>
        </w:tc>
        <w:tc>
          <w:tcPr>
            <w:tcW w:w="8675" w:type="dxa"/>
          </w:tcPr>
          <w:p w14:paraId="24E89999" w14:textId="6FB6E9E7" w:rsidR="00611DB9" w:rsidRPr="008423BF" w:rsidRDefault="00F24F8F" w:rsidP="00B7171A">
            <w:pPr>
              <w:rPr>
                <w:rFonts w:cs="Times New Roman"/>
                <w:szCs w:val="24"/>
              </w:rPr>
            </w:pPr>
            <w:r>
              <w:rPr>
                <w:rFonts w:cs="Times New Roman"/>
                <w:szCs w:val="24"/>
              </w:rPr>
              <w:t>United Faculty Contract Article 6 Department Chair</w:t>
            </w:r>
          </w:p>
        </w:tc>
      </w:tr>
    </w:tbl>
    <w:p w14:paraId="51820B3A" w14:textId="77777777" w:rsidR="0011634E" w:rsidRPr="005D5CA7" w:rsidRDefault="0011634E" w:rsidP="00A95FFC">
      <w:pPr>
        <w:spacing w:after="0" w:line="240" w:lineRule="auto"/>
        <w:rPr>
          <w:rFonts w:eastAsia="Trebuchet MS" w:cs="Times New Roman"/>
          <w:szCs w:val="24"/>
        </w:rPr>
      </w:pPr>
    </w:p>
    <w:p w14:paraId="04F58B0A" w14:textId="3578217A"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27" w:name="IIIA9hr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qualifications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38"/>
          <w:szCs w:val="24"/>
        </w:rPr>
        <w:t xml:space="preserve"> </w:t>
      </w:r>
      <w:r w:rsidRPr="005D5CA7">
        <w:rPr>
          <w:rFonts w:ascii="Times New Roman" w:hAnsi="Times New Roman" w:cs="Times New Roman"/>
          <w:spacing w:val="-1"/>
          <w:szCs w:val="24"/>
        </w:rPr>
        <w:t>operations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p>
    <w:bookmarkEnd w:id="127"/>
    <w:p w14:paraId="5AE39F60" w14:textId="77777777" w:rsidR="0011634E" w:rsidRPr="005D5CA7" w:rsidRDefault="0011634E" w:rsidP="00A95FFC">
      <w:pPr>
        <w:spacing w:after="0" w:line="240" w:lineRule="auto"/>
        <w:rPr>
          <w:rFonts w:eastAsia="Trebuchet MS" w:cs="Times New Roman"/>
          <w:szCs w:val="24"/>
        </w:rPr>
      </w:pPr>
    </w:p>
    <w:p w14:paraId="69660E2C" w14:textId="77777777" w:rsidR="00C40A15" w:rsidRPr="005D5CA7" w:rsidRDefault="00C40A15" w:rsidP="00A95FFC">
      <w:pPr>
        <w:spacing w:after="0" w:line="240" w:lineRule="auto"/>
        <w:rPr>
          <w:rFonts w:cs="Times New Roman"/>
          <w:b/>
          <w:szCs w:val="24"/>
        </w:rPr>
      </w:pPr>
      <w:r w:rsidRPr="005D5CA7">
        <w:rPr>
          <w:rFonts w:cs="Times New Roman"/>
          <w:b/>
          <w:szCs w:val="24"/>
        </w:rPr>
        <w:t>Evidence of Meeting the Standard</w:t>
      </w:r>
    </w:p>
    <w:p w14:paraId="166AE802" w14:textId="73597685" w:rsidR="00611DB9" w:rsidRDefault="00611DB9" w:rsidP="00611DB9">
      <w:pPr>
        <w:spacing w:after="228" w:line="248" w:lineRule="auto"/>
        <w:ind w:right="15"/>
        <w:rPr>
          <w:rFonts w:cs="Times New Roman"/>
          <w:szCs w:val="24"/>
        </w:rPr>
      </w:pPr>
      <w:r w:rsidRPr="00CB682B">
        <w:rPr>
          <w:rFonts w:cs="Times New Roman"/>
          <w:szCs w:val="24"/>
        </w:rPr>
        <w:t xml:space="preserve">Contra College employs </w:t>
      </w:r>
      <w:r w:rsidR="00CB682B" w:rsidRPr="00CB682B">
        <w:rPr>
          <w:rFonts w:cs="Times New Roman"/>
          <w:szCs w:val="24"/>
        </w:rPr>
        <w:t>107</w:t>
      </w:r>
      <w:r w:rsidRPr="00CB682B">
        <w:rPr>
          <w:rFonts w:cs="Times New Roman"/>
          <w:szCs w:val="24"/>
        </w:rPr>
        <w:t xml:space="preserve"> qualified classified and</w:t>
      </w:r>
      <w:r>
        <w:rPr>
          <w:rFonts w:cs="Times New Roman"/>
          <w:szCs w:val="24"/>
        </w:rPr>
        <w:t xml:space="preserve"> non-faculty staff to ensure that is has educational, technological, physical, and administrative capacity to operate the college.  The </w:t>
      </w:r>
      <w:hyperlink r:id="rId840" w:history="1">
        <w:r w:rsidRPr="005E4080">
          <w:rPr>
            <w:rStyle w:val="Hyperlink"/>
            <w:rFonts w:cs="Times New Roman"/>
            <w:szCs w:val="24"/>
          </w:rPr>
          <w:t>classification specifications</w:t>
        </w:r>
      </w:hyperlink>
      <w:r>
        <w:rPr>
          <w:rFonts w:cs="Times New Roman"/>
          <w:szCs w:val="24"/>
        </w:rPr>
        <w:t xml:space="preserve"> define whether positions are exempt or non-exempt and belong to Local 1 Union to ensure its appropriate job description and standardized position requirements.  The breakdown below provides a sample of staff positions that help in the operation of programs on campus.</w:t>
      </w:r>
    </w:p>
    <w:tbl>
      <w:tblPr>
        <w:tblStyle w:val="TableGrid"/>
        <w:tblW w:w="0" w:type="auto"/>
        <w:tblLook w:val="04A0" w:firstRow="1" w:lastRow="0" w:firstColumn="1" w:lastColumn="0" w:noHBand="0" w:noVBand="1"/>
      </w:tblPr>
      <w:tblGrid>
        <w:gridCol w:w="4673"/>
        <w:gridCol w:w="4677"/>
      </w:tblGrid>
      <w:tr w:rsidR="00611DB9" w14:paraId="2D5B5D02" w14:textId="77777777" w:rsidTr="00B7171A">
        <w:tc>
          <w:tcPr>
            <w:tcW w:w="4765" w:type="dxa"/>
          </w:tcPr>
          <w:p w14:paraId="1E535504"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7DF14E72"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3D22AE26" w14:textId="77777777" w:rsidTr="00B7171A">
        <w:tc>
          <w:tcPr>
            <w:tcW w:w="4765" w:type="dxa"/>
          </w:tcPr>
          <w:p w14:paraId="250BD74A" w14:textId="77777777" w:rsidR="00611DB9" w:rsidRDefault="00611DB9" w:rsidP="00B7171A">
            <w:pPr>
              <w:spacing w:after="228" w:line="248" w:lineRule="auto"/>
              <w:ind w:right="15"/>
              <w:rPr>
                <w:rFonts w:cs="Times New Roman"/>
                <w:szCs w:val="24"/>
              </w:rPr>
            </w:pPr>
            <w:r>
              <w:rPr>
                <w:rFonts w:cs="Times New Roman"/>
                <w:szCs w:val="24"/>
              </w:rPr>
              <w:t>Confidential</w:t>
            </w:r>
          </w:p>
        </w:tc>
        <w:tc>
          <w:tcPr>
            <w:tcW w:w="4765" w:type="dxa"/>
          </w:tcPr>
          <w:p w14:paraId="524F0940" w14:textId="77777777" w:rsidR="00611DB9" w:rsidRDefault="00611DB9" w:rsidP="00B7171A">
            <w:pPr>
              <w:spacing w:after="228" w:line="248" w:lineRule="auto"/>
              <w:ind w:right="15"/>
              <w:rPr>
                <w:rFonts w:cs="Times New Roman"/>
                <w:szCs w:val="24"/>
              </w:rPr>
            </w:pPr>
            <w:r>
              <w:rPr>
                <w:rFonts w:cs="Times New Roman"/>
                <w:szCs w:val="24"/>
              </w:rPr>
              <w:t>Administrative Assistant (Confidential), Benefits Analysts, Human Resource Specialist and Technician, and etc.</w:t>
            </w:r>
          </w:p>
        </w:tc>
      </w:tr>
      <w:tr w:rsidR="00611DB9" w14:paraId="71788CA1" w14:textId="77777777" w:rsidTr="00B7171A">
        <w:tc>
          <w:tcPr>
            <w:tcW w:w="4765" w:type="dxa"/>
          </w:tcPr>
          <w:p w14:paraId="767FAFBC" w14:textId="77777777" w:rsidR="00611DB9" w:rsidRDefault="00611DB9" w:rsidP="00B7171A">
            <w:pPr>
              <w:spacing w:after="228" w:line="248" w:lineRule="auto"/>
              <w:ind w:right="15"/>
              <w:rPr>
                <w:rFonts w:cs="Times New Roman"/>
                <w:szCs w:val="24"/>
              </w:rPr>
            </w:pPr>
            <w:r>
              <w:rPr>
                <w:rFonts w:cs="Times New Roman"/>
                <w:szCs w:val="24"/>
              </w:rPr>
              <w:t xml:space="preserve">Local 1-Classified Staff </w:t>
            </w:r>
          </w:p>
        </w:tc>
        <w:tc>
          <w:tcPr>
            <w:tcW w:w="4765" w:type="dxa"/>
          </w:tcPr>
          <w:p w14:paraId="1B85A786" w14:textId="77777777" w:rsidR="00611DB9" w:rsidRDefault="00611DB9" w:rsidP="00B7171A">
            <w:pPr>
              <w:spacing w:after="228" w:line="248" w:lineRule="auto"/>
              <w:ind w:right="15"/>
              <w:rPr>
                <w:rFonts w:cs="Times New Roman"/>
                <w:szCs w:val="24"/>
              </w:rPr>
            </w:pPr>
            <w:r>
              <w:rPr>
                <w:rFonts w:cs="Times New Roman"/>
                <w:szCs w:val="24"/>
              </w:rPr>
              <w:t>Administrative Assistants, Admissions and Record Assistants, Lab Coordinator, Library Assistant, Maintenance Mechanics, Scheduling Specialist, various Technicians, and etc.</w:t>
            </w:r>
          </w:p>
        </w:tc>
      </w:tr>
    </w:tbl>
    <w:p w14:paraId="694FA94E" w14:textId="739F485A" w:rsidR="00336812" w:rsidRDefault="00611DB9" w:rsidP="00A95FFC">
      <w:pPr>
        <w:spacing w:after="0" w:line="240" w:lineRule="auto"/>
        <w:rPr>
          <w:rFonts w:cs="Times New Roman"/>
          <w:szCs w:val="24"/>
        </w:rPr>
      </w:pPr>
      <w:r>
        <w:rPr>
          <w:rFonts w:cs="Times New Roman"/>
          <w:szCs w:val="24"/>
        </w:rPr>
        <w:t xml:space="preserve">Contra Costa Classified Staff listing can be found on the </w:t>
      </w:r>
      <w:hyperlink r:id="rId841" w:history="1">
        <w:r w:rsidRPr="00353325">
          <w:rPr>
            <w:rStyle w:val="Hyperlink"/>
            <w:rFonts w:cs="Times New Roman"/>
            <w:szCs w:val="24"/>
          </w:rPr>
          <w:t>catalog</w:t>
        </w:r>
      </w:hyperlink>
      <w:r>
        <w:rPr>
          <w:rFonts w:cs="Times New Roman"/>
          <w:szCs w:val="24"/>
        </w:rPr>
        <w:t xml:space="preserve"> (page 218-220). Request for additional positions are included in the annual unit reviews or in the comprehensive review based on program performance, services, evaluation of outcomes, and other factors including budget.  </w:t>
      </w:r>
    </w:p>
    <w:p w14:paraId="40A79E61" w14:textId="7973C87A" w:rsidR="008B3F8B" w:rsidRDefault="008B3F8B" w:rsidP="00A95FFC">
      <w:pPr>
        <w:spacing w:after="0" w:line="240" w:lineRule="auto"/>
        <w:rPr>
          <w:rFonts w:cs="Times New Roman"/>
          <w:szCs w:val="24"/>
        </w:rPr>
      </w:pPr>
    </w:p>
    <w:p w14:paraId="69DED6F8" w14:textId="5CFA5C8E" w:rsidR="008B3F8B" w:rsidRPr="005D5CA7" w:rsidRDefault="008B3F8B" w:rsidP="00A95FFC">
      <w:pPr>
        <w:spacing w:after="0" w:line="240" w:lineRule="auto"/>
        <w:rPr>
          <w:rFonts w:cs="Times New Roman"/>
          <w:b/>
          <w:szCs w:val="24"/>
        </w:rPr>
      </w:pPr>
      <w:r>
        <w:rPr>
          <w:rFonts w:cs="Times New Roman"/>
          <w:szCs w:val="24"/>
        </w:rPr>
        <w:t>The college employs the Classified Staff Prioritization Process identify positions and funds to fill needed classified personnel.  Based on program review requests and availability of funds, the President, Vice President, Director of Business Services and Classified Senate President review and make decisions on positions to open based on available general funds.  Notification is sen</w:t>
      </w:r>
      <w:r w:rsidR="00F24F8F">
        <w:rPr>
          <w:rFonts w:cs="Times New Roman"/>
          <w:szCs w:val="24"/>
        </w:rPr>
        <w:t>t</w:t>
      </w:r>
      <w:r>
        <w:rPr>
          <w:rFonts w:cs="Times New Roman"/>
          <w:szCs w:val="24"/>
        </w:rPr>
        <w:t xml:space="preserve"> to the campus community of decisions by the president</w:t>
      </w:r>
      <w:r w:rsidR="00480CA2">
        <w:rPr>
          <w:rFonts w:cs="Times New Roman"/>
          <w:szCs w:val="24"/>
        </w:rPr>
        <w:t xml:space="preserve"> when positions are identified for funding. </w:t>
      </w:r>
      <w:r>
        <w:rPr>
          <w:rFonts w:cs="Times New Roman"/>
          <w:szCs w:val="24"/>
        </w:rPr>
        <w:t xml:space="preserve">Grant funded positions are hired based on grant requirements. </w:t>
      </w:r>
    </w:p>
    <w:p w14:paraId="7A0984A2" w14:textId="77777777" w:rsidR="00611DB9" w:rsidRDefault="00611DB9" w:rsidP="00A95FFC">
      <w:pPr>
        <w:spacing w:after="0" w:line="240" w:lineRule="auto"/>
        <w:rPr>
          <w:rFonts w:cs="Times New Roman"/>
          <w:b/>
          <w:szCs w:val="24"/>
        </w:rPr>
      </w:pPr>
    </w:p>
    <w:p w14:paraId="301F1251" w14:textId="1A8AC89C" w:rsidR="00C40A15" w:rsidRDefault="00C40A15" w:rsidP="00A95FFC">
      <w:pPr>
        <w:spacing w:after="0" w:line="240" w:lineRule="auto"/>
        <w:rPr>
          <w:rFonts w:cs="Times New Roman"/>
          <w:b/>
          <w:szCs w:val="24"/>
        </w:rPr>
      </w:pPr>
      <w:r w:rsidRPr="005D5CA7">
        <w:rPr>
          <w:rFonts w:cs="Times New Roman"/>
          <w:b/>
          <w:szCs w:val="24"/>
        </w:rPr>
        <w:t>Analysis and Evaluation</w:t>
      </w:r>
    </w:p>
    <w:p w14:paraId="593EC750" w14:textId="1147A33D" w:rsidR="00611DB9" w:rsidRPr="00611DB9" w:rsidRDefault="00611DB9" w:rsidP="00A95FFC">
      <w:pPr>
        <w:spacing w:after="0" w:line="240" w:lineRule="auto"/>
        <w:rPr>
          <w:rFonts w:cs="Times New Roman"/>
          <w:bCs/>
          <w:szCs w:val="24"/>
        </w:rPr>
      </w:pPr>
      <w:r>
        <w:rPr>
          <w:rFonts w:cs="Times New Roman"/>
          <w:bCs/>
          <w:szCs w:val="24"/>
        </w:rPr>
        <w:t>Contra Costa College uses program review, enrollment data, and budget information to determine need for support personnel.</w:t>
      </w:r>
      <w:r w:rsidR="008F27C5">
        <w:rPr>
          <w:rFonts w:cs="Times New Roman"/>
          <w:bCs/>
          <w:szCs w:val="24"/>
        </w:rPr>
        <w:t xml:space="preserve">  Despite lack of general funds for new permanent positions, Contra Costa College has been able to hire classified professionals through the use of grant and other funds.</w:t>
      </w:r>
    </w:p>
    <w:p w14:paraId="26993AAC" w14:textId="5F6C96AC" w:rsidR="00611DB9" w:rsidRDefault="00611DB9" w:rsidP="00A95FFC">
      <w:pPr>
        <w:spacing w:after="0" w:line="240" w:lineRule="auto"/>
        <w:rPr>
          <w:rFonts w:cs="Times New Roman"/>
          <w:b/>
          <w:szCs w:val="24"/>
        </w:rPr>
      </w:pPr>
    </w:p>
    <w:p w14:paraId="63DD3B8B" w14:textId="112D866D" w:rsidR="00611DB9" w:rsidRPr="005D5CA7" w:rsidRDefault="00611DB9" w:rsidP="00A95FFC">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611DB9" w14:paraId="1001C0AC" w14:textId="77777777" w:rsidTr="00B7171A">
        <w:tc>
          <w:tcPr>
            <w:tcW w:w="1075" w:type="dxa"/>
          </w:tcPr>
          <w:p w14:paraId="603A45FC" w14:textId="77777777" w:rsidR="00611DB9" w:rsidRDefault="002B29BB" w:rsidP="00B7171A">
            <w:pPr>
              <w:rPr>
                <w:rFonts w:cs="Times New Roman"/>
                <w:szCs w:val="24"/>
              </w:rPr>
            </w:pPr>
            <w:hyperlink r:id="rId842" w:history="1">
              <w:r w:rsidR="00611DB9" w:rsidRPr="00931F32">
                <w:rPr>
                  <w:rStyle w:val="Hyperlink"/>
                  <w:rFonts w:cs="Times New Roman"/>
                  <w:szCs w:val="24"/>
                </w:rPr>
                <w:t>III.A.9-#</w:t>
              </w:r>
            </w:hyperlink>
          </w:p>
        </w:tc>
        <w:tc>
          <w:tcPr>
            <w:tcW w:w="8675" w:type="dxa"/>
          </w:tcPr>
          <w:p w14:paraId="369BBF2C" w14:textId="77777777" w:rsidR="00611DB9" w:rsidRDefault="00611DB9" w:rsidP="00B7171A">
            <w:pPr>
              <w:rPr>
                <w:rFonts w:cs="Times New Roman"/>
                <w:szCs w:val="24"/>
              </w:rPr>
            </w:pPr>
            <w:r>
              <w:rPr>
                <w:rFonts w:cs="Times New Roman"/>
                <w:szCs w:val="24"/>
              </w:rPr>
              <w:t>Contra Costa College District Classification Specifications</w:t>
            </w:r>
          </w:p>
        </w:tc>
      </w:tr>
      <w:tr w:rsidR="00611DB9" w14:paraId="6B33F52D" w14:textId="77777777" w:rsidTr="00B7171A">
        <w:tc>
          <w:tcPr>
            <w:tcW w:w="1075" w:type="dxa"/>
          </w:tcPr>
          <w:p w14:paraId="2E49371D" w14:textId="77777777" w:rsidR="00611DB9" w:rsidRDefault="002B29BB" w:rsidP="00B7171A">
            <w:pPr>
              <w:rPr>
                <w:rFonts w:cs="Times New Roman"/>
                <w:szCs w:val="24"/>
              </w:rPr>
            </w:pPr>
            <w:hyperlink r:id="rId843" w:history="1">
              <w:r w:rsidR="00611DB9" w:rsidRPr="00574F22">
                <w:rPr>
                  <w:rStyle w:val="Hyperlink"/>
                  <w:rFonts w:cs="Times New Roman"/>
                  <w:szCs w:val="24"/>
                </w:rPr>
                <w:t>III.A.9-</w:t>
              </w:r>
            </w:hyperlink>
          </w:p>
        </w:tc>
        <w:tc>
          <w:tcPr>
            <w:tcW w:w="8675" w:type="dxa"/>
          </w:tcPr>
          <w:p w14:paraId="49D428F4" w14:textId="77777777" w:rsidR="00611DB9" w:rsidRPr="00610DA5" w:rsidRDefault="00611DB9" w:rsidP="00B7171A">
            <w:pPr>
              <w:rPr>
                <w:rFonts w:cs="Times New Roman"/>
                <w:szCs w:val="24"/>
              </w:rPr>
            </w:pPr>
            <w:r>
              <w:rPr>
                <w:rFonts w:cs="Times New Roman"/>
                <w:szCs w:val="24"/>
              </w:rPr>
              <w:t>Contra Costa College Catalog</w:t>
            </w:r>
          </w:p>
        </w:tc>
      </w:tr>
    </w:tbl>
    <w:p w14:paraId="4F458EED" w14:textId="5CF4BC47" w:rsidR="00C40A15" w:rsidRPr="005D5CA7" w:rsidRDefault="00C40A15" w:rsidP="00A95FFC">
      <w:pPr>
        <w:spacing w:after="0" w:line="240" w:lineRule="auto"/>
        <w:rPr>
          <w:rFonts w:cs="Times New Roman"/>
          <w:szCs w:val="24"/>
        </w:rPr>
      </w:pPr>
    </w:p>
    <w:p w14:paraId="349B3D7F" w14:textId="1F1223C4"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28" w:name="IIIA10admstaffing"/>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maintains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sufficient number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with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preparation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provide </w:t>
      </w:r>
      <w:r w:rsidRPr="005D5CA7">
        <w:rPr>
          <w:rFonts w:ascii="Times New Roman" w:hAnsi="Times New Roman" w:cs="Times New Roman"/>
          <w:spacing w:val="-2"/>
          <w:szCs w:val="24"/>
        </w:rPr>
        <w:t>continuity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leadership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p>
    <w:bookmarkEnd w:id="128"/>
    <w:p w14:paraId="429300C9" w14:textId="77777777" w:rsidR="00984CA2" w:rsidRPr="005D5CA7" w:rsidRDefault="00984CA2" w:rsidP="00A95FFC">
      <w:pPr>
        <w:spacing w:after="0" w:line="240" w:lineRule="auto"/>
        <w:rPr>
          <w:rFonts w:cs="Times New Roman"/>
          <w:b/>
          <w:szCs w:val="24"/>
        </w:rPr>
      </w:pPr>
    </w:p>
    <w:p w14:paraId="1C91FC1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4C42637F" w14:textId="77777777" w:rsidR="00611DB9" w:rsidRDefault="00611DB9" w:rsidP="00611DB9">
      <w:pPr>
        <w:spacing w:after="0" w:line="240" w:lineRule="auto"/>
        <w:rPr>
          <w:rFonts w:cs="Times New Roman"/>
          <w:szCs w:val="24"/>
        </w:rPr>
      </w:pPr>
      <w:r w:rsidRPr="32C96291">
        <w:rPr>
          <w:rFonts w:cs="Times New Roman"/>
          <w:szCs w:val="24"/>
        </w:rPr>
        <w:t xml:space="preserve">The College </w:t>
      </w:r>
      <w:r>
        <w:rPr>
          <w:rFonts w:cs="Times New Roman"/>
          <w:szCs w:val="24"/>
        </w:rPr>
        <w:t xml:space="preserve">is designed to have </w:t>
      </w:r>
      <w:r w:rsidRPr="32C96291">
        <w:rPr>
          <w:rFonts w:cs="Times New Roman"/>
          <w:szCs w:val="24"/>
        </w:rPr>
        <w:t xml:space="preserve">a sufficient number of administrators to carry out its mission and daily operations. The current organizational chart </w:t>
      </w:r>
      <w:r>
        <w:rPr>
          <w:rFonts w:cs="Times New Roman"/>
          <w:szCs w:val="24"/>
        </w:rPr>
        <w:t>(Introduction)</w:t>
      </w:r>
      <w:r w:rsidRPr="32C96291">
        <w:rPr>
          <w:rFonts w:cs="Times New Roman"/>
          <w:szCs w:val="24"/>
        </w:rPr>
        <w:t xml:space="preserve"> shows administrators providing coverage for the different functions of the College, including Instruction, Student Services, and Administrative Services. The job descriptions for administrative positions can be found </w:t>
      </w:r>
      <w:r>
        <w:rPr>
          <w:rFonts w:cs="Times New Roman"/>
          <w:szCs w:val="24"/>
        </w:rPr>
        <w:t xml:space="preserve">in the  </w:t>
      </w:r>
      <w:hyperlink r:id="rId844" w:history="1">
        <w:r w:rsidRPr="005E4080">
          <w:rPr>
            <w:rStyle w:val="Hyperlink"/>
            <w:rFonts w:cs="Times New Roman"/>
            <w:szCs w:val="24"/>
          </w:rPr>
          <w:t>classification specifications</w:t>
        </w:r>
      </w:hyperlink>
      <w:r>
        <w:rPr>
          <w:rFonts w:cs="Times New Roman"/>
          <w:szCs w:val="24"/>
        </w:rPr>
        <w:t xml:space="preserve"> list</w:t>
      </w:r>
      <w:r w:rsidRPr="32C96291">
        <w:rPr>
          <w:rFonts w:cs="Times New Roman"/>
          <w:szCs w:val="24"/>
        </w:rPr>
        <w:t xml:space="preserve">. When the President is not on campus, the hierarchy of positions which are designated to take charge is delineated in the </w:t>
      </w:r>
      <w:hyperlink r:id="rId845" w:history="1">
        <w:r w:rsidRPr="00931F32">
          <w:rPr>
            <w:rStyle w:val="Hyperlink"/>
            <w:rFonts w:cs="Times New Roman"/>
            <w:szCs w:val="24"/>
          </w:rPr>
          <w:t>College Procedures Handbook</w:t>
        </w:r>
      </w:hyperlink>
      <w:r w:rsidRPr="32C96291">
        <w:rPr>
          <w:rFonts w:cs="Times New Roman"/>
          <w:szCs w:val="24"/>
        </w:rPr>
        <w:t>, Section A1001.0.</w:t>
      </w:r>
    </w:p>
    <w:p w14:paraId="29EFD36F" w14:textId="77777777" w:rsidR="00611DB9" w:rsidRDefault="00611DB9" w:rsidP="00611DB9">
      <w:pPr>
        <w:spacing w:after="0" w:line="240" w:lineRule="auto"/>
        <w:rPr>
          <w:rFonts w:cs="Times New Roman"/>
          <w:szCs w:val="24"/>
        </w:rPr>
      </w:pPr>
    </w:p>
    <w:tbl>
      <w:tblPr>
        <w:tblStyle w:val="TableGrid"/>
        <w:tblW w:w="0" w:type="auto"/>
        <w:tblLook w:val="04A0" w:firstRow="1" w:lastRow="0" w:firstColumn="1" w:lastColumn="0" w:noHBand="0" w:noVBand="1"/>
      </w:tblPr>
      <w:tblGrid>
        <w:gridCol w:w="4697"/>
        <w:gridCol w:w="4653"/>
      </w:tblGrid>
      <w:tr w:rsidR="00611DB9" w14:paraId="235E998E" w14:textId="77777777" w:rsidTr="00B7171A">
        <w:tc>
          <w:tcPr>
            <w:tcW w:w="4765" w:type="dxa"/>
          </w:tcPr>
          <w:p w14:paraId="708F0A0F" w14:textId="77777777" w:rsidR="00611DB9" w:rsidRDefault="00611DB9" w:rsidP="00B7171A">
            <w:pPr>
              <w:spacing w:after="228" w:line="248" w:lineRule="auto"/>
              <w:ind w:right="15"/>
              <w:rPr>
                <w:rFonts w:cs="Times New Roman"/>
                <w:szCs w:val="24"/>
              </w:rPr>
            </w:pPr>
            <w:r>
              <w:rPr>
                <w:rFonts w:cs="Times New Roman"/>
                <w:szCs w:val="24"/>
              </w:rPr>
              <w:t>Classification</w:t>
            </w:r>
          </w:p>
        </w:tc>
        <w:tc>
          <w:tcPr>
            <w:tcW w:w="4765" w:type="dxa"/>
          </w:tcPr>
          <w:p w14:paraId="3A81DF41" w14:textId="77777777" w:rsidR="00611DB9" w:rsidRDefault="00611DB9" w:rsidP="00B7171A">
            <w:pPr>
              <w:spacing w:after="228" w:line="248" w:lineRule="auto"/>
              <w:ind w:right="15"/>
              <w:rPr>
                <w:rFonts w:cs="Times New Roman"/>
                <w:szCs w:val="24"/>
              </w:rPr>
            </w:pPr>
            <w:r>
              <w:rPr>
                <w:rFonts w:cs="Times New Roman"/>
                <w:szCs w:val="24"/>
              </w:rPr>
              <w:t>Position</w:t>
            </w:r>
          </w:p>
        </w:tc>
      </w:tr>
      <w:tr w:rsidR="00611DB9" w14:paraId="05B91D83" w14:textId="77777777" w:rsidTr="00B7171A">
        <w:tc>
          <w:tcPr>
            <w:tcW w:w="4765" w:type="dxa"/>
          </w:tcPr>
          <w:p w14:paraId="7F35A75C" w14:textId="77777777" w:rsidR="00611DB9" w:rsidRDefault="00611DB9" w:rsidP="00B7171A">
            <w:pPr>
              <w:spacing w:after="228" w:line="248" w:lineRule="auto"/>
              <w:ind w:right="15"/>
              <w:rPr>
                <w:rFonts w:cs="Times New Roman"/>
                <w:szCs w:val="24"/>
              </w:rPr>
            </w:pPr>
            <w:r>
              <w:rPr>
                <w:rFonts w:cs="Times New Roman"/>
                <w:szCs w:val="24"/>
              </w:rPr>
              <w:t>Management/Supervisory</w:t>
            </w:r>
          </w:p>
        </w:tc>
        <w:tc>
          <w:tcPr>
            <w:tcW w:w="4765" w:type="dxa"/>
          </w:tcPr>
          <w:p w14:paraId="48627F44" w14:textId="77777777" w:rsidR="00611DB9" w:rsidRDefault="00611DB9" w:rsidP="00B7171A">
            <w:pPr>
              <w:spacing w:after="228" w:line="248" w:lineRule="auto"/>
              <w:ind w:right="15"/>
              <w:rPr>
                <w:rFonts w:cs="Times New Roman"/>
                <w:szCs w:val="24"/>
              </w:rPr>
            </w:pPr>
            <w:r>
              <w:rPr>
                <w:rFonts w:cs="Times New Roman"/>
                <w:szCs w:val="24"/>
              </w:rPr>
              <w:t>Accounting Services Supervisor, Bookstore Manager, Chief Facilities Planner, Deans, Financial Aid Manager, President, Student Services Manager, Vice-President, and etc.</w:t>
            </w:r>
          </w:p>
        </w:tc>
      </w:tr>
    </w:tbl>
    <w:p w14:paraId="1C744D2C" w14:textId="7CC7E440" w:rsidR="00611DB9" w:rsidRDefault="00611DB9" w:rsidP="00A95FFC">
      <w:pPr>
        <w:spacing w:after="0" w:line="240" w:lineRule="auto"/>
        <w:rPr>
          <w:rFonts w:cs="Times New Roman"/>
          <w:b/>
          <w:szCs w:val="24"/>
        </w:rPr>
      </w:pPr>
    </w:p>
    <w:p w14:paraId="1B8C5AF8" w14:textId="1DD40B90" w:rsidR="0021755B" w:rsidRDefault="0021755B" w:rsidP="00A95FFC">
      <w:pPr>
        <w:spacing w:after="0" w:line="240" w:lineRule="auto"/>
        <w:rPr>
          <w:rFonts w:cs="Times New Roman"/>
          <w:b/>
          <w:szCs w:val="24"/>
        </w:rPr>
      </w:pPr>
      <w:r w:rsidRPr="003B55D9">
        <w:rPr>
          <w:rFonts w:cs="Times New Roman"/>
          <w:b/>
          <w:szCs w:val="24"/>
          <w:highlight w:val="yellow"/>
        </w:rPr>
        <w:t>Timeline from president’s office</w:t>
      </w:r>
      <w:r w:rsidR="00256686" w:rsidRPr="003B55D9">
        <w:rPr>
          <w:rFonts w:cs="Times New Roman"/>
          <w:b/>
          <w:szCs w:val="24"/>
          <w:highlight w:val="yellow"/>
        </w:rPr>
        <w:t xml:space="preserve"> and org chart</w:t>
      </w:r>
    </w:p>
    <w:p w14:paraId="1DBB6112" w14:textId="77777777" w:rsidR="00256686" w:rsidRDefault="00256686" w:rsidP="00A95FFC">
      <w:pPr>
        <w:spacing w:after="0" w:line="240" w:lineRule="auto"/>
        <w:rPr>
          <w:rFonts w:cs="Times New Roman"/>
          <w:b/>
          <w:szCs w:val="24"/>
        </w:rPr>
      </w:pPr>
    </w:p>
    <w:p w14:paraId="75252B2C" w14:textId="6ACC5ED7" w:rsidR="00984CA2" w:rsidRDefault="00984CA2" w:rsidP="00A95FFC">
      <w:pPr>
        <w:spacing w:after="0" w:line="240" w:lineRule="auto"/>
        <w:rPr>
          <w:rFonts w:cs="Times New Roman"/>
          <w:b/>
          <w:szCs w:val="24"/>
        </w:rPr>
      </w:pPr>
      <w:r w:rsidRPr="005D5CA7">
        <w:rPr>
          <w:rFonts w:cs="Times New Roman"/>
          <w:b/>
          <w:szCs w:val="24"/>
        </w:rPr>
        <w:t>Analysis and Evaluation</w:t>
      </w:r>
    </w:p>
    <w:p w14:paraId="3D5F3B8B" w14:textId="7D9CAB84" w:rsidR="00256686" w:rsidRDefault="00256686" w:rsidP="00A95FFC">
      <w:pPr>
        <w:spacing w:after="0" w:line="240" w:lineRule="auto"/>
        <w:rPr>
          <w:rFonts w:cs="Times New Roman"/>
          <w:bCs/>
          <w:szCs w:val="24"/>
        </w:rPr>
      </w:pPr>
      <w:r>
        <w:rPr>
          <w:rFonts w:cs="Times New Roman"/>
          <w:bCs/>
          <w:szCs w:val="24"/>
        </w:rPr>
        <w:t xml:space="preserve">Contra Costa College has experienced </w:t>
      </w:r>
      <w:r w:rsidR="001E5DFC">
        <w:rPr>
          <w:rFonts w:cs="Times New Roman"/>
          <w:bCs/>
          <w:szCs w:val="24"/>
        </w:rPr>
        <w:t>leadership turnover in the President, Vice President and Dean level positions.  Since 2014, the college ha</w:t>
      </w:r>
      <w:r w:rsidR="0024656F">
        <w:rPr>
          <w:rFonts w:cs="Times New Roman"/>
          <w:bCs/>
          <w:szCs w:val="24"/>
        </w:rPr>
        <w:t>s</w:t>
      </w:r>
      <w:r w:rsidR="001E5DFC">
        <w:rPr>
          <w:rFonts w:cs="Times New Roman"/>
          <w:bCs/>
          <w:szCs w:val="24"/>
        </w:rPr>
        <w:t xml:space="preserve"> </w:t>
      </w:r>
      <w:r w:rsidR="0024656F">
        <w:rPr>
          <w:rFonts w:cs="Times New Roman"/>
          <w:bCs/>
          <w:szCs w:val="24"/>
        </w:rPr>
        <w:t>various vacancies and interim appointments.  Interim President Bell is</w:t>
      </w:r>
      <w:r w:rsidR="00480CA2">
        <w:rPr>
          <w:rFonts w:cs="Times New Roman"/>
          <w:bCs/>
          <w:szCs w:val="24"/>
        </w:rPr>
        <w:t xml:space="preserve"> committed to institutionalizing and sustaining leadership positions and is </w:t>
      </w:r>
      <w:r w:rsidR="0024656F">
        <w:rPr>
          <w:rFonts w:cs="Times New Roman"/>
          <w:bCs/>
          <w:szCs w:val="24"/>
        </w:rPr>
        <w:t>working with district and campus leadership to fil</w:t>
      </w:r>
      <w:r w:rsidR="008970D5">
        <w:rPr>
          <w:rFonts w:cs="Times New Roman"/>
          <w:bCs/>
          <w:szCs w:val="24"/>
        </w:rPr>
        <w:t>l vacant and interim positions.</w:t>
      </w:r>
    </w:p>
    <w:p w14:paraId="093B7C90" w14:textId="4A265117" w:rsidR="0024656F" w:rsidRDefault="0024656F" w:rsidP="00A95FFC">
      <w:pPr>
        <w:spacing w:after="0" w:line="240" w:lineRule="auto"/>
        <w:rPr>
          <w:rFonts w:cs="Times New Roman"/>
          <w:bCs/>
          <w:szCs w:val="24"/>
        </w:rPr>
      </w:pPr>
    </w:p>
    <w:p w14:paraId="3AA99D13" w14:textId="77777777" w:rsidR="00480CA2" w:rsidRDefault="00480CA2" w:rsidP="00611DB9">
      <w:pPr>
        <w:spacing w:after="0" w:line="240" w:lineRule="auto"/>
        <w:rPr>
          <w:rFonts w:cs="Times New Roman"/>
          <w:b/>
          <w:szCs w:val="24"/>
        </w:rPr>
      </w:pPr>
    </w:p>
    <w:p w14:paraId="393E5645" w14:textId="585B1E63"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750" w:type="dxa"/>
        <w:tblLook w:val="04A0" w:firstRow="1" w:lastRow="0" w:firstColumn="1" w:lastColumn="0" w:noHBand="0" w:noVBand="1"/>
      </w:tblPr>
      <w:tblGrid>
        <w:gridCol w:w="1075"/>
        <w:gridCol w:w="8675"/>
      </w:tblGrid>
      <w:tr w:rsidR="003C50AF" w14:paraId="78599538" w14:textId="77777777" w:rsidTr="00B7171A">
        <w:tc>
          <w:tcPr>
            <w:tcW w:w="1075" w:type="dxa"/>
          </w:tcPr>
          <w:p w14:paraId="27807700" w14:textId="0B9BBEEF" w:rsidR="003C50AF" w:rsidRDefault="002B29BB" w:rsidP="003C50AF">
            <w:pPr>
              <w:rPr>
                <w:rFonts w:cs="Times New Roman"/>
                <w:szCs w:val="24"/>
              </w:rPr>
            </w:pPr>
            <w:hyperlink r:id="rId846" w:history="1">
              <w:r w:rsidR="003C50AF" w:rsidRPr="003C50AF">
                <w:rPr>
                  <w:rStyle w:val="Hyperlink"/>
                </w:rPr>
                <w:t>III.A.10-</w:t>
              </w:r>
            </w:hyperlink>
          </w:p>
        </w:tc>
        <w:tc>
          <w:tcPr>
            <w:tcW w:w="8675" w:type="dxa"/>
          </w:tcPr>
          <w:p w14:paraId="0661FDFD" w14:textId="7336CE55" w:rsidR="003C50AF" w:rsidRDefault="003C50AF" w:rsidP="003C50AF">
            <w:pPr>
              <w:rPr>
                <w:rFonts w:cs="Times New Roman"/>
                <w:szCs w:val="24"/>
              </w:rPr>
            </w:pPr>
            <w:r>
              <w:rPr>
                <w:rFonts w:cs="Times New Roman"/>
                <w:szCs w:val="24"/>
              </w:rPr>
              <w:t>Contra Costa College District Classification Specifications</w:t>
            </w:r>
          </w:p>
        </w:tc>
      </w:tr>
      <w:tr w:rsidR="003B55D9" w14:paraId="15893BAF" w14:textId="77777777" w:rsidTr="00B7171A">
        <w:tc>
          <w:tcPr>
            <w:tcW w:w="1075" w:type="dxa"/>
          </w:tcPr>
          <w:p w14:paraId="1FBE7C08" w14:textId="011CC156" w:rsidR="003B55D9" w:rsidRDefault="002B29BB" w:rsidP="003B55D9">
            <w:pPr>
              <w:rPr>
                <w:rFonts w:cs="Times New Roman"/>
                <w:szCs w:val="24"/>
              </w:rPr>
            </w:pPr>
            <w:hyperlink r:id="rId847" w:history="1">
              <w:r w:rsidR="003B55D9" w:rsidRPr="00480CA2">
                <w:rPr>
                  <w:rStyle w:val="Hyperlink"/>
                </w:rPr>
                <w:t>III.A.10-</w:t>
              </w:r>
            </w:hyperlink>
          </w:p>
        </w:tc>
        <w:tc>
          <w:tcPr>
            <w:tcW w:w="8675" w:type="dxa"/>
          </w:tcPr>
          <w:p w14:paraId="69A90DF4" w14:textId="47CD2708" w:rsidR="003B55D9" w:rsidRPr="00610DA5" w:rsidRDefault="00480CA2" w:rsidP="003B55D9">
            <w:pPr>
              <w:rPr>
                <w:rFonts w:cs="Times New Roman"/>
                <w:szCs w:val="24"/>
              </w:rPr>
            </w:pPr>
            <w:r>
              <w:rPr>
                <w:rFonts w:cs="Times New Roman"/>
                <w:szCs w:val="24"/>
              </w:rPr>
              <w:t>College Procedures Handbook A1001.0</w:t>
            </w:r>
          </w:p>
        </w:tc>
      </w:tr>
      <w:tr w:rsidR="003B55D9" w:rsidRPr="00610DA5" w14:paraId="52C04DDF" w14:textId="77777777" w:rsidTr="003B55D9">
        <w:tc>
          <w:tcPr>
            <w:tcW w:w="1075" w:type="dxa"/>
          </w:tcPr>
          <w:p w14:paraId="4FF6EFF8" w14:textId="77777777" w:rsidR="003B55D9" w:rsidRDefault="003B55D9" w:rsidP="00A83C81">
            <w:pPr>
              <w:rPr>
                <w:rFonts w:cs="Times New Roman"/>
                <w:szCs w:val="24"/>
              </w:rPr>
            </w:pPr>
            <w:r>
              <w:t>III.A.10-</w:t>
            </w:r>
          </w:p>
        </w:tc>
        <w:tc>
          <w:tcPr>
            <w:tcW w:w="8675" w:type="dxa"/>
          </w:tcPr>
          <w:p w14:paraId="4F60E1B9" w14:textId="77777777" w:rsidR="003B55D9" w:rsidRPr="00610DA5" w:rsidRDefault="003B55D9" w:rsidP="00A83C81">
            <w:pPr>
              <w:rPr>
                <w:rFonts w:cs="Times New Roman"/>
                <w:szCs w:val="24"/>
              </w:rPr>
            </w:pPr>
          </w:p>
        </w:tc>
      </w:tr>
      <w:tr w:rsidR="003B55D9" w:rsidRPr="00610DA5" w14:paraId="5CB715F4" w14:textId="77777777" w:rsidTr="003B55D9">
        <w:tc>
          <w:tcPr>
            <w:tcW w:w="1075" w:type="dxa"/>
          </w:tcPr>
          <w:p w14:paraId="367851C8" w14:textId="77777777" w:rsidR="003B55D9" w:rsidRDefault="003B55D9" w:rsidP="00A83C81">
            <w:pPr>
              <w:rPr>
                <w:rFonts w:cs="Times New Roman"/>
                <w:szCs w:val="24"/>
              </w:rPr>
            </w:pPr>
            <w:r>
              <w:t>III.A.10-</w:t>
            </w:r>
          </w:p>
        </w:tc>
        <w:tc>
          <w:tcPr>
            <w:tcW w:w="8675" w:type="dxa"/>
          </w:tcPr>
          <w:p w14:paraId="40E64377" w14:textId="77777777" w:rsidR="003B55D9" w:rsidRPr="00610DA5" w:rsidRDefault="003B55D9" w:rsidP="00A83C81">
            <w:pPr>
              <w:rPr>
                <w:rFonts w:cs="Times New Roman"/>
                <w:szCs w:val="24"/>
              </w:rPr>
            </w:pPr>
          </w:p>
        </w:tc>
      </w:tr>
      <w:tr w:rsidR="003B55D9" w:rsidRPr="00610DA5" w14:paraId="3686D504" w14:textId="77777777" w:rsidTr="003B55D9">
        <w:tc>
          <w:tcPr>
            <w:tcW w:w="1075" w:type="dxa"/>
          </w:tcPr>
          <w:p w14:paraId="76D216CA" w14:textId="77777777" w:rsidR="003B55D9" w:rsidRDefault="003B55D9" w:rsidP="00A83C81">
            <w:pPr>
              <w:rPr>
                <w:rFonts w:cs="Times New Roman"/>
                <w:szCs w:val="24"/>
              </w:rPr>
            </w:pPr>
            <w:r>
              <w:t>III.A.10-</w:t>
            </w:r>
          </w:p>
        </w:tc>
        <w:tc>
          <w:tcPr>
            <w:tcW w:w="8675" w:type="dxa"/>
          </w:tcPr>
          <w:p w14:paraId="74C14BD3" w14:textId="77777777" w:rsidR="003B55D9" w:rsidRPr="00610DA5" w:rsidRDefault="003B55D9" w:rsidP="00A83C81">
            <w:pPr>
              <w:rPr>
                <w:rFonts w:cs="Times New Roman"/>
                <w:szCs w:val="24"/>
              </w:rPr>
            </w:pPr>
          </w:p>
        </w:tc>
      </w:tr>
    </w:tbl>
    <w:p w14:paraId="730245D8" w14:textId="77777777" w:rsidR="00611DB9" w:rsidRPr="005D5CA7" w:rsidRDefault="00611DB9" w:rsidP="00A95FFC">
      <w:pPr>
        <w:spacing w:after="0" w:line="240" w:lineRule="auto"/>
        <w:rPr>
          <w:rFonts w:cs="Times New Roman"/>
          <w:szCs w:val="24"/>
        </w:rPr>
      </w:pPr>
    </w:p>
    <w:p w14:paraId="3E2EE9FB" w14:textId="77777777" w:rsidR="0011634E" w:rsidRPr="005D5CA7" w:rsidRDefault="0011634E" w:rsidP="00DF4F8F">
      <w:pPr>
        <w:pStyle w:val="BodyText"/>
        <w:numPr>
          <w:ilvl w:val="1"/>
          <w:numId w:val="3"/>
        </w:numPr>
        <w:tabs>
          <w:tab w:val="left" w:pos="1181"/>
        </w:tabs>
        <w:ind w:left="533" w:right="487"/>
        <w:jc w:val="both"/>
        <w:rPr>
          <w:rFonts w:ascii="Times New Roman" w:hAnsi="Times New Roman" w:cs="Times New Roman"/>
          <w:szCs w:val="24"/>
        </w:rPr>
      </w:pPr>
      <w:bookmarkStart w:id="129" w:name="IIIA11hr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adheres</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available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 fair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equitably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administered.</w:t>
      </w:r>
    </w:p>
    <w:bookmarkEnd w:id="129"/>
    <w:p w14:paraId="28D320BF" w14:textId="77777777" w:rsidR="00984CA2" w:rsidRPr="005D5CA7" w:rsidRDefault="00984CA2" w:rsidP="00A95FFC">
      <w:pPr>
        <w:spacing w:after="0" w:line="240" w:lineRule="auto"/>
        <w:rPr>
          <w:rFonts w:cs="Times New Roman"/>
          <w:b/>
          <w:szCs w:val="24"/>
        </w:rPr>
      </w:pPr>
    </w:p>
    <w:p w14:paraId="469BFBB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82A44B6" w14:textId="77777777" w:rsidR="003C50AF" w:rsidRPr="00753A73" w:rsidRDefault="003C50AF" w:rsidP="003C50AF">
      <w:pPr>
        <w:autoSpaceDE w:val="0"/>
        <w:autoSpaceDN w:val="0"/>
        <w:adjustRightInd w:val="0"/>
        <w:spacing w:after="0" w:line="240" w:lineRule="auto"/>
        <w:rPr>
          <w:rFonts w:cs="Times New Roman"/>
          <w:iCs/>
          <w:szCs w:val="24"/>
        </w:rPr>
      </w:pPr>
      <w:r w:rsidRPr="00753A73">
        <w:rPr>
          <w:rFonts w:cs="Times New Roman"/>
          <w:iCs/>
          <w:szCs w:val="24"/>
        </w:rPr>
        <w:t>Policies and procedures are maintained and updated in both hard copy and online format, which</w:t>
      </w:r>
    </w:p>
    <w:p w14:paraId="689AD36E" w14:textId="77777777" w:rsidR="003C50AF" w:rsidRPr="00753A73" w:rsidRDefault="003C50AF" w:rsidP="003C50AF">
      <w:pPr>
        <w:spacing w:after="0" w:line="248" w:lineRule="auto"/>
        <w:ind w:right="15"/>
        <w:rPr>
          <w:rFonts w:cs="Times New Roman"/>
          <w:iCs/>
          <w:szCs w:val="24"/>
        </w:rPr>
      </w:pPr>
      <w:r w:rsidRPr="00753A73">
        <w:rPr>
          <w:rFonts w:cs="Times New Roman"/>
          <w:iCs/>
          <w:szCs w:val="24"/>
        </w:rPr>
        <w:t xml:space="preserve">are available for information and review by the public on the District </w:t>
      </w:r>
      <w:hyperlink r:id="rId848" w:history="1">
        <w:r w:rsidRPr="00753A73">
          <w:rPr>
            <w:rStyle w:val="Hyperlink"/>
            <w:rFonts w:cs="Times New Roman"/>
            <w:iCs/>
            <w:szCs w:val="24"/>
          </w:rPr>
          <w:t>website</w:t>
        </w:r>
      </w:hyperlink>
      <w:r w:rsidRPr="00753A73">
        <w:rPr>
          <w:rFonts w:cs="Times New Roman"/>
          <w:iCs/>
          <w:szCs w:val="24"/>
        </w:rPr>
        <w:t>. Employees are notified of the location during New Employee Orientation</w:t>
      </w:r>
      <w:r>
        <w:rPr>
          <w:rFonts w:cs="Times New Roman"/>
          <w:iCs/>
          <w:szCs w:val="24"/>
        </w:rPr>
        <w:t xml:space="preserve">.  Contra Costa College also maintains a </w:t>
      </w:r>
      <w:hyperlink r:id="rId849" w:history="1">
        <w:r w:rsidRPr="00880977">
          <w:rPr>
            <w:rStyle w:val="Hyperlink"/>
            <w:rFonts w:cs="Times New Roman"/>
            <w:iCs/>
            <w:szCs w:val="24"/>
          </w:rPr>
          <w:t>web</w:t>
        </w:r>
        <w:r>
          <w:rPr>
            <w:rStyle w:val="Hyperlink"/>
            <w:rFonts w:cs="Times New Roman"/>
            <w:iCs/>
            <w:szCs w:val="24"/>
          </w:rPr>
          <w:t xml:space="preserve"> page</w:t>
        </w:r>
      </w:hyperlink>
      <w:r>
        <w:rPr>
          <w:rFonts w:cs="Times New Roman"/>
          <w:iCs/>
          <w:szCs w:val="24"/>
        </w:rPr>
        <w:t xml:space="preserve"> for its college handbook of policies and procedures that affect personnel.</w:t>
      </w:r>
    </w:p>
    <w:p w14:paraId="16AE1095" w14:textId="77777777" w:rsidR="003C50AF" w:rsidRPr="00753A73" w:rsidRDefault="003C50AF" w:rsidP="003C50AF">
      <w:pPr>
        <w:spacing w:after="0" w:line="248" w:lineRule="auto"/>
        <w:ind w:right="15"/>
        <w:rPr>
          <w:rFonts w:cs="Times New Roman"/>
          <w:iCs/>
          <w:szCs w:val="24"/>
        </w:rPr>
      </w:pPr>
    </w:p>
    <w:p w14:paraId="6EA395F7" w14:textId="0AE380ED" w:rsidR="003C50AF" w:rsidRDefault="003C50AF" w:rsidP="003C50AF">
      <w:pPr>
        <w:autoSpaceDE w:val="0"/>
        <w:autoSpaceDN w:val="0"/>
        <w:adjustRightInd w:val="0"/>
        <w:spacing w:after="0" w:line="240" w:lineRule="auto"/>
        <w:rPr>
          <w:rFonts w:cs="Times New Roman"/>
          <w:szCs w:val="24"/>
        </w:rPr>
      </w:pPr>
      <w:r w:rsidRPr="00753A73">
        <w:rPr>
          <w:rFonts w:cs="Times New Roman"/>
          <w:iCs/>
          <w:szCs w:val="24"/>
        </w:rPr>
        <w:t>Institutional policies, including our personnel policies are regularly reviewed and revised if necessary.  All changes are reviewed and approved through the districts shared governance process. Collective bargaining agreements are analyzed regularly.   Personnel</w:t>
      </w:r>
      <w:r>
        <w:rPr>
          <w:rFonts w:cs="Times New Roman"/>
          <w:iCs/>
          <w:szCs w:val="24"/>
        </w:rPr>
        <w:t xml:space="preserve"> </w:t>
      </w:r>
      <w:r w:rsidRPr="00753A73">
        <w:rPr>
          <w:rFonts w:cs="Times New Roman"/>
          <w:iCs/>
          <w:szCs w:val="24"/>
        </w:rPr>
        <w:t>policies and procedures are outlined</w:t>
      </w:r>
      <w:r w:rsidRPr="00AD201C">
        <w:rPr>
          <w:rFonts w:cs="Times New Roman"/>
          <w:szCs w:val="24"/>
        </w:rPr>
        <w:t xml:space="preserve"> in the </w:t>
      </w:r>
      <w:hyperlink r:id="rId850" w:history="1">
        <w:r w:rsidRPr="009815C9">
          <w:rPr>
            <w:rStyle w:val="Hyperlink"/>
            <w:rFonts w:cs="Times New Roman"/>
            <w:szCs w:val="24"/>
          </w:rPr>
          <w:t>Governing Board Policies and Administrative Procedures</w:t>
        </w:r>
      </w:hyperlink>
      <w:r w:rsidRPr="00AD201C">
        <w:rPr>
          <w:rFonts w:cs="Times New Roman"/>
          <w:szCs w:val="24"/>
        </w:rPr>
        <w:t xml:space="preserve">, </w:t>
      </w:r>
      <w:hyperlink r:id="rId851" w:history="1">
        <w:r w:rsidRPr="009815C9">
          <w:rPr>
            <w:rStyle w:val="Hyperlink"/>
            <w:rFonts w:cs="Times New Roman"/>
            <w:szCs w:val="24"/>
          </w:rPr>
          <w:t>Human Resources Procedures</w:t>
        </w:r>
      </w:hyperlink>
      <w:r w:rsidRPr="00AD201C">
        <w:rPr>
          <w:rFonts w:cs="Times New Roman"/>
          <w:szCs w:val="24"/>
        </w:rPr>
        <w:t xml:space="preserve">, </w:t>
      </w:r>
      <w:hyperlink r:id="rId852" w:history="1">
        <w:r w:rsidRPr="009815C9">
          <w:rPr>
            <w:rStyle w:val="Hyperlink"/>
            <w:rFonts w:cs="Times New Roman"/>
            <w:szCs w:val="24"/>
          </w:rPr>
          <w:t>Payroll Procedures</w:t>
        </w:r>
      </w:hyperlink>
      <w:r w:rsidRPr="00AD201C">
        <w:rPr>
          <w:rFonts w:cs="Times New Roman"/>
          <w:szCs w:val="24"/>
        </w:rPr>
        <w:t>, and</w:t>
      </w:r>
      <w:r>
        <w:rPr>
          <w:rFonts w:cs="Times New Roman"/>
          <w:szCs w:val="24"/>
        </w:rPr>
        <w:t xml:space="preserve"> </w:t>
      </w:r>
      <w:r w:rsidRPr="00AD201C">
        <w:rPr>
          <w:rFonts w:cs="Times New Roman"/>
          <w:szCs w:val="24"/>
        </w:rPr>
        <w:t xml:space="preserve">the </w:t>
      </w:r>
      <w:hyperlink r:id="rId853" w:history="1">
        <w:r w:rsidRPr="009815C9">
          <w:rPr>
            <w:rStyle w:val="Hyperlink"/>
            <w:rFonts w:cs="Times New Roman"/>
            <w:szCs w:val="24"/>
          </w:rPr>
          <w:t>Management, Supervisory, and Confidential Employees Personnel Manual</w:t>
        </w:r>
      </w:hyperlink>
      <w:r w:rsidRPr="00AD201C">
        <w:rPr>
          <w:rFonts w:cs="Times New Roman"/>
          <w:szCs w:val="24"/>
        </w:rPr>
        <w:t>.</w:t>
      </w:r>
    </w:p>
    <w:p w14:paraId="54D5B3FA" w14:textId="77777777" w:rsidR="003C50AF" w:rsidRPr="00AD201C" w:rsidRDefault="003C50AF" w:rsidP="003C50AF">
      <w:pPr>
        <w:autoSpaceDE w:val="0"/>
        <w:autoSpaceDN w:val="0"/>
        <w:adjustRightInd w:val="0"/>
        <w:spacing w:after="0" w:line="240" w:lineRule="auto"/>
        <w:rPr>
          <w:rFonts w:cs="Times New Roman"/>
          <w:szCs w:val="24"/>
        </w:rPr>
      </w:pPr>
    </w:p>
    <w:p w14:paraId="14BD0923" w14:textId="77777777" w:rsidR="003C50AF" w:rsidRPr="00AD201C" w:rsidRDefault="003C50AF" w:rsidP="003C50AF">
      <w:pPr>
        <w:autoSpaceDE w:val="0"/>
        <w:autoSpaceDN w:val="0"/>
        <w:adjustRightInd w:val="0"/>
        <w:spacing w:after="0" w:line="240" w:lineRule="auto"/>
        <w:rPr>
          <w:rFonts w:cs="Times New Roman"/>
          <w:szCs w:val="24"/>
        </w:rPr>
      </w:pPr>
      <w:r w:rsidRPr="00AD201C">
        <w:rPr>
          <w:rFonts w:cs="Times New Roman"/>
          <w:szCs w:val="24"/>
        </w:rPr>
        <w:t xml:space="preserve">Governing Board Administrative Procedure </w:t>
      </w:r>
      <w:hyperlink r:id="rId854" w:history="1">
        <w:r w:rsidRPr="009815C9">
          <w:rPr>
            <w:rStyle w:val="Hyperlink"/>
            <w:rFonts w:cs="Times New Roman"/>
            <w:szCs w:val="24"/>
          </w:rPr>
          <w:t>1001.01</w:t>
        </w:r>
      </w:hyperlink>
      <w:r w:rsidRPr="00AD201C">
        <w:rPr>
          <w:rFonts w:cs="Times New Roman"/>
          <w:szCs w:val="24"/>
        </w:rPr>
        <w:t xml:space="preserve"> describes the systematic process to</w:t>
      </w:r>
    </w:p>
    <w:p w14:paraId="44CD8BC9" w14:textId="77777777" w:rsidR="003C50AF" w:rsidRDefault="003C50AF" w:rsidP="003C50AF">
      <w:pPr>
        <w:spacing w:after="0" w:line="240" w:lineRule="auto"/>
        <w:rPr>
          <w:rFonts w:cs="Times New Roman"/>
          <w:szCs w:val="24"/>
        </w:rPr>
      </w:pPr>
      <w:r w:rsidRPr="00AD201C">
        <w:rPr>
          <w:rFonts w:cs="Times New Roman"/>
          <w:szCs w:val="24"/>
        </w:rPr>
        <w:t>introduce new or revise existing Governing Board policies and procedures. The</w:t>
      </w:r>
      <w:r>
        <w:rPr>
          <w:rFonts w:cs="Times New Roman"/>
          <w:szCs w:val="24"/>
        </w:rPr>
        <w:t xml:space="preserve"> </w:t>
      </w:r>
      <w:r w:rsidRPr="00AD201C">
        <w:rPr>
          <w:rFonts w:cs="Times New Roman"/>
          <w:szCs w:val="24"/>
        </w:rPr>
        <w:t>procedure defines how the process is initiated, which bodies of constituents are involved in the</w:t>
      </w:r>
      <w:r>
        <w:rPr>
          <w:rFonts w:cs="Times New Roman"/>
          <w:szCs w:val="24"/>
        </w:rPr>
        <w:t xml:space="preserve"> </w:t>
      </w:r>
      <w:r w:rsidRPr="00AD201C">
        <w:rPr>
          <w:rFonts w:cs="Times New Roman"/>
          <w:szCs w:val="24"/>
        </w:rPr>
        <w:t>process, and the timelines for such processes. Policies of the Governing Board may be adopted</w:t>
      </w:r>
      <w:r>
        <w:rPr>
          <w:rFonts w:cs="Times New Roman"/>
          <w:szCs w:val="24"/>
        </w:rPr>
        <w:t xml:space="preserve"> </w:t>
      </w:r>
      <w:r w:rsidRPr="00AD201C">
        <w:rPr>
          <w:rFonts w:cs="Times New Roman"/>
          <w:szCs w:val="24"/>
        </w:rPr>
        <w:t xml:space="preserve">or revised at any regular meeting of the Governing Board by a majority vote of the members. </w:t>
      </w:r>
    </w:p>
    <w:p w14:paraId="558F599A" w14:textId="77777777" w:rsidR="003C50AF" w:rsidRDefault="003C50AF" w:rsidP="003C50AF">
      <w:pPr>
        <w:spacing w:after="0" w:line="240" w:lineRule="auto"/>
        <w:rPr>
          <w:rFonts w:cs="Times New Roman"/>
          <w:szCs w:val="24"/>
        </w:rPr>
      </w:pPr>
    </w:p>
    <w:p w14:paraId="1A4999D8" w14:textId="1C787E3B" w:rsidR="00336812" w:rsidRPr="005D5CA7" w:rsidRDefault="003C50AF" w:rsidP="003C50AF">
      <w:pPr>
        <w:spacing w:after="0" w:line="240" w:lineRule="auto"/>
        <w:rPr>
          <w:rFonts w:cs="Times New Roman"/>
          <w:b/>
          <w:szCs w:val="24"/>
        </w:rPr>
      </w:pPr>
      <w:r w:rsidRPr="00AD201C">
        <w:rPr>
          <w:rFonts w:cs="Times New Roman"/>
          <w:szCs w:val="24"/>
        </w:rPr>
        <w:t>New Governing Board policies or revisions to existing Governing Board policies or</w:t>
      </w:r>
      <w:r>
        <w:rPr>
          <w:rFonts w:cs="Times New Roman"/>
          <w:szCs w:val="24"/>
        </w:rPr>
        <w:t xml:space="preserve"> </w:t>
      </w:r>
      <w:r w:rsidRPr="00AD201C">
        <w:rPr>
          <w:rFonts w:cs="Times New Roman"/>
          <w:szCs w:val="24"/>
        </w:rPr>
        <w:t>procedures may be recommended by any educational or classified employee, any organization</w:t>
      </w:r>
      <w:r>
        <w:rPr>
          <w:rFonts w:cs="Times New Roman"/>
          <w:szCs w:val="24"/>
        </w:rPr>
        <w:t xml:space="preserve"> </w:t>
      </w:r>
      <w:r w:rsidRPr="00AD201C">
        <w:rPr>
          <w:rFonts w:cs="Times New Roman"/>
          <w:szCs w:val="24"/>
        </w:rPr>
        <w:t>representing employees of the District, District committees, or management personnel. Persons may recommend to the chancellor new Governing Board policies or revisions to existing Governing Board policies by contacting the chancellor, vice chancellors, or college president.</w:t>
      </w:r>
    </w:p>
    <w:p w14:paraId="62A25B8A" w14:textId="77777777" w:rsidR="003C50AF" w:rsidRDefault="003C50AF" w:rsidP="00A95FFC">
      <w:pPr>
        <w:spacing w:after="0" w:line="240" w:lineRule="auto"/>
        <w:rPr>
          <w:rFonts w:cs="Times New Roman"/>
          <w:b/>
          <w:szCs w:val="24"/>
        </w:rPr>
      </w:pPr>
    </w:p>
    <w:p w14:paraId="149FC5AB" w14:textId="25665A49"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5FC45095" w14:textId="77777777" w:rsidR="003C50AF" w:rsidRPr="00AD201C" w:rsidRDefault="003C50AF" w:rsidP="003C50AF">
      <w:pPr>
        <w:spacing w:after="0" w:line="240" w:lineRule="auto"/>
        <w:rPr>
          <w:rFonts w:cs="Times New Roman"/>
          <w:szCs w:val="24"/>
        </w:rPr>
      </w:pPr>
      <w:bookmarkStart w:id="130" w:name="_Hlk26887605"/>
      <w:r w:rsidRPr="00F66D60">
        <w:rPr>
          <w:rFonts w:cs="Times New Roman"/>
          <w:szCs w:val="24"/>
        </w:rPr>
        <w:t>The district and the college have policies and procedures in place that are readily accessible through their websites</w:t>
      </w:r>
      <w:r>
        <w:rPr>
          <w:rFonts w:cs="Times New Roman"/>
          <w:szCs w:val="24"/>
        </w:rPr>
        <w:t>. There are policies that direct the process of adopting new or revising policies. Th</w:t>
      </w:r>
      <w:r w:rsidRPr="00AD201C">
        <w:rPr>
          <w:rFonts w:cs="Times New Roman"/>
          <w:szCs w:val="24"/>
        </w:rPr>
        <w:t>e Chancellor</w:t>
      </w:r>
      <w:r>
        <w:rPr>
          <w:rFonts w:cs="Times New Roman"/>
          <w:szCs w:val="24"/>
        </w:rPr>
        <w:t xml:space="preserve"> and </w:t>
      </w:r>
      <w:r w:rsidRPr="00AD201C">
        <w:rPr>
          <w:rFonts w:cs="Times New Roman"/>
          <w:szCs w:val="24"/>
        </w:rPr>
        <w:t xml:space="preserve">administrators are responsible for ensuring policies and procedures are equitably administered. </w:t>
      </w:r>
    </w:p>
    <w:bookmarkEnd w:id="130"/>
    <w:p w14:paraId="5C9FFEEF" w14:textId="77777777" w:rsidR="00611DB9" w:rsidRDefault="00611DB9" w:rsidP="00A95FFC">
      <w:pPr>
        <w:spacing w:after="0" w:line="240" w:lineRule="auto"/>
        <w:rPr>
          <w:rFonts w:cs="Times New Roman"/>
          <w:szCs w:val="24"/>
        </w:rPr>
      </w:pPr>
    </w:p>
    <w:p w14:paraId="480A2CCB" w14:textId="77777777" w:rsidR="00611DB9" w:rsidRPr="005D5CA7" w:rsidRDefault="00611DB9" w:rsidP="00611DB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1EE7EC9C" w14:textId="77777777" w:rsidTr="00F215B8">
        <w:tc>
          <w:tcPr>
            <w:tcW w:w="1255" w:type="dxa"/>
          </w:tcPr>
          <w:p w14:paraId="496531DA" w14:textId="163C7756" w:rsidR="003C50AF" w:rsidRDefault="002B29BB" w:rsidP="003C50AF">
            <w:pPr>
              <w:rPr>
                <w:rFonts w:cs="Times New Roman"/>
                <w:szCs w:val="24"/>
              </w:rPr>
            </w:pPr>
            <w:hyperlink r:id="rId855" w:history="1">
              <w:r w:rsidR="003C50AF" w:rsidRPr="00753A73">
                <w:rPr>
                  <w:rStyle w:val="Hyperlink"/>
                  <w:rFonts w:cs="Times New Roman"/>
                  <w:szCs w:val="24"/>
                </w:rPr>
                <w:t>III.A.11-</w:t>
              </w:r>
            </w:hyperlink>
            <w:r w:rsidR="00F215B8">
              <w:rPr>
                <w:rStyle w:val="Hyperlink"/>
                <w:rFonts w:cs="Times New Roman"/>
                <w:szCs w:val="24"/>
              </w:rPr>
              <w:t>1</w:t>
            </w:r>
          </w:p>
        </w:tc>
        <w:tc>
          <w:tcPr>
            <w:tcW w:w="8675" w:type="dxa"/>
          </w:tcPr>
          <w:p w14:paraId="4A364452" w14:textId="5EADE6F9" w:rsidR="003C50AF" w:rsidRDefault="003C50AF" w:rsidP="003C50AF">
            <w:pPr>
              <w:rPr>
                <w:rFonts w:cs="Times New Roman"/>
                <w:szCs w:val="24"/>
              </w:rPr>
            </w:pPr>
            <w:r>
              <w:rPr>
                <w:rFonts w:cs="Times New Roman"/>
                <w:szCs w:val="24"/>
              </w:rPr>
              <w:t>Contra Costa College District Policies, Departmental Procedures, and Collective Bargaining Agreements.</w:t>
            </w:r>
          </w:p>
        </w:tc>
      </w:tr>
      <w:tr w:rsidR="00611DB9" w14:paraId="7254F284" w14:textId="77777777" w:rsidTr="00F215B8">
        <w:tc>
          <w:tcPr>
            <w:tcW w:w="1255" w:type="dxa"/>
          </w:tcPr>
          <w:p w14:paraId="426CE8F3" w14:textId="06BB0F2A" w:rsidR="00611DB9" w:rsidRDefault="002B29BB" w:rsidP="00B7171A">
            <w:pPr>
              <w:rPr>
                <w:rFonts w:cs="Times New Roman"/>
                <w:szCs w:val="24"/>
              </w:rPr>
            </w:pPr>
            <w:hyperlink r:id="rId856" w:history="1">
              <w:r w:rsidR="00611DB9" w:rsidRPr="003B55D9">
                <w:rPr>
                  <w:rStyle w:val="Hyperlink"/>
                </w:rPr>
                <w:t>III.A.11-</w:t>
              </w:r>
            </w:hyperlink>
            <w:r w:rsidR="00F215B8">
              <w:rPr>
                <w:rStyle w:val="Hyperlink"/>
              </w:rPr>
              <w:t>2</w:t>
            </w:r>
          </w:p>
        </w:tc>
        <w:tc>
          <w:tcPr>
            <w:tcW w:w="8675" w:type="dxa"/>
          </w:tcPr>
          <w:p w14:paraId="673188AB" w14:textId="3792B09C" w:rsidR="00611DB9" w:rsidRPr="00610DA5" w:rsidRDefault="003B55D9" w:rsidP="00B7171A">
            <w:pPr>
              <w:rPr>
                <w:rFonts w:cs="Times New Roman"/>
                <w:szCs w:val="24"/>
              </w:rPr>
            </w:pPr>
            <w:r>
              <w:rPr>
                <w:rFonts w:cs="Times New Roman"/>
                <w:szCs w:val="24"/>
              </w:rPr>
              <w:t>College Policies and Procedures</w:t>
            </w:r>
          </w:p>
        </w:tc>
      </w:tr>
      <w:tr w:rsidR="003B55D9" w:rsidRPr="00610DA5" w14:paraId="1CFE2B2B" w14:textId="77777777" w:rsidTr="00F215B8">
        <w:tc>
          <w:tcPr>
            <w:tcW w:w="1255" w:type="dxa"/>
          </w:tcPr>
          <w:p w14:paraId="750CF6D3" w14:textId="51416EA9" w:rsidR="003B55D9" w:rsidRDefault="002B29BB" w:rsidP="00A83C81">
            <w:pPr>
              <w:rPr>
                <w:rFonts w:cs="Times New Roman"/>
                <w:szCs w:val="24"/>
              </w:rPr>
            </w:pPr>
            <w:hyperlink r:id="rId857" w:history="1">
              <w:r w:rsidR="003B55D9" w:rsidRPr="003B55D9">
                <w:rPr>
                  <w:rStyle w:val="Hyperlink"/>
                </w:rPr>
                <w:t>III.A.11-</w:t>
              </w:r>
            </w:hyperlink>
            <w:r w:rsidR="00F215B8">
              <w:rPr>
                <w:rStyle w:val="Hyperlink"/>
              </w:rPr>
              <w:t>3</w:t>
            </w:r>
          </w:p>
        </w:tc>
        <w:tc>
          <w:tcPr>
            <w:tcW w:w="8675" w:type="dxa"/>
          </w:tcPr>
          <w:p w14:paraId="0D65FF41" w14:textId="14742B50" w:rsidR="003B55D9" w:rsidRPr="00610DA5" w:rsidRDefault="003B55D9" w:rsidP="00A83C81">
            <w:pPr>
              <w:rPr>
                <w:rFonts w:cs="Times New Roman"/>
                <w:szCs w:val="24"/>
              </w:rPr>
            </w:pPr>
            <w:r>
              <w:rPr>
                <w:rFonts w:cs="Times New Roman"/>
                <w:szCs w:val="24"/>
              </w:rPr>
              <w:t>Governing Board Policies and Administrative Procedures</w:t>
            </w:r>
          </w:p>
        </w:tc>
      </w:tr>
      <w:tr w:rsidR="003B55D9" w:rsidRPr="00610DA5" w14:paraId="019B1681" w14:textId="77777777" w:rsidTr="00F215B8">
        <w:tc>
          <w:tcPr>
            <w:tcW w:w="1255" w:type="dxa"/>
          </w:tcPr>
          <w:p w14:paraId="5DCAE032" w14:textId="563F3045" w:rsidR="003B55D9" w:rsidRDefault="002B29BB" w:rsidP="00A83C81">
            <w:pPr>
              <w:rPr>
                <w:rFonts w:cs="Times New Roman"/>
                <w:szCs w:val="24"/>
              </w:rPr>
            </w:pPr>
            <w:hyperlink r:id="rId858" w:history="1">
              <w:r w:rsidR="003B55D9" w:rsidRPr="00480CA2">
                <w:rPr>
                  <w:rStyle w:val="Hyperlink"/>
                </w:rPr>
                <w:t>III.A.11-</w:t>
              </w:r>
            </w:hyperlink>
            <w:r w:rsidR="00F215B8">
              <w:rPr>
                <w:rStyle w:val="Hyperlink"/>
              </w:rPr>
              <w:t>4</w:t>
            </w:r>
          </w:p>
        </w:tc>
        <w:tc>
          <w:tcPr>
            <w:tcW w:w="8675" w:type="dxa"/>
          </w:tcPr>
          <w:p w14:paraId="4B07B442" w14:textId="7FED68BE" w:rsidR="003B55D9" w:rsidRPr="00610DA5" w:rsidRDefault="003B55D9" w:rsidP="00A83C81">
            <w:pPr>
              <w:rPr>
                <w:rFonts w:cs="Times New Roman"/>
                <w:szCs w:val="24"/>
              </w:rPr>
            </w:pPr>
            <w:r>
              <w:rPr>
                <w:rFonts w:cs="Times New Roman"/>
                <w:szCs w:val="24"/>
              </w:rPr>
              <w:t>Human Resources Procedures</w:t>
            </w:r>
          </w:p>
        </w:tc>
      </w:tr>
      <w:tr w:rsidR="003B55D9" w:rsidRPr="00610DA5" w14:paraId="49DFE987" w14:textId="77777777" w:rsidTr="00F215B8">
        <w:tc>
          <w:tcPr>
            <w:tcW w:w="1255" w:type="dxa"/>
          </w:tcPr>
          <w:p w14:paraId="35BB1420" w14:textId="512BAFF7" w:rsidR="003B55D9" w:rsidRDefault="002B29BB" w:rsidP="00A83C81">
            <w:pPr>
              <w:rPr>
                <w:rFonts w:cs="Times New Roman"/>
                <w:szCs w:val="24"/>
              </w:rPr>
            </w:pPr>
            <w:hyperlink r:id="rId859" w:history="1">
              <w:r w:rsidR="003B55D9" w:rsidRPr="00480CA2">
                <w:rPr>
                  <w:rStyle w:val="Hyperlink"/>
                </w:rPr>
                <w:t>III.A.11-</w:t>
              </w:r>
            </w:hyperlink>
            <w:r w:rsidR="00F215B8">
              <w:rPr>
                <w:rStyle w:val="Hyperlink"/>
              </w:rPr>
              <w:t>5</w:t>
            </w:r>
          </w:p>
        </w:tc>
        <w:tc>
          <w:tcPr>
            <w:tcW w:w="8675" w:type="dxa"/>
          </w:tcPr>
          <w:p w14:paraId="64FFF17B" w14:textId="1BF0C174" w:rsidR="003B55D9" w:rsidRPr="00610DA5" w:rsidRDefault="003B55D9" w:rsidP="00A83C81">
            <w:pPr>
              <w:rPr>
                <w:rFonts w:cs="Times New Roman"/>
                <w:szCs w:val="24"/>
              </w:rPr>
            </w:pPr>
            <w:r>
              <w:rPr>
                <w:rFonts w:cs="Times New Roman"/>
                <w:szCs w:val="24"/>
              </w:rPr>
              <w:t>Payroll Procedures</w:t>
            </w:r>
          </w:p>
        </w:tc>
      </w:tr>
      <w:tr w:rsidR="003B55D9" w:rsidRPr="00610DA5" w14:paraId="5C66BD5B" w14:textId="77777777" w:rsidTr="00F215B8">
        <w:tc>
          <w:tcPr>
            <w:tcW w:w="1255" w:type="dxa"/>
          </w:tcPr>
          <w:p w14:paraId="2E0EC4D3" w14:textId="140A7BF6" w:rsidR="003B55D9" w:rsidRDefault="002B29BB" w:rsidP="00A83C81">
            <w:pPr>
              <w:rPr>
                <w:rFonts w:cs="Times New Roman"/>
                <w:szCs w:val="24"/>
              </w:rPr>
            </w:pPr>
            <w:hyperlink r:id="rId860" w:history="1">
              <w:r w:rsidR="003B55D9" w:rsidRPr="00480CA2">
                <w:rPr>
                  <w:rStyle w:val="Hyperlink"/>
                </w:rPr>
                <w:t>III.A.11-</w:t>
              </w:r>
            </w:hyperlink>
            <w:r w:rsidR="00F215B8">
              <w:rPr>
                <w:rStyle w:val="Hyperlink"/>
              </w:rPr>
              <w:t>6</w:t>
            </w:r>
          </w:p>
        </w:tc>
        <w:tc>
          <w:tcPr>
            <w:tcW w:w="8675" w:type="dxa"/>
          </w:tcPr>
          <w:p w14:paraId="07A191E5" w14:textId="334EA7C0" w:rsidR="003B55D9" w:rsidRPr="00610DA5" w:rsidRDefault="003B55D9" w:rsidP="00A83C81">
            <w:pPr>
              <w:rPr>
                <w:rFonts w:cs="Times New Roman"/>
                <w:szCs w:val="24"/>
              </w:rPr>
            </w:pPr>
            <w:r>
              <w:rPr>
                <w:rFonts w:cs="Times New Roman"/>
                <w:szCs w:val="24"/>
              </w:rPr>
              <w:t>Management, Supervisory, and Confidential Employee Personnel Manual</w:t>
            </w:r>
          </w:p>
        </w:tc>
      </w:tr>
      <w:tr w:rsidR="003B55D9" w:rsidRPr="00610DA5" w14:paraId="556E2BA5" w14:textId="77777777" w:rsidTr="00F215B8">
        <w:tc>
          <w:tcPr>
            <w:tcW w:w="1255" w:type="dxa"/>
          </w:tcPr>
          <w:p w14:paraId="6C7B2A9E" w14:textId="71424F0D" w:rsidR="003B55D9" w:rsidRDefault="002B29BB" w:rsidP="00A83C81">
            <w:pPr>
              <w:rPr>
                <w:rFonts w:cs="Times New Roman"/>
                <w:szCs w:val="24"/>
              </w:rPr>
            </w:pPr>
            <w:hyperlink r:id="rId861" w:history="1">
              <w:commentRangeStart w:id="131"/>
              <w:r w:rsidR="003B55D9" w:rsidRPr="00480CA2">
                <w:rPr>
                  <w:rStyle w:val="Hyperlink"/>
                </w:rPr>
                <w:t>III.A.11-</w:t>
              </w:r>
              <w:commentRangeEnd w:id="131"/>
            </w:hyperlink>
            <w:r w:rsidR="00F215B8">
              <w:rPr>
                <w:rStyle w:val="Hyperlink"/>
              </w:rPr>
              <w:t>7</w:t>
            </w:r>
            <w:r w:rsidR="00480CA2">
              <w:rPr>
                <w:rStyle w:val="CommentReference"/>
                <w:rFonts w:asciiTheme="minorHAnsi" w:hAnsiTheme="minorHAnsi"/>
              </w:rPr>
              <w:commentReference w:id="131"/>
            </w:r>
          </w:p>
        </w:tc>
        <w:tc>
          <w:tcPr>
            <w:tcW w:w="8675" w:type="dxa"/>
          </w:tcPr>
          <w:p w14:paraId="4C1ED214" w14:textId="196BC373" w:rsidR="003B55D9" w:rsidRPr="00610DA5" w:rsidRDefault="003B55D9" w:rsidP="00A83C81">
            <w:pPr>
              <w:rPr>
                <w:rFonts w:cs="Times New Roman"/>
                <w:szCs w:val="24"/>
              </w:rPr>
            </w:pPr>
            <w:r>
              <w:rPr>
                <w:rFonts w:cs="Times New Roman"/>
                <w:szCs w:val="24"/>
              </w:rPr>
              <w:t>Administrative Procedure 1001.01</w:t>
            </w:r>
          </w:p>
        </w:tc>
      </w:tr>
    </w:tbl>
    <w:p w14:paraId="31670176" w14:textId="77777777" w:rsidR="0011634E" w:rsidRPr="005D5CA7" w:rsidRDefault="0011634E" w:rsidP="00A95FFC">
      <w:pPr>
        <w:spacing w:after="0" w:line="240" w:lineRule="auto"/>
        <w:rPr>
          <w:rFonts w:eastAsia="Trebuchet MS" w:cs="Times New Roman"/>
          <w:szCs w:val="24"/>
        </w:rPr>
      </w:pPr>
    </w:p>
    <w:p w14:paraId="57AFE58E"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32" w:name="IIIA12hrdiversity"/>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diverse</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1"/>
          <w:szCs w:val="24"/>
        </w:rPr>
        <w:t xml:space="preserve"> equity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diversity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p>
    <w:bookmarkEnd w:id="132"/>
    <w:p w14:paraId="120662B0" w14:textId="77777777" w:rsidR="00984CA2" w:rsidRPr="005D5CA7" w:rsidRDefault="00984CA2" w:rsidP="00A95FFC">
      <w:pPr>
        <w:spacing w:after="0" w:line="240" w:lineRule="auto"/>
        <w:rPr>
          <w:rFonts w:cs="Times New Roman"/>
          <w:b/>
          <w:szCs w:val="24"/>
        </w:rPr>
      </w:pPr>
    </w:p>
    <w:p w14:paraId="1A04B535"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510D8169" w14:textId="6AD6153B" w:rsidR="003C50AF" w:rsidRPr="003C50AF" w:rsidRDefault="003C50AF" w:rsidP="003C50AF">
      <w:pPr>
        <w:spacing w:after="112" w:line="248" w:lineRule="auto"/>
        <w:ind w:right="15"/>
        <w:rPr>
          <w:rFonts w:cs="Times New Roman"/>
          <w:b/>
          <w:iCs/>
          <w:szCs w:val="24"/>
          <w:u w:val="single"/>
        </w:rPr>
      </w:pPr>
      <w:r w:rsidRPr="00AD201C">
        <w:rPr>
          <w:rFonts w:eastAsia="Times New Roman" w:cs="Times New Roman"/>
          <w:szCs w:val="24"/>
          <w:shd w:val="clear" w:color="auto" w:fill="FFFFFF"/>
        </w:rPr>
        <w:t>As evidence of the District’s commitment to diversity and inclusion, there are several policies that institutionalize organizational values, fair treatment and ensure legal compliance.</w:t>
      </w:r>
    </w:p>
    <w:tbl>
      <w:tblPr>
        <w:tblStyle w:val="TableGrid"/>
        <w:tblW w:w="0" w:type="auto"/>
        <w:tblLook w:val="04A0" w:firstRow="1" w:lastRow="0" w:firstColumn="1" w:lastColumn="0" w:noHBand="0" w:noVBand="1"/>
      </w:tblPr>
      <w:tblGrid>
        <w:gridCol w:w="4675"/>
        <w:gridCol w:w="4675"/>
      </w:tblGrid>
      <w:tr w:rsidR="003C50AF" w:rsidRPr="00AD201C" w14:paraId="68010BBA" w14:textId="77777777" w:rsidTr="00B7171A">
        <w:tc>
          <w:tcPr>
            <w:tcW w:w="4675" w:type="dxa"/>
          </w:tcPr>
          <w:p w14:paraId="0E2A857F" w14:textId="2D131861"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862" w:history="1">
              <w:r w:rsidRPr="00A51C5D">
                <w:rPr>
                  <w:rStyle w:val="Hyperlink"/>
                  <w:rFonts w:eastAsia="Times New Roman" w:cs="Times New Roman"/>
                  <w:szCs w:val="24"/>
                </w:rPr>
                <w:t>1023</w:t>
              </w:r>
            </w:hyperlink>
          </w:p>
        </w:tc>
        <w:tc>
          <w:tcPr>
            <w:tcW w:w="4675" w:type="dxa"/>
          </w:tcPr>
          <w:p w14:paraId="104FFF4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Equity in Student Achievement</w:t>
            </w:r>
          </w:p>
        </w:tc>
      </w:tr>
      <w:tr w:rsidR="003C50AF" w:rsidRPr="00AD201C" w14:paraId="250C0632" w14:textId="77777777" w:rsidTr="00B7171A">
        <w:tc>
          <w:tcPr>
            <w:tcW w:w="4675" w:type="dxa"/>
          </w:tcPr>
          <w:p w14:paraId="0B2BBC9C" w14:textId="2B8A9F07"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863" w:history="1">
              <w:r w:rsidRPr="00A51C5D">
                <w:rPr>
                  <w:rStyle w:val="Hyperlink"/>
                  <w:rFonts w:eastAsia="Times New Roman" w:cs="Times New Roman"/>
                  <w:szCs w:val="24"/>
                </w:rPr>
                <w:t>2001</w:t>
              </w:r>
            </w:hyperlink>
            <w:r w:rsidRPr="00AD201C">
              <w:rPr>
                <w:rFonts w:eastAsia="Times New Roman" w:cs="Times New Roman"/>
                <w:szCs w:val="24"/>
              </w:rPr>
              <w:t xml:space="preserve"> </w:t>
            </w:r>
          </w:p>
        </w:tc>
        <w:tc>
          <w:tcPr>
            <w:tcW w:w="4675" w:type="dxa"/>
          </w:tcPr>
          <w:p w14:paraId="27EF5E9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Non-Discrimination Policy</w:t>
            </w:r>
          </w:p>
        </w:tc>
      </w:tr>
      <w:tr w:rsidR="003C50AF" w:rsidRPr="00AD201C" w14:paraId="26FF6CF9" w14:textId="77777777" w:rsidTr="00B7171A">
        <w:tc>
          <w:tcPr>
            <w:tcW w:w="4675" w:type="dxa"/>
          </w:tcPr>
          <w:p w14:paraId="59566901" w14:textId="5F7C0B30"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864" w:history="1">
              <w:r w:rsidRPr="00A51C5D">
                <w:rPr>
                  <w:rStyle w:val="Hyperlink"/>
                  <w:rFonts w:eastAsia="Times New Roman" w:cs="Times New Roman"/>
                  <w:szCs w:val="24"/>
                </w:rPr>
                <w:t>2004</w:t>
              </w:r>
            </w:hyperlink>
          </w:p>
        </w:tc>
        <w:tc>
          <w:tcPr>
            <w:tcW w:w="4675" w:type="dxa"/>
          </w:tcPr>
          <w:p w14:paraId="63073815"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Selection, Retention and Termination of District Employees</w:t>
            </w:r>
          </w:p>
        </w:tc>
      </w:tr>
      <w:tr w:rsidR="003C50AF" w:rsidRPr="00AD201C" w14:paraId="7FF59B22" w14:textId="77777777" w:rsidTr="00B7171A">
        <w:tc>
          <w:tcPr>
            <w:tcW w:w="4675" w:type="dxa"/>
          </w:tcPr>
          <w:p w14:paraId="30046326" w14:textId="5841AB09"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865" w:history="1">
              <w:r w:rsidRPr="00A51C5D">
                <w:rPr>
                  <w:rStyle w:val="Hyperlink"/>
                  <w:rFonts w:eastAsia="Times New Roman" w:cs="Times New Roman"/>
                  <w:szCs w:val="24"/>
                </w:rPr>
                <w:t>2052</w:t>
              </w:r>
            </w:hyperlink>
          </w:p>
        </w:tc>
        <w:tc>
          <w:tcPr>
            <w:tcW w:w="4675" w:type="dxa"/>
          </w:tcPr>
          <w:p w14:paraId="335C88B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Employment Opportunity</w:t>
            </w:r>
          </w:p>
        </w:tc>
      </w:tr>
      <w:tr w:rsidR="003C50AF" w:rsidRPr="00AD201C" w14:paraId="7F753F08" w14:textId="77777777" w:rsidTr="00B7171A">
        <w:tc>
          <w:tcPr>
            <w:tcW w:w="4675" w:type="dxa"/>
          </w:tcPr>
          <w:p w14:paraId="0C4D7292" w14:textId="6E40025B" w:rsidR="003C50AF" w:rsidRPr="00AD201C" w:rsidRDefault="003C50AF" w:rsidP="00B7171A">
            <w:pPr>
              <w:spacing w:before="100" w:beforeAutospacing="1"/>
              <w:rPr>
                <w:rFonts w:eastAsia="Times New Roman" w:cs="Times New Roman"/>
                <w:szCs w:val="24"/>
              </w:rPr>
            </w:pPr>
            <w:r w:rsidRPr="00A51C5D">
              <w:rPr>
                <w:rFonts w:eastAsia="Times New Roman" w:cs="Times New Roman"/>
                <w:szCs w:val="24"/>
              </w:rPr>
              <w:t xml:space="preserve">Board Policy </w:t>
            </w:r>
            <w:hyperlink r:id="rId866" w:history="1">
              <w:r w:rsidRPr="00A51C5D">
                <w:rPr>
                  <w:rStyle w:val="Hyperlink"/>
                  <w:rFonts w:eastAsia="Times New Roman" w:cs="Times New Roman"/>
                  <w:szCs w:val="24"/>
                </w:rPr>
                <w:t>2059</w:t>
              </w:r>
            </w:hyperlink>
          </w:p>
        </w:tc>
        <w:tc>
          <w:tcPr>
            <w:tcW w:w="4675" w:type="dxa"/>
          </w:tcPr>
          <w:p w14:paraId="12311166"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Diversity</w:t>
            </w:r>
          </w:p>
        </w:tc>
      </w:tr>
      <w:tr w:rsidR="003C50AF" w:rsidRPr="00AD201C" w14:paraId="29921553" w14:textId="77777777" w:rsidTr="00B7171A">
        <w:tc>
          <w:tcPr>
            <w:tcW w:w="4675" w:type="dxa"/>
          </w:tcPr>
          <w:p w14:paraId="500012F6" w14:textId="3D9CB644" w:rsidR="003C50AF" w:rsidRPr="00AD201C" w:rsidRDefault="003C50AF" w:rsidP="00B7171A">
            <w:pPr>
              <w:spacing w:before="100" w:beforeAutospacing="1"/>
              <w:rPr>
                <w:rFonts w:eastAsia="Times New Roman" w:cs="Times New Roman"/>
                <w:szCs w:val="24"/>
              </w:rPr>
            </w:pPr>
            <w:bookmarkStart w:id="133" w:name="_Hlk33968776"/>
            <w:r w:rsidRPr="00AD201C">
              <w:rPr>
                <w:rFonts w:eastAsia="Times New Roman" w:cs="Times New Roman"/>
                <w:szCs w:val="24"/>
              </w:rPr>
              <w:t xml:space="preserve">Human Resources Procedure </w:t>
            </w:r>
            <w:hyperlink r:id="rId867" w:history="1">
              <w:r w:rsidR="00A51C5D" w:rsidRPr="00A51C5D">
                <w:rPr>
                  <w:rStyle w:val="Hyperlink"/>
                  <w:rFonts w:eastAsia="Times New Roman" w:cs="Times New Roman"/>
                  <w:szCs w:val="24"/>
                </w:rPr>
                <w:t>1</w:t>
              </w:r>
              <w:r w:rsidRPr="00A51C5D">
                <w:rPr>
                  <w:rStyle w:val="Hyperlink"/>
                  <w:rFonts w:eastAsia="Times New Roman" w:cs="Times New Roman"/>
                  <w:szCs w:val="24"/>
                </w:rPr>
                <w:t>010.01</w:t>
              </w:r>
            </w:hyperlink>
          </w:p>
        </w:tc>
        <w:tc>
          <w:tcPr>
            <w:tcW w:w="4675" w:type="dxa"/>
          </w:tcPr>
          <w:p w14:paraId="2DE4475A"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 Plan</w:t>
            </w:r>
          </w:p>
        </w:tc>
      </w:tr>
      <w:tr w:rsidR="003C50AF" w:rsidRPr="00AD201C" w14:paraId="468EDA3A" w14:textId="77777777" w:rsidTr="00B7171A">
        <w:tc>
          <w:tcPr>
            <w:tcW w:w="4675" w:type="dxa"/>
          </w:tcPr>
          <w:p w14:paraId="6448CB85" w14:textId="3A09FF3E"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868" w:history="1">
              <w:r w:rsidRPr="00A51C5D">
                <w:rPr>
                  <w:rStyle w:val="Hyperlink"/>
                  <w:rFonts w:eastAsia="Times New Roman" w:cs="Times New Roman"/>
                  <w:szCs w:val="24"/>
                </w:rPr>
                <w:t>1010.02</w:t>
              </w:r>
            </w:hyperlink>
          </w:p>
        </w:tc>
        <w:tc>
          <w:tcPr>
            <w:tcW w:w="4675" w:type="dxa"/>
          </w:tcPr>
          <w:p w14:paraId="57B49A43"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Uniform Employment Selection Guide</w:t>
            </w:r>
          </w:p>
        </w:tc>
      </w:tr>
      <w:tr w:rsidR="003C50AF" w:rsidRPr="00AD201C" w14:paraId="304E4586" w14:textId="77777777" w:rsidTr="00B7171A">
        <w:tc>
          <w:tcPr>
            <w:tcW w:w="4675" w:type="dxa"/>
          </w:tcPr>
          <w:p w14:paraId="7156AD66" w14:textId="796C3A04"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Human Resources Procedure </w:t>
            </w:r>
            <w:hyperlink r:id="rId869" w:history="1">
              <w:r w:rsidRPr="00A51C5D">
                <w:rPr>
                  <w:rStyle w:val="Hyperlink"/>
                  <w:rFonts w:eastAsia="Times New Roman" w:cs="Times New Roman"/>
                  <w:szCs w:val="24"/>
                </w:rPr>
                <w:t>1040.07</w:t>
              </w:r>
            </w:hyperlink>
          </w:p>
        </w:tc>
        <w:tc>
          <w:tcPr>
            <w:tcW w:w="4675" w:type="dxa"/>
          </w:tcPr>
          <w:p w14:paraId="25470317"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Unlawful Discrimination and Unlawful Harassment</w:t>
            </w:r>
          </w:p>
        </w:tc>
      </w:tr>
      <w:bookmarkEnd w:id="133"/>
      <w:tr w:rsidR="003C50AF" w:rsidRPr="00AD201C" w14:paraId="055E2B49" w14:textId="77777777" w:rsidTr="00B7171A">
        <w:tc>
          <w:tcPr>
            <w:tcW w:w="4675" w:type="dxa"/>
          </w:tcPr>
          <w:p w14:paraId="45CDFA0D" w14:textId="0C7D9B1F"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 xml:space="preserve">Management, Supervisory, and Confidential Employees Personnel </w:t>
            </w:r>
            <w:hyperlink r:id="rId870" w:history="1">
              <w:r w:rsidRPr="00A51C5D">
                <w:rPr>
                  <w:rStyle w:val="Hyperlink"/>
                  <w:rFonts w:eastAsia="Times New Roman" w:cs="Times New Roman"/>
                  <w:szCs w:val="24"/>
                </w:rPr>
                <w:t>Manual</w:t>
              </w:r>
            </w:hyperlink>
            <w:r w:rsidRPr="00AD201C">
              <w:rPr>
                <w:rFonts w:eastAsia="Times New Roman" w:cs="Times New Roman"/>
                <w:szCs w:val="24"/>
              </w:rPr>
              <w:t xml:space="preserve"> 2.0</w:t>
            </w:r>
          </w:p>
        </w:tc>
        <w:tc>
          <w:tcPr>
            <w:tcW w:w="4675" w:type="dxa"/>
          </w:tcPr>
          <w:p w14:paraId="09FE8C6F" w14:textId="77777777" w:rsidR="003C50AF" w:rsidRPr="00AD201C" w:rsidRDefault="003C50AF" w:rsidP="00B7171A">
            <w:pPr>
              <w:spacing w:before="100" w:beforeAutospacing="1"/>
              <w:rPr>
                <w:rFonts w:eastAsia="Times New Roman" w:cs="Times New Roman"/>
                <w:szCs w:val="24"/>
              </w:rPr>
            </w:pPr>
            <w:r w:rsidRPr="00AD201C">
              <w:rPr>
                <w:rFonts w:eastAsia="Times New Roman" w:cs="Times New Roman"/>
                <w:szCs w:val="24"/>
              </w:rPr>
              <w:t>Equal Opportunity</w:t>
            </w:r>
          </w:p>
        </w:tc>
      </w:tr>
    </w:tbl>
    <w:p w14:paraId="08AF4266" w14:textId="77777777" w:rsidR="003C50AF" w:rsidRDefault="003C50AF" w:rsidP="003C50AF">
      <w:pPr>
        <w:spacing w:after="112" w:line="248" w:lineRule="auto"/>
        <w:ind w:right="15"/>
        <w:rPr>
          <w:rFonts w:cs="Times New Roman"/>
          <w:b/>
          <w:i/>
          <w:szCs w:val="24"/>
          <w:u w:val="single"/>
        </w:rPr>
      </w:pPr>
    </w:p>
    <w:p w14:paraId="46930358"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34" w:name="_Toc34028413"/>
      <w:r w:rsidRPr="00AD201C">
        <w:rPr>
          <w:rFonts w:ascii="Times New Roman" w:hAnsi="Times New Roman" w:cs="Times New Roman"/>
          <w:color w:val="auto"/>
          <w:sz w:val="24"/>
          <w:szCs w:val="24"/>
          <w:u w:val="single"/>
        </w:rPr>
        <w:t>Best Practices for Diversity Hiring Implemented</w:t>
      </w:r>
      <w:bookmarkEnd w:id="134"/>
    </w:p>
    <w:p w14:paraId="10F41AF7"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The District Office Human Resources Department has continually improved the hiring process and implemented additional steps to advance our diversity efforts.</w:t>
      </w:r>
    </w:p>
    <w:p w14:paraId="7FBB40F4"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 diversity statement has been added to all job postings for every recruitment to convey our commitment to diversity and inclusion.</w:t>
      </w:r>
    </w:p>
    <w:p w14:paraId="4DB7DEEE" w14:textId="77777777" w:rsidR="003C50AF" w:rsidRPr="00AD201C"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All applicants are asked to address diversity, inclusion, or equity in their supplemental questionnaire, first and/or second interview phase. The Human Resources Department ensures that applicants for all positions demonstrate sensitivity to and understanding of diverse academic, socioeconomic, cultural, disability, gender identity, sexual orientation, and ethnic backgrounds of community college students and staff in a manner specific to the position for which they are applying.</w:t>
      </w:r>
    </w:p>
    <w:p w14:paraId="21F027E8" w14:textId="77777777" w:rsidR="003C50AF" w:rsidRDefault="003C50AF" w:rsidP="009042B8">
      <w:pPr>
        <w:pStyle w:val="ListParagraph"/>
        <w:numPr>
          <w:ilvl w:val="0"/>
          <w:numId w:val="29"/>
        </w:numPr>
        <w:spacing w:after="60" w:line="259" w:lineRule="auto"/>
        <w:ind w:left="720"/>
        <w:contextualSpacing w:val="0"/>
        <w:rPr>
          <w:rFonts w:cs="Times New Roman"/>
          <w:szCs w:val="24"/>
        </w:rPr>
      </w:pPr>
      <w:r w:rsidRPr="00AD201C">
        <w:rPr>
          <w:rFonts w:cs="Times New Roman"/>
          <w:szCs w:val="24"/>
        </w:rPr>
        <w:t>An Equal Employment Opportunity Representative attends every faculty and contract administrator interview and selection committee meeting.</w:t>
      </w:r>
    </w:p>
    <w:p w14:paraId="1537A1C9" w14:textId="77777777" w:rsidR="003C50AF" w:rsidRPr="00626EE7" w:rsidRDefault="003C50AF" w:rsidP="009042B8">
      <w:pPr>
        <w:pStyle w:val="ListParagraph"/>
        <w:numPr>
          <w:ilvl w:val="0"/>
          <w:numId w:val="29"/>
        </w:numPr>
        <w:spacing w:after="60" w:line="259" w:lineRule="auto"/>
        <w:ind w:left="720"/>
        <w:contextualSpacing w:val="0"/>
        <w:rPr>
          <w:rFonts w:cs="Times New Roman"/>
          <w:szCs w:val="24"/>
        </w:rPr>
      </w:pPr>
      <w:r>
        <w:rPr>
          <w:rFonts w:cs="Times New Roman"/>
          <w:szCs w:val="24"/>
        </w:rPr>
        <w:t>A</w:t>
      </w:r>
      <w:r w:rsidRPr="00626EE7">
        <w:rPr>
          <w:rFonts w:cs="Times New Roman"/>
          <w:szCs w:val="24"/>
        </w:rPr>
        <w:t>ll those who serve on hiring committees must go through diversity training at least every two years to be eligible to serve on a hiring committee.</w:t>
      </w:r>
    </w:p>
    <w:p w14:paraId="12465FD5" w14:textId="77777777" w:rsidR="003C50AF" w:rsidRDefault="003C50AF" w:rsidP="003C50AF">
      <w:pPr>
        <w:pStyle w:val="Heading2"/>
        <w:spacing w:before="0"/>
        <w:rPr>
          <w:rFonts w:ascii="Times New Roman" w:hAnsi="Times New Roman" w:cs="Times New Roman"/>
          <w:color w:val="auto"/>
          <w:sz w:val="24"/>
          <w:szCs w:val="24"/>
          <w:u w:val="single"/>
        </w:rPr>
      </w:pPr>
    </w:p>
    <w:p w14:paraId="30D7309E" w14:textId="77777777" w:rsidR="003C50AF" w:rsidRPr="00AD201C" w:rsidRDefault="003C50AF" w:rsidP="003C50AF">
      <w:pPr>
        <w:pStyle w:val="Heading2"/>
        <w:spacing w:before="0"/>
        <w:rPr>
          <w:rFonts w:ascii="Times New Roman" w:hAnsi="Times New Roman" w:cs="Times New Roman"/>
          <w:color w:val="auto"/>
          <w:sz w:val="24"/>
          <w:szCs w:val="24"/>
          <w:u w:val="single"/>
        </w:rPr>
      </w:pPr>
      <w:bookmarkStart w:id="135" w:name="_Toc34028414"/>
      <w:r w:rsidRPr="00AD201C">
        <w:rPr>
          <w:rFonts w:ascii="Times New Roman" w:hAnsi="Times New Roman" w:cs="Times New Roman"/>
          <w:color w:val="auto"/>
          <w:sz w:val="24"/>
          <w:szCs w:val="24"/>
          <w:u w:val="single"/>
        </w:rPr>
        <w:t>Classification and Compensation Review</w:t>
      </w:r>
      <w:bookmarkEnd w:id="135"/>
    </w:p>
    <w:p w14:paraId="4A70E6C1" w14:textId="77777777" w:rsidR="003C50AF" w:rsidRPr="00AD201C" w:rsidRDefault="003C50AF" w:rsidP="003C50AF">
      <w:pPr>
        <w:rPr>
          <w:rFonts w:cs="Times New Roman"/>
          <w:szCs w:val="24"/>
        </w:rPr>
      </w:pPr>
      <w:r w:rsidRPr="00AD201C">
        <w:rPr>
          <w:rFonts w:cs="Times New Roman"/>
          <w:szCs w:val="24"/>
        </w:rPr>
        <w:t>The District Office Human Resources Department regularly audits, studies, and updates job descriptions in order to maintain a sound job classification system. We have contracted with an external consultant to conduct thorough job analysis and compensation studies, as deemed necessary.</w:t>
      </w:r>
    </w:p>
    <w:p w14:paraId="68514D48" w14:textId="77777777" w:rsidR="003C50AF" w:rsidRPr="00626EE7" w:rsidRDefault="003C50AF" w:rsidP="003C50AF">
      <w:pPr>
        <w:spacing w:after="112" w:line="248" w:lineRule="auto"/>
        <w:ind w:right="15"/>
        <w:rPr>
          <w:rFonts w:cs="Times New Roman"/>
          <w:b/>
          <w:iCs/>
          <w:szCs w:val="24"/>
          <w:u w:val="single"/>
        </w:rPr>
      </w:pPr>
      <w:r w:rsidRPr="00626EE7">
        <w:rPr>
          <w:rFonts w:cs="Times New Roman"/>
          <w:b/>
          <w:iCs/>
          <w:szCs w:val="24"/>
          <w:u w:val="single"/>
        </w:rPr>
        <w:t xml:space="preserve">The District provides a broad range of trainings that address issues related to diversity. </w:t>
      </w:r>
    </w:p>
    <w:p w14:paraId="4BABA684" w14:textId="77777777" w:rsidR="003B55D9" w:rsidRDefault="003C50AF" w:rsidP="003B55D9">
      <w:pPr>
        <w:spacing w:after="0" w:line="240" w:lineRule="auto"/>
        <w:rPr>
          <w:rFonts w:eastAsia="Times New Roman" w:cs="Times New Roman"/>
          <w:szCs w:val="24"/>
          <w:shd w:val="clear" w:color="auto" w:fill="FFFFFF"/>
        </w:rPr>
      </w:pPr>
      <w:r w:rsidRPr="00AD201C">
        <w:rPr>
          <w:rFonts w:eastAsia="Times New Roman" w:cs="Times New Roman"/>
          <w:szCs w:val="24"/>
          <w:shd w:val="clear" w:color="auto" w:fill="FFFFFF"/>
        </w:rPr>
        <w:t>The efforts listed below highlight several endeavors that support the Board and District’s goals in developing and sustaining a diverse workforce.</w:t>
      </w:r>
    </w:p>
    <w:p w14:paraId="49EBDFAE" w14:textId="77777777" w:rsidR="003B55D9" w:rsidRDefault="003B55D9" w:rsidP="003B55D9">
      <w:pPr>
        <w:spacing w:after="0" w:line="240" w:lineRule="auto"/>
        <w:rPr>
          <w:rFonts w:cs="Times New Roman"/>
          <w:szCs w:val="24"/>
        </w:rPr>
      </w:pPr>
    </w:p>
    <w:p w14:paraId="65EE9D51" w14:textId="131FE6F4" w:rsidR="003C50AF" w:rsidRPr="003B55D9" w:rsidRDefault="003C50AF" w:rsidP="003B55D9">
      <w:pPr>
        <w:spacing w:after="0" w:line="240" w:lineRule="auto"/>
        <w:rPr>
          <w:rFonts w:eastAsia="Times New Roman" w:cs="Times New Roman"/>
          <w:szCs w:val="24"/>
          <w:shd w:val="clear" w:color="auto" w:fill="FFFFFF"/>
        </w:rPr>
      </w:pPr>
      <w:r w:rsidRPr="00AD201C">
        <w:rPr>
          <w:rFonts w:cs="Times New Roman"/>
          <w:szCs w:val="24"/>
        </w:rPr>
        <w:t xml:space="preserve">The District Office Human Resources Department ensures all selection committee members participate in diversity training before they serve in any phase of the selection hiring process for administrative, classified, confidential, management, or supervisory recruitments. Employees gain an understanding of the spirit of our laws, history, and educational benefits of workforce diversity. Federal and State Anti-Discrimination Laws, such as Title V, Title VII, Fair Employment and Housing Act (FEHA), Title IX, American with Disabilities Act, Age Discrimination in Employment Act, and Proposition 209 are legal requirements covered in great detail. Employees have an opportunity to learn the best hiring practices used throughout the State of California. The role, responsibilities, and formation of the selection committee is discussed to protect the integrity and credibility of the process. The elimination of bias in hiring selection is also addressed at the professional, personal, and unconscious level. </w:t>
      </w:r>
    </w:p>
    <w:p w14:paraId="0E162510" w14:textId="77777777" w:rsidR="003C50AF" w:rsidRPr="00AD201C" w:rsidRDefault="003C50AF" w:rsidP="003C50AF">
      <w:pPr>
        <w:rPr>
          <w:rFonts w:cs="Times New Roman"/>
          <w:szCs w:val="24"/>
        </w:rPr>
      </w:pPr>
      <w:r w:rsidRPr="00AD201C">
        <w:rPr>
          <w:rFonts w:cs="Times New Roman"/>
          <w:szCs w:val="24"/>
        </w:rPr>
        <w:t xml:space="preserve">Eugene Whitmore provided a diversity workshop titled, “The Benefits of Diversity and the Effects of Unconscious Bias on the Hiring Process”.  Liebert Cassidy and Whitmore attorney, Laura Schulkind, provided a diversity in hiring workshop titled training titled “Hiring the Best While Developing Diversity in the Workforce: Legal Requirements and Best Practices for Screening Committees” (Title V training) at all four locations (DVC, LMC, CCC, DO). This workshop also satisfied the Title V-mandated training for all persons involved in the selection and screening process. A refresher training course was also provided by Laura Schulkind in January 2019 to District Office Human Resources personnel on the role of an EEO Officer in screening, interview, and selection panels.  </w:t>
      </w:r>
    </w:p>
    <w:p w14:paraId="02989B3A" w14:textId="31F97A23" w:rsidR="003C50AF" w:rsidRDefault="003C50AF" w:rsidP="003C50AF">
      <w:pPr>
        <w:spacing w:after="0" w:line="240" w:lineRule="auto"/>
        <w:rPr>
          <w:rFonts w:eastAsia="Times New Roman" w:cs="Times New Roman"/>
          <w:szCs w:val="24"/>
          <w:shd w:val="clear" w:color="auto" w:fill="FFFFFF"/>
        </w:rPr>
      </w:pPr>
      <w:r w:rsidRPr="00C33BEE">
        <w:rPr>
          <w:rFonts w:eastAsia="Times New Roman" w:cs="Times New Roman"/>
          <w:szCs w:val="24"/>
          <w:shd w:val="clear" w:color="auto" w:fill="FFFFFF"/>
        </w:rPr>
        <w:t>In 2018,</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the</w:t>
      </w:r>
      <w:r w:rsidRPr="00C33BEE">
        <w:rPr>
          <w:rFonts w:eastAsia="Times New Roman" w:cs="Times New Roman"/>
          <w:b/>
          <w:bCs/>
          <w:szCs w:val="24"/>
          <w:shd w:val="clear" w:color="auto" w:fill="FFFFFF"/>
        </w:rPr>
        <w:t xml:space="preserve"> </w:t>
      </w:r>
      <w:r w:rsidRPr="00C33BEE">
        <w:rPr>
          <w:rFonts w:eastAsia="Times New Roman" w:cs="Times New Roman"/>
          <w:szCs w:val="24"/>
          <w:shd w:val="clear" w:color="auto" w:fill="FFFFFF"/>
        </w:rPr>
        <w:t>following workshops were offered to Districtwide classified professional staff related to diversity and inclusion:</w:t>
      </w:r>
    </w:p>
    <w:p w14:paraId="4ACF5460" w14:textId="77777777" w:rsidR="008970D5" w:rsidRPr="00C33BEE" w:rsidRDefault="008970D5" w:rsidP="003C50AF">
      <w:pPr>
        <w:spacing w:after="0" w:line="240" w:lineRule="auto"/>
        <w:rPr>
          <w:rFonts w:eastAsia="Times New Roman" w:cs="Times New Roman"/>
          <w:szCs w:val="24"/>
        </w:rPr>
      </w:pPr>
    </w:p>
    <w:p w14:paraId="3387AD54" w14:textId="77777777" w:rsidR="003C50AF" w:rsidRPr="00C33BEE" w:rsidRDefault="003C50AF" w:rsidP="009042B8">
      <w:pPr>
        <w:numPr>
          <w:ilvl w:val="0"/>
          <w:numId w:val="27"/>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LGBTQ+ 101: Creating Safe and Supportive Campuses presented by Rainbow Community Center:  </w:t>
      </w:r>
      <w:r w:rsidRPr="00C33BEE">
        <w:rPr>
          <w:rFonts w:eastAsia="Times New Roman" w:cs="Times New Roman"/>
          <w:szCs w:val="24"/>
          <w:shd w:val="clear" w:color="auto" w:fill="FFFFFF"/>
        </w:rPr>
        <w:t>This workshop addressed gender vs. sexuality; supporting transgender students; and best practices for safe and supportive schools.</w:t>
      </w:r>
    </w:p>
    <w:p w14:paraId="77113E44" w14:textId="77777777" w:rsidR="003C50AF" w:rsidRPr="00C33BEE" w:rsidRDefault="003C50AF" w:rsidP="009042B8">
      <w:pPr>
        <w:numPr>
          <w:ilvl w:val="0"/>
          <w:numId w:val="28"/>
        </w:numPr>
        <w:spacing w:after="0" w:line="240" w:lineRule="auto"/>
        <w:rPr>
          <w:rFonts w:eastAsia="Times New Roman" w:cs="Times New Roman"/>
          <w:szCs w:val="24"/>
        </w:rPr>
      </w:pPr>
      <w:r w:rsidRPr="00C33BEE">
        <w:rPr>
          <w:rFonts w:eastAsia="Times New Roman" w:cs="Times New Roman"/>
          <w:b/>
          <w:bCs/>
          <w:szCs w:val="24"/>
          <w:shd w:val="clear" w:color="auto" w:fill="FFFFFF"/>
        </w:rPr>
        <w:t xml:space="preserve">Working Together: Why Inclusion Matters presented by Managed Health Network:  </w:t>
      </w:r>
      <w:r w:rsidRPr="00C33BEE">
        <w:rPr>
          <w:rFonts w:eastAsia="Times New Roman" w:cs="Times New Roman"/>
          <w:szCs w:val="24"/>
          <w:shd w:val="clear" w:color="auto" w:fill="FFFFFF"/>
        </w:rPr>
        <w:t>Workplace inclusion reflects having diverse perspectives, experiences and cultures valued, respected and supported. It is about ensuring the right conditions are in place for each person to pursue his or her full professional potential. Inclusion puts the concept and practice of diversity into action by creating an environment of involvement, respect, and connection. In this workshop, participants become aware of how perspectives affect the workplace; examine the impact of 'difference' in the workplace; identify barriers to inclusion in the workplace; increase awareness of the benefits of inclusion; and learn about communicating more effectively - inclusively.</w:t>
      </w:r>
    </w:p>
    <w:p w14:paraId="6B8EA3DF" w14:textId="77777777" w:rsidR="003C50AF" w:rsidRPr="00C33BEE" w:rsidRDefault="003C50AF" w:rsidP="003C50AF">
      <w:pPr>
        <w:spacing w:after="0" w:line="240" w:lineRule="auto"/>
        <w:ind w:left="720"/>
        <w:rPr>
          <w:rFonts w:eastAsia="Times New Roman" w:cs="Times New Roman"/>
          <w:szCs w:val="24"/>
        </w:rPr>
      </w:pPr>
    </w:p>
    <w:p w14:paraId="5A3194E0" w14:textId="77777777" w:rsidR="003C50AF" w:rsidRPr="00C33BEE" w:rsidRDefault="003C50AF" w:rsidP="003C50AF">
      <w:pPr>
        <w:pStyle w:val="ListParagraph"/>
        <w:spacing w:after="0" w:line="240" w:lineRule="auto"/>
        <w:rPr>
          <w:rFonts w:eastAsia="Times New Roman" w:cs="Times New Roman"/>
          <w:szCs w:val="24"/>
        </w:rPr>
      </w:pPr>
      <w:r w:rsidRPr="00C33BEE">
        <w:rPr>
          <w:rFonts w:eastAsia="Times New Roman" w:cs="Times New Roman"/>
          <w:b/>
          <w:bCs/>
          <w:szCs w:val="24"/>
          <w:u w:val="single"/>
        </w:rPr>
        <w:t>2018 4CD Leadership Institute</w:t>
      </w:r>
    </w:p>
    <w:p w14:paraId="3B2940BF" w14:textId="77777777" w:rsidR="003C50AF" w:rsidRPr="00C33BEE" w:rsidRDefault="003C50AF" w:rsidP="003C50AF">
      <w:pPr>
        <w:spacing w:after="0" w:line="240" w:lineRule="auto"/>
        <w:ind w:left="720"/>
        <w:rPr>
          <w:rFonts w:eastAsia="Times New Roman" w:cs="Times New Roman"/>
          <w:szCs w:val="24"/>
        </w:rPr>
      </w:pPr>
      <w:r w:rsidRPr="00C33BEE">
        <w:rPr>
          <w:rFonts w:eastAsia="Times New Roman" w:cs="Times New Roman"/>
          <w:szCs w:val="24"/>
        </w:rPr>
        <w:t>The District sponsored the 5</w:t>
      </w:r>
      <w:r w:rsidRPr="00C33BEE">
        <w:rPr>
          <w:rFonts w:eastAsia="Times New Roman" w:cs="Times New Roman"/>
          <w:szCs w:val="24"/>
          <w:vertAlign w:val="superscript"/>
        </w:rPr>
        <w:t>th</w:t>
      </w:r>
      <w:r w:rsidRPr="00C33BEE">
        <w:rPr>
          <w:rFonts w:eastAsia="Times New Roman" w:cs="Times New Roman"/>
          <w:szCs w:val="24"/>
        </w:rPr>
        <w:t xml:space="preserve"> 4CD Leadership Institute Program from December 2017 through May 2018.  A diverse group of 20 employees (faculty, management and classified) from throughout the District attended this six-month leadership program, that included a workshop in the program titled, “Redefining Diversity at Community Colleges.”</w:t>
      </w:r>
    </w:p>
    <w:p w14:paraId="38A5C464"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b/>
          <w:bCs/>
          <w:szCs w:val="24"/>
          <w:u w:val="single"/>
        </w:rPr>
        <w:t xml:space="preserve">District Office Training </w:t>
      </w:r>
    </w:p>
    <w:p w14:paraId="4A6C0479" w14:textId="77777777" w:rsidR="003C50AF" w:rsidRPr="00C33BEE" w:rsidRDefault="003C50AF" w:rsidP="003C50AF">
      <w:pPr>
        <w:pStyle w:val="ListParagraph"/>
        <w:spacing w:after="100" w:afterAutospacing="1" w:line="240" w:lineRule="auto"/>
        <w:rPr>
          <w:rFonts w:eastAsia="Times New Roman" w:cs="Times New Roman"/>
          <w:szCs w:val="24"/>
        </w:rPr>
      </w:pPr>
      <w:r w:rsidRPr="00C33BEE">
        <w:rPr>
          <w:rFonts w:eastAsia="Times New Roman" w:cs="Times New Roman"/>
          <w:szCs w:val="24"/>
        </w:rPr>
        <w:t>The District Office hosted a LGBTQ+ workshop on January 18, 2018, facilitated by the Rainbow Community Center of Contra Costa County to share information about what it is to be o be a LGBTQ+.  Training included: gender vs sexuality, supporting transgender students, policies and procedures and best practices for safe and supportive schools.</w:t>
      </w:r>
    </w:p>
    <w:p w14:paraId="3857D7F2" w14:textId="77777777" w:rsidR="003C50AF" w:rsidRPr="00C33BEE" w:rsidRDefault="003C50AF" w:rsidP="003C50AF">
      <w:pPr>
        <w:spacing w:after="112" w:line="248" w:lineRule="auto"/>
        <w:ind w:right="15"/>
        <w:rPr>
          <w:rFonts w:cs="Times New Roman"/>
          <w:szCs w:val="24"/>
        </w:rPr>
      </w:pPr>
      <w:r w:rsidRPr="00C33BEE">
        <w:rPr>
          <w:rFonts w:cs="Times New Roman"/>
          <w:szCs w:val="24"/>
        </w:rPr>
        <w:t>Through the program review process the District regularly evaluates it’s programs and services and is able to determine the kinds of support its personnel needs.</w:t>
      </w:r>
      <w:r>
        <w:rPr>
          <w:rFonts w:cs="Times New Roman"/>
          <w:szCs w:val="24"/>
        </w:rPr>
        <w:t xml:space="preserve">  </w:t>
      </w:r>
    </w:p>
    <w:p w14:paraId="45BFF8C2" w14:textId="113518E9" w:rsidR="003C50AF" w:rsidRPr="00AD201C" w:rsidRDefault="003C50AF" w:rsidP="003C50AF">
      <w:pPr>
        <w:spacing w:after="83" w:line="248" w:lineRule="auto"/>
        <w:ind w:right="15"/>
        <w:rPr>
          <w:rFonts w:eastAsia="Times New Roman" w:cs="Times New Roman"/>
          <w:szCs w:val="24"/>
        </w:rPr>
      </w:pPr>
      <w:r w:rsidRPr="00AD201C">
        <w:rPr>
          <w:rFonts w:cs="Times New Roman"/>
          <w:szCs w:val="24"/>
        </w:rPr>
        <w:t xml:space="preserve">In 2015, as a result of the district’s commitment to increase diversity within its workforce, </w:t>
      </w:r>
      <w:r w:rsidRPr="00AD201C">
        <w:rPr>
          <w:rFonts w:eastAsia="Times New Roman" w:cs="Times New Roman"/>
          <w:szCs w:val="24"/>
        </w:rPr>
        <w:t xml:space="preserve">the Districtwide Equal Employment Opportunity Advisory Committee (DEEOAC) was restructured to advance workforce diversity efforts. </w:t>
      </w:r>
      <w:r w:rsidRPr="00AD201C">
        <w:rPr>
          <w:rFonts w:cs="Times New Roman"/>
          <w:szCs w:val="24"/>
        </w:rPr>
        <w:t xml:space="preserve">Each fiscal year, the Governing Board receives a complete report of the work done by </w:t>
      </w:r>
      <w:r w:rsidRPr="00AD201C">
        <w:rPr>
          <w:rFonts w:eastAsia="Times New Roman" w:cs="Times New Roman"/>
          <w:szCs w:val="24"/>
        </w:rPr>
        <w:t xml:space="preserve">the DEEOAC, which includes demographic comparisons and employment trends.  </w:t>
      </w:r>
      <w:r w:rsidR="003442AD">
        <w:rPr>
          <w:rFonts w:eastAsia="Times New Roman" w:cs="Times New Roman"/>
          <w:szCs w:val="24"/>
        </w:rPr>
        <w:t xml:space="preserve">Workforce diversity reports are available </w:t>
      </w:r>
      <w:hyperlink r:id="rId871" w:history="1">
        <w:r w:rsidR="003442AD" w:rsidRPr="003442AD">
          <w:rPr>
            <w:rStyle w:val="Hyperlink"/>
            <w:rFonts w:eastAsia="Times New Roman" w:cs="Times New Roman"/>
            <w:szCs w:val="24"/>
          </w:rPr>
          <w:t>online</w:t>
        </w:r>
      </w:hyperlink>
      <w:r w:rsidR="003442AD">
        <w:rPr>
          <w:rFonts w:eastAsia="Times New Roman" w:cs="Times New Roman"/>
          <w:szCs w:val="24"/>
        </w:rPr>
        <w:t xml:space="preserve"> that details the diversity breakdown of the staff who work district-wide.</w:t>
      </w:r>
    </w:p>
    <w:p w14:paraId="3D1E03C2" w14:textId="77777777" w:rsidR="00336812" w:rsidRPr="005D5CA7" w:rsidRDefault="00336812" w:rsidP="00A95FFC">
      <w:pPr>
        <w:spacing w:after="0" w:line="240" w:lineRule="auto"/>
        <w:rPr>
          <w:rFonts w:cs="Times New Roman"/>
          <w:b/>
          <w:szCs w:val="24"/>
        </w:rPr>
      </w:pPr>
    </w:p>
    <w:p w14:paraId="4383069D"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44D8602" w14:textId="472A9169" w:rsidR="003C50AF" w:rsidRPr="00AD201C" w:rsidRDefault="003C50AF" w:rsidP="003C50AF">
      <w:pPr>
        <w:spacing w:after="0" w:line="240" w:lineRule="auto"/>
        <w:rPr>
          <w:rFonts w:cs="Times New Roman"/>
          <w:szCs w:val="24"/>
        </w:rPr>
      </w:pPr>
      <w:r w:rsidRPr="00AD201C">
        <w:rPr>
          <w:rFonts w:cs="Times New Roman"/>
          <w:szCs w:val="24"/>
        </w:rPr>
        <w:t xml:space="preserve">The importance of employee diversity is shown in the DEEAOC’s diversity reports and Human Resources strategic objectives regarding hiring practices. </w:t>
      </w:r>
      <w:r w:rsidR="003442AD">
        <w:rPr>
          <w:rFonts w:cs="Times New Roman"/>
          <w:szCs w:val="24"/>
        </w:rPr>
        <w:t>Through policies and practices, the college and the district are equally committed to ensuring diversity among the professionals who work for the college</w:t>
      </w:r>
      <w:r w:rsidR="00B933D8">
        <w:rPr>
          <w:rFonts w:cs="Times New Roman"/>
          <w:szCs w:val="24"/>
        </w:rPr>
        <w:t xml:space="preserve"> and district</w:t>
      </w:r>
      <w:r w:rsidR="003442AD">
        <w:rPr>
          <w:rFonts w:cs="Times New Roman"/>
          <w:szCs w:val="24"/>
        </w:rPr>
        <w:t>.</w:t>
      </w:r>
    </w:p>
    <w:p w14:paraId="1B345D1B" w14:textId="57E54B32" w:rsidR="0011634E" w:rsidRDefault="0011634E" w:rsidP="00A95FFC">
      <w:pPr>
        <w:spacing w:after="0" w:line="240" w:lineRule="auto"/>
        <w:rPr>
          <w:rFonts w:eastAsia="Trebuchet MS" w:cs="Times New Roman"/>
          <w:szCs w:val="24"/>
        </w:rPr>
      </w:pPr>
    </w:p>
    <w:p w14:paraId="77240A15"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C94860A" w14:textId="77777777" w:rsidTr="00F215B8">
        <w:tc>
          <w:tcPr>
            <w:tcW w:w="1345" w:type="dxa"/>
          </w:tcPr>
          <w:p w14:paraId="3CA3C0F0" w14:textId="17DF98E4" w:rsidR="003C50AF" w:rsidRDefault="002B29BB" w:rsidP="00B7171A">
            <w:pPr>
              <w:rPr>
                <w:rFonts w:cs="Times New Roman"/>
                <w:szCs w:val="24"/>
              </w:rPr>
            </w:pPr>
            <w:hyperlink r:id="rId872" w:history="1">
              <w:r w:rsidR="003C50AF" w:rsidRPr="00A51C5D">
                <w:rPr>
                  <w:rStyle w:val="Hyperlink"/>
                </w:rPr>
                <w:t>III.A.12-</w:t>
              </w:r>
            </w:hyperlink>
            <w:r w:rsidR="00F215B8">
              <w:rPr>
                <w:rStyle w:val="Hyperlink"/>
              </w:rPr>
              <w:t>1</w:t>
            </w:r>
          </w:p>
        </w:tc>
        <w:tc>
          <w:tcPr>
            <w:tcW w:w="8675" w:type="dxa"/>
          </w:tcPr>
          <w:p w14:paraId="712D9405" w14:textId="0CB8FB03" w:rsidR="003C50AF" w:rsidRDefault="00A51C5D" w:rsidP="00B7171A">
            <w:pPr>
              <w:rPr>
                <w:rFonts w:cs="Times New Roman"/>
                <w:szCs w:val="24"/>
              </w:rPr>
            </w:pPr>
            <w:r>
              <w:rPr>
                <w:rFonts w:cs="Times New Roman"/>
                <w:szCs w:val="24"/>
              </w:rPr>
              <w:t>Board Policy 1023</w:t>
            </w:r>
          </w:p>
        </w:tc>
      </w:tr>
      <w:tr w:rsidR="003C50AF" w14:paraId="0DF2E0D4" w14:textId="77777777" w:rsidTr="00F215B8">
        <w:tc>
          <w:tcPr>
            <w:tcW w:w="1345" w:type="dxa"/>
          </w:tcPr>
          <w:p w14:paraId="68E72225" w14:textId="7A77FB0F" w:rsidR="003C50AF" w:rsidRDefault="002B29BB" w:rsidP="00B7171A">
            <w:pPr>
              <w:rPr>
                <w:rFonts w:cs="Times New Roman"/>
                <w:szCs w:val="24"/>
              </w:rPr>
            </w:pPr>
            <w:hyperlink r:id="rId873" w:history="1">
              <w:r w:rsidR="003C50AF" w:rsidRPr="00A51C5D">
                <w:rPr>
                  <w:rStyle w:val="Hyperlink"/>
                </w:rPr>
                <w:t>III.A.12-</w:t>
              </w:r>
            </w:hyperlink>
            <w:r w:rsidR="00F215B8">
              <w:rPr>
                <w:rStyle w:val="Hyperlink"/>
              </w:rPr>
              <w:t>2</w:t>
            </w:r>
          </w:p>
        </w:tc>
        <w:tc>
          <w:tcPr>
            <w:tcW w:w="8675" w:type="dxa"/>
          </w:tcPr>
          <w:p w14:paraId="0615D0AB" w14:textId="0DF81B4E" w:rsidR="003C50AF" w:rsidRPr="00610DA5" w:rsidRDefault="00A51C5D" w:rsidP="00B7171A">
            <w:pPr>
              <w:rPr>
                <w:rFonts w:cs="Times New Roman"/>
                <w:szCs w:val="24"/>
              </w:rPr>
            </w:pPr>
            <w:r>
              <w:rPr>
                <w:rFonts w:cs="Times New Roman"/>
                <w:szCs w:val="24"/>
              </w:rPr>
              <w:t>Board Policy 2001</w:t>
            </w:r>
          </w:p>
        </w:tc>
      </w:tr>
      <w:tr w:rsidR="003B55D9" w14:paraId="6DED8244" w14:textId="77777777" w:rsidTr="00F215B8">
        <w:tc>
          <w:tcPr>
            <w:tcW w:w="1345" w:type="dxa"/>
          </w:tcPr>
          <w:p w14:paraId="1F716152" w14:textId="67E7746B" w:rsidR="003B55D9" w:rsidRDefault="002B29BB" w:rsidP="00A83C81">
            <w:pPr>
              <w:rPr>
                <w:rFonts w:cs="Times New Roman"/>
                <w:szCs w:val="24"/>
              </w:rPr>
            </w:pPr>
            <w:hyperlink r:id="rId874" w:history="1">
              <w:r w:rsidR="003B55D9" w:rsidRPr="00A51C5D">
                <w:rPr>
                  <w:rStyle w:val="Hyperlink"/>
                </w:rPr>
                <w:t>III.A.12-</w:t>
              </w:r>
            </w:hyperlink>
            <w:r w:rsidR="00F215B8">
              <w:rPr>
                <w:rStyle w:val="Hyperlink"/>
              </w:rPr>
              <w:t>3</w:t>
            </w:r>
          </w:p>
        </w:tc>
        <w:tc>
          <w:tcPr>
            <w:tcW w:w="8675" w:type="dxa"/>
          </w:tcPr>
          <w:p w14:paraId="5BAF44C1" w14:textId="023C258E" w:rsidR="003B55D9" w:rsidRDefault="00A51C5D" w:rsidP="00A83C81">
            <w:pPr>
              <w:rPr>
                <w:rFonts w:cs="Times New Roman"/>
                <w:szCs w:val="24"/>
              </w:rPr>
            </w:pPr>
            <w:r>
              <w:rPr>
                <w:rFonts w:cs="Times New Roman"/>
                <w:szCs w:val="24"/>
              </w:rPr>
              <w:t>Board Policy 2004</w:t>
            </w:r>
          </w:p>
        </w:tc>
      </w:tr>
      <w:tr w:rsidR="003B55D9" w:rsidRPr="00610DA5" w14:paraId="654CE3BE" w14:textId="77777777" w:rsidTr="00F215B8">
        <w:tc>
          <w:tcPr>
            <w:tcW w:w="1345" w:type="dxa"/>
          </w:tcPr>
          <w:p w14:paraId="4BAB68F5" w14:textId="356A2462" w:rsidR="003B55D9" w:rsidRDefault="002B29BB" w:rsidP="00A83C81">
            <w:pPr>
              <w:rPr>
                <w:rFonts w:cs="Times New Roman"/>
                <w:szCs w:val="24"/>
              </w:rPr>
            </w:pPr>
            <w:hyperlink r:id="rId875" w:history="1">
              <w:r w:rsidR="003B55D9" w:rsidRPr="00A51C5D">
                <w:rPr>
                  <w:rStyle w:val="Hyperlink"/>
                </w:rPr>
                <w:t>III.A.12-</w:t>
              </w:r>
            </w:hyperlink>
            <w:r w:rsidR="00F215B8">
              <w:rPr>
                <w:rStyle w:val="Hyperlink"/>
              </w:rPr>
              <w:t>4</w:t>
            </w:r>
          </w:p>
        </w:tc>
        <w:tc>
          <w:tcPr>
            <w:tcW w:w="8675" w:type="dxa"/>
          </w:tcPr>
          <w:p w14:paraId="09E65B65" w14:textId="58795E20" w:rsidR="003B55D9" w:rsidRPr="00610DA5" w:rsidRDefault="00A51C5D" w:rsidP="00A83C81">
            <w:pPr>
              <w:rPr>
                <w:rFonts w:cs="Times New Roman"/>
                <w:szCs w:val="24"/>
              </w:rPr>
            </w:pPr>
            <w:r>
              <w:rPr>
                <w:rFonts w:cs="Times New Roman"/>
                <w:szCs w:val="24"/>
              </w:rPr>
              <w:t>Board Policy 2052</w:t>
            </w:r>
          </w:p>
        </w:tc>
      </w:tr>
      <w:tr w:rsidR="003B55D9" w14:paraId="0B7E5997" w14:textId="77777777" w:rsidTr="00F215B8">
        <w:tc>
          <w:tcPr>
            <w:tcW w:w="1345" w:type="dxa"/>
          </w:tcPr>
          <w:p w14:paraId="51C9D6C0" w14:textId="44029293" w:rsidR="003B55D9" w:rsidRDefault="002B29BB" w:rsidP="00A83C81">
            <w:pPr>
              <w:rPr>
                <w:rFonts w:cs="Times New Roman"/>
                <w:szCs w:val="24"/>
              </w:rPr>
            </w:pPr>
            <w:hyperlink r:id="rId876" w:history="1">
              <w:r w:rsidR="003B55D9" w:rsidRPr="00A51C5D">
                <w:rPr>
                  <w:rStyle w:val="Hyperlink"/>
                </w:rPr>
                <w:t>III.A.12-</w:t>
              </w:r>
            </w:hyperlink>
            <w:r w:rsidR="00F215B8">
              <w:rPr>
                <w:rStyle w:val="Hyperlink"/>
              </w:rPr>
              <w:t>5</w:t>
            </w:r>
          </w:p>
        </w:tc>
        <w:tc>
          <w:tcPr>
            <w:tcW w:w="8675" w:type="dxa"/>
          </w:tcPr>
          <w:p w14:paraId="47405EB6" w14:textId="431CCB8B" w:rsidR="003B55D9" w:rsidRDefault="00A51C5D" w:rsidP="00A83C81">
            <w:pPr>
              <w:rPr>
                <w:rFonts w:cs="Times New Roman"/>
                <w:szCs w:val="24"/>
              </w:rPr>
            </w:pPr>
            <w:r>
              <w:rPr>
                <w:rFonts w:cs="Times New Roman"/>
                <w:szCs w:val="24"/>
              </w:rPr>
              <w:t>Board Policy 2059</w:t>
            </w:r>
          </w:p>
        </w:tc>
      </w:tr>
      <w:tr w:rsidR="00A51C5D" w:rsidRPr="00610DA5" w14:paraId="3B551683" w14:textId="77777777" w:rsidTr="00F215B8">
        <w:tc>
          <w:tcPr>
            <w:tcW w:w="1345" w:type="dxa"/>
          </w:tcPr>
          <w:p w14:paraId="093FB7CC" w14:textId="31BDFC7A" w:rsidR="00A51C5D" w:rsidRDefault="002B29BB" w:rsidP="00A51C5D">
            <w:pPr>
              <w:rPr>
                <w:rFonts w:cs="Times New Roman"/>
                <w:szCs w:val="24"/>
              </w:rPr>
            </w:pPr>
            <w:hyperlink r:id="rId877" w:history="1">
              <w:r w:rsidR="00A51C5D" w:rsidRPr="00A51C5D">
                <w:rPr>
                  <w:rStyle w:val="Hyperlink"/>
                </w:rPr>
                <w:t>III.A.12-</w:t>
              </w:r>
            </w:hyperlink>
            <w:r w:rsidR="00F215B8">
              <w:rPr>
                <w:rStyle w:val="Hyperlink"/>
              </w:rPr>
              <w:t>6</w:t>
            </w:r>
          </w:p>
        </w:tc>
        <w:tc>
          <w:tcPr>
            <w:tcW w:w="8675" w:type="dxa"/>
          </w:tcPr>
          <w:p w14:paraId="6C7ABA97" w14:textId="6A594985"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1010.01</w:t>
            </w:r>
          </w:p>
        </w:tc>
      </w:tr>
      <w:tr w:rsidR="00A51C5D" w14:paraId="4C11696C" w14:textId="77777777" w:rsidTr="00F215B8">
        <w:tc>
          <w:tcPr>
            <w:tcW w:w="1345" w:type="dxa"/>
          </w:tcPr>
          <w:p w14:paraId="4A4D698B" w14:textId="608B9D73" w:rsidR="00A51C5D" w:rsidRDefault="002B29BB" w:rsidP="00A51C5D">
            <w:pPr>
              <w:rPr>
                <w:rFonts w:cs="Times New Roman"/>
                <w:szCs w:val="24"/>
              </w:rPr>
            </w:pPr>
            <w:hyperlink r:id="rId878" w:history="1">
              <w:r w:rsidR="00A51C5D" w:rsidRPr="00A51C5D">
                <w:rPr>
                  <w:rStyle w:val="Hyperlink"/>
                </w:rPr>
                <w:t>III.A.12-</w:t>
              </w:r>
            </w:hyperlink>
            <w:r w:rsidR="00F215B8">
              <w:rPr>
                <w:rStyle w:val="Hyperlink"/>
              </w:rPr>
              <w:t>7</w:t>
            </w:r>
          </w:p>
        </w:tc>
        <w:tc>
          <w:tcPr>
            <w:tcW w:w="8675" w:type="dxa"/>
          </w:tcPr>
          <w:p w14:paraId="16D6DE0D" w14:textId="3AF4AC4B" w:rsidR="00A51C5D"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1010.02</w:t>
            </w:r>
          </w:p>
        </w:tc>
      </w:tr>
      <w:tr w:rsidR="00A51C5D" w:rsidRPr="00610DA5" w14:paraId="0E56BFAE" w14:textId="77777777" w:rsidTr="00F215B8">
        <w:tc>
          <w:tcPr>
            <w:tcW w:w="1345" w:type="dxa"/>
          </w:tcPr>
          <w:p w14:paraId="53061FC3" w14:textId="67242967" w:rsidR="00A51C5D" w:rsidRDefault="002B29BB" w:rsidP="00A51C5D">
            <w:pPr>
              <w:rPr>
                <w:rFonts w:cs="Times New Roman"/>
                <w:szCs w:val="24"/>
              </w:rPr>
            </w:pPr>
            <w:hyperlink r:id="rId879" w:history="1">
              <w:r w:rsidR="00A51C5D" w:rsidRPr="00A51C5D">
                <w:rPr>
                  <w:rStyle w:val="Hyperlink"/>
                </w:rPr>
                <w:t>III.A.12-</w:t>
              </w:r>
            </w:hyperlink>
            <w:r w:rsidR="00F215B8">
              <w:rPr>
                <w:rStyle w:val="Hyperlink"/>
              </w:rPr>
              <w:t>8</w:t>
            </w:r>
          </w:p>
        </w:tc>
        <w:tc>
          <w:tcPr>
            <w:tcW w:w="8675" w:type="dxa"/>
          </w:tcPr>
          <w:p w14:paraId="2CFD5947" w14:textId="43D66CC1" w:rsidR="00A51C5D" w:rsidRPr="00610DA5" w:rsidRDefault="00A51C5D" w:rsidP="00A51C5D">
            <w:pPr>
              <w:rPr>
                <w:rFonts w:cs="Times New Roman"/>
                <w:szCs w:val="24"/>
              </w:rPr>
            </w:pPr>
            <w:r w:rsidRPr="00AD201C">
              <w:rPr>
                <w:rFonts w:eastAsia="Times New Roman" w:cs="Times New Roman"/>
                <w:szCs w:val="24"/>
              </w:rPr>
              <w:t xml:space="preserve">Human Resources Procedure </w:t>
            </w:r>
            <w:r w:rsidRPr="00A51C5D">
              <w:rPr>
                <w:rFonts w:eastAsia="Times New Roman" w:cs="Times New Roman"/>
                <w:szCs w:val="24"/>
              </w:rPr>
              <w:t>1040.07</w:t>
            </w:r>
          </w:p>
        </w:tc>
      </w:tr>
      <w:tr w:rsidR="00480CA2" w14:paraId="62319CC8" w14:textId="77777777" w:rsidTr="00F215B8">
        <w:tc>
          <w:tcPr>
            <w:tcW w:w="1345" w:type="dxa"/>
          </w:tcPr>
          <w:p w14:paraId="6609F89D" w14:textId="71555272" w:rsidR="00480CA2" w:rsidRDefault="002B29BB" w:rsidP="00C76EA8">
            <w:pPr>
              <w:rPr>
                <w:rFonts w:cs="Times New Roman"/>
                <w:szCs w:val="24"/>
              </w:rPr>
            </w:pPr>
            <w:hyperlink r:id="rId880" w:history="1">
              <w:r w:rsidR="00480CA2" w:rsidRPr="00A51C5D">
                <w:rPr>
                  <w:rStyle w:val="Hyperlink"/>
                </w:rPr>
                <w:t>III.A.12-</w:t>
              </w:r>
            </w:hyperlink>
            <w:r w:rsidR="00F215B8">
              <w:rPr>
                <w:rStyle w:val="Hyperlink"/>
              </w:rPr>
              <w:t>9</w:t>
            </w:r>
          </w:p>
        </w:tc>
        <w:tc>
          <w:tcPr>
            <w:tcW w:w="8675" w:type="dxa"/>
          </w:tcPr>
          <w:p w14:paraId="27938A69" w14:textId="1F535985" w:rsidR="00480CA2" w:rsidRDefault="00A51C5D" w:rsidP="00C76EA8">
            <w:pPr>
              <w:rPr>
                <w:rFonts w:cs="Times New Roman"/>
                <w:szCs w:val="24"/>
              </w:rPr>
            </w:pPr>
            <w:r w:rsidRPr="00AD201C">
              <w:rPr>
                <w:rFonts w:eastAsia="Times New Roman" w:cs="Times New Roman"/>
                <w:szCs w:val="24"/>
              </w:rPr>
              <w:t>Management, Supervisory, and Confidential Employees Personnel</w:t>
            </w:r>
            <w:r>
              <w:rPr>
                <w:rFonts w:eastAsia="Times New Roman" w:cs="Times New Roman"/>
                <w:szCs w:val="24"/>
              </w:rPr>
              <w:t xml:space="preserve"> Manual </w:t>
            </w:r>
            <w:r w:rsidR="003442AD">
              <w:rPr>
                <w:rFonts w:eastAsia="Times New Roman" w:cs="Times New Roman"/>
                <w:szCs w:val="24"/>
              </w:rPr>
              <w:t>2.0</w:t>
            </w:r>
          </w:p>
        </w:tc>
      </w:tr>
      <w:tr w:rsidR="00480CA2" w:rsidRPr="00610DA5" w14:paraId="6060F9EB" w14:textId="77777777" w:rsidTr="00F215B8">
        <w:tc>
          <w:tcPr>
            <w:tcW w:w="1345" w:type="dxa"/>
          </w:tcPr>
          <w:p w14:paraId="24589F2B" w14:textId="10F461F6" w:rsidR="00480CA2" w:rsidRDefault="002B29BB" w:rsidP="00C76EA8">
            <w:pPr>
              <w:rPr>
                <w:rFonts w:cs="Times New Roman"/>
                <w:szCs w:val="24"/>
              </w:rPr>
            </w:pPr>
            <w:hyperlink r:id="rId881" w:history="1">
              <w:r w:rsidR="00480CA2" w:rsidRPr="003442AD">
                <w:rPr>
                  <w:rStyle w:val="Hyperlink"/>
                </w:rPr>
                <w:t>III.A.12-</w:t>
              </w:r>
            </w:hyperlink>
            <w:r w:rsidR="00F215B8">
              <w:rPr>
                <w:rStyle w:val="Hyperlink"/>
              </w:rPr>
              <w:t>10</w:t>
            </w:r>
          </w:p>
        </w:tc>
        <w:tc>
          <w:tcPr>
            <w:tcW w:w="8675" w:type="dxa"/>
          </w:tcPr>
          <w:p w14:paraId="76DEE76B" w14:textId="71E6AF29" w:rsidR="00480CA2" w:rsidRPr="00610DA5" w:rsidRDefault="003442AD" w:rsidP="00C76EA8">
            <w:pPr>
              <w:rPr>
                <w:rFonts w:cs="Times New Roman"/>
                <w:szCs w:val="24"/>
              </w:rPr>
            </w:pPr>
            <w:r>
              <w:rPr>
                <w:rFonts w:cs="Times New Roman"/>
                <w:szCs w:val="24"/>
              </w:rPr>
              <w:t>Diversity Report Homepage</w:t>
            </w:r>
          </w:p>
        </w:tc>
      </w:tr>
    </w:tbl>
    <w:p w14:paraId="12829E33" w14:textId="77777777" w:rsidR="003C50AF" w:rsidRPr="005D5CA7" w:rsidRDefault="003C50AF" w:rsidP="00A95FFC">
      <w:pPr>
        <w:spacing w:after="0" w:line="240" w:lineRule="auto"/>
        <w:rPr>
          <w:rFonts w:eastAsia="Trebuchet MS" w:cs="Times New Roman"/>
          <w:szCs w:val="24"/>
        </w:rPr>
      </w:pPr>
    </w:p>
    <w:p w14:paraId="42E49F10" w14:textId="77777777" w:rsidR="0011634E" w:rsidRPr="005D5CA7" w:rsidRDefault="0011634E" w:rsidP="00DF4F8F">
      <w:pPr>
        <w:pStyle w:val="BodyText"/>
        <w:numPr>
          <w:ilvl w:val="1"/>
          <w:numId w:val="3"/>
        </w:numPr>
        <w:tabs>
          <w:tab w:val="left" w:pos="1181"/>
        </w:tabs>
        <w:ind w:left="533" w:right="1202"/>
        <w:rPr>
          <w:rFonts w:ascii="Times New Roman" w:hAnsi="Times New Roman" w:cs="Times New Roman"/>
          <w:szCs w:val="24"/>
        </w:rPr>
      </w:pPr>
      <w:bookmarkStart w:id="136" w:name="IIIA13hrethic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written</w:t>
      </w:r>
      <w:r w:rsidRPr="005D5CA7">
        <w:rPr>
          <w:rFonts w:ascii="Times New Roman" w:hAnsi="Times New Roman" w:cs="Times New Roman"/>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its</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consequences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violation.</w:t>
      </w:r>
    </w:p>
    <w:bookmarkEnd w:id="136"/>
    <w:p w14:paraId="57B702E0" w14:textId="77777777" w:rsidR="0011634E" w:rsidRPr="005D5CA7" w:rsidRDefault="0011634E" w:rsidP="00A95FFC">
      <w:pPr>
        <w:spacing w:after="0" w:line="240" w:lineRule="auto"/>
        <w:rPr>
          <w:rFonts w:eastAsia="Trebuchet MS" w:cs="Times New Roman"/>
          <w:szCs w:val="24"/>
        </w:rPr>
      </w:pPr>
    </w:p>
    <w:p w14:paraId="22F631F4"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289EE645" w14:textId="02A0328C" w:rsidR="003C50AF" w:rsidRDefault="003C50AF" w:rsidP="003C50AF">
      <w:pPr>
        <w:spacing w:after="0" w:line="240" w:lineRule="auto"/>
        <w:rPr>
          <w:rFonts w:cs="Times New Roman"/>
          <w:szCs w:val="24"/>
        </w:rPr>
      </w:pPr>
      <w:r w:rsidRPr="00AD201C">
        <w:rPr>
          <w:rFonts w:cs="Times New Roman"/>
          <w:szCs w:val="24"/>
        </w:rPr>
        <w:t xml:space="preserve">The District’s Employee Code of Ethical Behavior, Human Resources Procedure </w:t>
      </w:r>
      <w:hyperlink r:id="rId882" w:history="1">
        <w:r w:rsidRPr="003442AD">
          <w:rPr>
            <w:rStyle w:val="Hyperlink"/>
            <w:rFonts w:cs="Times New Roman"/>
            <w:szCs w:val="24"/>
          </w:rPr>
          <w:t>1040.08</w:t>
        </w:r>
      </w:hyperlink>
      <w:r w:rsidR="003442AD">
        <w:rPr>
          <w:rFonts w:cs="Times New Roman"/>
          <w:szCs w:val="24"/>
        </w:rPr>
        <w:t xml:space="preserve"> </w:t>
      </w:r>
      <w:r w:rsidRPr="00AD201C">
        <w:rPr>
          <w:rFonts w:cs="Times New Roman"/>
          <w:szCs w:val="24"/>
        </w:rPr>
        <w:t xml:space="preserve">states: </w:t>
      </w:r>
    </w:p>
    <w:p w14:paraId="4F9D893C" w14:textId="77777777" w:rsidR="00F215B8" w:rsidRDefault="00F215B8" w:rsidP="003C50AF">
      <w:pPr>
        <w:spacing w:after="0" w:line="240" w:lineRule="auto"/>
        <w:ind w:left="720" w:right="900"/>
        <w:rPr>
          <w:rFonts w:cs="Times New Roman"/>
          <w:szCs w:val="24"/>
        </w:rPr>
      </w:pPr>
    </w:p>
    <w:p w14:paraId="72F4AC05" w14:textId="69A6A1CE" w:rsidR="003C50AF" w:rsidRDefault="003C50AF" w:rsidP="003C50AF">
      <w:pPr>
        <w:spacing w:after="0" w:line="240" w:lineRule="auto"/>
        <w:ind w:left="720" w:right="900"/>
        <w:rPr>
          <w:rFonts w:cs="Times New Roman"/>
          <w:szCs w:val="24"/>
        </w:rPr>
      </w:pPr>
      <w:r w:rsidRPr="00AD201C">
        <w:rPr>
          <w:rFonts w:cs="Times New Roman"/>
          <w:szCs w:val="24"/>
        </w:rPr>
        <w:t>“The conduct of District employees as public employees shall be worthy of the respect and confidence of the community we serve. Employees must, therefore, avoid conduct which is in violation of their public trust or which creates a justifiable impression among the community that such trust is being violated…”. What follows in the procedure is a list of specific “do’s and don’ts” for ethical employee conduct. The procedure concludes with the statement: “Violation of this code could subject an employee to disciplinary action up to, and including, termination”.</w:t>
      </w:r>
    </w:p>
    <w:p w14:paraId="389A41F7" w14:textId="77777777" w:rsidR="00F215B8" w:rsidRPr="00AD201C" w:rsidRDefault="00F215B8" w:rsidP="003C50AF">
      <w:pPr>
        <w:spacing w:after="0" w:line="240" w:lineRule="auto"/>
        <w:ind w:left="720" w:right="900"/>
        <w:rPr>
          <w:rFonts w:cs="Times New Roman"/>
          <w:szCs w:val="24"/>
        </w:rPr>
      </w:pPr>
    </w:p>
    <w:p w14:paraId="2F783C8B" w14:textId="3DB0B167" w:rsidR="003C50AF" w:rsidRDefault="003C50AF" w:rsidP="003C50AF">
      <w:pPr>
        <w:spacing w:after="0" w:line="240" w:lineRule="auto"/>
        <w:rPr>
          <w:rFonts w:cs="Times New Roman"/>
          <w:szCs w:val="24"/>
        </w:rPr>
      </w:pPr>
      <w:r w:rsidRPr="00AD201C">
        <w:rPr>
          <w:rFonts w:cs="Times New Roman"/>
          <w:szCs w:val="24"/>
        </w:rPr>
        <w:t xml:space="preserve">Other written policies involving employee ethics are: </w:t>
      </w:r>
      <w:hyperlink r:id="rId883" w:history="1">
        <w:r w:rsidRPr="00B132EB">
          <w:rPr>
            <w:rStyle w:val="Hyperlink"/>
            <w:rFonts w:cs="Times New Roman"/>
            <w:szCs w:val="24"/>
          </w:rPr>
          <w:t>Academic Freedom</w:t>
        </w:r>
      </w:hyperlink>
      <w:r w:rsidRPr="00AD201C">
        <w:rPr>
          <w:rFonts w:cs="Times New Roman"/>
          <w:szCs w:val="24"/>
        </w:rPr>
        <w:t xml:space="preserve">, Freedom of Expression; </w:t>
      </w:r>
      <w:hyperlink r:id="rId884" w:history="1">
        <w:r w:rsidRPr="00B933D8">
          <w:rPr>
            <w:rStyle w:val="Hyperlink"/>
            <w:rFonts w:cs="Times New Roman"/>
            <w:szCs w:val="24"/>
          </w:rPr>
          <w:t>Unlawful Discrimination</w:t>
        </w:r>
      </w:hyperlink>
      <w:r w:rsidRPr="00AD201C">
        <w:rPr>
          <w:rFonts w:cs="Times New Roman"/>
          <w:szCs w:val="24"/>
        </w:rPr>
        <w:t xml:space="preserve"> (includes sexual harassment); </w:t>
      </w:r>
      <w:hyperlink r:id="rId885" w:history="1">
        <w:r w:rsidRPr="00B132EB">
          <w:rPr>
            <w:rStyle w:val="Hyperlink"/>
            <w:rFonts w:cs="Times New Roman"/>
            <w:szCs w:val="24"/>
          </w:rPr>
          <w:t>Equal Employment Opportunity</w:t>
        </w:r>
      </w:hyperlink>
      <w:r w:rsidRPr="00AD201C">
        <w:rPr>
          <w:rFonts w:cs="Times New Roman"/>
          <w:szCs w:val="24"/>
        </w:rPr>
        <w:t xml:space="preserve">; the District’s </w:t>
      </w:r>
      <w:hyperlink r:id="rId886" w:history="1">
        <w:r w:rsidRPr="00B132EB">
          <w:rPr>
            <w:rStyle w:val="Hyperlink"/>
            <w:rFonts w:cs="Times New Roman"/>
            <w:szCs w:val="24"/>
          </w:rPr>
          <w:t>Conflict of Interest Code</w:t>
        </w:r>
      </w:hyperlink>
      <w:r w:rsidRPr="00AD201C">
        <w:rPr>
          <w:rFonts w:cs="Times New Roman"/>
          <w:szCs w:val="24"/>
        </w:rPr>
        <w:t xml:space="preserve">; the prohibition of “employee participation in applicant selection process of relatives and household members”; and </w:t>
      </w:r>
      <w:hyperlink r:id="rId887" w:history="1">
        <w:r w:rsidRPr="00B132EB">
          <w:rPr>
            <w:rStyle w:val="Hyperlink"/>
            <w:rFonts w:cs="Times New Roman"/>
            <w:szCs w:val="24"/>
          </w:rPr>
          <w:t>Drug-free Workplace</w:t>
        </w:r>
      </w:hyperlink>
      <w:r w:rsidRPr="00AD201C">
        <w:rPr>
          <w:rFonts w:cs="Times New Roman"/>
          <w:szCs w:val="24"/>
        </w:rPr>
        <w:t xml:space="preserve">. </w:t>
      </w:r>
    </w:p>
    <w:p w14:paraId="32B77CBC" w14:textId="77777777" w:rsidR="003C50AF" w:rsidRDefault="003C50AF" w:rsidP="003C50AF">
      <w:pPr>
        <w:spacing w:after="0" w:line="240" w:lineRule="auto"/>
        <w:rPr>
          <w:rFonts w:cs="Times New Roman"/>
          <w:szCs w:val="24"/>
        </w:rPr>
      </w:pPr>
    </w:p>
    <w:p w14:paraId="5A2C54E6" w14:textId="2630923F" w:rsidR="003C50AF" w:rsidRPr="00AD201C" w:rsidRDefault="003C50AF" w:rsidP="003C50AF">
      <w:pPr>
        <w:spacing w:after="0" w:line="240" w:lineRule="auto"/>
        <w:rPr>
          <w:rFonts w:cs="Times New Roman"/>
          <w:szCs w:val="24"/>
        </w:rPr>
      </w:pPr>
      <w:r w:rsidRPr="00AD201C">
        <w:rPr>
          <w:rFonts w:cs="Times New Roman"/>
          <w:szCs w:val="24"/>
        </w:rPr>
        <w:t>Written policies are provided to new employees in their new hire orientation meeting with College or District Human Resources, as evidenced by their signature on the New Employee Orientation Checklist.  These checklists verify by the signature of the employee that policies and procedures</w:t>
      </w:r>
      <w:r w:rsidR="00292CE1">
        <w:rPr>
          <w:rFonts w:cs="Times New Roman"/>
          <w:szCs w:val="24"/>
        </w:rPr>
        <w:t xml:space="preserve"> </w:t>
      </w:r>
      <w:r w:rsidRPr="00AD201C">
        <w:rPr>
          <w:rFonts w:cs="Times New Roman"/>
          <w:szCs w:val="24"/>
        </w:rPr>
        <w:t xml:space="preserve">have been received or discussed, including hours of work and other vital position information. The checklist also indicates that the manager and human resources have provided all resources needed by employees in their new position. Policies that are distributed to all new employees include HR Procedure </w:t>
      </w:r>
      <w:hyperlink r:id="rId888" w:history="1">
        <w:r w:rsidRPr="00C76EA8">
          <w:rPr>
            <w:rStyle w:val="Hyperlink"/>
            <w:rFonts w:cs="Times New Roman"/>
            <w:szCs w:val="24"/>
          </w:rPr>
          <w:t>1040.01</w:t>
        </w:r>
      </w:hyperlink>
      <w:r w:rsidRPr="00AD201C">
        <w:rPr>
          <w:rFonts w:cs="Times New Roman"/>
          <w:szCs w:val="24"/>
        </w:rPr>
        <w:t xml:space="preserve">, Protection of Confidential Data; Board Policy </w:t>
      </w:r>
      <w:hyperlink r:id="rId889" w:history="1">
        <w:r w:rsidRPr="00C76EA8">
          <w:rPr>
            <w:rStyle w:val="Hyperlink"/>
            <w:rFonts w:cs="Times New Roman"/>
            <w:szCs w:val="24"/>
          </w:rPr>
          <w:t>50</w:t>
        </w:r>
        <w:r w:rsidR="00C76EA8" w:rsidRPr="00C76EA8">
          <w:rPr>
            <w:rStyle w:val="Hyperlink"/>
            <w:rFonts w:cs="Times New Roman"/>
            <w:szCs w:val="24"/>
          </w:rPr>
          <w:t>3</w:t>
        </w:r>
        <w:r w:rsidRPr="00C76EA8">
          <w:rPr>
            <w:rStyle w:val="Hyperlink"/>
            <w:rFonts w:cs="Times New Roman"/>
            <w:szCs w:val="24"/>
          </w:rPr>
          <w:t>0</w:t>
        </w:r>
      </w:hyperlink>
      <w:r w:rsidRPr="00AD201C">
        <w:rPr>
          <w:rFonts w:cs="Times New Roman"/>
          <w:szCs w:val="24"/>
        </w:rPr>
        <w:t xml:space="preserve">, Acceptable Technology Use Policy; Business Procedure </w:t>
      </w:r>
      <w:hyperlink r:id="rId890" w:history="1">
        <w:r w:rsidRPr="00C76EA8">
          <w:rPr>
            <w:rStyle w:val="Hyperlink"/>
            <w:rFonts w:cs="Times New Roman"/>
            <w:szCs w:val="24"/>
          </w:rPr>
          <w:t>10.06</w:t>
        </w:r>
      </w:hyperlink>
      <w:r w:rsidRPr="00AD201C">
        <w:rPr>
          <w:rFonts w:cs="Times New Roman"/>
          <w:szCs w:val="24"/>
        </w:rPr>
        <w:t xml:space="preserve">, Acceptable Technology Use; HR Procedure </w:t>
      </w:r>
      <w:hyperlink r:id="rId891" w:history="1">
        <w:r w:rsidRPr="00DA5823">
          <w:rPr>
            <w:rStyle w:val="Hyperlink"/>
            <w:rFonts w:cs="Times New Roman"/>
            <w:szCs w:val="24"/>
          </w:rPr>
          <w:t>4000.17</w:t>
        </w:r>
      </w:hyperlink>
      <w:r w:rsidRPr="00AD201C">
        <w:rPr>
          <w:rFonts w:cs="Times New Roman"/>
          <w:szCs w:val="24"/>
        </w:rPr>
        <w:t>, Political Activity; and the group of policies governing no smoking, no sexual harassment, no lethal weapons and drug-free workplace</w:t>
      </w:r>
      <w:r w:rsidR="00B933D8">
        <w:rPr>
          <w:rFonts w:cs="Times New Roman"/>
          <w:szCs w:val="24"/>
        </w:rPr>
        <w:t xml:space="preserve"> that is found on the district Policies, Departmental Procedures and Collective Bargaining Agreements </w:t>
      </w:r>
      <w:hyperlink r:id="rId892" w:history="1">
        <w:r w:rsidR="00B933D8" w:rsidRPr="00B933D8">
          <w:rPr>
            <w:rStyle w:val="Hyperlink"/>
            <w:rFonts w:cs="Times New Roman"/>
            <w:szCs w:val="24"/>
          </w:rPr>
          <w:t>homepage</w:t>
        </w:r>
      </w:hyperlink>
      <w:r w:rsidRPr="00AD201C">
        <w:rPr>
          <w:rFonts w:cs="Times New Roman"/>
          <w:szCs w:val="24"/>
        </w:rPr>
        <w:t>. Providing policies in advance, discussing them with new employees, as well as the continuing dialogue with employees as part of their supervision and performance evaluations, helps to foster ethnical behavior by all employees.</w:t>
      </w:r>
    </w:p>
    <w:p w14:paraId="71C1D5C4" w14:textId="77777777" w:rsidR="003C50AF" w:rsidRDefault="003C50AF" w:rsidP="003C50AF">
      <w:pPr>
        <w:spacing w:after="0" w:line="240" w:lineRule="auto"/>
        <w:rPr>
          <w:rFonts w:cs="Times New Roman"/>
          <w:szCs w:val="24"/>
        </w:rPr>
      </w:pPr>
    </w:p>
    <w:p w14:paraId="3432B4B8" w14:textId="77777777" w:rsidR="003C50AF" w:rsidRPr="00AD201C" w:rsidRDefault="003C50AF" w:rsidP="003C50AF">
      <w:pPr>
        <w:spacing w:after="0" w:line="240" w:lineRule="auto"/>
        <w:rPr>
          <w:rFonts w:cs="Times New Roman"/>
          <w:szCs w:val="24"/>
        </w:rPr>
      </w:pPr>
      <w:r w:rsidRPr="00AD201C">
        <w:rPr>
          <w:rFonts w:cs="Times New Roman"/>
          <w:szCs w:val="24"/>
        </w:rPr>
        <w:t xml:space="preserve">The mandatory New Employee Orientation at the District level is held once per month for all incoming employees. The training includes a presentation and binder section regarding all District policies, and where to locate them on the District’s website, as well as all our procedural manuals. </w:t>
      </w:r>
    </w:p>
    <w:p w14:paraId="184BBBB5" w14:textId="77777777" w:rsidR="003C50AF" w:rsidRPr="00AD201C" w:rsidRDefault="003C50AF" w:rsidP="003C50AF">
      <w:pPr>
        <w:spacing w:after="0" w:line="240" w:lineRule="auto"/>
        <w:rPr>
          <w:rFonts w:cs="Times New Roman"/>
          <w:szCs w:val="24"/>
        </w:rPr>
      </w:pPr>
      <w:r w:rsidRPr="00AD201C">
        <w:rPr>
          <w:rFonts w:cs="Times New Roman"/>
          <w:szCs w:val="24"/>
        </w:rPr>
        <w:t>Procedures exist for addressing unlawful discrimination and harassment applicable to staff and students. It is the policy of the District to apply the highest ethical principles and standards of conduct to all members of the District community – managers, faculty, classified and students. The District is committed to the principle of trustworthiness, respect, responsibility, fairness, and stewardship. The District’s Code of Ethics and Student Code of Conduct contain general guidelines for conducting business with the highest standards.</w:t>
      </w:r>
    </w:p>
    <w:p w14:paraId="0CA48741" w14:textId="77777777" w:rsidR="003C50AF" w:rsidRDefault="003C50AF" w:rsidP="00A95FFC">
      <w:pPr>
        <w:spacing w:after="0" w:line="240" w:lineRule="auto"/>
        <w:rPr>
          <w:rFonts w:cs="Times New Roman"/>
          <w:b/>
          <w:szCs w:val="24"/>
        </w:rPr>
      </w:pPr>
    </w:p>
    <w:p w14:paraId="43113025" w14:textId="23764E3F"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65016E16" w14:textId="77777777" w:rsidR="003C50AF" w:rsidRPr="00AD201C" w:rsidRDefault="003C50AF" w:rsidP="003C50AF">
      <w:pPr>
        <w:spacing w:after="0" w:line="240" w:lineRule="auto"/>
        <w:rPr>
          <w:rFonts w:cs="Times New Roman"/>
          <w:szCs w:val="24"/>
        </w:rPr>
      </w:pPr>
      <w:r w:rsidRPr="00AD201C">
        <w:rPr>
          <w:rFonts w:cs="Times New Roman"/>
          <w:szCs w:val="24"/>
        </w:rPr>
        <w:t>The District has approved policies</w:t>
      </w:r>
      <w:r>
        <w:rPr>
          <w:rFonts w:cs="Times New Roman"/>
          <w:szCs w:val="24"/>
        </w:rPr>
        <w:t xml:space="preserve">, especially for professional ethics and standards, </w:t>
      </w:r>
      <w:r w:rsidRPr="00AD201C">
        <w:rPr>
          <w:rFonts w:cs="Times New Roman"/>
          <w:szCs w:val="24"/>
        </w:rPr>
        <w:t>for all person</w:t>
      </w:r>
      <w:r>
        <w:rPr>
          <w:rFonts w:cs="Times New Roman"/>
          <w:szCs w:val="24"/>
        </w:rPr>
        <w:t>n</w:t>
      </w:r>
      <w:r w:rsidRPr="00AD201C">
        <w:rPr>
          <w:rFonts w:cs="Times New Roman"/>
          <w:szCs w:val="24"/>
        </w:rPr>
        <w:t>e</w:t>
      </w:r>
      <w:r>
        <w:rPr>
          <w:rFonts w:cs="Times New Roman"/>
          <w:szCs w:val="24"/>
        </w:rPr>
        <w:t>l</w:t>
      </w:r>
      <w:r w:rsidRPr="00AD201C">
        <w:rPr>
          <w:rFonts w:cs="Times New Roman"/>
          <w:szCs w:val="24"/>
        </w:rPr>
        <w:t xml:space="preserve"> that details</w:t>
      </w:r>
      <w:r>
        <w:rPr>
          <w:rFonts w:cs="Times New Roman"/>
          <w:szCs w:val="24"/>
        </w:rPr>
        <w:t xml:space="preserve"> expectations and</w:t>
      </w:r>
      <w:r w:rsidRPr="00AD201C">
        <w:rPr>
          <w:rFonts w:cs="Times New Roman"/>
          <w:szCs w:val="24"/>
        </w:rPr>
        <w:t xml:space="preserve"> consequences of violation.  Additionally, anyone may submit an anonymous report of misconduct on the District’s confidential hotline. </w:t>
      </w:r>
    </w:p>
    <w:p w14:paraId="7973F4DF" w14:textId="5016AC50" w:rsidR="00984CA2" w:rsidRDefault="00984CA2" w:rsidP="00A95FFC">
      <w:pPr>
        <w:spacing w:after="0" w:line="240" w:lineRule="auto"/>
        <w:rPr>
          <w:rFonts w:eastAsia="Trebuchet MS" w:cs="Times New Roman"/>
          <w:szCs w:val="24"/>
        </w:rPr>
      </w:pPr>
    </w:p>
    <w:p w14:paraId="1638144A"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10020" w:type="dxa"/>
        <w:tblLook w:val="04A0" w:firstRow="1" w:lastRow="0" w:firstColumn="1" w:lastColumn="0" w:noHBand="0" w:noVBand="1"/>
      </w:tblPr>
      <w:tblGrid>
        <w:gridCol w:w="1345"/>
        <w:gridCol w:w="8675"/>
      </w:tblGrid>
      <w:tr w:rsidR="003C50AF" w14:paraId="79826C6A" w14:textId="77777777" w:rsidTr="00F215B8">
        <w:tc>
          <w:tcPr>
            <w:tcW w:w="1345" w:type="dxa"/>
          </w:tcPr>
          <w:p w14:paraId="006F24C4" w14:textId="10E16A50" w:rsidR="003C50AF" w:rsidRPr="003B55D9" w:rsidRDefault="002B29BB" w:rsidP="00B7171A">
            <w:pPr>
              <w:rPr>
                <w:rFonts w:cs="Times New Roman"/>
                <w:szCs w:val="24"/>
              </w:rPr>
            </w:pPr>
            <w:hyperlink r:id="rId893" w:history="1">
              <w:r w:rsidR="003C50AF" w:rsidRPr="003442AD">
                <w:rPr>
                  <w:rStyle w:val="Hyperlink"/>
                </w:rPr>
                <w:t>III.A.13-</w:t>
              </w:r>
            </w:hyperlink>
            <w:r w:rsidR="00F215B8">
              <w:rPr>
                <w:rStyle w:val="Hyperlink"/>
              </w:rPr>
              <w:t>1</w:t>
            </w:r>
          </w:p>
        </w:tc>
        <w:tc>
          <w:tcPr>
            <w:tcW w:w="8675" w:type="dxa"/>
          </w:tcPr>
          <w:p w14:paraId="42E22A6D" w14:textId="11ADC6FE" w:rsidR="003C50AF" w:rsidRPr="003B55D9" w:rsidRDefault="003442AD" w:rsidP="00B7171A">
            <w:pPr>
              <w:rPr>
                <w:rFonts w:cs="Times New Roman"/>
                <w:szCs w:val="24"/>
              </w:rPr>
            </w:pPr>
            <w:r>
              <w:rPr>
                <w:rFonts w:cs="Times New Roman"/>
                <w:szCs w:val="24"/>
              </w:rPr>
              <w:t>Human Resource Procedure 1040.8</w:t>
            </w:r>
          </w:p>
        </w:tc>
      </w:tr>
      <w:tr w:rsidR="003C50AF" w14:paraId="68C53E79" w14:textId="77777777" w:rsidTr="00F215B8">
        <w:tc>
          <w:tcPr>
            <w:tcW w:w="1345" w:type="dxa"/>
          </w:tcPr>
          <w:p w14:paraId="1B861B7E" w14:textId="16AAEF79" w:rsidR="003C50AF" w:rsidRDefault="003C50AF" w:rsidP="00B7171A">
            <w:pPr>
              <w:rPr>
                <w:rFonts w:cs="Times New Roman"/>
                <w:szCs w:val="24"/>
              </w:rPr>
            </w:pPr>
            <w:r>
              <w:t>III.A.13-</w:t>
            </w:r>
            <w:r w:rsidR="00F215B8">
              <w:t>2</w:t>
            </w:r>
          </w:p>
        </w:tc>
        <w:tc>
          <w:tcPr>
            <w:tcW w:w="8675" w:type="dxa"/>
          </w:tcPr>
          <w:p w14:paraId="02D9635B" w14:textId="5C2ACC3B" w:rsidR="003C50AF" w:rsidRPr="00610DA5" w:rsidRDefault="00B933D8" w:rsidP="00B7171A">
            <w:pPr>
              <w:rPr>
                <w:rFonts w:cs="Times New Roman"/>
                <w:szCs w:val="24"/>
              </w:rPr>
            </w:pPr>
            <w:r w:rsidRPr="00E775AD">
              <w:rPr>
                <w:rFonts w:cs="Times New Roman"/>
                <w:szCs w:val="24"/>
              </w:rPr>
              <w:t>Need new hire checklist</w:t>
            </w:r>
          </w:p>
        </w:tc>
      </w:tr>
      <w:tr w:rsidR="003B55D9" w:rsidRPr="00610DA5" w14:paraId="363CB578" w14:textId="77777777" w:rsidTr="00F215B8">
        <w:tc>
          <w:tcPr>
            <w:tcW w:w="1345" w:type="dxa"/>
          </w:tcPr>
          <w:p w14:paraId="63D05722" w14:textId="36B1BEFD" w:rsidR="003B55D9" w:rsidRDefault="002B29BB" w:rsidP="00A83C81">
            <w:pPr>
              <w:rPr>
                <w:rFonts w:cs="Times New Roman"/>
                <w:szCs w:val="24"/>
              </w:rPr>
            </w:pPr>
            <w:hyperlink r:id="rId894" w:history="1">
              <w:r w:rsidR="003B55D9" w:rsidRPr="00B132EB">
                <w:rPr>
                  <w:rStyle w:val="Hyperlink"/>
                </w:rPr>
                <w:t>III.A.13-</w:t>
              </w:r>
            </w:hyperlink>
            <w:r w:rsidR="00F215B8">
              <w:rPr>
                <w:rStyle w:val="Hyperlink"/>
              </w:rPr>
              <w:t>3</w:t>
            </w:r>
          </w:p>
        </w:tc>
        <w:tc>
          <w:tcPr>
            <w:tcW w:w="8675" w:type="dxa"/>
          </w:tcPr>
          <w:p w14:paraId="4AABA744" w14:textId="24E96B37" w:rsidR="003B55D9" w:rsidRPr="00610DA5" w:rsidRDefault="00B132EB" w:rsidP="00A83C81">
            <w:pPr>
              <w:rPr>
                <w:rFonts w:cs="Times New Roman"/>
                <w:szCs w:val="24"/>
              </w:rPr>
            </w:pPr>
            <w:r>
              <w:rPr>
                <w:rFonts w:cs="Times New Roman"/>
                <w:szCs w:val="24"/>
              </w:rPr>
              <w:t xml:space="preserve">Board Policy 2018 </w:t>
            </w:r>
            <w:r w:rsidR="00B933D8">
              <w:rPr>
                <w:rFonts w:cs="Times New Roman"/>
                <w:szCs w:val="24"/>
              </w:rPr>
              <w:t>Academic Freedom/Freedom of Expression</w:t>
            </w:r>
          </w:p>
        </w:tc>
      </w:tr>
      <w:tr w:rsidR="003B55D9" w:rsidRPr="00610DA5" w14:paraId="75760F1C" w14:textId="77777777" w:rsidTr="00F215B8">
        <w:tc>
          <w:tcPr>
            <w:tcW w:w="1345" w:type="dxa"/>
          </w:tcPr>
          <w:p w14:paraId="520A874C" w14:textId="5BF8B511" w:rsidR="003B55D9" w:rsidRDefault="002B29BB" w:rsidP="00A83C81">
            <w:pPr>
              <w:rPr>
                <w:rFonts w:cs="Times New Roman"/>
                <w:szCs w:val="24"/>
              </w:rPr>
            </w:pPr>
            <w:hyperlink r:id="rId895" w:history="1">
              <w:r w:rsidR="003B55D9" w:rsidRPr="00B933D8">
                <w:rPr>
                  <w:rStyle w:val="Hyperlink"/>
                </w:rPr>
                <w:t>III.A.13-</w:t>
              </w:r>
            </w:hyperlink>
            <w:r w:rsidR="00F215B8">
              <w:rPr>
                <w:rStyle w:val="Hyperlink"/>
              </w:rPr>
              <w:t>4</w:t>
            </w:r>
          </w:p>
        </w:tc>
        <w:tc>
          <w:tcPr>
            <w:tcW w:w="8675" w:type="dxa"/>
          </w:tcPr>
          <w:p w14:paraId="78F54C1E" w14:textId="7199827A" w:rsidR="003B55D9" w:rsidRPr="00610DA5" w:rsidRDefault="00B933D8" w:rsidP="00A83C81">
            <w:pPr>
              <w:rPr>
                <w:rFonts w:cs="Times New Roman"/>
                <w:szCs w:val="24"/>
              </w:rPr>
            </w:pPr>
            <w:r>
              <w:rPr>
                <w:rFonts w:cs="Times New Roman"/>
                <w:szCs w:val="24"/>
              </w:rPr>
              <w:t>Board Policy 2002 Unlawful Discrimination and Unlawful Harassment</w:t>
            </w:r>
          </w:p>
        </w:tc>
      </w:tr>
      <w:tr w:rsidR="003B55D9" w:rsidRPr="00610DA5" w14:paraId="53AD3C6D" w14:textId="77777777" w:rsidTr="00F215B8">
        <w:tc>
          <w:tcPr>
            <w:tcW w:w="1345" w:type="dxa"/>
          </w:tcPr>
          <w:p w14:paraId="4D2E9AE2" w14:textId="6F47401D" w:rsidR="003B55D9" w:rsidRDefault="002B29BB" w:rsidP="00A83C81">
            <w:pPr>
              <w:rPr>
                <w:rFonts w:cs="Times New Roman"/>
                <w:szCs w:val="24"/>
              </w:rPr>
            </w:pPr>
            <w:hyperlink r:id="rId896" w:history="1">
              <w:r w:rsidR="003B55D9" w:rsidRPr="00B132EB">
                <w:rPr>
                  <w:rStyle w:val="Hyperlink"/>
                </w:rPr>
                <w:t>III.A.13-</w:t>
              </w:r>
            </w:hyperlink>
            <w:r w:rsidR="00F215B8">
              <w:rPr>
                <w:rStyle w:val="Hyperlink"/>
              </w:rPr>
              <w:t>5</w:t>
            </w:r>
          </w:p>
        </w:tc>
        <w:tc>
          <w:tcPr>
            <w:tcW w:w="8675" w:type="dxa"/>
          </w:tcPr>
          <w:p w14:paraId="0FF8B7BB" w14:textId="166C9B58" w:rsidR="003B55D9" w:rsidRPr="00610DA5" w:rsidRDefault="00B132EB" w:rsidP="00A83C81">
            <w:pPr>
              <w:rPr>
                <w:rFonts w:cs="Times New Roman"/>
                <w:szCs w:val="24"/>
              </w:rPr>
            </w:pPr>
            <w:r>
              <w:rPr>
                <w:rFonts w:cs="Times New Roman"/>
                <w:szCs w:val="24"/>
              </w:rPr>
              <w:t xml:space="preserve">Management, Supervisory, and Confidential Employees Personnel Manuals Section 2 </w:t>
            </w:r>
            <w:r w:rsidR="00B933D8">
              <w:rPr>
                <w:rFonts w:cs="Times New Roman"/>
                <w:szCs w:val="24"/>
              </w:rPr>
              <w:t xml:space="preserve">Equal Opportunity </w:t>
            </w:r>
          </w:p>
        </w:tc>
      </w:tr>
      <w:tr w:rsidR="003B55D9" w:rsidRPr="00610DA5" w14:paraId="48F1CF59" w14:textId="77777777" w:rsidTr="00F215B8">
        <w:tc>
          <w:tcPr>
            <w:tcW w:w="1345" w:type="dxa"/>
          </w:tcPr>
          <w:p w14:paraId="37F403FB" w14:textId="1B738ACE" w:rsidR="003B55D9" w:rsidRDefault="002B29BB" w:rsidP="00A83C81">
            <w:pPr>
              <w:rPr>
                <w:rFonts w:cs="Times New Roman"/>
                <w:szCs w:val="24"/>
              </w:rPr>
            </w:pPr>
            <w:hyperlink r:id="rId897" w:history="1">
              <w:r w:rsidR="003B55D9" w:rsidRPr="00B132EB">
                <w:rPr>
                  <w:rStyle w:val="Hyperlink"/>
                </w:rPr>
                <w:t>III.A.13-</w:t>
              </w:r>
            </w:hyperlink>
            <w:r w:rsidR="00F215B8">
              <w:rPr>
                <w:rStyle w:val="Hyperlink"/>
              </w:rPr>
              <w:t>6</w:t>
            </w:r>
          </w:p>
        </w:tc>
        <w:tc>
          <w:tcPr>
            <w:tcW w:w="8675" w:type="dxa"/>
          </w:tcPr>
          <w:p w14:paraId="27497A9E" w14:textId="51E1F820" w:rsidR="003B55D9" w:rsidRPr="00610DA5" w:rsidRDefault="00B132EB" w:rsidP="00A83C81">
            <w:pPr>
              <w:rPr>
                <w:rFonts w:cs="Times New Roman"/>
                <w:szCs w:val="24"/>
              </w:rPr>
            </w:pPr>
            <w:r>
              <w:rPr>
                <w:rFonts w:cs="Times New Roman"/>
                <w:szCs w:val="24"/>
              </w:rPr>
              <w:t xml:space="preserve">Administrative Procedure 1020.01 </w:t>
            </w:r>
            <w:r w:rsidR="00B933D8">
              <w:rPr>
                <w:rFonts w:cs="Times New Roman"/>
                <w:szCs w:val="24"/>
              </w:rPr>
              <w:t>Conflict of Interest</w:t>
            </w:r>
          </w:p>
        </w:tc>
      </w:tr>
      <w:tr w:rsidR="003B55D9" w:rsidRPr="00610DA5" w14:paraId="6A8BC719" w14:textId="77777777" w:rsidTr="00F215B8">
        <w:tc>
          <w:tcPr>
            <w:tcW w:w="1345" w:type="dxa"/>
          </w:tcPr>
          <w:p w14:paraId="7FAC5BE6" w14:textId="3AA0B476" w:rsidR="003B55D9" w:rsidRDefault="002B29BB" w:rsidP="00A83C81">
            <w:pPr>
              <w:rPr>
                <w:rFonts w:cs="Times New Roman"/>
                <w:szCs w:val="24"/>
              </w:rPr>
            </w:pPr>
            <w:hyperlink r:id="rId898" w:history="1">
              <w:r w:rsidR="003B55D9" w:rsidRPr="00B132EB">
                <w:rPr>
                  <w:rStyle w:val="Hyperlink"/>
                </w:rPr>
                <w:t>III.A.13-</w:t>
              </w:r>
            </w:hyperlink>
            <w:r w:rsidR="00F215B8">
              <w:rPr>
                <w:rStyle w:val="Hyperlink"/>
              </w:rPr>
              <w:t>7</w:t>
            </w:r>
          </w:p>
        </w:tc>
        <w:tc>
          <w:tcPr>
            <w:tcW w:w="8675" w:type="dxa"/>
          </w:tcPr>
          <w:p w14:paraId="124E8D34" w14:textId="574E8DED" w:rsidR="003B55D9" w:rsidRPr="00610DA5" w:rsidRDefault="00B132EB" w:rsidP="00A83C81">
            <w:pPr>
              <w:rPr>
                <w:rFonts w:cs="Times New Roman"/>
                <w:szCs w:val="24"/>
              </w:rPr>
            </w:pPr>
            <w:r>
              <w:rPr>
                <w:rFonts w:cs="Times New Roman"/>
                <w:szCs w:val="24"/>
              </w:rPr>
              <w:t xml:space="preserve">Human Resources Procedure 1080.11 </w:t>
            </w:r>
            <w:r w:rsidR="00B933D8">
              <w:rPr>
                <w:rFonts w:cs="Times New Roman"/>
                <w:szCs w:val="24"/>
              </w:rPr>
              <w:t>Drug-free Workplace</w:t>
            </w:r>
          </w:p>
        </w:tc>
      </w:tr>
      <w:tr w:rsidR="00B933D8" w:rsidRPr="00610DA5" w14:paraId="767A4FB0" w14:textId="77777777" w:rsidTr="00F215B8">
        <w:tc>
          <w:tcPr>
            <w:tcW w:w="1345" w:type="dxa"/>
          </w:tcPr>
          <w:p w14:paraId="301D169A" w14:textId="4237F27A" w:rsidR="00B933D8" w:rsidRDefault="002B29BB" w:rsidP="00C76EA8">
            <w:pPr>
              <w:rPr>
                <w:rFonts w:cs="Times New Roman"/>
                <w:szCs w:val="24"/>
              </w:rPr>
            </w:pPr>
            <w:hyperlink r:id="rId899" w:history="1">
              <w:r w:rsidR="00B933D8" w:rsidRPr="00C76EA8">
                <w:rPr>
                  <w:rStyle w:val="Hyperlink"/>
                </w:rPr>
                <w:t>III.A.13-</w:t>
              </w:r>
            </w:hyperlink>
            <w:r w:rsidR="00F215B8">
              <w:rPr>
                <w:rStyle w:val="Hyperlink"/>
              </w:rPr>
              <w:t>8</w:t>
            </w:r>
          </w:p>
        </w:tc>
        <w:tc>
          <w:tcPr>
            <w:tcW w:w="8675" w:type="dxa"/>
          </w:tcPr>
          <w:p w14:paraId="66F8EBC8" w14:textId="612E21B2" w:rsidR="00B933D8" w:rsidRPr="00610DA5" w:rsidRDefault="00B933D8" w:rsidP="00C76EA8">
            <w:pPr>
              <w:rPr>
                <w:rFonts w:cs="Times New Roman"/>
                <w:szCs w:val="24"/>
              </w:rPr>
            </w:pPr>
            <w:r>
              <w:rPr>
                <w:rFonts w:cs="Times New Roman"/>
                <w:szCs w:val="24"/>
              </w:rPr>
              <w:t>Human Resource Procedure 1040.01Protection of Confidential Data</w:t>
            </w:r>
          </w:p>
        </w:tc>
      </w:tr>
      <w:tr w:rsidR="00B933D8" w:rsidRPr="00610DA5" w14:paraId="0E0D8CAB" w14:textId="77777777" w:rsidTr="00F215B8">
        <w:tc>
          <w:tcPr>
            <w:tcW w:w="1345" w:type="dxa"/>
          </w:tcPr>
          <w:p w14:paraId="4D5012B1" w14:textId="775E0377" w:rsidR="00B933D8" w:rsidRDefault="002B29BB" w:rsidP="00C76EA8">
            <w:pPr>
              <w:rPr>
                <w:rFonts w:cs="Times New Roman"/>
                <w:szCs w:val="24"/>
              </w:rPr>
            </w:pPr>
            <w:hyperlink r:id="rId900" w:history="1">
              <w:r w:rsidR="00B933D8" w:rsidRPr="00C76EA8">
                <w:rPr>
                  <w:rStyle w:val="Hyperlink"/>
                </w:rPr>
                <w:t>III.A.13-</w:t>
              </w:r>
            </w:hyperlink>
            <w:r w:rsidR="00F215B8">
              <w:rPr>
                <w:rStyle w:val="Hyperlink"/>
              </w:rPr>
              <w:t>9</w:t>
            </w:r>
          </w:p>
        </w:tc>
        <w:tc>
          <w:tcPr>
            <w:tcW w:w="8675" w:type="dxa"/>
          </w:tcPr>
          <w:p w14:paraId="13E9DE9B" w14:textId="5B4C9A6C" w:rsidR="00B933D8" w:rsidRPr="00610DA5" w:rsidRDefault="00B933D8" w:rsidP="00C76EA8">
            <w:pPr>
              <w:rPr>
                <w:rFonts w:cs="Times New Roman"/>
                <w:szCs w:val="24"/>
              </w:rPr>
            </w:pPr>
            <w:r>
              <w:rPr>
                <w:rFonts w:cs="Times New Roman"/>
                <w:szCs w:val="24"/>
              </w:rPr>
              <w:t>Board Policy 50</w:t>
            </w:r>
            <w:r w:rsidR="00C76EA8">
              <w:rPr>
                <w:rFonts w:cs="Times New Roman"/>
                <w:szCs w:val="24"/>
              </w:rPr>
              <w:t>3</w:t>
            </w:r>
            <w:r>
              <w:rPr>
                <w:rFonts w:cs="Times New Roman"/>
                <w:szCs w:val="24"/>
              </w:rPr>
              <w:t>0 Acceptable Technology Use Policy</w:t>
            </w:r>
          </w:p>
        </w:tc>
      </w:tr>
      <w:tr w:rsidR="00B933D8" w:rsidRPr="00610DA5" w14:paraId="393F6344" w14:textId="77777777" w:rsidTr="00F215B8">
        <w:tc>
          <w:tcPr>
            <w:tcW w:w="1345" w:type="dxa"/>
          </w:tcPr>
          <w:p w14:paraId="38DA43FA" w14:textId="655562E5" w:rsidR="00B933D8" w:rsidRDefault="002B29BB" w:rsidP="00C76EA8">
            <w:pPr>
              <w:rPr>
                <w:rFonts w:cs="Times New Roman"/>
                <w:szCs w:val="24"/>
              </w:rPr>
            </w:pPr>
            <w:hyperlink r:id="rId901" w:history="1">
              <w:r w:rsidR="00B933D8" w:rsidRPr="00C76EA8">
                <w:rPr>
                  <w:rStyle w:val="Hyperlink"/>
                </w:rPr>
                <w:t>III.A.13-</w:t>
              </w:r>
            </w:hyperlink>
            <w:r w:rsidR="00F215B8">
              <w:rPr>
                <w:rStyle w:val="Hyperlink"/>
              </w:rPr>
              <w:t>10</w:t>
            </w:r>
          </w:p>
        </w:tc>
        <w:tc>
          <w:tcPr>
            <w:tcW w:w="8675" w:type="dxa"/>
          </w:tcPr>
          <w:p w14:paraId="286EAF14" w14:textId="58D1A33E" w:rsidR="00B933D8" w:rsidRPr="00610DA5" w:rsidRDefault="00B933D8" w:rsidP="00C76EA8">
            <w:pPr>
              <w:rPr>
                <w:rFonts w:cs="Times New Roman"/>
                <w:szCs w:val="24"/>
              </w:rPr>
            </w:pPr>
            <w:r>
              <w:rPr>
                <w:rFonts w:cs="Times New Roman"/>
                <w:szCs w:val="24"/>
              </w:rPr>
              <w:t>Business Procedure 10.06 Acceptable Technology Use</w:t>
            </w:r>
          </w:p>
        </w:tc>
      </w:tr>
      <w:tr w:rsidR="00B933D8" w:rsidRPr="00610DA5" w14:paraId="59F37833" w14:textId="77777777" w:rsidTr="00F215B8">
        <w:tc>
          <w:tcPr>
            <w:tcW w:w="1345" w:type="dxa"/>
          </w:tcPr>
          <w:p w14:paraId="4FCFE8BE" w14:textId="7618F78E" w:rsidR="00B933D8" w:rsidRDefault="002B29BB" w:rsidP="00C76EA8">
            <w:pPr>
              <w:rPr>
                <w:rFonts w:cs="Times New Roman"/>
                <w:szCs w:val="24"/>
              </w:rPr>
            </w:pPr>
            <w:hyperlink r:id="rId902" w:history="1">
              <w:r w:rsidR="00B933D8" w:rsidRPr="00DA5823">
                <w:rPr>
                  <w:rStyle w:val="Hyperlink"/>
                </w:rPr>
                <w:t>III.A.13-</w:t>
              </w:r>
            </w:hyperlink>
            <w:r w:rsidR="00F215B8">
              <w:rPr>
                <w:rStyle w:val="Hyperlink"/>
              </w:rPr>
              <w:t>11</w:t>
            </w:r>
          </w:p>
        </w:tc>
        <w:tc>
          <w:tcPr>
            <w:tcW w:w="8675" w:type="dxa"/>
          </w:tcPr>
          <w:p w14:paraId="76208DF9" w14:textId="14D04C93" w:rsidR="00B933D8" w:rsidRPr="00610DA5" w:rsidRDefault="00B933D8" w:rsidP="00C76EA8">
            <w:pPr>
              <w:rPr>
                <w:rFonts w:cs="Times New Roman"/>
                <w:szCs w:val="24"/>
              </w:rPr>
            </w:pPr>
            <w:r>
              <w:rPr>
                <w:rFonts w:cs="Times New Roman"/>
                <w:szCs w:val="24"/>
              </w:rPr>
              <w:t>Human Resource Procedure 4000.17 Political Activity</w:t>
            </w:r>
          </w:p>
        </w:tc>
      </w:tr>
      <w:tr w:rsidR="00B933D8" w:rsidRPr="00610DA5" w14:paraId="19DDC897" w14:textId="77777777" w:rsidTr="00F215B8">
        <w:tc>
          <w:tcPr>
            <w:tcW w:w="1345" w:type="dxa"/>
          </w:tcPr>
          <w:p w14:paraId="6C572859" w14:textId="7F99400E" w:rsidR="00B933D8" w:rsidRDefault="002B29BB" w:rsidP="00C76EA8">
            <w:pPr>
              <w:rPr>
                <w:rFonts w:cs="Times New Roman"/>
                <w:szCs w:val="24"/>
              </w:rPr>
            </w:pPr>
            <w:hyperlink r:id="rId903" w:history="1">
              <w:r w:rsidR="00B933D8" w:rsidRPr="00B933D8">
                <w:rPr>
                  <w:rStyle w:val="Hyperlink"/>
                </w:rPr>
                <w:t>III.A.13-</w:t>
              </w:r>
            </w:hyperlink>
            <w:r w:rsidR="00F215B8">
              <w:rPr>
                <w:rStyle w:val="Hyperlink"/>
              </w:rPr>
              <w:t>12</w:t>
            </w:r>
          </w:p>
        </w:tc>
        <w:tc>
          <w:tcPr>
            <w:tcW w:w="8675" w:type="dxa"/>
          </w:tcPr>
          <w:p w14:paraId="66B3C6C8" w14:textId="1F480E51" w:rsidR="00B933D8" w:rsidRPr="00610DA5" w:rsidRDefault="00B933D8" w:rsidP="00C76EA8">
            <w:pPr>
              <w:rPr>
                <w:rFonts w:cs="Times New Roman"/>
                <w:szCs w:val="24"/>
              </w:rPr>
            </w:pPr>
            <w:r>
              <w:rPr>
                <w:rFonts w:cs="Times New Roman"/>
                <w:szCs w:val="24"/>
              </w:rPr>
              <w:t>Policies, Departmental Procedures and Collective Bargaining Agreements Homepage</w:t>
            </w:r>
          </w:p>
        </w:tc>
      </w:tr>
    </w:tbl>
    <w:p w14:paraId="10DD55FA" w14:textId="77777777" w:rsidR="003C50AF" w:rsidRPr="005D5CA7" w:rsidRDefault="003C50AF" w:rsidP="00A95FFC">
      <w:pPr>
        <w:spacing w:after="0" w:line="240" w:lineRule="auto"/>
        <w:rPr>
          <w:rFonts w:eastAsia="Trebuchet MS" w:cs="Times New Roman"/>
          <w:szCs w:val="24"/>
        </w:rPr>
      </w:pPr>
    </w:p>
    <w:p w14:paraId="708608D8" w14:textId="77777777" w:rsidR="0011634E" w:rsidRPr="005D5CA7" w:rsidRDefault="0011634E" w:rsidP="00DF4F8F">
      <w:pPr>
        <w:pStyle w:val="BodyText"/>
        <w:numPr>
          <w:ilvl w:val="1"/>
          <w:numId w:val="3"/>
        </w:numPr>
        <w:tabs>
          <w:tab w:val="left" w:pos="1181"/>
        </w:tabs>
        <w:ind w:left="533" w:right="277"/>
        <w:rPr>
          <w:rFonts w:ascii="Times New Roman" w:hAnsi="Times New Roman" w:cs="Times New Roman"/>
          <w:szCs w:val="24"/>
        </w:rPr>
      </w:pPr>
      <w:bookmarkStart w:id="137" w:name="IIIA14hrP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opportunities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continued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evolving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pedagogy,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needs.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systematically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improvement.</w:t>
      </w:r>
    </w:p>
    <w:bookmarkEnd w:id="137"/>
    <w:p w14:paraId="610E2DCB" w14:textId="77777777" w:rsidR="00984CA2" w:rsidRPr="005D5CA7" w:rsidRDefault="00984CA2" w:rsidP="00A95FFC">
      <w:pPr>
        <w:spacing w:after="0" w:line="240" w:lineRule="auto"/>
        <w:rPr>
          <w:rFonts w:cs="Times New Roman"/>
          <w:b/>
          <w:szCs w:val="24"/>
        </w:rPr>
      </w:pPr>
    </w:p>
    <w:p w14:paraId="77FFB12A"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0E46E206" w14:textId="11113BFD" w:rsidR="003C50AF" w:rsidRPr="008D4786" w:rsidRDefault="00F215B8" w:rsidP="003C50AF">
      <w:pPr>
        <w:spacing w:after="0" w:line="240" w:lineRule="auto"/>
        <w:rPr>
          <w:rFonts w:cs="Times New Roman"/>
          <w:szCs w:val="24"/>
        </w:rPr>
      </w:pPr>
      <w:r>
        <w:rPr>
          <w:rFonts w:cs="Times New Roman"/>
          <w:szCs w:val="24"/>
        </w:rPr>
        <w:t>Professional development is critical i</w:t>
      </w:r>
      <w:r w:rsidR="009812FF">
        <w:rPr>
          <w:rFonts w:cs="Times New Roman"/>
          <w:szCs w:val="24"/>
        </w:rPr>
        <w:t xml:space="preserve">n keeping the knowledge and skills of employees current.  Board Policy </w:t>
      </w:r>
      <w:hyperlink r:id="rId904" w:history="1">
        <w:r w:rsidR="009812FF" w:rsidRPr="009812FF">
          <w:rPr>
            <w:rStyle w:val="Hyperlink"/>
            <w:rFonts w:cs="Times New Roman"/>
            <w:szCs w:val="24"/>
          </w:rPr>
          <w:t>2020</w:t>
        </w:r>
      </w:hyperlink>
      <w:r w:rsidR="009812FF">
        <w:rPr>
          <w:rFonts w:cs="Times New Roman"/>
          <w:szCs w:val="24"/>
        </w:rPr>
        <w:t xml:space="preserve"> and Human Resources Policy </w:t>
      </w:r>
      <w:hyperlink r:id="rId905" w:history="1">
        <w:r w:rsidR="009812FF" w:rsidRPr="009812FF">
          <w:rPr>
            <w:rStyle w:val="Hyperlink"/>
            <w:rFonts w:cs="Times New Roman"/>
            <w:szCs w:val="24"/>
          </w:rPr>
          <w:t>1030.2</w:t>
        </w:r>
      </w:hyperlink>
      <w:r w:rsidR="009812FF">
        <w:rPr>
          <w:rFonts w:cs="Times New Roman"/>
          <w:szCs w:val="24"/>
        </w:rPr>
        <w:t xml:space="preserve"> support the professional development of faculty, staff, and managers.  </w:t>
      </w:r>
      <w:r w:rsidR="003C50AF" w:rsidRPr="008D4786">
        <w:rPr>
          <w:rFonts w:cs="Times New Roman"/>
          <w:szCs w:val="24"/>
        </w:rPr>
        <w:t xml:space="preserve">Contra Costa College has a Professional Development committee that meets the fourth Monday of each month. In addition, there are subcommittees/working groups that meet to plan various professional development events. The committee makes decisions on faculty development grants. Faculty that apply to PD funds can get $550 to attend conferences or participate in PD related activities. </w:t>
      </w:r>
    </w:p>
    <w:p w14:paraId="5059B5AE" w14:textId="77777777" w:rsidR="003C50AF" w:rsidRPr="001E45F1" w:rsidRDefault="003C50AF" w:rsidP="003C50AF">
      <w:pPr>
        <w:spacing w:after="0" w:line="240" w:lineRule="auto"/>
        <w:rPr>
          <w:rFonts w:cs="Times New Roman"/>
          <w:b/>
          <w:iCs/>
          <w:szCs w:val="24"/>
        </w:rPr>
      </w:pPr>
    </w:p>
    <w:p w14:paraId="19AACED5" w14:textId="77777777" w:rsidR="003C50AF" w:rsidRPr="00AD201C" w:rsidRDefault="003C50AF" w:rsidP="003C50AF">
      <w:pPr>
        <w:spacing w:after="83" w:line="248" w:lineRule="auto"/>
        <w:ind w:right="15"/>
        <w:rPr>
          <w:rFonts w:cs="Times New Roman"/>
          <w:i/>
          <w:szCs w:val="24"/>
        </w:rPr>
      </w:pPr>
      <w:r w:rsidRPr="00AD201C">
        <w:rPr>
          <w:rFonts w:cs="Times New Roman"/>
          <w:szCs w:val="24"/>
        </w:rPr>
        <w:t xml:space="preserve">The mission of the District is </w:t>
      </w:r>
      <w:r w:rsidRPr="00AD201C">
        <w:rPr>
          <w:rFonts w:cs="Times New Roman"/>
          <w:i/>
          <w:szCs w:val="24"/>
        </w:rPr>
        <w:t>to</w:t>
      </w:r>
      <w:r w:rsidRPr="00AD201C">
        <w:rPr>
          <w:rFonts w:cs="Times New Roman"/>
          <w:szCs w:val="24"/>
        </w:rPr>
        <w:t xml:space="preserve"> </w:t>
      </w:r>
      <w:r w:rsidRPr="00AD201C">
        <w:rPr>
          <w:rFonts w:cs="Times New Roman"/>
          <w:i/>
          <w:szCs w:val="24"/>
        </w:rPr>
        <w:t>transform lives by providing outstanding learning opportunities, nurturing and empowering all students to achieve their educational goals.</w:t>
      </w:r>
    </w:p>
    <w:p w14:paraId="48CD735B"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Districtwide Professional Development Workgroup supports and is consistent with this mission by being responsible for supporting professional development activities of employees that further the mission, strategic directions and initiatives of the District.</w:t>
      </w:r>
    </w:p>
    <w:p w14:paraId="0CCF49D2" w14:textId="77777777" w:rsidR="003C50AF" w:rsidRPr="00AD201C" w:rsidRDefault="003C50AF" w:rsidP="003C50AF">
      <w:pPr>
        <w:spacing w:after="83" w:line="248" w:lineRule="auto"/>
        <w:ind w:right="15"/>
        <w:rPr>
          <w:rFonts w:cs="Times New Roman"/>
          <w:szCs w:val="24"/>
        </w:rPr>
      </w:pPr>
      <w:r w:rsidRPr="00AD201C">
        <w:rPr>
          <w:rFonts w:cs="Times New Roman"/>
          <w:szCs w:val="24"/>
        </w:rPr>
        <w:t>The Workgroup designs and supports professional growth activities and training for management, faculty and classified staff throughout the district so they are able to conduct the following:</w:t>
      </w:r>
    </w:p>
    <w:p w14:paraId="074FB603" w14:textId="0F8AFF43"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technology effectively in the classroom and throughout the institution</w:t>
      </w:r>
      <w:r w:rsidR="00EC33A1">
        <w:rPr>
          <w:rFonts w:cs="Times New Roman"/>
          <w:szCs w:val="24"/>
        </w:rPr>
        <w:t>.</w:t>
      </w:r>
    </w:p>
    <w:p w14:paraId="180657D3" w14:textId="65F622B1"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use instructional and organizational models that are research-based and grounded in sound theoretical frameworks and good practice</w:t>
      </w:r>
      <w:r w:rsidR="00EC33A1">
        <w:rPr>
          <w:rFonts w:cs="Times New Roman"/>
          <w:szCs w:val="24"/>
        </w:rPr>
        <w:t>.</w:t>
      </w:r>
    </w:p>
    <w:p w14:paraId="4663FF1C" w14:textId="236BE6FD"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create and sustain learning and working environments that are characterized by these qualities: inclusive, engaging, challenging, relevant, welcoming, purposeful, and responsive to diverse cultures</w:t>
      </w:r>
      <w:r w:rsidR="00EC33A1">
        <w:rPr>
          <w:rFonts w:cs="Times New Roman"/>
          <w:szCs w:val="24"/>
        </w:rPr>
        <w:t>.</w:t>
      </w:r>
    </w:p>
    <w:p w14:paraId="053EBDA0" w14:textId="176E2BCC"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be knowledgeable about the District and their own college including organizational structure, decision making roles, and policies and procedures</w:t>
      </w:r>
      <w:r w:rsidR="00EC33A1">
        <w:rPr>
          <w:rFonts w:cs="Times New Roman"/>
          <w:szCs w:val="24"/>
        </w:rPr>
        <w:t>.</w:t>
      </w:r>
    </w:p>
    <w:p w14:paraId="52FD5E8B" w14:textId="36FED8AA"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contribute to and participate in a culture of inquiry and institutional learning</w:t>
      </w:r>
      <w:r w:rsidR="00EC33A1">
        <w:rPr>
          <w:rFonts w:cs="Times New Roman"/>
          <w:szCs w:val="24"/>
        </w:rPr>
        <w:t>.</w:t>
      </w:r>
    </w:p>
    <w:p w14:paraId="5D20D5E8" w14:textId="65146540"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enhance employee job skills and opportunities through participation in trainings and internships</w:t>
      </w:r>
      <w:r w:rsidR="00EC33A1">
        <w:rPr>
          <w:rFonts w:cs="Times New Roman"/>
          <w:szCs w:val="24"/>
        </w:rPr>
        <w:t>.</w:t>
      </w:r>
    </w:p>
    <w:p w14:paraId="4FBB1633" w14:textId="77777777" w:rsidR="003C50AF" w:rsidRPr="00AD201C" w:rsidRDefault="003C50AF" w:rsidP="009042B8">
      <w:pPr>
        <w:numPr>
          <w:ilvl w:val="0"/>
          <w:numId w:val="30"/>
        </w:numPr>
        <w:spacing w:after="83" w:line="248" w:lineRule="auto"/>
        <w:ind w:right="15"/>
        <w:rPr>
          <w:rFonts w:cs="Times New Roman"/>
          <w:szCs w:val="24"/>
        </w:rPr>
      </w:pPr>
      <w:r w:rsidRPr="00AD201C">
        <w:rPr>
          <w:rFonts w:cs="Times New Roman"/>
          <w:szCs w:val="24"/>
        </w:rPr>
        <w:t>add resources and activities that contribute to morale and well-being.</w:t>
      </w:r>
    </w:p>
    <w:p w14:paraId="1DD9258A" w14:textId="77777777" w:rsidR="003C50AF" w:rsidRPr="001E45F1" w:rsidRDefault="003C50AF" w:rsidP="003C50AF">
      <w:pPr>
        <w:spacing w:after="0" w:line="248" w:lineRule="auto"/>
        <w:ind w:right="15"/>
        <w:rPr>
          <w:rFonts w:cs="Times New Roman"/>
          <w:szCs w:val="24"/>
        </w:rPr>
      </w:pPr>
      <w:r w:rsidRPr="00AD201C">
        <w:rPr>
          <w:rFonts w:cs="Times New Roman"/>
          <w:szCs w:val="24"/>
        </w:rPr>
        <w:t xml:space="preserve">The District Professional Development Workgroup meets quarterly throughout the year. The District professional development projects/activities benefits all of the District locations and/or constituent groups as mandated or prescribed by the District. The nine categories delineated in Article 5 of Section 87153 of the Education Code are used when determining the appropriate use of funds. The workgroup shall develop objectives, using the District’s strategic direction, for the use of the funds and activities in the spring prior to the academic year for which they are planning.  The workgroup consists of representatives of the constituency groups (management, faculty and classified) from each location. Therefore, the constituency group representative will meet with the group it represents to get suggestions for Districtwide projects. Projects to be funded will be </w:t>
      </w:r>
      <w:r w:rsidRPr="001E45F1">
        <w:rPr>
          <w:rFonts w:cs="Times New Roman"/>
          <w:szCs w:val="24"/>
        </w:rPr>
        <w:t>determined at the Districtwide Professional Development workgroup level. The Districtwide Professional Development Workgroup develops a project work plan that includes flex planning, surveying employees, timelines and budget allocation for each activity.  Lastly, the workgroup conducts an annual Districtwide professional development survey of all employees.</w:t>
      </w:r>
    </w:p>
    <w:p w14:paraId="2E81EDA9" w14:textId="77777777" w:rsidR="003C50AF" w:rsidRPr="001E45F1" w:rsidRDefault="003C50AF" w:rsidP="003C50AF">
      <w:pPr>
        <w:spacing w:after="0" w:line="248" w:lineRule="auto"/>
        <w:ind w:right="15"/>
        <w:rPr>
          <w:rFonts w:cs="Times New Roman"/>
          <w:szCs w:val="24"/>
        </w:rPr>
      </w:pPr>
    </w:p>
    <w:p w14:paraId="61EF67E3" w14:textId="64970ECF" w:rsidR="003C50AF" w:rsidRPr="001E45F1" w:rsidRDefault="003C50AF" w:rsidP="003C50AF">
      <w:pPr>
        <w:spacing w:after="0"/>
        <w:rPr>
          <w:rFonts w:cs="Times New Roman"/>
          <w:szCs w:val="24"/>
        </w:rPr>
      </w:pPr>
      <w:r w:rsidRPr="001E45F1">
        <w:rPr>
          <w:rFonts w:cs="Times New Roman"/>
          <w:szCs w:val="24"/>
        </w:rPr>
        <w:t xml:space="preserve">Annually the District conducts a professional development survey to assess the needs of faculty, managers and classified employees.  Once the survey is completed, the data is filtered by location.  The Districtwide Professional Development Workgroup reviews and analyzes the data on a Districtwide level and by location.  As a result of the survey feedback, in 2018-19 a total of </w:t>
      </w:r>
      <w:r w:rsidRPr="001E45F1">
        <w:rPr>
          <w:rFonts w:eastAsia="Calibri" w:cs="Times New Roman"/>
          <w:szCs w:val="24"/>
        </w:rPr>
        <w:t xml:space="preserve">593 total training opportunities were offered to employees at the campuses and District on a variety of topics. See attached survey instruments, the results and the listing of workshops (593) offered at all locations. </w:t>
      </w:r>
    </w:p>
    <w:p w14:paraId="0E55153D" w14:textId="77777777" w:rsidR="00EC33A1" w:rsidRDefault="00EC33A1" w:rsidP="003C50AF">
      <w:pPr>
        <w:spacing w:after="0" w:line="248" w:lineRule="auto"/>
        <w:ind w:right="15"/>
        <w:rPr>
          <w:rFonts w:cs="Times New Roman"/>
          <w:szCs w:val="24"/>
        </w:rPr>
      </w:pPr>
    </w:p>
    <w:p w14:paraId="6E5DB843" w14:textId="5A7D272F" w:rsidR="003C50AF" w:rsidRDefault="003C50AF" w:rsidP="003C50AF">
      <w:pPr>
        <w:spacing w:after="0" w:line="248" w:lineRule="auto"/>
        <w:ind w:right="15"/>
        <w:rPr>
          <w:rFonts w:cs="Times New Roman"/>
          <w:i/>
          <w:szCs w:val="24"/>
        </w:rPr>
      </w:pPr>
      <w:r w:rsidRPr="001E45F1">
        <w:rPr>
          <w:rFonts w:cs="Times New Roman"/>
          <w:szCs w:val="24"/>
        </w:rPr>
        <w:t>Each location within the District utilizes an evaluation tool following a professional development</w:t>
      </w:r>
      <w:r w:rsidRPr="00AD201C">
        <w:rPr>
          <w:rFonts w:cs="Times New Roman"/>
          <w:szCs w:val="24"/>
        </w:rPr>
        <w:t xml:space="preserve"> workshop(s) offering at their respective location(s). The evaluation tool is distributed via email to all participants. The professional development committee at each location reviews and analyzes the evaluation results to identify areas of improvements, if any.  See attached sample evaluation tool utilized at each location. </w:t>
      </w:r>
    </w:p>
    <w:p w14:paraId="1C72D8A7" w14:textId="77777777" w:rsidR="003C50AF" w:rsidRDefault="003C50AF" w:rsidP="003C50AF">
      <w:pPr>
        <w:spacing w:after="0" w:line="248" w:lineRule="auto"/>
        <w:ind w:right="15"/>
        <w:rPr>
          <w:rFonts w:cs="Times New Roman"/>
          <w:i/>
          <w:szCs w:val="24"/>
        </w:rPr>
      </w:pPr>
    </w:p>
    <w:p w14:paraId="7CEE514F" w14:textId="77777777" w:rsidR="003C50AF" w:rsidRPr="001E45F1" w:rsidRDefault="003C50AF" w:rsidP="003C50AF">
      <w:pPr>
        <w:spacing w:after="0" w:line="248" w:lineRule="auto"/>
        <w:ind w:right="15"/>
        <w:rPr>
          <w:rFonts w:cs="Times New Roman"/>
          <w:i/>
          <w:szCs w:val="24"/>
        </w:rPr>
      </w:pPr>
      <w:r w:rsidRPr="001E45F1">
        <w:rPr>
          <w:rFonts w:cs="Times New Roman"/>
          <w:b/>
          <w:bCs/>
          <w:iCs/>
          <w:szCs w:val="24"/>
        </w:rPr>
        <w:t xml:space="preserve">The college measures the impact of professional development activities on the improvement of teaching and learning. </w:t>
      </w:r>
    </w:p>
    <w:p w14:paraId="5DB25150" w14:textId="77777777" w:rsidR="003C50AF" w:rsidRPr="00AD201C" w:rsidRDefault="003C50AF" w:rsidP="003C50AF">
      <w:pPr>
        <w:spacing w:after="231" w:line="248" w:lineRule="auto"/>
        <w:ind w:right="15"/>
        <w:rPr>
          <w:rFonts w:cs="Times New Roman"/>
          <w:szCs w:val="24"/>
        </w:rPr>
      </w:pPr>
      <w:r w:rsidRPr="00AD201C">
        <w:rPr>
          <w:rFonts w:cs="Times New Roman"/>
          <w:szCs w:val="24"/>
        </w:rPr>
        <w:t xml:space="preserve">Each campus integrates best practices in professional development to promote inclusive excellence, increase student learning, student success, and institutional effectiveness. As an example, one campus has an objective to increase trainings and learning opportunities in order to increase student course completion and retention rates through inclusive excellence.  </w:t>
      </w:r>
      <w:r w:rsidRPr="001E45F1">
        <w:rPr>
          <w:rFonts w:cs="Times New Roman"/>
          <w:szCs w:val="24"/>
          <w:highlight w:val="yellow"/>
        </w:rPr>
        <w:t>See attached sample campus professional development plan that contains measurement language.</w:t>
      </w:r>
    </w:p>
    <w:p w14:paraId="66F09873"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24B93B44" w14:textId="77777777" w:rsidR="003C50AF" w:rsidRPr="00AD201C" w:rsidRDefault="003C50AF" w:rsidP="003C50AF">
      <w:pPr>
        <w:spacing w:after="0" w:line="240" w:lineRule="auto"/>
        <w:rPr>
          <w:rFonts w:cs="Times New Roman"/>
          <w:szCs w:val="24"/>
        </w:rPr>
      </w:pPr>
      <w:r w:rsidRPr="00AD201C">
        <w:rPr>
          <w:rFonts w:cs="Times New Roman"/>
          <w:szCs w:val="24"/>
        </w:rPr>
        <w:t>Each campus location develops and uses assessments and benchmarks to measure the impact of professional development activities on course completion and retention rates.  See attached sample campus professional development plan that contains measurement language for analysis and evaluation.</w:t>
      </w:r>
    </w:p>
    <w:p w14:paraId="2CD48474" w14:textId="2A96D239" w:rsidR="0011634E" w:rsidRDefault="0011634E" w:rsidP="00A95FFC">
      <w:pPr>
        <w:spacing w:after="0" w:line="240" w:lineRule="auto"/>
        <w:rPr>
          <w:rFonts w:eastAsia="Trebuchet MS" w:cs="Times New Roman"/>
          <w:szCs w:val="24"/>
        </w:rPr>
      </w:pPr>
    </w:p>
    <w:p w14:paraId="14203A76" w14:textId="77777777" w:rsidR="003C50AF" w:rsidRPr="005D5CA7" w:rsidRDefault="003C50AF" w:rsidP="003C50AF">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C50AF" w14:paraId="5FA2E99F" w14:textId="77777777" w:rsidTr="009812FF">
        <w:tc>
          <w:tcPr>
            <w:tcW w:w="1255" w:type="dxa"/>
          </w:tcPr>
          <w:p w14:paraId="336F6F19" w14:textId="2732786E" w:rsidR="003C50AF" w:rsidRDefault="002B29BB" w:rsidP="00B7171A">
            <w:pPr>
              <w:rPr>
                <w:rFonts w:cs="Times New Roman"/>
                <w:szCs w:val="24"/>
              </w:rPr>
            </w:pPr>
            <w:hyperlink r:id="rId906" w:history="1">
              <w:r w:rsidR="003C50AF" w:rsidRPr="009812FF">
                <w:rPr>
                  <w:rStyle w:val="Hyperlink"/>
                </w:rPr>
                <w:t>III.A.14-</w:t>
              </w:r>
              <w:r w:rsidR="009812FF" w:rsidRPr="009812FF">
                <w:rPr>
                  <w:rStyle w:val="Hyperlink"/>
                </w:rPr>
                <w:t>1</w:t>
              </w:r>
            </w:hyperlink>
          </w:p>
        </w:tc>
        <w:tc>
          <w:tcPr>
            <w:tcW w:w="8675" w:type="dxa"/>
          </w:tcPr>
          <w:p w14:paraId="5505EEB1" w14:textId="2698EBAA" w:rsidR="003C50AF" w:rsidRDefault="009812FF" w:rsidP="00B7171A">
            <w:pPr>
              <w:rPr>
                <w:rFonts w:cs="Times New Roman"/>
                <w:szCs w:val="24"/>
              </w:rPr>
            </w:pPr>
            <w:r>
              <w:rPr>
                <w:rFonts w:cs="Times New Roman"/>
                <w:szCs w:val="24"/>
              </w:rPr>
              <w:t>Board Policy 2020</w:t>
            </w:r>
          </w:p>
        </w:tc>
      </w:tr>
      <w:tr w:rsidR="003C50AF" w14:paraId="74D4FF05" w14:textId="77777777" w:rsidTr="009812FF">
        <w:tc>
          <w:tcPr>
            <w:tcW w:w="1255" w:type="dxa"/>
          </w:tcPr>
          <w:p w14:paraId="07E95321" w14:textId="2543F373" w:rsidR="003C50AF" w:rsidRPr="009812FF" w:rsidRDefault="002B29BB" w:rsidP="00B7171A">
            <w:pPr>
              <w:rPr>
                <w:rFonts w:cs="Times New Roman"/>
                <w:szCs w:val="24"/>
              </w:rPr>
            </w:pPr>
            <w:hyperlink r:id="rId907" w:history="1">
              <w:r w:rsidR="003C50AF" w:rsidRPr="009812FF">
                <w:rPr>
                  <w:rStyle w:val="Hyperlink"/>
                </w:rPr>
                <w:t>III.A.14-</w:t>
              </w:r>
              <w:r w:rsidR="009812FF" w:rsidRPr="009812FF">
                <w:rPr>
                  <w:rStyle w:val="Hyperlink"/>
                </w:rPr>
                <w:t>2</w:t>
              </w:r>
            </w:hyperlink>
          </w:p>
        </w:tc>
        <w:tc>
          <w:tcPr>
            <w:tcW w:w="8675" w:type="dxa"/>
          </w:tcPr>
          <w:p w14:paraId="1D26CEB7" w14:textId="4F1221CB" w:rsidR="003C50AF" w:rsidRPr="009812FF" w:rsidRDefault="009812FF" w:rsidP="00B7171A">
            <w:pPr>
              <w:rPr>
                <w:rFonts w:cs="Times New Roman"/>
                <w:szCs w:val="24"/>
              </w:rPr>
            </w:pPr>
            <w:r>
              <w:rPr>
                <w:rFonts w:cs="Times New Roman"/>
                <w:szCs w:val="24"/>
              </w:rPr>
              <w:t>Human Resources Procedure 1030.02</w:t>
            </w:r>
          </w:p>
        </w:tc>
      </w:tr>
      <w:tr w:rsidR="009812FF" w14:paraId="0047D4EE" w14:textId="77777777" w:rsidTr="009812FF">
        <w:tc>
          <w:tcPr>
            <w:tcW w:w="1255" w:type="dxa"/>
          </w:tcPr>
          <w:p w14:paraId="2164AE7D" w14:textId="2A5F345A" w:rsidR="009812FF" w:rsidRDefault="009812FF" w:rsidP="006D2092">
            <w:pPr>
              <w:rPr>
                <w:rFonts w:cs="Times New Roman"/>
                <w:szCs w:val="24"/>
              </w:rPr>
            </w:pPr>
            <w:r>
              <w:t>III.A.14-3</w:t>
            </w:r>
          </w:p>
        </w:tc>
        <w:tc>
          <w:tcPr>
            <w:tcW w:w="8675" w:type="dxa"/>
          </w:tcPr>
          <w:p w14:paraId="2E86B12D" w14:textId="062461B6" w:rsidR="009812FF" w:rsidRDefault="00E775AD" w:rsidP="006D2092">
            <w:pPr>
              <w:rPr>
                <w:rFonts w:cs="Times New Roman"/>
                <w:szCs w:val="24"/>
              </w:rPr>
            </w:pPr>
            <w:r w:rsidRPr="00E775AD">
              <w:rPr>
                <w:rFonts w:cs="Times New Roman"/>
                <w:szCs w:val="24"/>
                <w:highlight w:val="yellow"/>
              </w:rPr>
              <w:t>Professional Development Survey?</w:t>
            </w:r>
          </w:p>
        </w:tc>
      </w:tr>
      <w:tr w:rsidR="009812FF" w:rsidRPr="00FD25EF" w14:paraId="5D8247EC" w14:textId="77777777" w:rsidTr="009812FF">
        <w:tc>
          <w:tcPr>
            <w:tcW w:w="1255" w:type="dxa"/>
          </w:tcPr>
          <w:p w14:paraId="5EC0702C" w14:textId="2168245C" w:rsidR="009812FF" w:rsidRDefault="009812FF" w:rsidP="006D2092">
            <w:pPr>
              <w:rPr>
                <w:rFonts w:cs="Times New Roman"/>
                <w:szCs w:val="24"/>
              </w:rPr>
            </w:pPr>
            <w:r>
              <w:t>III.A.14-4</w:t>
            </w:r>
          </w:p>
        </w:tc>
        <w:tc>
          <w:tcPr>
            <w:tcW w:w="8675" w:type="dxa"/>
          </w:tcPr>
          <w:p w14:paraId="179C2D4B" w14:textId="77777777" w:rsidR="009812FF" w:rsidRPr="00FD25EF" w:rsidRDefault="009812FF" w:rsidP="006D2092">
            <w:pPr>
              <w:rPr>
                <w:rFonts w:cs="Times New Roman"/>
                <w:szCs w:val="24"/>
                <w:highlight w:val="yellow"/>
              </w:rPr>
            </w:pPr>
            <w:r w:rsidRPr="00FD25EF">
              <w:rPr>
                <w:rFonts w:cs="Times New Roman"/>
                <w:szCs w:val="24"/>
                <w:highlight w:val="yellow"/>
              </w:rPr>
              <w:t>Professional Development Plan?</w:t>
            </w:r>
          </w:p>
        </w:tc>
      </w:tr>
      <w:tr w:rsidR="008731FE" w:rsidRPr="00FD25EF" w14:paraId="7132953B" w14:textId="77777777" w:rsidTr="009812FF">
        <w:tc>
          <w:tcPr>
            <w:tcW w:w="1255" w:type="dxa"/>
          </w:tcPr>
          <w:p w14:paraId="1F54BF57" w14:textId="4780B043" w:rsidR="008731FE" w:rsidRDefault="008731FE" w:rsidP="006D2092">
            <w:r>
              <w:t>III.A.14-5</w:t>
            </w:r>
          </w:p>
        </w:tc>
        <w:tc>
          <w:tcPr>
            <w:tcW w:w="8675" w:type="dxa"/>
          </w:tcPr>
          <w:p w14:paraId="113D2149" w14:textId="36B8C5DF" w:rsidR="008731FE" w:rsidRPr="00FD25EF" w:rsidRDefault="008731FE" w:rsidP="006D2092">
            <w:pPr>
              <w:rPr>
                <w:rFonts w:cs="Times New Roman"/>
                <w:szCs w:val="24"/>
                <w:highlight w:val="yellow"/>
              </w:rPr>
            </w:pPr>
            <w:r>
              <w:rPr>
                <w:rFonts w:cs="Times New Roman"/>
                <w:szCs w:val="24"/>
                <w:highlight w:val="yellow"/>
              </w:rPr>
              <w:t>Nexus Training Portal (screenshot?)</w:t>
            </w:r>
          </w:p>
        </w:tc>
      </w:tr>
    </w:tbl>
    <w:p w14:paraId="770BA0AE" w14:textId="77777777" w:rsidR="003C50AF" w:rsidRPr="005D5CA7" w:rsidRDefault="003C50AF" w:rsidP="00A95FFC">
      <w:pPr>
        <w:spacing w:after="0" w:line="240" w:lineRule="auto"/>
        <w:rPr>
          <w:rFonts w:eastAsia="Trebuchet MS" w:cs="Times New Roman"/>
          <w:szCs w:val="24"/>
        </w:rPr>
      </w:pPr>
    </w:p>
    <w:p w14:paraId="6FEA2EEE" w14:textId="77777777" w:rsidR="0011634E" w:rsidRPr="005D5CA7" w:rsidRDefault="0011634E" w:rsidP="00DF4F8F">
      <w:pPr>
        <w:pStyle w:val="BodyText"/>
        <w:numPr>
          <w:ilvl w:val="1"/>
          <w:numId w:val="3"/>
        </w:numPr>
        <w:tabs>
          <w:tab w:val="left" w:pos="1181"/>
        </w:tabs>
        <w:ind w:left="533" w:right="487"/>
        <w:rPr>
          <w:rFonts w:ascii="Times New Roman" w:hAnsi="Times New Roman" w:cs="Times New Roman"/>
          <w:szCs w:val="24"/>
        </w:rPr>
      </w:pPr>
      <w:bookmarkStart w:id="138" w:name="IIIA15hrrecord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confidentiality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personnel</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Each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employee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his/her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personnel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records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accordance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law.</w:t>
      </w:r>
    </w:p>
    <w:bookmarkEnd w:id="138"/>
    <w:p w14:paraId="061743AB" w14:textId="77777777" w:rsidR="00984CA2" w:rsidRPr="005D5CA7" w:rsidRDefault="00984CA2" w:rsidP="00A95FFC">
      <w:pPr>
        <w:spacing w:after="0" w:line="240" w:lineRule="auto"/>
        <w:rPr>
          <w:rFonts w:cs="Times New Roman"/>
          <w:b/>
          <w:szCs w:val="24"/>
        </w:rPr>
      </w:pPr>
    </w:p>
    <w:p w14:paraId="458BBD7B" w14:textId="77777777" w:rsidR="00984CA2" w:rsidRPr="005D5CA7" w:rsidRDefault="00984CA2" w:rsidP="00A95FFC">
      <w:pPr>
        <w:spacing w:after="0" w:line="240" w:lineRule="auto"/>
        <w:rPr>
          <w:rFonts w:cs="Times New Roman"/>
          <w:b/>
          <w:szCs w:val="24"/>
        </w:rPr>
      </w:pPr>
      <w:r w:rsidRPr="005D5CA7">
        <w:rPr>
          <w:rFonts w:cs="Times New Roman"/>
          <w:b/>
          <w:szCs w:val="24"/>
        </w:rPr>
        <w:t>Evidence of Meeting the Standard</w:t>
      </w:r>
    </w:p>
    <w:p w14:paraId="67828761" w14:textId="77777777" w:rsidR="003C50AF" w:rsidRPr="00AD201C" w:rsidRDefault="003C50AF" w:rsidP="003C50AF">
      <w:pPr>
        <w:spacing w:after="83" w:line="248" w:lineRule="auto"/>
        <w:ind w:right="15"/>
        <w:rPr>
          <w:rFonts w:cs="Times New Roman"/>
          <w:szCs w:val="24"/>
        </w:rPr>
      </w:pPr>
      <w:r w:rsidRPr="00AD201C">
        <w:rPr>
          <w:rFonts w:cs="Times New Roman"/>
          <w:szCs w:val="24"/>
        </w:rPr>
        <w:t>The District ensures security and confidentiality of personnel records and provides access to employees and supervisors upon request and as appropriate.</w:t>
      </w:r>
    </w:p>
    <w:p w14:paraId="15908BD4" w14:textId="77777777" w:rsidR="003C50AF" w:rsidRDefault="003C50AF" w:rsidP="003C50AF">
      <w:pPr>
        <w:spacing w:after="83" w:line="248" w:lineRule="auto"/>
        <w:ind w:right="15"/>
        <w:rPr>
          <w:rFonts w:cs="Times New Roman"/>
          <w:szCs w:val="24"/>
        </w:rPr>
      </w:pPr>
      <w:r w:rsidRPr="00AD201C">
        <w:rPr>
          <w:rFonts w:cs="Times New Roman"/>
          <w:szCs w:val="24"/>
        </w:rPr>
        <w:t>The institution has provisions for keeping personnel records secure and confidential</w:t>
      </w:r>
      <w:r>
        <w:rPr>
          <w:rFonts w:cs="Times New Roman"/>
          <w:szCs w:val="24"/>
        </w:rPr>
        <w:t xml:space="preserve"> and complies with Human Resources Procedures that protect the confidentiality of records:</w:t>
      </w:r>
    </w:p>
    <w:p w14:paraId="6550F398"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08" w:history="1">
        <w:r w:rsidRPr="00D8773A">
          <w:rPr>
            <w:rStyle w:val="Hyperlink"/>
            <w:rFonts w:cs="Times New Roman"/>
            <w:szCs w:val="24"/>
          </w:rPr>
          <w:t>1040.01</w:t>
        </w:r>
      </w:hyperlink>
      <w:r>
        <w:rPr>
          <w:rStyle w:val="Hyperlink"/>
          <w:rFonts w:cs="Times New Roman"/>
          <w:szCs w:val="24"/>
        </w:rPr>
        <w:t xml:space="preserve"> </w:t>
      </w:r>
      <w:r w:rsidRPr="00D8773A">
        <w:rPr>
          <w:rFonts w:cs="Times New Roman"/>
          <w:szCs w:val="24"/>
        </w:rPr>
        <w:t xml:space="preserve">- Protection of Confidential Data </w:t>
      </w:r>
    </w:p>
    <w:p w14:paraId="6D9DF52B"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09" w:history="1">
        <w:r w:rsidRPr="00D8773A">
          <w:rPr>
            <w:rStyle w:val="Hyperlink"/>
            <w:rFonts w:cs="Times New Roman"/>
            <w:szCs w:val="24"/>
          </w:rPr>
          <w:t>1040.02</w:t>
        </w:r>
      </w:hyperlink>
      <w:r w:rsidRPr="00D8773A">
        <w:rPr>
          <w:rFonts w:cs="Times New Roman"/>
          <w:szCs w:val="24"/>
        </w:rPr>
        <w:t xml:space="preserve"> - Personnel File Contents </w:t>
      </w:r>
    </w:p>
    <w:p w14:paraId="5FD3627D"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10" w:history="1">
        <w:r w:rsidRPr="00D8773A">
          <w:rPr>
            <w:rStyle w:val="Hyperlink"/>
            <w:rFonts w:cs="Times New Roman"/>
            <w:szCs w:val="24"/>
          </w:rPr>
          <w:t>1040.03</w:t>
        </w:r>
      </w:hyperlink>
      <w:r>
        <w:rPr>
          <w:rStyle w:val="Hyperlink"/>
          <w:rFonts w:cs="Times New Roman"/>
          <w:szCs w:val="24"/>
        </w:rPr>
        <w:t xml:space="preserve"> </w:t>
      </w:r>
      <w:r w:rsidRPr="00D8773A">
        <w:rPr>
          <w:rFonts w:cs="Times New Roman"/>
          <w:szCs w:val="24"/>
        </w:rPr>
        <w:t xml:space="preserve">- Retention and Storage of Personnel Files  </w:t>
      </w:r>
    </w:p>
    <w:p w14:paraId="4B763697"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11" w:history="1">
        <w:r w:rsidRPr="00D8773A">
          <w:rPr>
            <w:rStyle w:val="Hyperlink"/>
            <w:rFonts w:cs="Times New Roman"/>
            <w:szCs w:val="24"/>
          </w:rPr>
          <w:t>1040.04</w:t>
        </w:r>
      </w:hyperlink>
      <w:r w:rsidRPr="00D8773A">
        <w:rPr>
          <w:rFonts w:cs="Times New Roman"/>
          <w:szCs w:val="24"/>
        </w:rPr>
        <w:t xml:space="preserve"> - Disclosure of Employee Records and Information  </w:t>
      </w:r>
    </w:p>
    <w:p w14:paraId="11192F40" w14:textId="77777777" w:rsidR="003C50AF" w:rsidRPr="00D8773A" w:rsidRDefault="003C50AF" w:rsidP="009042B8">
      <w:pPr>
        <w:pStyle w:val="ListParagraph"/>
        <w:numPr>
          <w:ilvl w:val="0"/>
          <w:numId w:val="31"/>
        </w:numPr>
        <w:spacing w:after="83" w:line="248" w:lineRule="auto"/>
        <w:ind w:right="15"/>
        <w:rPr>
          <w:rFonts w:cs="Times New Roman"/>
          <w:szCs w:val="24"/>
        </w:rPr>
      </w:pPr>
      <w:r w:rsidRPr="00D8773A">
        <w:rPr>
          <w:rFonts w:cs="Times New Roman"/>
          <w:szCs w:val="24"/>
        </w:rPr>
        <w:t xml:space="preserve">Human Resource Procedure </w:t>
      </w:r>
      <w:hyperlink r:id="rId912" w:history="1">
        <w:r w:rsidRPr="00D8773A">
          <w:rPr>
            <w:rStyle w:val="Hyperlink"/>
            <w:rFonts w:cs="Times New Roman"/>
            <w:szCs w:val="24"/>
          </w:rPr>
          <w:t>1040.05</w:t>
        </w:r>
      </w:hyperlink>
      <w:r w:rsidRPr="00D8773A">
        <w:rPr>
          <w:rFonts w:cs="Times New Roman"/>
          <w:szCs w:val="24"/>
        </w:rPr>
        <w:t xml:space="preserve"> </w:t>
      </w:r>
      <w:r>
        <w:rPr>
          <w:rFonts w:cs="Times New Roman"/>
          <w:szCs w:val="24"/>
        </w:rPr>
        <w:t xml:space="preserve">- </w:t>
      </w:r>
      <w:r w:rsidRPr="00D8773A">
        <w:rPr>
          <w:rFonts w:cs="Times New Roman"/>
          <w:szCs w:val="24"/>
        </w:rPr>
        <w:t>Information Requests About Current/Former Employees</w:t>
      </w:r>
    </w:p>
    <w:p w14:paraId="16F22599" w14:textId="77777777" w:rsidR="00984CA2" w:rsidRPr="005D5CA7" w:rsidRDefault="00984CA2" w:rsidP="00A95FFC">
      <w:pPr>
        <w:spacing w:after="0" w:line="240" w:lineRule="auto"/>
        <w:rPr>
          <w:rFonts w:cs="Times New Roman"/>
          <w:b/>
          <w:szCs w:val="24"/>
        </w:rPr>
      </w:pPr>
      <w:r w:rsidRPr="005D5CA7">
        <w:rPr>
          <w:rFonts w:cs="Times New Roman"/>
          <w:b/>
          <w:szCs w:val="24"/>
        </w:rPr>
        <w:t>Analysis and Evaluation</w:t>
      </w:r>
    </w:p>
    <w:p w14:paraId="191E5017" w14:textId="742E72A8" w:rsidR="003C50AF" w:rsidRDefault="003C50AF" w:rsidP="003C50AF">
      <w:pPr>
        <w:spacing w:after="0" w:line="240" w:lineRule="auto"/>
        <w:rPr>
          <w:rFonts w:cs="Times New Roman"/>
          <w:szCs w:val="24"/>
        </w:rPr>
      </w:pPr>
      <w:r w:rsidRPr="00AD201C">
        <w:rPr>
          <w:rFonts w:cs="Times New Roman"/>
          <w:szCs w:val="24"/>
        </w:rPr>
        <w:t xml:space="preserve">The District HR department maintains official personnel records and stores files in a secure room which only designated employees have access to.  Additionally, the District has begun using a secure online filing system </w:t>
      </w:r>
      <w:hyperlink r:id="rId913" w:history="1">
        <w:r w:rsidRPr="00FD25EF">
          <w:rPr>
            <w:rStyle w:val="Hyperlink"/>
            <w:rFonts w:cs="Times New Roman"/>
            <w:szCs w:val="24"/>
          </w:rPr>
          <w:t>Onbase</w:t>
        </w:r>
      </w:hyperlink>
      <w:r w:rsidRPr="00AD201C">
        <w:rPr>
          <w:rFonts w:cs="Times New Roman"/>
          <w:szCs w:val="24"/>
        </w:rPr>
        <w:t xml:space="preserve"> which only designated HR employees have access to. Files are stored in accordance with District record retention policies.  Collective bargaining unit agreements enable faculty and classified to review and access their personnel files by appointment and with HR personnel present. </w:t>
      </w:r>
    </w:p>
    <w:p w14:paraId="7F862CA9" w14:textId="596C5032" w:rsidR="003B55D9" w:rsidRDefault="003B55D9" w:rsidP="003C50AF">
      <w:pPr>
        <w:spacing w:after="0" w:line="240" w:lineRule="auto"/>
        <w:rPr>
          <w:rFonts w:cs="Times New Roman"/>
          <w:szCs w:val="24"/>
        </w:rPr>
      </w:pPr>
    </w:p>
    <w:p w14:paraId="55002FFF" w14:textId="77777777" w:rsidR="003B55D9" w:rsidRPr="005D5CA7" w:rsidRDefault="003B55D9" w:rsidP="003B55D9">
      <w:pPr>
        <w:spacing w:after="0" w:line="240" w:lineRule="auto"/>
        <w:rPr>
          <w:rFonts w:cs="Times New Roman"/>
          <w:b/>
          <w:szCs w:val="24"/>
        </w:rPr>
      </w:pPr>
      <w:r>
        <w:rPr>
          <w:rFonts w:cs="Times New Roman"/>
          <w:b/>
          <w:szCs w:val="24"/>
        </w:rPr>
        <w:t>Evidence</w:t>
      </w:r>
    </w:p>
    <w:tbl>
      <w:tblPr>
        <w:tblStyle w:val="TableGrid"/>
        <w:tblW w:w="9930" w:type="dxa"/>
        <w:tblLook w:val="04A0" w:firstRow="1" w:lastRow="0" w:firstColumn="1" w:lastColumn="0" w:noHBand="0" w:noVBand="1"/>
      </w:tblPr>
      <w:tblGrid>
        <w:gridCol w:w="1255"/>
        <w:gridCol w:w="8675"/>
      </w:tblGrid>
      <w:tr w:rsidR="003B55D9" w14:paraId="6DE6F045" w14:textId="77777777" w:rsidTr="003B55D9">
        <w:tc>
          <w:tcPr>
            <w:tcW w:w="1255" w:type="dxa"/>
          </w:tcPr>
          <w:p w14:paraId="033E3D1B" w14:textId="2395463B" w:rsidR="003B55D9" w:rsidRDefault="002B29BB" w:rsidP="00A83C81">
            <w:pPr>
              <w:rPr>
                <w:rFonts w:cs="Times New Roman"/>
                <w:szCs w:val="24"/>
              </w:rPr>
            </w:pPr>
            <w:hyperlink r:id="rId914" w:history="1">
              <w:r w:rsidR="003B55D9" w:rsidRPr="003B55D9">
                <w:rPr>
                  <w:rStyle w:val="Hyperlink"/>
                </w:rPr>
                <w:t>III.A.1</w:t>
              </w:r>
              <w:r w:rsidR="009812FF">
                <w:rPr>
                  <w:rStyle w:val="Hyperlink"/>
                </w:rPr>
                <w:t>5</w:t>
              </w:r>
              <w:r w:rsidR="003B55D9" w:rsidRPr="003B55D9">
                <w:rPr>
                  <w:rStyle w:val="Hyperlink"/>
                </w:rPr>
                <w:t>-1</w:t>
              </w:r>
            </w:hyperlink>
          </w:p>
        </w:tc>
        <w:tc>
          <w:tcPr>
            <w:tcW w:w="8675" w:type="dxa"/>
          </w:tcPr>
          <w:p w14:paraId="05BAE4C4" w14:textId="78B6A149" w:rsidR="003B55D9" w:rsidRDefault="003B55D9" w:rsidP="00A83C81">
            <w:pPr>
              <w:rPr>
                <w:rFonts w:cs="Times New Roman"/>
                <w:szCs w:val="24"/>
              </w:rPr>
            </w:pPr>
            <w:r>
              <w:rPr>
                <w:rFonts w:cs="Times New Roman"/>
                <w:szCs w:val="24"/>
              </w:rPr>
              <w:t>H</w:t>
            </w:r>
            <w:r w:rsidR="00FD25EF">
              <w:rPr>
                <w:rFonts w:cs="Times New Roman"/>
                <w:szCs w:val="24"/>
              </w:rPr>
              <w:t xml:space="preserve">uman </w:t>
            </w:r>
            <w:r>
              <w:rPr>
                <w:rFonts w:cs="Times New Roman"/>
                <w:szCs w:val="24"/>
              </w:rPr>
              <w:t>R</w:t>
            </w:r>
            <w:r w:rsidR="00FD25EF">
              <w:rPr>
                <w:rFonts w:cs="Times New Roman"/>
                <w:szCs w:val="24"/>
              </w:rPr>
              <w:t>esource</w:t>
            </w:r>
            <w:r>
              <w:rPr>
                <w:rFonts w:cs="Times New Roman"/>
                <w:szCs w:val="24"/>
              </w:rPr>
              <w:t xml:space="preserve"> Procedure 1040.01</w:t>
            </w:r>
          </w:p>
        </w:tc>
      </w:tr>
      <w:tr w:rsidR="003B55D9" w14:paraId="0023C213" w14:textId="77777777" w:rsidTr="003B55D9">
        <w:tc>
          <w:tcPr>
            <w:tcW w:w="1255" w:type="dxa"/>
          </w:tcPr>
          <w:p w14:paraId="4F9C7952" w14:textId="0685B01C" w:rsidR="003B55D9" w:rsidRDefault="002B29BB" w:rsidP="003B55D9">
            <w:pPr>
              <w:rPr>
                <w:rFonts w:cs="Times New Roman"/>
                <w:szCs w:val="24"/>
              </w:rPr>
            </w:pPr>
            <w:hyperlink r:id="rId915" w:history="1">
              <w:r w:rsidR="003B55D9" w:rsidRPr="003B55D9">
                <w:rPr>
                  <w:rStyle w:val="Hyperlink"/>
                </w:rPr>
                <w:t>III.A.1</w:t>
              </w:r>
              <w:r w:rsidR="009812FF">
                <w:rPr>
                  <w:rStyle w:val="Hyperlink"/>
                </w:rPr>
                <w:t>5</w:t>
              </w:r>
              <w:r w:rsidR="003B55D9" w:rsidRPr="003B55D9">
                <w:rPr>
                  <w:rStyle w:val="Hyperlink"/>
                </w:rPr>
                <w:t>-2</w:t>
              </w:r>
            </w:hyperlink>
          </w:p>
        </w:tc>
        <w:tc>
          <w:tcPr>
            <w:tcW w:w="8675" w:type="dxa"/>
          </w:tcPr>
          <w:p w14:paraId="40E72FDB" w14:textId="6F5F5D95"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1040.02</w:t>
            </w:r>
          </w:p>
        </w:tc>
      </w:tr>
      <w:tr w:rsidR="003B55D9" w14:paraId="4DF160BF" w14:textId="77777777" w:rsidTr="003B55D9">
        <w:tc>
          <w:tcPr>
            <w:tcW w:w="1255" w:type="dxa"/>
          </w:tcPr>
          <w:p w14:paraId="1E896057" w14:textId="13A9D8EE" w:rsidR="003B55D9" w:rsidRDefault="002B29BB" w:rsidP="003B55D9">
            <w:pPr>
              <w:rPr>
                <w:rFonts w:cs="Times New Roman"/>
                <w:szCs w:val="24"/>
              </w:rPr>
            </w:pPr>
            <w:hyperlink r:id="rId916" w:history="1">
              <w:r w:rsidR="003B55D9" w:rsidRPr="003B55D9">
                <w:rPr>
                  <w:rStyle w:val="Hyperlink"/>
                </w:rPr>
                <w:t>III.A.1</w:t>
              </w:r>
              <w:r w:rsidR="009812FF">
                <w:rPr>
                  <w:rStyle w:val="Hyperlink"/>
                </w:rPr>
                <w:t>5</w:t>
              </w:r>
              <w:r w:rsidR="003B55D9" w:rsidRPr="003B55D9">
                <w:rPr>
                  <w:rStyle w:val="Hyperlink"/>
                </w:rPr>
                <w:t>-3</w:t>
              </w:r>
            </w:hyperlink>
          </w:p>
        </w:tc>
        <w:tc>
          <w:tcPr>
            <w:tcW w:w="8675" w:type="dxa"/>
          </w:tcPr>
          <w:p w14:paraId="1741AF5E" w14:textId="6DF0C5AA"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1040.03</w:t>
            </w:r>
          </w:p>
        </w:tc>
      </w:tr>
      <w:tr w:rsidR="003B55D9" w:rsidRPr="00610DA5" w14:paraId="798645E0" w14:textId="77777777" w:rsidTr="003B55D9">
        <w:tc>
          <w:tcPr>
            <w:tcW w:w="1255" w:type="dxa"/>
          </w:tcPr>
          <w:p w14:paraId="401950AF" w14:textId="25FBAE84" w:rsidR="003B55D9" w:rsidRDefault="002B29BB" w:rsidP="003B55D9">
            <w:pPr>
              <w:rPr>
                <w:rFonts w:cs="Times New Roman"/>
                <w:szCs w:val="24"/>
              </w:rPr>
            </w:pPr>
            <w:hyperlink r:id="rId917" w:history="1">
              <w:r w:rsidR="003B55D9" w:rsidRPr="003B55D9">
                <w:rPr>
                  <w:rStyle w:val="Hyperlink"/>
                </w:rPr>
                <w:t>III.A.1</w:t>
              </w:r>
              <w:r w:rsidR="009812FF">
                <w:rPr>
                  <w:rStyle w:val="Hyperlink"/>
                </w:rPr>
                <w:t>5</w:t>
              </w:r>
              <w:r w:rsidR="003B55D9" w:rsidRPr="003B55D9">
                <w:rPr>
                  <w:rStyle w:val="Hyperlink"/>
                </w:rPr>
                <w:t>-4</w:t>
              </w:r>
            </w:hyperlink>
          </w:p>
        </w:tc>
        <w:tc>
          <w:tcPr>
            <w:tcW w:w="8675" w:type="dxa"/>
          </w:tcPr>
          <w:p w14:paraId="2639267D" w14:textId="393C181E" w:rsidR="003B55D9" w:rsidRPr="00610DA5"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1040.04</w:t>
            </w:r>
          </w:p>
        </w:tc>
      </w:tr>
      <w:tr w:rsidR="003B55D9" w14:paraId="74421C1B" w14:textId="77777777" w:rsidTr="003B55D9">
        <w:tc>
          <w:tcPr>
            <w:tcW w:w="1255" w:type="dxa"/>
          </w:tcPr>
          <w:p w14:paraId="2F33929E" w14:textId="412E61BB" w:rsidR="003B55D9" w:rsidRDefault="002B29BB" w:rsidP="003B55D9">
            <w:pPr>
              <w:rPr>
                <w:rFonts w:cs="Times New Roman"/>
                <w:szCs w:val="24"/>
              </w:rPr>
            </w:pPr>
            <w:hyperlink r:id="rId918" w:history="1">
              <w:r w:rsidR="003B55D9" w:rsidRPr="003B55D9">
                <w:rPr>
                  <w:rStyle w:val="Hyperlink"/>
                </w:rPr>
                <w:t>III.A.1</w:t>
              </w:r>
              <w:r w:rsidR="009812FF">
                <w:rPr>
                  <w:rStyle w:val="Hyperlink"/>
                </w:rPr>
                <w:t>5</w:t>
              </w:r>
              <w:r w:rsidR="003B55D9" w:rsidRPr="003B55D9">
                <w:rPr>
                  <w:rStyle w:val="Hyperlink"/>
                </w:rPr>
                <w:t>-5</w:t>
              </w:r>
            </w:hyperlink>
          </w:p>
        </w:tc>
        <w:tc>
          <w:tcPr>
            <w:tcW w:w="8675" w:type="dxa"/>
          </w:tcPr>
          <w:p w14:paraId="688C9522" w14:textId="379E2928" w:rsidR="003B55D9" w:rsidRDefault="00FD25EF" w:rsidP="003B55D9">
            <w:pPr>
              <w:rPr>
                <w:rFonts w:cs="Times New Roman"/>
                <w:szCs w:val="24"/>
              </w:rPr>
            </w:pPr>
            <w:r>
              <w:rPr>
                <w:rFonts w:cs="Times New Roman"/>
                <w:szCs w:val="24"/>
              </w:rPr>
              <w:t>Human Resource</w:t>
            </w:r>
            <w:r w:rsidR="003B55D9" w:rsidRPr="00F80ECD">
              <w:rPr>
                <w:rFonts w:cs="Times New Roman"/>
                <w:szCs w:val="24"/>
              </w:rPr>
              <w:t xml:space="preserve"> Procedure</w:t>
            </w:r>
            <w:r w:rsidR="003B55D9">
              <w:rPr>
                <w:rFonts w:cs="Times New Roman"/>
                <w:szCs w:val="24"/>
              </w:rPr>
              <w:t xml:space="preserve"> 1040.05</w:t>
            </w:r>
          </w:p>
        </w:tc>
      </w:tr>
      <w:tr w:rsidR="00FD25EF" w14:paraId="4BA1E396" w14:textId="77777777" w:rsidTr="003B55D9">
        <w:tc>
          <w:tcPr>
            <w:tcW w:w="1255" w:type="dxa"/>
          </w:tcPr>
          <w:p w14:paraId="20F89DC4" w14:textId="308DFEAD" w:rsidR="00FD25EF" w:rsidRDefault="002B29BB" w:rsidP="003B55D9">
            <w:hyperlink r:id="rId919" w:history="1">
              <w:r w:rsidR="00FD25EF" w:rsidRPr="00FD25EF">
                <w:rPr>
                  <w:rStyle w:val="Hyperlink"/>
                </w:rPr>
                <w:t>III.A.1</w:t>
              </w:r>
              <w:r w:rsidR="009812FF">
                <w:rPr>
                  <w:rStyle w:val="Hyperlink"/>
                </w:rPr>
                <w:t>5</w:t>
              </w:r>
              <w:r w:rsidR="00FD25EF" w:rsidRPr="00FD25EF">
                <w:rPr>
                  <w:rStyle w:val="Hyperlink"/>
                </w:rPr>
                <w:t>-</w:t>
              </w:r>
              <w:r w:rsidR="009812FF">
                <w:rPr>
                  <w:rStyle w:val="Hyperlink"/>
                </w:rPr>
                <w:t>6</w:t>
              </w:r>
            </w:hyperlink>
          </w:p>
        </w:tc>
        <w:tc>
          <w:tcPr>
            <w:tcW w:w="8675" w:type="dxa"/>
          </w:tcPr>
          <w:p w14:paraId="7CC9251E" w14:textId="666E1F4A" w:rsidR="00FD25EF" w:rsidRPr="00F80ECD" w:rsidRDefault="00FD25EF" w:rsidP="003B55D9">
            <w:pPr>
              <w:rPr>
                <w:rFonts w:cs="Times New Roman"/>
                <w:szCs w:val="24"/>
              </w:rPr>
            </w:pPr>
            <w:r>
              <w:rPr>
                <w:rFonts w:cs="Times New Roman"/>
                <w:szCs w:val="24"/>
              </w:rPr>
              <w:t>Onbase</w:t>
            </w:r>
          </w:p>
        </w:tc>
      </w:tr>
    </w:tbl>
    <w:p w14:paraId="58F89B94" w14:textId="77777777" w:rsidR="00336812" w:rsidRPr="005D5CA7" w:rsidRDefault="00336812" w:rsidP="00A95FFC">
      <w:pPr>
        <w:spacing w:after="0" w:line="240" w:lineRule="auto"/>
        <w:rPr>
          <w:rFonts w:cs="Times New Roman"/>
          <w:b/>
          <w:szCs w:val="24"/>
        </w:rPr>
      </w:pPr>
    </w:p>
    <w:p w14:paraId="54755BB3" w14:textId="77777777" w:rsidR="00336812" w:rsidRPr="005D5CA7" w:rsidRDefault="00336812" w:rsidP="00A95FFC">
      <w:pPr>
        <w:pBdr>
          <w:top w:val="single" w:sz="4" w:space="1" w:color="auto"/>
        </w:pBdr>
        <w:spacing w:after="0" w:line="240" w:lineRule="auto"/>
        <w:rPr>
          <w:rFonts w:cs="Times New Roman"/>
          <w:b/>
          <w:szCs w:val="24"/>
        </w:rPr>
      </w:pPr>
    </w:p>
    <w:p w14:paraId="4D20F6B0" w14:textId="77777777" w:rsidR="00336812" w:rsidRPr="005D5CA7" w:rsidRDefault="00336812" w:rsidP="00A95FFC">
      <w:pPr>
        <w:spacing w:after="0" w:line="240" w:lineRule="auto"/>
        <w:rPr>
          <w:rFonts w:cs="Times New Roman"/>
          <w:b/>
          <w:szCs w:val="24"/>
        </w:rPr>
      </w:pPr>
      <w:r w:rsidRPr="005D5CA7">
        <w:rPr>
          <w:rFonts w:cs="Times New Roman"/>
          <w:b/>
          <w:szCs w:val="24"/>
        </w:rPr>
        <w:t xml:space="preserve">Evidence List </w:t>
      </w:r>
    </w:p>
    <w:p w14:paraId="04A495D5" w14:textId="77777777" w:rsidR="00336812" w:rsidRPr="005D5CA7" w:rsidRDefault="00336812" w:rsidP="00A95FFC">
      <w:pPr>
        <w:spacing w:after="0" w:line="240" w:lineRule="auto"/>
        <w:rPr>
          <w:rFonts w:cs="Times New Roman"/>
          <w:b/>
          <w:szCs w:val="24"/>
        </w:rPr>
      </w:pPr>
    </w:p>
    <w:p w14:paraId="3914C254" w14:textId="77777777" w:rsidR="00336812" w:rsidRPr="005D5CA7" w:rsidRDefault="00336812" w:rsidP="00A95FFC">
      <w:pPr>
        <w:spacing w:after="0" w:line="240" w:lineRule="auto"/>
        <w:rPr>
          <w:rFonts w:cs="Times New Roman"/>
          <w:szCs w:val="24"/>
        </w:rPr>
      </w:pPr>
      <w:r w:rsidRPr="005D5CA7">
        <w:rPr>
          <w:rFonts w:cs="Times New Roman"/>
          <w:szCs w:val="24"/>
        </w:rPr>
        <w:t>[insert list]</w:t>
      </w:r>
    </w:p>
    <w:p w14:paraId="6C6FE1F6" w14:textId="77777777" w:rsidR="00336812" w:rsidRPr="005D5CA7" w:rsidRDefault="00336812" w:rsidP="00A95FFC">
      <w:pPr>
        <w:pBdr>
          <w:bottom w:val="single" w:sz="4" w:space="1" w:color="auto"/>
        </w:pBdr>
        <w:spacing w:after="0" w:line="240" w:lineRule="auto"/>
        <w:ind w:left="119"/>
        <w:rPr>
          <w:rFonts w:cs="Times New Roman"/>
          <w:szCs w:val="24"/>
        </w:rPr>
      </w:pPr>
    </w:p>
    <w:p w14:paraId="1B3C8538" w14:textId="77777777" w:rsidR="00FD1944" w:rsidRPr="005D5CA7" w:rsidRDefault="00FD1944" w:rsidP="00A95FFC">
      <w:pPr>
        <w:spacing w:after="0" w:line="240" w:lineRule="auto"/>
        <w:rPr>
          <w:rFonts w:cs="Times New Roman"/>
          <w:b/>
          <w:szCs w:val="24"/>
        </w:rPr>
      </w:pPr>
    </w:p>
    <w:p w14:paraId="7BCF69B7" w14:textId="77777777" w:rsidR="0011634E" w:rsidRPr="005D5CA7" w:rsidRDefault="0011634E" w:rsidP="00DF4F8F">
      <w:pPr>
        <w:pStyle w:val="Heading3"/>
        <w:numPr>
          <w:ilvl w:val="0"/>
          <w:numId w:val="3"/>
        </w:numPr>
        <w:rPr>
          <w:rFonts w:ascii="Times New Roman" w:hAnsi="Times New Roman" w:cs="Times New Roman"/>
        </w:rPr>
      </w:pPr>
      <w:bookmarkStart w:id="139" w:name="_Toc34028415"/>
      <w:r w:rsidRPr="005D5CA7">
        <w:rPr>
          <w:rFonts w:ascii="Times New Roman" w:hAnsi="Times New Roman" w:cs="Times New Roman"/>
        </w:rPr>
        <w:t>Physical Resources</w:t>
      </w:r>
      <w:bookmarkEnd w:id="139"/>
    </w:p>
    <w:p w14:paraId="5F179068" w14:textId="77777777" w:rsidR="0011634E" w:rsidRPr="005D5CA7" w:rsidRDefault="0011634E" w:rsidP="00A95FFC">
      <w:pPr>
        <w:spacing w:after="0" w:line="240" w:lineRule="auto"/>
        <w:rPr>
          <w:rFonts w:eastAsia="Trebuchet MS" w:cs="Times New Roman"/>
          <w:b/>
          <w:bCs/>
          <w:szCs w:val="24"/>
        </w:rPr>
      </w:pPr>
    </w:p>
    <w:p w14:paraId="260BDA99" w14:textId="77777777" w:rsidR="0011634E" w:rsidRPr="005D5CA7" w:rsidRDefault="0011634E" w:rsidP="00DF4F8F">
      <w:pPr>
        <w:pStyle w:val="BodyText"/>
        <w:numPr>
          <w:ilvl w:val="1"/>
          <w:numId w:val="3"/>
        </w:numPr>
        <w:tabs>
          <w:tab w:val="left" w:pos="1195"/>
        </w:tabs>
        <w:ind w:left="548" w:right="242" w:hanging="547"/>
        <w:rPr>
          <w:rFonts w:ascii="Times New Roman" w:hAnsi="Times New Roman" w:cs="Times New Roman"/>
          <w:szCs w:val="24"/>
        </w:rPr>
      </w:pPr>
      <w:bookmarkStart w:id="140" w:name="IIIB1facili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safe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sufficient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courses, 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are </w:t>
      </w:r>
      <w:r w:rsidRPr="005D5CA7">
        <w:rPr>
          <w:rFonts w:ascii="Times New Roman" w:hAnsi="Times New Roman" w:cs="Times New Roman"/>
          <w:spacing w:val="-2"/>
          <w:szCs w:val="24"/>
        </w:rPr>
        <w:t>constructed</w:t>
      </w:r>
      <w:r w:rsidRPr="005D5CA7">
        <w:rPr>
          <w:rFonts w:ascii="Times New Roman" w:hAnsi="Times New Roman" w:cs="Times New Roman"/>
          <w:spacing w:val="6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safety,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security,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healthful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working environment.</w:t>
      </w:r>
    </w:p>
    <w:bookmarkEnd w:id="140"/>
    <w:p w14:paraId="2FCDD9E1" w14:textId="77777777" w:rsidR="00FD1944" w:rsidRPr="005D5CA7" w:rsidRDefault="00FD1944" w:rsidP="00A95FFC">
      <w:pPr>
        <w:pStyle w:val="BodyText"/>
        <w:tabs>
          <w:tab w:val="left" w:pos="1195"/>
        </w:tabs>
        <w:ind w:left="1" w:right="242" w:firstLine="0"/>
        <w:rPr>
          <w:rFonts w:ascii="Times New Roman" w:hAnsi="Times New Roman" w:cs="Times New Roman"/>
          <w:spacing w:val="-1"/>
          <w:szCs w:val="24"/>
        </w:rPr>
      </w:pPr>
    </w:p>
    <w:p w14:paraId="3E9A5CC5" w14:textId="77777777" w:rsidR="001D0DD1" w:rsidRDefault="00FD1944" w:rsidP="001D0DD1">
      <w:pPr>
        <w:spacing w:after="0" w:line="240" w:lineRule="auto"/>
        <w:rPr>
          <w:rFonts w:cs="Times New Roman"/>
          <w:b/>
          <w:szCs w:val="24"/>
        </w:rPr>
      </w:pPr>
      <w:r w:rsidRPr="005D5CA7">
        <w:rPr>
          <w:rFonts w:cs="Times New Roman"/>
          <w:b/>
          <w:szCs w:val="24"/>
        </w:rPr>
        <w:t>Evidence of Meeting the Standard</w:t>
      </w:r>
    </w:p>
    <w:p w14:paraId="6DFE5CB8" w14:textId="5B614B80" w:rsidR="001D0DD1" w:rsidRPr="001D0DD1" w:rsidRDefault="001D0DD1" w:rsidP="001D0DD1">
      <w:pPr>
        <w:spacing w:after="0" w:line="240" w:lineRule="auto"/>
        <w:rPr>
          <w:rFonts w:cs="Times New Roman"/>
          <w:b/>
          <w:szCs w:val="24"/>
        </w:rPr>
      </w:pPr>
      <w:r w:rsidRPr="001D0DD1">
        <w:rPr>
          <w:color w:val="000000"/>
          <w:szCs w:val="24"/>
        </w:rPr>
        <w:t>The Contra Costa Community College District facilities planning, program and construction management functions are centralized, while facility maintenance and operations are decentralized. District Facilities Planning is responsible for and provides leadership and oversight of all capital projects for the District, its colleges and centers in support of Districtwide and college plans and goals. The Facilities Planning Department consists of program, project and construction management staff providing professional facilities project and program planning and execution, real estate, sustainability, energy management and District Office facility and maintenance functions (insert FP org chart). Facilities Planning Department establishes and executes priorities, budgets and schedules based on college and district input on educational and facility needs. Each of the colleges has its own maintenance and operations functions in Maintenance and Operations or Buildings and Grounds Departments that operate directly under college leadership (insert college business/M&amp;O dept org chart).</w:t>
      </w:r>
    </w:p>
    <w:p w14:paraId="5237ED23" w14:textId="77777777" w:rsidR="001D0DD1" w:rsidRPr="001D0DD1" w:rsidRDefault="001D0DD1" w:rsidP="001D0DD1">
      <w:pPr>
        <w:pStyle w:val="NormalWeb"/>
        <w:rPr>
          <w:color w:val="000000"/>
        </w:rPr>
      </w:pPr>
      <w:r w:rsidRPr="001D0DD1">
        <w:rPr>
          <w:color w:val="000000"/>
        </w:rPr>
        <w:t>Currently, the College is undergoing a major construction program funded by the local Measure A 2006 bond and local Measure E 2014 bond. Both measures were informed by the College’s Facilities Master Plan developed in 2007. District Facilities Planning and the College completed the Measure E Implementation Plan in 2016 as a way of further defining projects facility requirements identified in College’s Facilities Master Plan (insert the board approved 2016 Measure E presentation). Projects identified in the Facilities Master Plan are still in process of being implemented through our bond programs (insert here bond project list).</w:t>
      </w:r>
    </w:p>
    <w:p w14:paraId="75265491" w14:textId="6A155C75" w:rsidR="00426CFF" w:rsidRPr="00C12DC0" w:rsidRDefault="001D0DD1" w:rsidP="001D0DD1">
      <w:pPr>
        <w:pStyle w:val="NormalWeb"/>
        <w:rPr>
          <w:iCs/>
        </w:rPr>
      </w:pPr>
      <w:r w:rsidRPr="001D0DD1">
        <w:rPr>
          <w:color w:val="000000"/>
        </w:rPr>
        <w:t>The College in collaboration with the District Facilities Planning Department constructs</w:t>
      </w:r>
      <w:r>
        <w:rPr>
          <w:color w:val="000000"/>
        </w:rPr>
        <w:t xml:space="preserve"> </w:t>
      </w:r>
      <w:r w:rsidR="00426CFF" w:rsidRPr="00C12DC0">
        <w:rPr>
          <w:iCs/>
        </w:rPr>
        <w:t xml:space="preserve">and maintains adequate physical resources that support students, faculty, and staff in completing their duties and activities in an environment conducive to optimum instruction and learning in a safe and efficient manner. The College provides safe and adequate physical resources for its programs and services and regularly evaluates the adequacy, accessibility and safety of these building through established planning processes, and industry standard practices. College (Maintenance and Operations, or Buildings and Grounds Department) inspects buildings and facilities to ensure compliance with all safety, fire, access, security, and sanitary codes and regulations. </w:t>
      </w:r>
    </w:p>
    <w:p w14:paraId="116470D6" w14:textId="14693E40" w:rsidR="00426CFF" w:rsidRPr="00A76920" w:rsidRDefault="00FD25EF" w:rsidP="00426CFF">
      <w:pPr>
        <w:spacing w:after="81" w:line="248" w:lineRule="auto"/>
        <w:ind w:right="15"/>
        <w:rPr>
          <w:rFonts w:cs="Times New Roman"/>
          <w:iCs/>
          <w:szCs w:val="24"/>
        </w:rPr>
      </w:pPr>
      <w:r>
        <w:rPr>
          <w:rFonts w:cs="Times New Roman"/>
          <w:iCs/>
          <w:szCs w:val="24"/>
        </w:rPr>
        <w:t>Building and Grounds</w:t>
      </w:r>
      <w:r w:rsidR="00426CFF" w:rsidRPr="00A76920">
        <w:rPr>
          <w:rFonts w:cs="Times New Roman"/>
          <w:iCs/>
          <w:szCs w:val="24"/>
        </w:rPr>
        <w:t xml:space="preserve"> staff walk through the whole campus, outdoors and indoors, daily. Police Services staff also perform campus inspections regularly. As part of their functions, Custodial Services staff also inspect their workstations regularly to assure safety and cleanliness. </w:t>
      </w:r>
      <w:r>
        <w:rPr>
          <w:rFonts w:cs="Times New Roman"/>
          <w:iCs/>
          <w:szCs w:val="24"/>
        </w:rPr>
        <w:t>Building and Grounds</w:t>
      </w:r>
      <w:r w:rsidR="00426CFF" w:rsidRPr="00A76920">
        <w:rPr>
          <w:rFonts w:cs="Times New Roman"/>
          <w:iCs/>
          <w:szCs w:val="24"/>
        </w:rPr>
        <w:t xml:space="preserve"> and Police Services walk through the whole campus, including the building interiors whenever necessary, such as after a power outage, heavy rains, and other emergency situations. </w:t>
      </w:r>
    </w:p>
    <w:p w14:paraId="55497BBC" w14:textId="77777777" w:rsidR="00426CFF" w:rsidRPr="00A76920" w:rsidRDefault="00426CFF" w:rsidP="00426CFF">
      <w:pPr>
        <w:spacing w:after="81" w:line="248" w:lineRule="auto"/>
        <w:ind w:right="15"/>
        <w:rPr>
          <w:rFonts w:cs="Times New Roman"/>
          <w:iCs/>
          <w:szCs w:val="24"/>
        </w:rPr>
      </w:pPr>
      <w:r w:rsidRPr="00A76920">
        <w:rPr>
          <w:rFonts w:cs="Times New Roman"/>
          <w:iCs/>
          <w:szCs w:val="24"/>
        </w:rPr>
        <w:t>Inspections of the campus are also done by or for external organizations:</w:t>
      </w:r>
    </w:p>
    <w:p w14:paraId="7F1CCBC3" w14:textId="2A824E67" w:rsidR="00426CFF" w:rsidRPr="00A76920" w:rsidRDefault="00FD25EF" w:rsidP="009042B8">
      <w:pPr>
        <w:numPr>
          <w:ilvl w:val="0"/>
          <w:numId w:val="32"/>
        </w:numPr>
        <w:spacing w:after="81" w:line="248" w:lineRule="auto"/>
        <w:ind w:right="15"/>
        <w:rPr>
          <w:rFonts w:cs="Times New Roman"/>
          <w:iCs/>
          <w:szCs w:val="24"/>
        </w:rPr>
      </w:pPr>
      <w:r>
        <w:rPr>
          <w:rFonts w:cs="Times New Roman"/>
          <w:iCs/>
          <w:szCs w:val="24"/>
        </w:rPr>
        <w:t>Building and Grounds</w:t>
      </w:r>
      <w:r w:rsidR="00426CFF">
        <w:rPr>
          <w:rFonts w:cs="Times New Roman"/>
          <w:iCs/>
          <w:szCs w:val="24"/>
        </w:rPr>
        <w:t xml:space="preserve"> </w:t>
      </w:r>
      <w:r w:rsidR="00426CFF" w:rsidRPr="00A76920">
        <w:rPr>
          <w:rFonts w:cs="Times New Roman"/>
          <w:iCs/>
          <w:szCs w:val="24"/>
        </w:rPr>
        <w:t>conducts Slips, Trips, and Falls inspections and reports to C</w:t>
      </w:r>
      <w:r w:rsidR="00523F78">
        <w:rPr>
          <w:rFonts w:cs="Times New Roman"/>
          <w:iCs/>
          <w:szCs w:val="24"/>
        </w:rPr>
        <w:t xml:space="preserve">ontra </w:t>
      </w:r>
      <w:r w:rsidR="00426CFF" w:rsidRPr="00A76920">
        <w:rPr>
          <w:rFonts w:cs="Times New Roman"/>
          <w:iCs/>
          <w:szCs w:val="24"/>
        </w:rPr>
        <w:t>C</w:t>
      </w:r>
      <w:r w:rsidR="00523F78">
        <w:rPr>
          <w:rFonts w:cs="Times New Roman"/>
          <w:iCs/>
          <w:szCs w:val="24"/>
        </w:rPr>
        <w:t xml:space="preserve">osta </w:t>
      </w:r>
      <w:r w:rsidR="00426CFF" w:rsidRPr="00A76920">
        <w:rPr>
          <w:rFonts w:cs="Times New Roman"/>
          <w:iCs/>
          <w:szCs w:val="24"/>
        </w:rPr>
        <w:t>C</w:t>
      </w:r>
      <w:r w:rsidR="00523F78">
        <w:rPr>
          <w:rFonts w:cs="Times New Roman"/>
          <w:iCs/>
          <w:szCs w:val="24"/>
        </w:rPr>
        <w:t xml:space="preserve">ounty </w:t>
      </w:r>
      <w:r w:rsidR="00426CFF" w:rsidRPr="00A76920">
        <w:rPr>
          <w:rFonts w:cs="Times New Roman"/>
          <w:iCs/>
          <w:szCs w:val="24"/>
        </w:rPr>
        <w:t>S</w:t>
      </w:r>
      <w:r w:rsidR="00523F78">
        <w:rPr>
          <w:rFonts w:cs="Times New Roman"/>
          <w:iCs/>
          <w:szCs w:val="24"/>
        </w:rPr>
        <w:t xml:space="preserve">chools </w:t>
      </w:r>
      <w:r w:rsidR="00426CFF" w:rsidRPr="00A76920">
        <w:rPr>
          <w:rFonts w:cs="Times New Roman"/>
          <w:iCs/>
          <w:szCs w:val="24"/>
        </w:rPr>
        <w:t>I</w:t>
      </w:r>
      <w:r w:rsidR="00523F78">
        <w:rPr>
          <w:rFonts w:cs="Times New Roman"/>
          <w:iCs/>
          <w:szCs w:val="24"/>
        </w:rPr>
        <w:t xml:space="preserve">nsurance </w:t>
      </w:r>
      <w:r w:rsidR="00426CFF" w:rsidRPr="00A76920">
        <w:rPr>
          <w:rFonts w:cs="Times New Roman"/>
          <w:iCs/>
          <w:szCs w:val="24"/>
        </w:rPr>
        <w:t>G</w:t>
      </w:r>
      <w:r w:rsidR="00523F78">
        <w:rPr>
          <w:rFonts w:cs="Times New Roman"/>
          <w:iCs/>
          <w:szCs w:val="24"/>
        </w:rPr>
        <w:t>roup.</w:t>
      </w:r>
    </w:p>
    <w:p w14:paraId="0EC1EA55" w14:textId="22429450" w:rsidR="00426CFF" w:rsidRPr="00A76920" w:rsidRDefault="00426CFF" w:rsidP="009042B8">
      <w:pPr>
        <w:numPr>
          <w:ilvl w:val="0"/>
          <w:numId w:val="32"/>
        </w:numPr>
        <w:spacing w:after="81" w:line="248" w:lineRule="auto"/>
        <w:ind w:right="15"/>
        <w:rPr>
          <w:rFonts w:cs="Times New Roman"/>
          <w:iCs/>
          <w:szCs w:val="24"/>
        </w:rPr>
      </w:pPr>
      <w:r w:rsidRPr="00A76920">
        <w:rPr>
          <w:rFonts w:cs="Times New Roman"/>
          <w:iCs/>
          <w:szCs w:val="24"/>
        </w:rPr>
        <w:t>The Fire Marshall comes to the College to do a periodic inspection for compliance with Fire Code regulations</w:t>
      </w:r>
      <w:r w:rsidR="00523F78">
        <w:rPr>
          <w:rFonts w:cs="Times New Roman"/>
          <w:iCs/>
          <w:szCs w:val="24"/>
        </w:rPr>
        <w:t xml:space="preserve"> and the college completes an annual fire alarm </w:t>
      </w:r>
      <w:hyperlink r:id="rId920" w:history="1">
        <w:r w:rsidR="00523F78" w:rsidRPr="00523F78">
          <w:rPr>
            <w:rStyle w:val="Hyperlink"/>
            <w:rFonts w:cs="Times New Roman"/>
            <w:iCs/>
            <w:szCs w:val="24"/>
          </w:rPr>
          <w:t>test</w:t>
        </w:r>
      </w:hyperlink>
      <w:r w:rsidRPr="00A76920">
        <w:rPr>
          <w:rFonts w:cs="Times New Roman"/>
          <w:iCs/>
          <w:szCs w:val="24"/>
        </w:rPr>
        <w:t>.</w:t>
      </w:r>
    </w:p>
    <w:p w14:paraId="40478756" w14:textId="0F76E13C" w:rsidR="00426CFF" w:rsidRPr="00A76920" w:rsidRDefault="00426CFF" w:rsidP="009042B8">
      <w:pPr>
        <w:numPr>
          <w:ilvl w:val="0"/>
          <w:numId w:val="32"/>
        </w:numPr>
        <w:spacing w:after="81" w:line="248" w:lineRule="auto"/>
        <w:ind w:right="15"/>
        <w:rPr>
          <w:rFonts w:cs="Times New Roman"/>
          <w:iCs/>
          <w:szCs w:val="24"/>
        </w:rPr>
      </w:pPr>
      <w:r w:rsidRPr="003B55D9">
        <w:rPr>
          <w:rFonts w:cs="Times New Roman"/>
          <w:iCs/>
          <w:szCs w:val="24"/>
        </w:rPr>
        <w:t xml:space="preserve">Keenan </w:t>
      </w:r>
      <w:r w:rsidRPr="00A76920">
        <w:rPr>
          <w:rFonts w:cs="Times New Roman"/>
          <w:iCs/>
          <w:szCs w:val="24"/>
        </w:rPr>
        <w:t>inspects the campus for hazardous waste management and safe disposal and reports its findings to the Health Department. It also performs safety inspections to ensure compliance with safety and building code regulations</w:t>
      </w:r>
      <w:r w:rsidR="00523F78">
        <w:rPr>
          <w:rFonts w:cs="Times New Roman"/>
          <w:iCs/>
          <w:szCs w:val="24"/>
        </w:rPr>
        <w:t xml:space="preserve"> </w:t>
      </w:r>
      <w:r w:rsidRPr="00A76920">
        <w:rPr>
          <w:rFonts w:cs="Times New Roman"/>
          <w:iCs/>
          <w:szCs w:val="24"/>
        </w:rPr>
        <w:t>and comes back on campus to check that the College has addressed any findings.</w:t>
      </w:r>
    </w:p>
    <w:p w14:paraId="131FBA86" w14:textId="1FB5196A" w:rsidR="00426CFF" w:rsidRPr="00A76920" w:rsidRDefault="00426CFF" w:rsidP="009042B8">
      <w:pPr>
        <w:numPr>
          <w:ilvl w:val="0"/>
          <w:numId w:val="32"/>
        </w:numPr>
        <w:spacing w:after="81" w:line="248" w:lineRule="auto"/>
        <w:ind w:right="15"/>
        <w:rPr>
          <w:rFonts w:cs="Times New Roman"/>
          <w:iCs/>
          <w:szCs w:val="24"/>
        </w:rPr>
      </w:pPr>
      <w:r w:rsidRPr="00A76920">
        <w:rPr>
          <w:rFonts w:cs="Times New Roman"/>
          <w:iCs/>
          <w:szCs w:val="24"/>
        </w:rPr>
        <w:t>Health Department inspects the swimming pool, kitchen areas, paint booth (Auto</w:t>
      </w:r>
      <w:r w:rsidR="005A224D">
        <w:rPr>
          <w:rFonts w:cs="Times New Roman"/>
          <w:iCs/>
          <w:szCs w:val="24"/>
        </w:rPr>
        <w:t>motive Program</w:t>
      </w:r>
      <w:r w:rsidRPr="00A76920">
        <w:rPr>
          <w:rFonts w:cs="Times New Roman"/>
          <w:iCs/>
          <w:szCs w:val="24"/>
        </w:rPr>
        <w:t>)</w:t>
      </w:r>
      <w:r w:rsidR="005A224D">
        <w:rPr>
          <w:rFonts w:cs="Times New Roman"/>
          <w:iCs/>
          <w:szCs w:val="24"/>
        </w:rPr>
        <w:t>.</w:t>
      </w:r>
    </w:p>
    <w:p w14:paraId="441F00D9" w14:textId="77777777" w:rsidR="005A224D" w:rsidRDefault="00426CFF" w:rsidP="006D2092">
      <w:pPr>
        <w:numPr>
          <w:ilvl w:val="0"/>
          <w:numId w:val="32"/>
        </w:numPr>
        <w:spacing w:after="81" w:line="248" w:lineRule="auto"/>
        <w:ind w:right="15"/>
        <w:rPr>
          <w:rFonts w:cs="Times New Roman"/>
          <w:iCs/>
          <w:szCs w:val="24"/>
        </w:rPr>
      </w:pPr>
      <w:r w:rsidRPr="005A224D">
        <w:rPr>
          <w:rFonts w:cs="Times New Roman"/>
          <w:iCs/>
          <w:szCs w:val="24"/>
        </w:rPr>
        <w:t xml:space="preserve">Bay Area Clean Air Management checks </w:t>
      </w:r>
      <w:r w:rsidR="00523F78" w:rsidRPr="005A224D">
        <w:rPr>
          <w:rFonts w:cs="Times New Roman"/>
          <w:iCs/>
          <w:szCs w:val="24"/>
        </w:rPr>
        <w:t>Building and Grounds</w:t>
      </w:r>
      <w:r w:rsidRPr="005A224D">
        <w:rPr>
          <w:rFonts w:cs="Times New Roman"/>
          <w:iCs/>
          <w:szCs w:val="24"/>
        </w:rPr>
        <w:t xml:space="preserve"> fuel tank and back-up generator (Biology, PAC, behind Library for IT) usually yearly/periodically</w:t>
      </w:r>
      <w:r w:rsidR="005A224D" w:rsidRPr="005A224D">
        <w:rPr>
          <w:rFonts w:cs="Times New Roman"/>
          <w:iCs/>
          <w:szCs w:val="24"/>
        </w:rPr>
        <w:t>.</w:t>
      </w:r>
    </w:p>
    <w:p w14:paraId="132F5DB7" w14:textId="015AF6B6" w:rsidR="005A224D" w:rsidRDefault="005A224D" w:rsidP="006D2092">
      <w:pPr>
        <w:numPr>
          <w:ilvl w:val="0"/>
          <w:numId w:val="32"/>
        </w:numPr>
        <w:spacing w:after="81" w:line="248" w:lineRule="auto"/>
        <w:ind w:right="15"/>
        <w:rPr>
          <w:rFonts w:cs="Times New Roman"/>
          <w:iCs/>
          <w:szCs w:val="24"/>
        </w:rPr>
      </w:pPr>
      <w:r>
        <w:rPr>
          <w:rFonts w:cs="Times New Roman"/>
          <w:iCs/>
          <w:szCs w:val="24"/>
        </w:rPr>
        <w:t xml:space="preserve">Contra Costa College manages a </w:t>
      </w:r>
      <w:hyperlink r:id="rId921" w:history="1">
        <w:r>
          <w:rPr>
            <w:rStyle w:val="Hyperlink"/>
            <w:rFonts w:cs="Times New Roman"/>
            <w:iCs/>
            <w:szCs w:val="24"/>
          </w:rPr>
          <w:t>Preventative M</w:t>
        </w:r>
        <w:r w:rsidRPr="005A224D">
          <w:rPr>
            <w:rStyle w:val="Hyperlink"/>
            <w:rFonts w:cs="Times New Roman"/>
            <w:iCs/>
            <w:szCs w:val="24"/>
          </w:rPr>
          <w:t>aintenance</w:t>
        </w:r>
        <w:r>
          <w:rPr>
            <w:rStyle w:val="Hyperlink"/>
            <w:rFonts w:cs="Times New Roman"/>
            <w:iCs/>
            <w:szCs w:val="24"/>
          </w:rPr>
          <w:t xml:space="preserve"> Schedule</w:t>
        </w:r>
      </w:hyperlink>
      <w:r>
        <w:rPr>
          <w:rFonts w:cs="Times New Roman"/>
          <w:iCs/>
          <w:szCs w:val="24"/>
        </w:rPr>
        <w:t>.</w:t>
      </w:r>
    </w:p>
    <w:p w14:paraId="09624828" w14:textId="74704C63" w:rsidR="00426CFF" w:rsidRPr="005A224D" w:rsidRDefault="00426CFF" w:rsidP="006D2092">
      <w:pPr>
        <w:numPr>
          <w:ilvl w:val="0"/>
          <w:numId w:val="32"/>
        </w:numPr>
        <w:spacing w:after="81" w:line="248" w:lineRule="auto"/>
        <w:ind w:right="15"/>
        <w:rPr>
          <w:rFonts w:cs="Times New Roman"/>
          <w:iCs/>
          <w:szCs w:val="24"/>
        </w:rPr>
      </w:pPr>
      <w:r w:rsidRPr="005A224D">
        <w:rPr>
          <w:rFonts w:cs="Times New Roman"/>
          <w:iCs/>
          <w:szCs w:val="24"/>
        </w:rPr>
        <w:t>Clery Act and other security and</w:t>
      </w:r>
      <w:hyperlink r:id="rId922" w:history="1">
        <w:r w:rsidRPr="005A224D">
          <w:rPr>
            <w:rStyle w:val="Hyperlink"/>
            <w:rFonts w:cs="Times New Roman"/>
            <w:iCs/>
            <w:szCs w:val="24"/>
          </w:rPr>
          <w:t xml:space="preserve"> reports</w:t>
        </w:r>
      </w:hyperlink>
      <w:r w:rsidRPr="005A224D">
        <w:rPr>
          <w:rFonts w:cs="Times New Roman"/>
          <w:iCs/>
          <w:szCs w:val="24"/>
        </w:rPr>
        <w:t xml:space="preserve"> are posted on an annual basis and emergency preparedness </w:t>
      </w:r>
      <w:hyperlink r:id="rId923" w:history="1">
        <w:r w:rsidRPr="005A224D">
          <w:rPr>
            <w:rStyle w:val="Hyperlink"/>
            <w:rFonts w:cs="Times New Roman"/>
            <w:iCs/>
            <w:szCs w:val="24"/>
          </w:rPr>
          <w:t>plan</w:t>
        </w:r>
      </w:hyperlink>
      <w:r w:rsidRPr="005A224D">
        <w:rPr>
          <w:rFonts w:cs="Times New Roman"/>
          <w:iCs/>
          <w:szCs w:val="24"/>
        </w:rPr>
        <w:t xml:space="preserve"> is also posted.</w:t>
      </w:r>
    </w:p>
    <w:p w14:paraId="5C2ED50E" w14:textId="7386560C" w:rsidR="00426CFF" w:rsidRDefault="00426CFF" w:rsidP="00426CFF">
      <w:pPr>
        <w:pStyle w:val="NoSpacing"/>
        <w:jc w:val="both"/>
        <w:rPr>
          <w:szCs w:val="24"/>
        </w:rPr>
      </w:pPr>
      <w:r w:rsidRPr="00E70A7B">
        <w:rPr>
          <w:szCs w:val="24"/>
        </w:rPr>
        <w:t>C</w:t>
      </w:r>
      <w:r>
        <w:rPr>
          <w:szCs w:val="24"/>
        </w:rPr>
        <w:t>ollege has several processes i</w:t>
      </w:r>
      <w:r w:rsidRPr="00E70A7B">
        <w:rPr>
          <w:szCs w:val="24"/>
        </w:rPr>
        <w:t>n place to ensure that programs and service needs are schedu</w:t>
      </w:r>
      <w:r>
        <w:rPr>
          <w:szCs w:val="24"/>
        </w:rPr>
        <w:t>led for maintenance, repair and replacement</w:t>
      </w:r>
      <w:r w:rsidRPr="00E70A7B">
        <w:rPr>
          <w:szCs w:val="24"/>
        </w:rPr>
        <w:t xml:space="preserve">. An electronic work order system, </w:t>
      </w:r>
      <w:r w:rsidRPr="00E70A7B">
        <w:rPr>
          <w:i/>
          <w:szCs w:val="24"/>
        </w:rPr>
        <w:t>CCCCD Maintenance Plus</w:t>
      </w:r>
      <w:r w:rsidRPr="00E70A7B">
        <w:rPr>
          <w:szCs w:val="24"/>
        </w:rPr>
        <w:t xml:space="preserve">, was initiated in April 2010 allowing </w:t>
      </w:r>
      <w:r>
        <w:rPr>
          <w:szCs w:val="24"/>
        </w:rPr>
        <w:t>employees to identify issues</w:t>
      </w:r>
      <w:r w:rsidRPr="00E70A7B">
        <w:rPr>
          <w:szCs w:val="24"/>
        </w:rPr>
        <w:t xml:space="preserve"> that need maintenance</w:t>
      </w:r>
      <w:r w:rsidR="00523F78">
        <w:rPr>
          <w:szCs w:val="24"/>
        </w:rPr>
        <w:t xml:space="preserve"> and submit </w:t>
      </w:r>
      <w:hyperlink r:id="rId924" w:history="1">
        <w:r w:rsidR="00523F78" w:rsidRPr="00523F78">
          <w:rPr>
            <w:rStyle w:val="Hyperlink"/>
            <w:szCs w:val="24"/>
          </w:rPr>
          <w:t>work</w:t>
        </w:r>
        <w:r w:rsidR="005A224D">
          <w:rPr>
            <w:rStyle w:val="Hyperlink"/>
            <w:szCs w:val="24"/>
          </w:rPr>
          <w:t xml:space="preserve"> </w:t>
        </w:r>
        <w:r w:rsidR="00523F78" w:rsidRPr="00523F78">
          <w:rPr>
            <w:rStyle w:val="Hyperlink"/>
            <w:szCs w:val="24"/>
          </w:rPr>
          <w:t>orders</w:t>
        </w:r>
      </w:hyperlink>
      <w:r w:rsidRPr="00F0214A">
        <w:rPr>
          <w:color w:val="4F81BD" w:themeColor="accent1"/>
          <w:szCs w:val="24"/>
        </w:rPr>
        <w:t xml:space="preserve">. </w:t>
      </w:r>
      <w:r w:rsidRPr="00E70A7B">
        <w:rPr>
          <w:szCs w:val="24"/>
        </w:rPr>
        <w:t xml:space="preserve">The system has improved the </w:t>
      </w:r>
      <w:hyperlink r:id="rId925" w:history="1">
        <w:r w:rsidRPr="005A224D">
          <w:rPr>
            <w:rStyle w:val="Hyperlink"/>
            <w:szCs w:val="24"/>
          </w:rPr>
          <w:t>tracking</w:t>
        </w:r>
      </w:hyperlink>
      <w:r w:rsidRPr="00E70A7B">
        <w:rPr>
          <w:szCs w:val="24"/>
        </w:rPr>
        <w:t xml:space="preserve"> of work order progress and has improved the communication loop with those requesting servic</w:t>
      </w:r>
      <w:r>
        <w:rPr>
          <w:szCs w:val="24"/>
        </w:rPr>
        <w:t>e:</w:t>
      </w:r>
      <w:r w:rsidRPr="00E70A7B">
        <w:rPr>
          <w:szCs w:val="24"/>
        </w:rPr>
        <w:t xml:space="preserve"> </w:t>
      </w:r>
      <w:r>
        <w:rPr>
          <w:szCs w:val="24"/>
        </w:rPr>
        <w:t>a</w:t>
      </w:r>
      <w:r w:rsidRPr="00E70A7B">
        <w:rPr>
          <w:szCs w:val="24"/>
        </w:rPr>
        <w:t>fter the online work order is placed, an email is generated to inform the re</w:t>
      </w:r>
      <w:r>
        <w:rPr>
          <w:szCs w:val="24"/>
        </w:rPr>
        <w:t>quester it was received, a second</w:t>
      </w:r>
      <w:r w:rsidRPr="00E70A7B">
        <w:rPr>
          <w:szCs w:val="24"/>
        </w:rPr>
        <w:t xml:space="preserve"> email is sent to the requester once the task has been assigned. Finally, a</w:t>
      </w:r>
      <w:r>
        <w:rPr>
          <w:szCs w:val="24"/>
        </w:rPr>
        <w:t xml:space="preserve"> third</w:t>
      </w:r>
      <w:r w:rsidRPr="00E70A7B">
        <w:rPr>
          <w:szCs w:val="24"/>
        </w:rPr>
        <w:t xml:space="preserve"> email is sent af</w:t>
      </w:r>
      <w:r>
        <w:rPr>
          <w:szCs w:val="24"/>
        </w:rPr>
        <w:t xml:space="preserve">ter the work has been completed. </w:t>
      </w:r>
      <w:r w:rsidRPr="00E70A7B">
        <w:rPr>
          <w:szCs w:val="24"/>
        </w:rPr>
        <w:t xml:space="preserve">Telephone orders are also accepted when followed up with a hardcopy work orders. </w:t>
      </w:r>
    </w:p>
    <w:p w14:paraId="0BB04E62" w14:textId="77777777" w:rsidR="00426CFF" w:rsidRPr="00F0214A" w:rsidRDefault="00426CFF" w:rsidP="00426CFF">
      <w:pPr>
        <w:pStyle w:val="NoSpacing"/>
        <w:jc w:val="both"/>
        <w:rPr>
          <w:szCs w:val="24"/>
        </w:rPr>
      </w:pPr>
    </w:p>
    <w:p w14:paraId="05BBC658" w14:textId="77777777" w:rsidR="00426CFF" w:rsidRPr="00F0214A" w:rsidRDefault="00426CFF" w:rsidP="00426CFF">
      <w:pPr>
        <w:spacing w:after="228" w:line="248" w:lineRule="auto"/>
        <w:ind w:right="15"/>
        <w:jc w:val="both"/>
        <w:rPr>
          <w:rFonts w:cs="Times New Roman"/>
          <w:szCs w:val="24"/>
        </w:rPr>
      </w:pPr>
      <w:r w:rsidRPr="00F0214A">
        <w:rPr>
          <w:rFonts w:cs="Times New Roman"/>
          <w:szCs w:val="24"/>
        </w:rPr>
        <w:t xml:space="preserve">When the College constructs new or renovates existing buildings, all pertinent state and federal codes are followed and implemented and facilities are designed to meet federal, state and local statutory requirements for structural, fire/life and safety and accessibility. All of College’s building projects are built or renovated according to the 2016 and </w:t>
      </w:r>
      <w:r>
        <w:rPr>
          <w:rFonts w:cs="Times New Roman"/>
          <w:szCs w:val="24"/>
        </w:rPr>
        <w:t xml:space="preserve">now most recently </w:t>
      </w:r>
      <w:r w:rsidRPr="00F0214A">
        <w:rPr>
          <w:rFonts w:cs="Times New Roman"/>
          <w:szCs w:val="24"/>
        </w:rPr>
        <w:t xml:space="preserve">2019 California Building Standards Code, Title 24 - California Code of Regulations. When applicable, projects are reviewed and approved by the Department of State Architecture (DSA).  </w:t>
      </w:r>
    </w:p>
    <w:p w14:paraId="3FBA9C97" w14:textId="76D6170B" w:rsidR="00F17903" w:rsidRPr="00F17903" w:rsidRDefault="00426CFF" w:rsidP="003B55D9">
      <w:pPr>
        <w:spacing w:after="0" w:line="248" w:lineRule="auto"/>
        <w:ind w:right="15"/>
        <w:jc w:val="both"/>
        <w:rPr>
          <w:rFonts w:cs="Times New Roman"/>
          <w:szCs w:val="24"/>
        </w:rPr>
      </w:pPr>
      <w:r w:rsidRPr="00F0214A">
        <w:rPr>
          <w:rFonts w:cs="Times New Roman"/>
          <w:szCs w:val="24"/>
        </w:rPr>
        <w:t xml:space="preserve">The </w:t>
      </w:r>
      <w:r w:rsidR="00F17903" w:rsidRPr="00F17903">
        <w:rPr>
          <w:rFonts w:cs="Times New Roman"/>
          <w:szCs w:val="24"/>
        </w:rPr>
        <w:t xml:space="preserve">College buildings maintenance &amp; evaluation is monitored &amp; completed by the following </w:t>
      </w:r>
      <w:hyperlink r:id="rId926" w:history="1">
        <w:r w:rsidR="00F17903" w:rsidRPr="008B0510">
          <w:rPr>
            <w:rStyle w:val="Hyperlink"/>
            <w:rFonts w:cs="Times New Roman"/>
            <w:szCs w:val="24"/>
          </w:rPr>
          <w:t>committees</w:t>
        </w:r>
      </w:hyperlink>
      <w:r w:rsidR="00F17903" w:rsidRPr="00F17903">
        <w:rPr>
          <w:rFonts w:cs="Times New Roman"/>
          <w:szCs w:val="24"/>
        </w:rPr>
        <w:t>:</w:t>
      </w:r>
    </w:p>
    <w:p w14:paraId="75161F20"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Safety Committee</w:t>
      </w:r>
    </w:p>
    <w:p w14:paraId="6CB4F965"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Operations Council</w:t>
      </w:r>
    </w:p>
    <w:p w14:paraId="75D091BF" w14:textId="77777777" w:rsidR="00F17903" w:rsidRP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College Council</w:t>
      </w:r>
    </w:p>
    <w:p w14:paraId="5D74488B" w14:textId="6229AB19" w:rsidR="00F17903" w:rsidRDefault="00F17903" w:rsidP="00D1036F">
      <w:pPr>
        <w:numPr>
          <w:ilvl w:val="0"/>
          <w:numId w:val="71"/>
        </w:numPr>
        <w:spacing w:after="0" w:line="248" w:lineRule="auto"/>
        <w:ind w:right="15"/>
        <w:jc w:val="both"/>
        <w:rPr>
          <w:rFonts w:cs="Times New Roman"/>
          <w:szCs w:val="24"/>
        </w:rPr>
      </w:pPr>
      <w:r w:rsidRPr="00F17903">
        <w:rPr>
          <w:rFonts w:cs="Times New Roman"/>
          <w:szCs w:val="24"/>
        </w:rPr>
        <w:t xml:space="preserve">Building &amp; Grounds </w:t>
      </w:r>
      <w:r w:rsidR="009204E2">
        <w:rPr>
          <w:rFonts w:cs="Times New Roman"/>
          <w:szCs w:val="24"/>
        </w:rPr>
        <w:t>(R</w:t>
      </w:r>
      <w:r w:rsidRPr="00F17903">
        <w:rPr>
          <w:rFonts w:cs="Times New Roman"/>
          <w:szCs w:val="24"/>
        </w:rPr>
        <w:t>eport</w:t>
      </w:r>
      <w:r w:rsidR="009204E2">
        <w:rPr>
          <w:rFonts w:cs="Times New Roman"/>
          <w:szCs w:val="24"/>
        </w:rPr>
        <w:t>s</w:t>
      </w:r>
      <w:r w:rsidRPr="00F17903">
        <w:rPr>
          <w:rFonts w:cs="Times New Roman"/>
          <w:szCs w:val="24"/>
        </w:rPr>
        <w:t xml:space="preserve"> to the Business Office</w:t>
      </w:r>
      <w:r w:rsidR="009204E2">
        <w:rPr>
          <w:rFonts w:cs="Times New Roman"/>
          <w:szCs w:val="24"/>
        </w:rPr>
        <w:t>)</w:t>
      </w:r>
    </w:p>
    <w:p w14:paraId="7395D165" w14:textId="77777777" w:rsidR="008B0510" w:rsidRPr="00F17903" w:rsidRDefault="008B0510" w:rsidP="008B0510">
      <w:pPr>
        <w:spacing w:after="0" w:line="248" w:lineRule="auto"/>
        <w:ind w:left="1800" w:right="15"/>
        <w:jc w:val="both"/>
        <w:rPr>
          <w:rFonts w:cs="Times New Roman"/>
          <w:szCs w:val="24"/>
        </w:rPr>
      </w:pPr>
    </w:p>
    <w:p w14:paraId="2677D83A" w14:textId="0B069FAE" w:rsidR="00426CFF" w:rsidRPr="00F0214A" w:rsidRDefault="00F17903" w:rsidP="00426CFF">
      <w:pPr>
        <w:spacing w:after="228" w:line="248" w:lineRule="auto"/>
        <w:ind w:right="15"/>
        <w:jc w:val="both"/>
        <w:rPr>
          <w:rFonts w:cs="Times New Roman"/>
          <w:i/>
          <w:szCs w:val="24"/>
        </w:rPr>
      </w:pPr>
      <w:r>
        <w:rPr>
          <w:rFonts w:cs="Times New Roman"/>
          <w:szCs w:val="24"/>
        </w:rPr>
        <w:t xml:space="preserve">These campus organizations </w:t>
      </w:r>
      <w:r w:rsidR="00426CFF" w:rsidRPr="00F0214A">
        <w:rPr>
          <w:rFonts w:cs="Times New Roman"/>
          <w:szCs w:val="24"/>
        </w:rPr>
        <w:t xml:space="preserve">oversee the overall maintenance, safety, and emergency preparedness for the College’s facilities.  In its capacity, College (Maintenance and Operations Director, or Buildings and Grounds Manager) is </w:t>
      </w:r>
      <w:r w:rsidR="00426CFF">
        <w:rPr>
          <w:rFonts w:cs="Times New Roman"/>
          <w:szCs w:val="24"/>
        </w:rPr>
        <w:t xml:space="preserve">closely </w:t>
      </w:r>
      <w:r w:rsidR="00426CFF" w:rsidRPr="00F0214A">
        <w:rPr>
          <w:rFonts w:cs="Times New Roman"/>
          <w:szCs w:val="24"/>
        </w:rPr>
        <w:t>involved in all</w:t>
      </w:r>
      <w:r w:rsidR="00426CFF">
        <w:rPr>
          <w:rFonts w:cs="Times New Roman"/>
          <w:szCs w:val="24"/>
        </w:rPr>
        <w:t xml:space="preserve"> college capital program planning</w:t>
      </w:r>
      <w:r w:rsidR="00426CFF" w:rsidRPr="00F0214A">
        <w:rPr>
          <w:rFonts w:cs="Times New Roman"/>
          <w:szCs w:val="24"/>
        </w:rPr>
        <w:t xml:space="preserve">, including facilities master planning, standards development and approval, Measure E bond program oversight of construction, and management of maintenance and improvement of all campus facilities. This extended involvement provides the director with a regular and broad perspective on campus facility needs. </w:t>
      </w:r>
    </w:p>
    <w:p w14:paraId="5EAEECE1" w14:textId="09D9A4AC" w:rsidR="00426CFF" w:rsidRPr="005A1171" w:rsidRDefault="00426CFF" w:rsidP="00426CFF">
      <w:pPr>
        <w:spacing w:line="240" w:lineRule="auto"/>
        <w:jc w:val="both"/>
        <w:rPr>
          <w:rFonts w:cs="Times New Roman"/>
          <w:szCs w:val="24"/>
        </w:rPr>
      </w:pPr>
      <w:r w:rsidRPr="00F0214A">
        <w:rPr>
          <w:rFonts w:cs="Times New Roman"/>
          <w:szCs w:val="24"/>
        </w:rPr>
        <w:t xml:space="preserve">Additionally, </w:t>
      </w:r>
      <w:r w:rsidR="001D0DD1">
        <w:rPr>
          <w:rFonts w:cs="Times New Roman"/>
          <w:szCs w:val="24"/>
        </w:rPr>
        <w:t>Facilities Planning Department</w:t>
      </w:r>
      <w:r w:rsidRPr="00F0214A">
        <w:rPr>
          <w:rFonts w:cs="Times New Roman"/>
          <w:szCs w:val="24"/>
        </w:rPr>
        <w:t xml:space="preserve"> supports the College in physical resource planning, design and construction of capital projects and assists the College in qualifying and obtaining available State funding for repairs, renovations, land acquisition, and building projects (insert here State Funding Proposals IPPs from last year). As part of the annual update to District’s Five</w:t>
      </w:r>
      <w:r w:rsidR="009204E2">
        <w:rPr>
          <w:rFonts w:cs="Times New Roman"/>
          <w:szCs w:val="24"/>
        </w:rPr>
        <w:t>-</w:t>
      </w:r>
      <w:r w:rsidRPr="00F0214A">
        <w:rPr>
          <w:rFonts w:cs="Times New Roman"/>
          <w:szCs w:val="24"/>
        </w:rPr>
        <w:t>Year Construction Plan, the District submitted Initial Project Proposals (IPPs) that are under review for Final Project Proposals (FPPs) submittal to the State Chancellor’s Office (evidence – 2018/19 Five Year Construction Plan). College plan</w:t>
      </w:r>
      <w:r w:rsidR="00631FF1">
        <w:rPr>
          <w:rFonts w:cs="Times New Roman"/>
          <w:szCs w:val="24"/>
        </w:rPr>
        <w:t>s</w:t>
      </w:r>
      <w:r w:rsidR="000E4A64">
        <w:rPr>
          <w:rFonts w:cs="Times New Roman"/>
          <w:szCs w:val="24"/>
        </w:rPr>
        <w:t>,</w:t>
      </w:r>
      <w:r w:rsidR="00776963">
        <w:rPr>
          <w:rFonts w:cs="Times New Roman"/>
          <w:szCs w:val="24"/>
        </w:rPr>
        <w:t xml:space="preserve"> identified in </w:t>
      </w:r>
      <w:hyperlink w:anchor="IIIB2facilitiesplan" w:history="1">
        <w:r w:rsidR="00776963" w:rsidRPr="00776963">
          <w:rPr>
            <w:rStyle w:val="Hyperlink"/>
            <w:rFonts w:cs="Times New Roman"/>
            <w:szCs w:val="24"/>
          </w:rPr>
          <w:t>Standard III.B.2</w:t>
        </w:r>
      </w:hyperlink>
      <w:r w:rsidR="00776963">
        <w:rPr>
          <w:rFonts w:cs="Times New Roman"/>
          <w:szCs w:val="24"/>
        </w:rPr>
        <w:t>,</w:t>
      </w:r>
      <w:r w:rsidRPr="00F0214A">
        <w:rPr>
          <w:rFonts w:cs="Times New Roman"/>
          <w:szCs w:val="24"/>
        </w:rPr>
        <w:t xml:space="preserve"> operate in tandem to provide a framework for the analysis of existing resources, the identification of future needs, and steps to be taken to continue to meet the needs of all end users</w:t>
      </w:r>
      <w:r w:rsidR="00631FF1">
        <w:rPr>
          <w:rFonts w:cs="Times New Roman"/>
          <w:szCs w:val="24"/>
        </w:rPr>
        <w:t>.</w:t>
      </w:r>
    </w:p>
    <w:p w14:paraId="765D3EF5" w14:textId="0F527991" w:rsidR="00426CFF" w:rsidRPr="00BC5B08" w:rsidRDefault="00426CFF" w:rsidP="00426CFF">
      <w:pPr>
        <w:spacing w:after="228" w:line="248" w:lineRule="auto"/>
        <w:ind w:right="15"/>
        <w:jc w:val="both"/>
        <w:rPr>
          <w:rFonts w:cs="Times New Roman"/>
          <w:color w:val="4F81BD" w:themeColor="accent1"/>
          <w:szCs w:val="24"/>
        </w:rPr>
      </w:pPr>
      <w:r>
        <w:rPr>
          <w:rFonts w:cs="Times New Roman"/>
          <w:szCs w:val="24"/>
        </w:rPr>
        <w:t>The College has a strong commitment towards ensuring</w:t>
      </w:r>
      <w:r w:rsidRPr="005A1171">
        <w:rPr>
          <w:rFonts w:cs="Times New Roman"/>
          <w:szCs w:val="24"/>
        </w:rPr>
        <w:t xml:space="preserve"> equitable access </w:t>
      </w:r>
      <w:r>
        <w:rPr>
          <w:rFonts w:cs="Times New Roman"/>
          <w:szCs w:val="24"/>
        </w:rPr>
        <w:t xml:space="preserve">on campus and specifically in addressing </w:t>
      </w:r>
      <w:r w:rsidRPr="005A1171">
        <w:rPr>
          <w:rFonts w:cs="Times New Roman"/>
          <w:szCs w:val="24"/>
        </w:rPr>
        <w:t xml:space="preserve">the American Disabilities Act. </w:t>
      </w:r>
      <w:r>
        <w:rPr>
          <w:rFonts w:cs="Times New Roman"/>
          <w:szCs w:val="24"/>
        </w:rPr>
        <w:t xml:space="preserve">DSPS are an integral part of all capital projects review of project drawings and meetings </w:t>
      </w:r>
      <w:r w:rsidRPr="005A1171">
        <w:rPr>
          <w:rFonts w:cs="Times New Roman"/>
          <w:szCs w:val="24"/>
        </w:rPr>
        <w:t>to ensure that the College remains in compliance with the needs of all students and employees</w:t>
      </w:r>
      <w:r w:rsidR="000E4A64">
        <w:rPr>
          <w:rFonts w:cs="Times New Roman"/>
          <w:szCs w:val="24"/>
        </w:rPr>
        <w:t>.</w:t>
      </w:r>
      <w:r w:rsidR="000E4A64">
        <w:rPr>
          <w:rFonts w:cs="Times New Roman"/>
          <w:color w:val="4F81BD" w:themeColor="accent1"/>
          <w:szCs w:val="24"/>
        </w:rPr>
        <w:t xml:space="preserve">  </w:t>
      </w:r>
      <w:r w:rsidRPr="005A1171">
        <w:rPr>
          <w:rFonts w:cs="Times New Roman"/>
        </w:rPr>
        <w:t>In 2009, the District completed a comprehensive evaluation of its facilities to determine the extent to which individuals with disabilities may be restricted in their access to District services and activities. This resulted in District ADA Transition Plan based on physical evaluation of the College facilities. The document guides the planning and implementation of facility modifications for both capital projects and college campus projects. The Plan was updated in 2017 with completed improvements, and for updates to remaining items for code, cost and schedule updates. When viable, any identified ADA barriers are resolved within the boundary of any major capital improvement project.</w:t>
      </w:r>
      <w:r w:rsidR="00776963">
        <w:rPr>
          <w:rFonts w:cs="Times New Roman"/>
        </w:rPr>
        <w:t xml:space="preserve">  For example, several ADA projects were included in the </w:t>
      </w:r>
      <w:hyperlink r:id="rId927" w:history="1">
        <w:r w:rsidR="00776963" w:rsidRPr="00776963">
          <w:rPr>
            <w:rStyle w:val="Hyperlink"/>
            <w:rFonts w:cs="Times New Roman"/>
          </w:rPr>
          <w:t>Measure E Implementation Planning</w:t>
        </w:r>
      </w:hyperlink>
      <w:r w:rsidR="00776963">
        <w:rPr>
          <w:rFonts w:cs="Times New Roman"/>
        </w:rPr>
        <w:t>.</w:t>
      </w:r>
      <w:r w:rsidRPr="005A1171">
        <w:rPr>
          <w:rFonts w:cs="Times New Roman"/>
        </w:rPr>
        <w:t xml:space="preserve"> </w:t>
      </w:r>
    </w:p>
    <w:p w14:paraId="7245369C" w14:textId="266D70A3" w:rsidR="00426CFF" w:rsidRPr="00ED5E04" w:rsidRDefault="00426CFF" w:rsidP="00426CFF">
      <w:pPr>
        <w:autoSpaceDE w:val="0"/>
        <w:autoSpaceDN w:val="0"/>
        <w:adjustRightInd w:val="0"/>
        <w:spacing w:after="0" w:line="240" w:lineRule="auto"/>
        <w:jc w:val="both"/>
        <w:rPr>
          <w:rFonts w:cs="Times New Roman"/>
          <w:szCs w:val="24"/>
        </w:rPr>
      </w:pPr>
      <w:r>
        <w:rPr>
          <w:rFonts w:cs="Times New Roman"/>
          <w:szCs w:val="24"/>
        </w:rPr>
        <w:t>The College is part of</w:t>
      </w:r>
      <w:r w:rsidRPr="00E157E4">
        <w:rPr>
          <w:rFonts w:cs="Times New Roman"/>
          <w:szCs w:val="24"/>
        </w:rPr>
        <w:t xml:space="preserve"> District</w:t>
      </w:r>
      <w:r>
        <w:rPr>
          <w:rFonts w:cs="Times New Roman"/>
          <w:szCs w:val="24"/>
        </w:rPr>
        <w:t xml:space="preserve">’s Standard for Access Control and Alarm Monitoring System (ACAMS), an Intrusion Detection System (IDS) and a Video Surveillance System (VSS) </w:t>
      </w:r>
      <w:r w:rsidRPr="00E157E4">
        <w:rPr>
          <w:rFonts w:cs="Times New Roman"/>
          <w:color w:val="4F81BD" w:themeColor="accent1"/>
          <w:szCs w:val="24"/>
        </w:rPr>
        <w:t>– insert the board approved resolution package for the standard</w:t>
      </w:r>
      <w:r>
        <w:rPr>
          <w:rFonts w:cs="Times New Roman"/>
          <w:szCs w:val="24"/>
        </w:rPr>
        <w:t xml:space="preserve">. The intent of the standard is for all of College’s building and facility renovation and new construction efforts is to have </w:t>
      </w:r>
      <w:r w:rsidRPr="00E157E4">
        <w:rPr>
          <w:rFonts w:cs="Times New Roman"/>
          <w:szCs w:val="24"/>
        </w:rPr>
        <w:t>and maintain a consistent campus-wide</w:t>
      </w:r>
      <w:r>
        <w:rPr>
          <w:rFonts w:cs="Times New Roman"/>
          <w:szCs w:val="24"/>
        </w:rPr>
        <w:t xml:space="preserve"> </w:t>
      </w:r>
      <w:r w:rsidRPr="00E157E4">
        <w:rPr>
          <w:rFonts w:cs="Times New Roman"/>
          <w:szCs w:val="24"/>
        </w:rPr>
        <w:t>elec</w:t>
      </w:r>
      <w:r>
        <w:rPr>
          <w:rFonts w:cs="Times New Roman"/>
          <w:szCs w:val="24"/>
        </w:rPr>
        <w:t>tronic security systems program</w:t>
      </w:r>
      <w:r w:rsidR="0089215C">
        <w:rPr>
          <w:rFonts w:cs="Times New Roman"/>
          <w:szCs w:val="24"/>
        </w:rPr>
        <w:t xml:space="preserve"> as described in Board Policy </w:t>
      </w:r>
      <w:hyperlink r:id="rId928" w:history="1">
        <w:r w:rsidR="0089215C" w:rsidRPr="0089215C">
          <w:rPr>
            <w:rStyle w:val="Hyperlink"/>
            <w:rFonts w:cs="Times New Roman"/>
            <w:szCs w:val="24"/>
          </w:rPr>
          <w:t>5037</w:t>
        </w:r>
      </w:hyperlink>
      <w:r w:rsidR="0089215C">
        <w:rPr>
          <w:rFonts w:cs="Times New Roman"/>
          <w:szCs w:val="24"/>
        </w:rPr>
        <w:t xml:space="preserve"> </w:t>
      </w:r>
      <w:r w:rsidR="000F3822">
        <w:rPr>
          <w:rFonts w:cs="Times New Roman"/>
          <w:szCs w:val="24"/>
        </w:rPr>
        <w:t xml:space="preserve">Security Camera Operating Policy </w:t>
      </w:r>
      <w:r w:rsidR="0089215C">
        <w:rPr>
          <w:rFonts w:cs="Times New Roman"/>
          <w:szCs w:val="24"/>
        </w:rPr>
        <w:t xml:space="preserve">and Business Procedure </w:t>
      </w:r>
      <w:hyperlink r:id="rId929" w:history="1">
        <w:r w:rsidR="0089215C" w:rsidRPr="0089215C">
          <w:rPr>
            <w:rStyle w:val="Hyperlink"/>
            <w:rFonts w:cs="Times New Roman"/>
            <w:szCs w:val="24"/>
          </w:rPr>
          <w:t>10.57</w:t>
        </w:r>
      </w:hyperlink>
      <w:r w:rsidR="000F3822">
        <w:rPr>
          <w:rFonts w:cs="Times New Roman"/>
          <w:szCs w:val="24"/>
        </w:rPr>
        <w:t xml:space="preserve"> Security Camera Operating Procedure</w:t>
      </w:r>
      <w:r>
        <w:rPr>
          <w:rFonts w:cs="Times New Roman"/>
          <w:szCs w:val="24"/>
        </w:rPr>
        <w:t xml:space="preserve">. </w:t>
      </w:r>
      <w:r w:rsidRPr="00E157E4">
        <w:rPr>
          <w:rFonts w:cs="Times New Roman"/>
          <w:szCs w:val="24"/>
        </w:rPr>
        <w:t>Collectively the systems are an economical solution</w:t>
      </w:r>
      <w:r>
        <w:rPr>
          <w:rFonts w:cs="Times New Roman"/>
          <w:szCs w:val="24"/>
        </w:rPr>
        <w:t xml:space="preserve"> to provide security and safety </w:t>
      </w:r>
      <w:r w:rsidRPr="00E157E4">
        <w:rPr>
          <w:rFonts w:cs="Times New Roman"/>
          <w:szCs w:val="24"/>
        </w:rPr>
        <w:t xml:space="preserve">while maintaining convenience and flexibility. The District </w:t>
      </w:r>
      <w:r>
        <w:rPr>
          <w:rFonts w:cs="Times New Roman"/>
          <w:szCs w:val="24"/>
        </w:rPr>
        <w:t xml:space="preserve">utilizes a standardized software, called </w:t>
      </w:r>
      <w:hyperlink r:id="rId930" w:history="1">
        <w:r w:rsidRPr="000F3822">
          <w:rPr>
            <w:rStyle w:val="Hyperlink"/>
            <w:rFonts w:cs="Times New Roman"/>
            <w:szCs w:val="24"/>
          </w:rPr>
          <w:t>Software House</w:t>
        </w:r>
      </w:hyperlink>
      <w:r>
        <w:rPr>
          <w:rFonts w:cs="Times New Roman"/>
          <w:szCs w:val="24"/>
        </w:rPr>
        <w:t xml:space="preserve">, </w:t>
      </w:r>
      <w:r w:rsidRPr="00E157E4">
        <w:rPr>
          <w:rFonts w:cs="Times New Roman"/>
          <w:szCs w:val="24"/>
        </w:rPr>
        <w:t>as its access control system provider</w:t>
      </w:r>
      <w:r>
        <w:rPr>
          <w:rFonts w:cs="Times New Roman"/>
          <w:szCs w:val="24"/>
        </w:rPr>
        <w:t xml:space="preserve"> (insert board approved resolution). All College </w:t>
      </w:r>
      <w:r w:rsidRPr="00E157E4">
        <w:rPr>
          <w:rFonts w:cs="Times New Roman"/>
          <w:szCs w:val="24"/>
        </w:rPr>
        <w:t xml:space="preserve">security </w:t>
      </w:r>
      <w:r>
        <w:rPr>
          <w:rFonts w:cs="Times New Roman"/>
          <w:szCs w:val="24"/>
        </w:rPr>
        <w:t xml:space="preserve">projects </w:t>
      </w:r>
      <w:r w:rsidRPr="00E157E4">
        <w:rPr>
          <w:rFonts w:cs="Times New Roman"/>
          <w:szCs w:val="24"/>
        </w:rPr>
        <w:t>utilize this system to provide comm</w:t>
      </w:r>
      <w:r>
        <w:rPr>
          <w:rFonts w:cs="Times New Roman"/>
          <w:szCs w:val="24"/>
        </w:rPr>
        <w:t>onality in access card formats, s</w:t>
      </w:r>
      <w:r w:rsidRPr="00E157E4">
        <w:rPr>
          <w:rFonts w:cs="Times New Roman"/>
          <w:szCs w:val="24"/>
        </w:rPr>
        <w:t>ystem monitoring/reporting capabilities, and District-wide programming standards.</w:t>
      </w:r>
    </w:p>
    <w:p w14:paraId="23D53586" w14:textId="77777777" w:rsidR="00083182" w:rsidRPr="005D5CA7" w:rsidRDefault="00083182" w:rsidP="00A95FFC">
      <w:pPr>
        <w:spacing w:after="0" w:line="240" w:lineRule="auto"/>
        <w:rPr>
          <w:rFonts w:cs="Times New Roman"/>
          <w:b/>
          <w:szCs w:val="24"/>
        </w:rPr>
      </w:pPr>
    </w:p>
    <w:p w14:paraId="670696A3" w14:textId="2DD4F6C8" w:rsidR="00FD1944" w:rsidRDefault="00FD1944" w:rsidP="00A95FFC">
      <w:pPr>
        <w:spacing w:after="0" w:line="240" w:lineRule="auto"/>
        <w:rPr>
          <w:rFonts w:cs="Times New Roman"/>
          <w:b/>
          <w:szCs w:val="24"/>
        </w:rPr>
      </w:pPr>
      <w:r w:rsidRPr="005D5CA7">
        <w:rPr>
          <w:rFonts w:cs="Times New Roman"/>
          <w:b/>
          <w:szCs w:val="24"/>
        </w:rPr>
        <w:t>Analysis and Evaluation</w:t>
      </w:r>
    </w:p>
    <w:p w14:paraId="14B5E428" w14:textId="5B8DDD05" w:rsidR="00B7171A" w:rsidRDefault="005A224D" w:rsidP="00A95FFC">
      <w:pPr>
        <w:spacing w:after="0" w:line="240" w:lineRule="auto"/>
        <w:rPr>
          <w:rFonts w:cs="Times New Roman"/>
          <w:bCs/>
          <w:szCs w:val="24"/>
        </w:rPr>
      </w:pPr>
      <w:r>
        <w:rPr>
          <w:rFonts w:cs="Times New Roman"/>
          <w:bCs/>
          <w:szCs w:val="24"/>
        </w:rPr>
        <w:t>Contra Costa College follows necessary and required safety regulations, utiliz</w:t>
      </w:r>
      <w:r w:rsidR="008B0510">
        <w:rPr>
          <w:rFonts w:cs="Times New Roman"/>
          <w:bCs/>
          <w:szCs w:val="24"/>
        </w:rPr>
        <w:t xml:space="preserve">es </w:t>
      </w:r>
      <w:r>
        <w:rPr>
          <w:rFonts w:cs="Times New Roman"/>
          <w:bCs/>
          <w:szCs w:val="24"/>
        </w:rPr>
        <w:t xml:space="preserve">a maintenance schedule and contracted agencies to monitor and services critical </w:t>
      </w:r>
      <w:r w:rsidR="008B0510">
        <w:rPr>
          <w:rFonts w:cs="Times New Roman"/>
          <w:bCs/>
          <w:szCs w:val="24"/>
        </w:rPr>
        <w:t>equipment,</w:t>
      </w:r>
      <w:r>
        <w:rPr>
          <w:rFonts w:cs="Times New Roman"/>
          <w:bCs/>
          <w:szCs w:val="24"/>
        </w:rPr>
        <w:t xml:space="preserve"> and</w:t>
      </w:r>
      <w:r w:rsidR="008B0510">
        <w:rPr>
          <w:rFonts w:cs="Times New Roman"/>
          <w:bCs/>
          <w:szCs w:val="24"/>
        </w:rPr>
        <w:t xml:space="preserve"> a </w:t>
      </w:r>
      <w:r>
        <w:rPr>
          <w:rFonts w:cs="Times New Roman"/>
          <w:bCs/>
          <w:szCs w:val="24"/>
        </w:rPr>
        <w:t xml:space="preserve">work order system </w:t>
      </w:r>
      <w:r w:rsidR="008B0510">
        <w:rPr>
          <w:rFonts w:cs="Times New Roman"/>
          <w:bCs/>
          <w:szCs w:val="24"/>
        </w:rPr>
        <w:t>is in place to</w:t>
      </w:r>
      <w:r>
        <w:rPr>
          <w:rFonts w:cs="Times New Roman"/>
          <w:bCs/>
          <w:szCs w:val="24"/>
        </w:rPr>
        <w:t xml:space="preserve"> follow up on </w:t>
      </w:r>
      <w:r w:rsidR="008B0510">
        <w:rPr>
          <w:rFonts w:cs="Times New Roman"/>
          <w:bCs/>
          <w:szCs w:val="24"/>
        </w:rPr>
        <w:t>identified issues.  Campus committees also regularly meet to discuss maintenance and safety needs on campus.</w:t>
      </w:r>
    </w:p>
    <w:p w14:paraId="52107699" w14:textId="77777777" w:rsidR="00B7171A" w:rsidRPr="00B7171A" w:rsidRDefault="00B7171A" w:rsidP="00A95FFC">
      <w:pPr>
        <w:spacing w:after="0" w:line="240" w:lineRule="auto"/>
        <w:rPr>
          <w:rFonts w:cs="Times New Roman"/>
          <w:bCs/>
          <w:szCs w:val="24"/>
        </w:rPr>
      </w:pPr>
    </w:p>
    <w:p w14:paraId="5E0C1718" w14:textId="3D7538F1" w:rsidR="00B7171A" w:rsidRPr="00B7171A" w:rsidRDefault="00B7171A" w:rsidP="00A95FFC">
      <w:pPr>
        <w:spacing w:after="0" w:line="240" w:lineRule="auto"/>
        <w:rPr>
          <w:rFonts w:cs="Times New Roman"/>
          <w:b/>
          <w:szCs w:val="24"/>
        </w:rPr>
      </w:pPr>
      <w:r>
        <w:rPr>
          <w:rFonts w:cs="Times New Roman"/>
          <w:b/>
          <w:szCs w:val="24"/>
        </w:rPr>
        <w:t>Evidence</w:t>
      </w:r>
    </w:p>
    <w:tbl>
      <w:tblPr>
        <w:tblStyle w:val="TableGrid"/>
        <w:tblW w:w="0" w:type="auto"/>
        <w:tblLook w:val="04A0" w:firstRow="1" w:lastRow="0" w:firstColumn="1" w:lastColumn="0" w:noHBand="0" w:noVBand="1"/>
      </w:tblPr>
      <w:tblGrid>
        <w:gridCol w:w="1067"/>
        <w:gridCol w:w="8283"/>
      </w:tblGrid>
      <w:tr w:rsidR="00B7171A" w:rsidRPr="00113EED" w14:paraId="69937A01" w14:textId="77777777" w:rsidTr="009204E2">
        <w:tc>
          <w:tcPr>
            <w:tcW w:w="1067" w:type="dxa"/>
          </w:tcPr>
          <w:p w14:paraId="13A234FB" w14:textId="50A9367E" w:rsidR="00B7171A" w:rsidRDefault="002B29BB" w:rsidP="00B7171A">
            <w:pPr>
              <w:rPr>
                <w:rFonts w:cs="Times New Roman"/>
                <w:szCs w:val="24"/>
              </w:rPr>
            </w:pPr>
            <w:hyperlink r:id="rId931" w:history="1">
              <w:r w:rsidR="00B7171A" w:rsidRPr="00523F78">
                <w:rPr>
                  <w:rStyle w:val="Hyperlink"/>
                  <w:rFonts w:cs="Times New Roman"/>
                  <w:szCs w:val="24"/>
                </w:rPr>
                <w:t>III.B.1-</w:t>
              </w:r>
            </w:hyperlink>
          </w:p>
        </w:tc>
        <w:tc>
          <w:tcPr>
            <w:tcW w:w="8283" w:type="dxa"/>
          </w:tcPr>
          <w:p w14:paraId="50D72AD8" w14:textId="51E79C74" w:rsidR="00B7171A" w:rsidRPr="00113EED" w:rsidRDefault="00523F78" w:rsidP="00B7171A">
            <w:pPr>
              <w:rPr>
                <w:rFonts w:cs="Times New Roman"/>
                <w:szCs w:val="24"/>
              </w:rPr>
            </w:pPr>
            <w:r>
              <w:rPr>
                <w:rFonts w:cs="Times New Roman"/>
                <w:szCs w:val="24"/>
              </w:rPr>
              <w:t>Annual Fire Alarm Test</w:t>
            </w:r>
          </w:p>
        </w:tc>
      </w:tr>
      <w:tr w:rsidR="00B7171A" w:rsidRPr="00113EED" w14:paraId="13881656" w14:textId="77777777" w:rsidTr="009204E2">
        <w:tc>
          <w:tcPr>
            <w:tcW w:w="1067" w:type="dxa"/>
          </w:tcPr>
          <w:p w14:paraId="59BC7AE3" w14:textId="77777777" w:rsidR="00B7171A" w:rsidRPr="008C7DB8" w:rsidRDefault="00B7171A" w:rsidP="00B7171A">
            <w:pPr>
              <w:rPr>
                <w:rFonts w:cs="Times New Roman"/>
                <w:szCs w:val="24"/>
              </w:rPr>
            </w:pPr>
            <w:r w:rsidRPr="00A76920">
              <w:rPr>
                <w:rFonts w:cs="Times New Roman"/>
                <w:szCs w:val="24"/>
              </w:rPr>
              <w:t>III.B.1-</w:t>
            </w:r>
          </w:p>
        </w:tc>
        <w:tc>
          <w:tcPr>
            <w:tcW w:w="8283" w:type="dxa"/>
          </w:tcPr>
          <w:p w14:paraId="2EC34057" w14:textId="59D8BFFE" w:rsidR="00B7171A" w:rsidRPr="00113EED" w:rsidRDefault="005A224D" w:rsidP="00B7171A">
            <w:pPr>
              <w:rPr>
                <w:rFonts w:cs="Times New Roman"/>
                <w:szCs w:val="24"/>
              </w:rPr>
            </w:pPr>
            <w:r>
              <w:rPr>
                <w:rFonts w:cs="Times New Roman"/>
                <w:szCs w:val="24"/>
              </w:rPr>
              <w:t xml:space="preserve">Copy of </w:t>
            </w:r>
            <w:r w:rsidR="00523F78">
              <w:rPr>
                <w:rFonts w:cs="Times New Roman"/>
                <w:szCs w:val="24"/>
              </w:rPr>
              <w:t>Keenan</w:t>
            </w:r>
            <w:r>
              <w:rPr>
                <w:rFonts w:cs="Times New Roman"/>
                <w:szCs w:val="24"/>
              </w:rPr>
              <w:t xml:space="preserve"> Inspections</w:t>
            </w:r>
          </w:p>
        </w:tc>
      </w:tr>
      <w:tr w:rsidR="00523F78" w:rsidRPr="00113EED" w14:paraId="67921FBA" w14:textId="77777777" w:rsidTr="009204E2">
        <w:tc>
          <w:tcPr>
            <w:tcW w:w="1067" w:type="dxa"/>
          </w:tcPr>
          <w:p w14:paraId="21D7047C" w14:textId="5B2F05B6" w:rsidR="00523F78" w:rsidRPr="00A76920" w:rsidRDefault="00523F78" w:rsidP="00B7171A">
            <w:pPr>
              <w:rPr>
                <w:rFonts w:cs="Times New Roman"/>
                <w:szCs w:val="24"/>
              </w:rPr>
            </w:pPr>
            <w:r>
              <w:rPr>
                <w:rFonts w:cs="Times New Roman"/>
                <w:szCs w:val="24"/>
              </w:rPr>
              <w:t>III.B.1-</w:t>
            </w:r>
          </w:p>
        </w:tc>
        <w:tc>
          <w:tcPr>
            <w:tcW w:w="8283" w:type="dxa"/>
          </w:tcPr>
          <w:p w14:paraId="50D3C750" w14:textId="5F9C543C" w:rsidR="00523F78" w:rsidRDefault="00523F78" w:rsidP="00B7171A">
            <w:pPr>
              <w:rPr>
                <w:rFonts w:cs="Times New Roman"/>
                <w:szCs w:val="24"/>
              </w:rPr>
            </w:pPr>
            <w:r>
              <w:rPr>
                <w:rFonts w:cs="Times New Roman"/>
                <w:szCs w:val="24"/>
              </w:rPr>
              <w:t>Copy of Health Department Inspections</w:t>
            </w:r>
          </w:p>
        </w:tc>
      </w:tr>
      <w:tr w:rsidR="00523F78" w:rsidRPr="00113EED" w14:paraId="0EF767BA" w14:textId="77777777" w:rsidTr="009204E2">
        <w:tc>
          <w:tcPr>
            <w:tcW w:w="1067" w:type="dxa"/>
          </w:tcPr>
          <w:p w14:paraId="6C44473B" w14:textId="58D16199" w:rsidR="00523F78" w:rsidRPr="00A76920" w:rsidRDefault="00523F78" w:rsidP="00B7171A">
            <w:pPr>
              <w:rPr>
                <w:rFonts w:cs="Times New Roman"/>
                <w:szCs w:val="24"/>
              </w:rPr>
            </w:pPr>
            <w:r>
              <w:rPr>
                <w:rFonts w:cs="Times New Roman"/>
                <w:szCs w:val="24"/>
              </w:rPr>
              <w:t>III.B.1-</w:t>
            </w:r>
          </w:p>
        </w:tc>
        <w:tc>
          <w:tcPr>
            <w:tcW w:w="8283" w:type="dxa"/>
          </w:tcPr>
          <w:p w14:paraId="126D8797" w14:textId="5B88EE51" w:rsidR="00523F78" w:rsidRDefault="00523F78" w:rsidP="00B7171A">
            <w:pPr>
              <w:rPr>
                <w:rFonts w:cs="Times New Roman"/>
                <w:szCs w:val="24"/>
              </w:rPr>
            </w:pPr>
            <w:r>
              <w:rPr>
                <w:rFonts w:cs="Times New Roman"/>
                <w:szCs w:val="24"/>
              </w:rPr>
              <w:t>Copy of Bay Area Clean Air Management Inspections</w:t>
            </w:r>
          </w:p>
        </w:tc>
      </w:tr>
      <w:tr w:rsidR="005A224D" w:rsidRPr="00113EED" w14:paraId="76D5A6A0" w14:textId="77777777" w:rsidTr="009204E2">
        <w:tc>
          <w:tcPr>
            <w:tcW w:w="1067" w:type="dxa"/>
          </w:tcPr>
          <w:p w14:paraId="75A5945C" w14:textId="73E4212D" w:rsidR="005A224D" w:rsidRDefault="002B29BB" w:rsidP="00B7171A">
            <w:pPr>
              <w:rPr>
                <w:rFonts w:cs="Times New Roman"/>
                <w:szCs w:val="24"/>
              </w:rPr>
            </w:pPr>
            <w:hyperlink r:id="rId932" w:history="1">
              <w:r w:rsidR="005A224D" w:rsidRPr="005A224D">
                <w:rPr>
                  <w:rStyle w:val="Hyperlink"/>
                  <w:rFonts w:cs="Times New Roman"/>
                  <w:szCs w:val="24"/>
                </w:rPr>
                <w:t>III.B.1-</w:t>
              </w:r>
            </w:hyperlink>
          </w:p>
        </w:tc>
        <w:tc>
          <w:tcPr>
            <w:tcW w:w="8283" w:type="dxa"/>
          </w:tcPr>
          <w:p w14:paraId="6C398CA6" w14:textId="68719C28" w:rsidR="005A224D" w:rsidRDefault="005A224D" w:rsidP="00B7171A">
            <w:pPr>
              <w:rPr>
                <w:rFonts w:cs="Times New Roman"/>
                <w:szCs w:val="24"/>
              </w:rPr>
            </w:pPr>
            <w:r>
              <w:rPr>
                <w:rFonts w:cs="Times New Roman"/>
                <w:szCs w:val="24"/>
              </w:rPr>
              <w:t>Preventative Maintenance Schedule</w:t>
            </w:r>
          </w:p>
        </w:tc>
      </w:tr>
      <w:tr w:rsidR="00B7171A" w:rsidRPr="00113EED" w14:paraId="61522957" w14:textId="77777777" w:rsidTr="009204E2">
        <w:tc>
          <w:tcPr>
            <w:tcW w:w="1067" w:type="dxa"/>
          </w:tcPr>
          <w:p w14:paraId="66CD94B7" w14:textId="77777777" w:rsidR="00B7171A" w:rsidRPr="008C7DB8" w:rsidRDefault="002B29BB" w:rsidP="00B7171A">
            <w:pPr>
              <w:rPr>
                <w:rFonts w:cs="Times New Roman"/>
                <w:szCs w:val="24"/>
              </w:rPr>
            </w:pPr>
            <w:hyperlink r:id="rId933" w:history="1">
              <w:r w:rsidR="00B7171A" w:rsidRPr="00A76920">
                <w:rPr>
                  <w:rStyle w:val="Hyperlink"/>
                  <w:rFonts w:cs="Times New Roman"/>
                  <w:szCs w:val="24"/>
                </w:rPr>
                <w:t>III.B.1-</w:t>
              </w:r>
            </w:hyperlink>
          </w:p>
        </w:tc>
        <w:tc>
          <w:tcPr>
            <w:tcW w:w="8283" w:type="dxa"/>
          </w:tcPr>
          <w:p w14:paraId="77CF2883" w14:textId="77777777" w:rsidR="00B7171A" w:rsidRPr="00113EED" w:rsidRDefault="00B7171A" w:rsidP="00B7171A">
            <w:pPr>
              <w:rPr>
                <w:rFonts w:cs="Times New Roman"/>
                <w:szCs w:val="24"/>
              </w:rPr>
            </w:pPr>
            <w:r>
              <w:rPr>
                <w:rFonts w:cs="Times New Roman"/>
                <w:szCs w:val="24"/>
              </w:rPr>
              <w:t>Contra Costa College District Crime Awareness Report</w:t>
            </w:r>
          </w:p>
        </w:tc>
      </w:tr>
      <w:tr w:rsidR="00B7171A" w14:paraId="3E3C2D3D" w14:textId="77777777" w:rsidTr="009204E2">
        <w:tc>
          <w:tcPr>
            <w:tcW w:w="1067" w:type="dxa"/>
          </w:tcPr>
          <w:p w14:paraId="2808E345" w14:textId="77777777" w:rsidR="00B7171A" w:rsidRDefault="002B29BB" w:rsidP="00B7171A">
            <w:pPr>
              <w:rPr>
                <w:rFonts w:cs="Times New Roman"/>
                <w:szCs w:val="24"/>
              </w:rPr>
            </w:pPr>
            <w:hyperlink r:id="rId934" w:history="1">
              <w:r w:rsidR="00B7171A" w:rsidRPr="00A76920">
                <w:rPr>
                  <w:rStyle w:val="Hyperlink"/>
                  <w:rFonts w:cs="Times New Roman"/>
                  <w:szCs w:val="24"/>
                </w:rPr>
                <w:t>III.B.1-</w:t>
              </w:r>
            </w:hyperlink>
          </w:p>
        </w:tc>
        <w:tc>
          <w:tcPr>
            <w:tcW w:w="8283" w:type="dxa"/>
          </w:tcPr>
          <w:p w14:paraId="7803A0C9" w14:textId="77777777" w:rsidR="00B7171A" w:rsidRDefault="00B7171A" w:rsidP="00B7171A">
            <w:pPr>
              <w:rPr>
                <w:rFonts w:cs="Times New Roman"/>
                <w:szCs w:val="24"/>
              </w:rPr>
            </w:pPr>
            <w:r>
              <w:rPr>
                <w:rFonts w:cs="Times New Roman"/>
                <w:szCs w:val="24"/>
              </w:rPr>
              <w:t>Contra Costa College District Emergency Preparedness Plan</w:t>
            </w:r>
          </w:p>
        </w:tc>
      </w:tr>
      <w:tr w:rsidR="00523F78" w14:paraId="1E3D56BB" w14:textId="77777777" w:rsidTr="009204E2">
        <w:tc>
          <w:tcPr>
            <w:tcW w:w="1067" w:type="dxa"/>
          </w:tcPr>
          <w:p w14:paraId="2FA24C10" w14:textId="6D76537F" w:rsidR="00523F78" w:rsidRDefault="002B29BB" w:rsidP="00B7171A">
            <w:hyperlink r:id="rId935" w:history="1">
              <w:r w:rsidR="00523F78" w:rsidRPr="00523F78">
                <w:rPr>
                  <w:rStyle w:val="Hyperlink"/>
                </w:rPr>
                <w:t>III.B.1-</w:t>
              </w:r>
            </w:hyperlink>
          </w:p>
        </w:tc>
        <w:tc>
          <w:tcPr>
            <w:tcW w:w="8283" w:type="dxa"/>
          </w:tcPr>
          <w:p w14:paraId="004CD2BD" w14:textId="53EC1CC8" w:rsidR="00523F78" w:rsidRDefault="00523F78" w:rsidP="00B7171A">
            <w:pPr>
              <w:rPr>
                <w:rFonts w:cs="Times New Roman"/>
                <w:szCs w:val="24"/>
              </w:rPr>
            </w:pPr>
            <w:r>
              <w:rPr>
                <w:rFonts w:cs="Times New Roman"/>
                <w:szCs w:val="24"/>
              </w:rPr>
              <w:t>Work Order Instructions</w:t>
            </w:r>
          </w:p>
        </w:tc>
      </w:tr>
      <w:tr w:rsidR="005A224D" w14:paraId="72ABB26F" w14:textId="77777777" w:rsidTr="009204E2">
        <w:tc>
          <w:tcPr>
            <w:tcW w:w="1067" w:type="dxa"/>
          </w:tcPr>
          <w:p w14:paraId="51FF7952" w14:textId="01715147" w:rsidR="005A224D" w:rsidRDefault="002B29BB" w:rsidP="00B7171A">
            <w:hyperlink r:id="rId936" w:history="1">
              <w:r w:rsidR="005A224D" w:rsidRPr="005A224D">
                <w:rPr>
                  <w:rStyle w:val="Hyperlink"/>
                </w:rPr>
                <w:t>III.B.1-</w:t>
              </w:r>
            </w:hyperlink>
          </w:p>
        </w:tc>
        <w:tc>
          <w:tcPr>
            <w:tcW w:w="8283" w:type="dxa"/>
          </w:tcPr>
          <w:p w14:paraId="50DE13D5" w14:textId="20FC8E1E" w:rsidR="005A224D" w:rsidRDefault="005A224D" w:rsidP="00B7171A">
            <w:pPr>
              <w:rPr>
                <w:rFonts w:cs="Times New Roman"/>
                <w:szCs w:val="24"/>
              </w:rPr>
            </w:pPr>
            <w:r>
              <w:rPr>
                <w:rFonts w:cs="Times New Roman"/>
                <w:szCs w:val="24"/>
              </w:rPr>
              <w:t>Work Order Tracking</w:t>
            </w:r>
          </w:p>
        </w:tc>
      </w:tr>
      <w:tr w:rsidR="008B0510" w14:paraId="5C54704B" w14:textId="77777777" w:rsidTr="009204E2">
        <w:tc>
          <w:tcPr>
            <w:tcW w:w="1067" w:type="dxa"/>
          </w:tcPr>
          <w:p w14:paraId="575A4F3B" w14:textId="0B2D6ED1" w:rsidR="008B0510" w:rsidRDefault="002B29BB" w:rsidP="00B7171A">
            <w:hyperlink r:id="rId937" w:history="1">
              <w:r w:rsidR="008B0510" w:rsidRPr="008B0510">
                <w:rPr>
                  <w:rStyle w:val="Hyperlink"/>
                </w:rPr>
                <w:t>III.B.1-</w:t>
              </w:r>
            </w:hyperlink>
          </w:p>
        </w:tc>
        <w:tc>
          <w:tcPr>
            <w:tcW w:w="8283" w:type="dxa"/>
          </w:tcPr>
          <w:p w14:paraId="3E9E5CA1" w14:textId="302B3A78" w:rsidR="008B0510" w:rsidRDefault="008B0510" w:rsidP="00B7171A">
            <w:pPr>
              <w:rPr>
                <w:rFonts w:cs="Times New Roman"/>
                <w:szCs w:val="24"/>
              </w:rPr>
            </w:pPr>
            <w:r>
              <w:rPr>
                <w:rFonts w:cs="Times New Roman"/>
                <w:szCs w:val="24"/>
              </w:rPr>
              <w:t xml:space="preserve">College Committees </w:t>
            </w:r>
          </w:p>
        </w:tc>
      </w:tr>
      <w:tr w:rsidR="00776963" w14:paraId="119D070B" w14:textId="77777777" w:rsidTr="009204E2">
        <w:tc>
          <w:tcPr>
            <w:tcW w:w="1067" w:type="dxa"/>
          </w:tcPr>
          <w:p w14:paraId="676A2CEC" w14:textId="56E2CBEA" w:rsidR="00776963" w:rsidRDefault="002B29BB" w:rsidP="00B7171A">
            <w:hyperlink w:anchor="IIIB2facilitiesplan" w:history="1">
              <w:r w:rsidR="00776963" w:rsidRPr="00776963">
                <w:rPr>
                  <w:rStyle w:val="Hyperlink"/>
                </w:rPr>
                <w:t>III.B.1-</w:t>
              </w:r>
            </w:hyperlink>
          </w:p>
        </w:tc>
        <w:tc>
          <w:tcPr>
            <w:tcW w:w="8283" w:type="dxa"/>
          </w:tcPr>
          <w:p w14:paraId="6F4A549D" w14:textId="2154BD48" w:rsidR="00776963" w:rsidRDefault="00776963" w:rsidP="00B7171A">
            <w:pPr>
              <w:rPr>
                <w:rFonts w:cs="Times New Roman"/>
                <w:szCs w:val="24"/>
              </w:rPr>
            </w:pPr>
            <w:r>
              <w:rPr>
                <w:rFonts w:cs="Times New Roman"/>
                <w:szCs w:val="24"/>
              </w:rPr>
              <w:t>Standard III.B.2</w:t>
            </w:r>
          </w:p>
        </w:tc>
      </w:tr>
      <w:tr w:rsidR="000E4A64" w14:paraId="44826399" w14:textId="77777777" w:rsidTr="009204E2">
        <w:tc>
          <w:tcPr>
            <w:tcW w:w="1067" w:type="dxa"/>
          </w:tcPr>
          <w:p w14:paraId="42918F9C" w14:textId="1E78D2F0" w:rsidR="000E4A64" w:rsidRDefault="002B29BB" w:rsidP="00B7171A">
            <w:hyperlink r:id="rId938" w:history="1">
              <w:r w:rsidR="000E4A64" w:rsidRPr="000E4A64">
                <w:rPr>
                  <w:rStyle w:val="Hyperlink"/>
                </w:rPr>
                <w:t>III.B.1-</w:t>
              </w:r>
            </w:hyperlink>
          </w:p>
        </w:tc>
        <w:tc>
          <w:tcPr>
            <w:tcW w:w="8283" w:type="dxa"/>
          </w:tcPr>
          <w:p w14:paraId="653F3287" w14:textId="02C671DC" w:rsidR="000E4A64" w:rsidRDefault="000E4A64" w:rsidP="00B7171A">
            <w:pPr>
              <w:rPr>
                <w:rFonts w:cs="Times New Roman"/>
                <w:szCs w:val="24"/>
              </w:rPr>
            </w:pPr>
            <w:r>
              <w:rPr>
                <w:rFonts w:cs="Times New Roman"/>
                <w:szCs w:val="24"/>
              </w:rPr>
              <w:t>Measure E Implementation Planning</w:t>
            </w:r>
          </w:p>
        </w:tc>
      </w:tr>
      <w:tr w:rsidR="000E4A64" w14:paraId="23763464" w14:textId="77777777" w:rsidTr="009204E2">
        <w:tc>
          <w:tcPr>
            <w:tcW w:w="1067" w:type="dxa"/>
          </w:tcPr>
          <w:p w14:paraId="2A30895F" w14:textId="38285578" w:rsidR="000E4A64" w:rsidRDefault="002B29BB" w:rsidP="00B7171A">
            <w:hyperlink r:id="rId939" w:history="1">
              <w:r w:rsidR="0089215C" w:rsidRPr="000F3822">
                <w:rPr>
                  <w:rStyle w:val="Hyperlink"/>
                </w:rPr>
                <w:t>III.B.1-</w:t>
              </w:r>
            </w:hyperlink>
          </w:p>
        </w:tc>
        <w:tc>
          <w:tcPr>
            <w:tcW w:w="8283" w:type="dxa"/>
          </w:tcPr>
          <w:p w14:paraId="2312CE04" w14:textId="14CA19A0" w:rsidR="000E4A64" w:rsidRDefault="000F3822" w:rsidP="00B7171A">
            <w:pPr>
              <w:rPr>
                <w:rFonts w:cs="Times New Roman"/>
                <w:szCs w:val="24"/>
              </w:rPr>
            </w:pPr>
            <w:r>
              <w:rPr>
                <w:rFonts w:cs="Times New Roman"/>
                <w:szCs w:val="24"/>
              </w:rPr>
              <w:t>Board Policy 5037</w:t>
            </w:r>
          </w:p>
        </w:tc>
      </w:tr>
      <w:tr w:rsidR="000E4A64" w14:paraId="043AD86A" w14:textId="77777777" w:rsidTr="009204E2">
        <w:tc>
          <w:tcPr>
            <w:tcW w:w="1067" w:type="dxa"/>
          </w:tcPr>
          <w:p w14:paraId="4564D97E" w14:textId="513EF7C8" w:rsidR="000E4A64" w:rsidRDefault="002B29BB" w:rsidP="00B7171A">
            <w:hyperlink r:id="rId940" w:history="1">
              <w:r w:rsidR="000F3822" w:rsidRPr="000F3822">
                <w:rPr>
                  <w:rStyle w:val="Hyperlink"/>
                </w:rPr>
                <w:t>III.B.1-</w:t>
              </w:r>
            </w:hyperlink>
          </w:p>
        </w:tc>
        <w:tc>
          <w:tcPr>
            <w:tcW w:w="8283" w:type="dxa"/>
          </w:tcPr>
          <w:p w14:paraId="48F89A0E" w14:textId="65E21A82" w:rsidR="000E4A64" w:rsidRDefault="000F3822" w:rsidP="00B7171A">
            <w:pPr>
              <w:rPr>
                <w:rFonts w:cs="Times New Roman"/>
                <w:szCs w:val="24"/>
              </w:rPr>
            </w:pPr>
            <w:r>
              <w:rPr>
                <w:rFonts w:cs="Times New Roman"/>
                <w:szCs w:val="24"/>
              </w:rPr>
              <w:t>Business Procedure 10.57</w:t>
            </w:r>
          </w:p>
        </w:tc>
      </w:tr>
      <w:tr w:rsidR="000F3822" w14:paraId="327195D1" w14:textId="77777777" w:rsidTr="009204E2">
        <w:tc>
          <w:tcPr>
            <w:tcW w:w="1067" w:type="dxa"/>
          </w:tcPr>
          <w:p w14:paraId="75AB24A7" w14:textId="07C9061C" w:rsidR="000F3822" w:rsidRDefault="002B29BB" w:rsidP="00B7171A">
            <w:hyperlink r:id="rId941" w:history="1">
              <w:r w:rsidR="000F3822" w:rsidRPr="000F3822">
                <w:rPr>
                  <w:rStyle w:val="Hyperlink"/>
                </w:rPr>
                <w:t>III.B.1-</w:t>
              </w:r>
            </w:hyperlink>
          </w:p>
        </w:tc>
        <w:tc>
          <w:tcPr>
            <w:tcW w:w="8283" w:type="dxa"/>
          </w:tcPr>
          <w:p w14:paraId="41AA043E" w14:textId="356F339D" w:rsidR="000F3822" w:rsidRDefault="000F3822" w:rsidP="00B7171A">
            <w:pPr>
              <w:rPr>
                <w:rFonts w:cs="Times New Roman"/>
                <w:szCs w:val="24"/>
              </w:rPr>
            </w:pPr>
            <w:r>
              <w:rPr>
                <w:rFonts w:cs="Times New Roman"/>
                <w:szCs w:val="24"/>
              </w:rPr>
              <w:t>Software House</w:t>
            </w:r>
          </w:p>
        </w:tc>
      </w:tr>
    </w:tbl>
    <w:p w14:paraId="02CDD88A" w14:textId="77777777" w:rsidR="00FD1944" w:rsidRPr="005D5CA7" w:rsidRDefault="00FD1944" w:rsidP="00A95FFC">
      <w:pPr>
        <w:pStyle w:val="BodyText"/>
        <w:tabs>
          <w:tab w:val="left" w:pos="1195"/>
        </w:tabs>
        <w:ind w:left="1" w:right="242" w:firstLine="0"/>
        <w:rPr>
          <w:rFonts w:ascii="Times New Roman" w:hAnsi="Times New Roman" w:cs="Times New Roman"/>
          <w:szCs w:val="24"/>
        </w:rPr>
      </w:pPr>
    </w:p>
    <w:p w14:paraId="2DF8DA22" w14:textId="77777777" w:rsidR="0011634E" w:rsidRPr="005D5CA7" w:rsidRDefault="0011634E" w:rsidP="00DF4F8F">
      <w:pPr>
        <w:pStyle w:val="BodyText"/>
        <w:numPr>
          <w:ilvl w:val="1"/>
          <w:numId w:val="3"/>
        </w:numPr>
        <w:tabs>
          <w:tab w:val="left" w:pos="1195"/>
        </w:tabs>
        <w:ind w:left="548" w:right="401" w:hanging="547"/>
        <w:rPr>
          <w:rFonts w:ascii="Times New Roman" w:hAnsi="Times New Roman" w:cs="Times New Roman"/>
          <w:szCs w:val="24"/>
        </w:rPr>
      </w:pPr>
      <w:bookmarkStart w:id="141" w:name="IIIB2facilities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acquires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builds,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maintains,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upgrades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 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resources,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mission.</w:t>
      </w:r>
    </w:p>
    <w:bookmarkEnd w:id="141"/>
    <w:p w14:paraId="3ED52671" w14:textId="77777777" w:rsidR="00FD1944" w:rsidRPr="005D5CA7" w:rsidRDefault="00FD1944" w:rsidP="00A95FFC">
      <w:pPr>
        <w:spacing w:after="0" w:line="240" w:lineRule="auto"/>
        <w:rPr>
          <w:rFonts w:cs="Times New Roman"/>
          <w:b/>
          <w:szCs w:val="24"/>
        </w:rPr>
      </w:pPr>
    </w:p>
    <w:p w14:paraId="12309099"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3EDE4B3" w14:textId="77777777" w:rsidR="00B7171A" w:rsidRDefault="00B7171A" w:rsidP="00B7171A">
      <w:pPr>
        <w:spacing w:after="0" w:line="240" w:lineRule="auto"/>
        <w:rPr>
          <w:rFonts w:cs="Times New Roman"/>
          <w:iCs/>
          <w:szCs w:val="24"/>
        </w:rPr>
      </w:pPr>
      <w:r>
        <w:rPr>
          <w:rFonts w:cs="Times New Roman"/>
          <w:iCs/>
          <w:szCs w:val="24"/>
        </w:rPr>
        <w:t>The College maintains various plans to strategize it’s facility utilization:</w:t>
      </w:r>
    </w:p>
    <w:p w14:paraId="286B54CF"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Campus Renovation and Construction </w:t>
      </w:r>
      <w:hyperlink r:id="rId942" w:history="1">
        <w:r w:rsidRPr="00A76920">
          <w:rPr>
            <w:rStyle w:val="Hyperlink"/>
            <w:rFonts w:cs="Times New Roman"/>
            <w:iCs/>
            <w:szCs w:val="24"/>
          </w:rPr>
          <w:t>Calendar</w:t>
        </w:r>
      </w:hyperlink>
    </w:p>
    <w:p w14:paraId="38A1625D"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Facilities Master </w:t>
      </w:r>
      <w:hyperlink r:id="rId943" w:history="1">
        <w:r w:rsidRPr="00A76920">
          <w:rPr>
            <w:rStyle w:val="Hyperlink"/>
            <w:rFonts w:cs="Times New Roman"/>
            <w:iCs/>
            <w:szCs w:val="24"/>
          </w:rPr>
          <w:t>Plan</w:t>
        </w:r>
      </w:hyperlink>
    </w:p>
    <w:p w14:paraId="22476979" w14:textId="77777777" w:rsidR="00B7171A" w:rsidRDefault="00B7171A" w:rsidP="009042B8">
      <w:pPr>
        <w:pStyle w:val="ListParagraph"/>
        <w:numPr>
          <w:ilvl w:val="0"/>
          <w:numId w:val="33"/>
        </w:numPr>
        <w:spacing w:after="0" w:line="240" w:lineRule="auto"/>
        <w:rPr>
          <w:rFonts w:cs="Times New Roman"/>
          <w:iCs/>
          <w:szCs w:val="24"/>
        </w:rPr>
      </w:pPr>
      <w:r>
        <w:rPr>
          <w:rFonts w:cs="Times New Roman"/>
          <w:iCs/>
          <w:szCs w:val="24"/>
        </w:rPr>
        <w:t xml:space="preserve">Measure E Capital Improvement </w:t>
      </w:r>
      <w:hyperlink r:id="rId944" w:history="1">
        <w:r w:rsidRPr="00A76920">
          <w:rPr>
            <w:rStyle w:val="Hyperlink"/>
            <w:rFonts w:cs="Times New Roman"/>
            <w:iCs/>
            <w:szCs w:val="24"/>
          </w:rPr>
          <w:t>Program</w:t>
        </w:r>
      </w:hyperlink>
    </w:p>
    <w:p w14:paraId="3A93EFFB" w14:textId="310E0C13" w:rsidR="009204E2" w:rsidRDefault="009204E2" w:rsidP="009042B8">
      <w:pPr>
        <w:pStyle w:val="ListParagraph"/>
        <w:numPr>
          <w:ilvl w:val="0"/>
          <w:numId w:val="33"/>
        </w:numPr>
        <w:spacing w:after="0" w:line="240" w:lineRule="auto"/>
        <w:rPr>
          <w:rFonts w:cs="Times New Roman"/>
          <w:iCs/>
          <w:szCs w:val="24"/>
        </w:rPr>
      </w:pPr>
      <w:r>
        <w:rPr>
          <w:rFonts w:cs="Times New Roman"/>
          <w:iCs/>
          <w:szCs w:val="24"/>
        </w:rPr>
        <w:t xml:space="preserve">Scheduled Maintenance Five Year </w:t>
      </w:r>
      <w:hyperlink r:id="rId945" w:history="1">
        <w:r w:rsidRPr="009204E2">
          <w:rPr>
            <w:rStyle w:val="Hyperlink"/>
            <w:rFonts w:cs="Times New Roman"/>
            <w:iCs/>
            <w:szCs w:val="24"/>
          </w:rPr>
          <w:t>Plan</w:t>
        </w:r>
      </w:hyperlink>
    </w:p>
    <w:p w14:paraId="28A5F8B6" w14:textId="0F4A9071" w:rsidR="00B7171A" w:rsidRPr="009204E2" w:rsidRDefault="00B7171A" w:rsidP="009042B8">
      <w:pPr>
        <w:pStyle w:val="ListParagraph"/>
        <w:numPr>
          <w:ilvl w:val="0"/>
          <w:numId w:val="33"/>
        </w:numPr>
        <w:spacing w:after="0" w:line="240" w:lineRule="auto"/>
        <w:rPr>
          <w:rStyle w:val="Hyperlink"/>
          <w:rFonts w:cs="Times New Roman"/>
          <w:iCs/>
          <w:color w:val="auto"/>
          <w:szCs w:val="24"/>
          <w:u w:val="none"/>
        </w:rPr>
      </w:pPr>
      <w:r>
        <w:rPr>
          <w:rFonts w:cs="Times New Roman"/>
          <w:iCs/>
          <w:szCs w:val="24"/>
        </w:rPr>
        <w:t xml:space="preserve">Bond Measure </w:t>
      </w:r>
      <w:hyperlink r:id="rId946" w:history="1">
        <w:r w:rsidRPr="00A76920">
          <w:rPr>
            <w:rStyle w:val="Hyperlink"/>
            <w:rFonts w:cs="Times New Roman"/>
            <w:iCs/>
            <w:szCs w:val="24"/>
          </w:rPr>
          <w:t>Report</w:t>
        </w:r>
      </w:hyperlink>
    </w:p>
    <w:p w14:paraId="024328FA" w14:textId="77777777" w:rsidR="00B7171A" w:rsidRDefault="00B7171A" w:rsidP="00B7171A">
      <w:pPr>
        <w:spacing w:after="0" w:line="240" w:lineRule="auto"/>
        <w:rPr>
          <w:rFonts w:cs="Times New Roman"/>
          <w:iCs/>
          <w:szCs w:val="24"/>
        </w:rPr>
      </w:pPr>
    </w:p>
    <w:p w14:paraId="65879D8A" w14:textId="77777777" w:rsidR="00B7171A" w:rsidRPr="00867E86" w:rsidRDefault="00B7171A" w:rsidP="00B7171A">
      <w:pPr>
        <w:spacing w:after="81" w:line="240" w:lineRule="auto"/>
        <w:ind w:right="15"/>
        <w:jc w:val="both"/>
        <w:rPr>
          <w:rFonts w:cs="Times New Roman"/>
          <w:szCs w:val="24"/>
        </w:rPr>
      </w:pPr>
      <w:r w:rsidRPr="00867E86">
        <w:rPr>
          <w:rFonts w:cs="Times New Roman"/>
          <w:szCs w:val="24"/>
        </w:rPr>
        <w:t xml:space="preserve">Currently, the College is undergoing a major construction program funded by the local Measure A 2006 bond and local Measure E 2014 bond.  Implementation of these projects will aid the College in addressing the age and condition of its facilities as much of the campus was constructed prior to 1970. It will also aid in upgrades to infrastructure, mechanical and building systems as well as telecommunication capacity such as fiber connectivity and support of WiFI expansions within building interior and exterior spaces.  </w:t>
      </w:r>
    </w:p>
    <w:p w14:paraId="1EB3A31C" w14:textId="31C0AF40" w:rsidR="00B7171A" w:rsidRDefault="007D56CA" w:rsidP="00B7171A">
      <w:pPr>
        <w:spacing w:line="240" w:lineRule="auto"/>
        <w:jc w:val="both"/>
        <w:rPr>
          <w:rFonts w:cs="Times New Roman"/>
          <w:szCs w:val="24"/>
        </w:rPr>
      </w:pPr>
      <w:r w:rsidRPr="007D56CA">
        <w:rPr>
          <w:rFonts w:eastAsia="Times New Roman" w:cs="Times New Roman"/>
          <w:color w:val="000000"/>
          <w:szCs w:val="24"/>
        </w:rPr>
        <w:t xml:space="preserve">With the passage of the most recent bond measure in 2014, the College is implementing new construction and renovation projects identified in College’s 2007 Facilities Master Plan and the Bond Project </w:t>
      </w:r>
      <w:hyperlink r:id="rId947" w:history="1">
        <w:r w:rsidRPr="006B67E8">
          <w:rPr>
            <w:rStyle w:val="Hyperlink"/>
            <w:rFonts w:eastAsia="Times New Roman" w:cs="Times New Roman"/>
            <w:szCs w:val="24"/>
          </w:rPr>
          <w:t>List</w:t>
        </w:r>
      </w:hyperlink>
      <w:r w:rsidRPr="007D56CA">
        <w:rPr>
          <w:rFonts w:eastAsia="Times New Roman" w:cs="Times New Roman"/>
          <w:color w:val="000000"/>
          <w:szCs w:val="24"/>
        </w:rPr>
        <w:t xml:space="preserve"> (insert board approved list). This effort started with the passage of 2014 Measure E bond with a series of public forums to establish shared campus priorities for the projects</w:t>
      </w:r>
      <w:r>
        <w:rPr>
          <w:rFonts w:eastAsia="Times New Roman" w:cs="Times New Roman"/>
          <w:color w:val="000000"/>
          <w:szCs w:val="24"/>
        </w:rPr>
        <w:t xml:space="preserve">. </w:t>
      </w:r>
      <w:r w:rsidR="00B7171A" w:rsidRPr="00B668B6">
        <w:rPr>
          <w:rFonts w:cs="Times New Roman"/>
          <w:color w:val="000000"/>
          <w:szCs w:val="24"/>
        </w:rPr>
        <w:t xml:space="preserve">These public forums were followed by extensive discussions at College Council (the primary shared governance body of the College) and by discussions in both Classified and Academic Senate (insert each college meeting notes from these meetings. DVC has theirs). As </w:t>
      </w:r>
      <w:r w:rsidR="00B7171A" w:rsidRPr="00B668B6">
        <w:rPr>
          <w:rFonts w:cs="Times New Roman"/>
          <w:szCs w:val="24"/>
        </w:rPr>
        <w:t xml:space="preserve">part of Measure E Planning, the District and College development team evaluated weekly student contact hours (WSCH), WSCH per section, FTES, lecture hours, and lab hours at each campus and off campus in order to understand capacity load requirements for each building project. Space inventory from FUSION was used to inform the existing space allocations. Ultimately, this informed the building scope parameters that are identified in the </w:t>
      </w:r>
      <w:hyperlink r:id="rId948" w:history="1">
        <w:r w:rsidR="00B7171A" w:rsidRPr="006B67E8">
          <w:rPr>
            <w:rStyle w:val="Hyperlink"/>
            <w:rFonts w:cs="Times New Roman"/>
            <w:szCs w:val="24"/>
          </w:rPr>
          <w:t>Implementation Plan</w:t>
        </w:r>
      </w:hyperlink>
      <w:r w:rsidR="00B7171A" w:rsidRPr="00B668B6">
        <w:rPr>
          <w:rFonts w:cs="Times New Roman"/>
          <w:szCs w:val="24"/>
        </w:rPr>
        <w:t xml:space="preserve"> and constituted approved project program</w:t>
      </w:r>
      <w:r w:rsidR="00B60F87">
        <w:rPr>
          <w:rFonts w:cs="Times New Roman"/>
          <w:szCs w:val="24"/>
        </w:rPr>
        <w:t xml:space="preserve">. </w:t>
      </w:r>
      <w:r w:rsidR="00B7171A" w:rsidRPr="00B668B6">
        <w:rPr>
          <w:rFonts w:cs="Times New Roman"/>
          <w:color w:val="000000"/>
          <w:szCs w:val="24"/>
        </w:rPr>
        <w:t>For each Measure E project, the process also identified project user groups as well as (for VC Project Steering Committees) and College wide Executive Steering Committees. Four years later, these committees continue to act as a vehicle for soliciting and providing information and for maintaining oversight of the progress. </w:t>
      </w:r>
    </w:p>
    <w:p w14:paraId="4BA2C737" w14:textId="076C969D" w:rsidR="00B7171A" w:rsidRPr="00867E86" w:rsidRDefault="00B7171A" w:rsidP="00B7171A">
      <w:pPr>
        <w:spacing w:line="240" w:lineRule="auto"/>
        <w:jc w:val="both"/>
        <w:rPr>
          <w:rFonts w:cs="Times New Roman"/>
          <w:szCs w:val="24"/>
        </w:rPr>
      </w:pPr>
      <w:commentRangeStart w:id="142"/>
      <w:r w:rsidRPr="00867E86">
        <w:rPr>
          <w:rFonts w:cs="Times New Roman"/>
          <w:szCs w:val="24"/>
        </w:rPr>
        <w:t>The College adheres to Board Policy regarding acquisition, construction and maintenance of physical resources. The District board policies are reviewed and updated in a cycle manner or based on regulatory and environmental changes. Table 1 below provides a list of policies and procedures that govern the District operations.</w:t>
      </w:r>
    </w:p>
    <w:p w14:paraId="3EC1661E" w14:textId="6BDABE34" w:rsidR="00B7171A" w:rsidRDefault="00B7171A" w:rsidP="00B7171A">
      <w:pPr>
        <w:pStyle w:val="Standard"/>
        <w:keepNext/>
        <w:spacing w:after="0"/>
        <w:jc w:val="both"/>
        <w:rPr>
          <w:rStyle w:val="FigureTableHeading"/>
        </w:rPr>
      </w:pPr>
      <w:r w:rsidRPr="00867E86">
        <w:rPr>
          <w:rStyle w:val="FigureTableHeading"/>
        </w:rPr>
        <w:t xml:space="preserve">Table 1 District Board Policies </w:t>
      </w:r>
      <w:r w:rsidRPr="009204E2">
        <w:rPr>
          <w:rStyle w:val="FigureTableHeading"/>
        </w:rPr>
        <w:t xml:space="preserve">and </w:t>
      </w:r>
      <w:r w:rsidRPr="009204E2">
        <w:rPr>
          <w:rStyle w:val="sourceinfo"/>
          <w:bCs/>
          <w:sz w:val="24"/>
        </w:rPr>
        <w:t>Procedures Related</w:t>
      </w:r>
      <w:r w:rsidRPr="009204E2">
        <w:rPr>
          <w:rStyle w:val="FigureTableHeading"/>
        </w:rPr>
        <w:t xml:space="preserve"> to F</w:t>
      </w:r>
      <w:r>
        <w:rPr>
          <w:rStyle w:val="FigureTableHeading"/>
        </w:rPr>
        <w:t>acilities and Resource Allocation</w:t>
      </w:r>
    </w:p>
    <w:p w14:paraId="41BFC16F" w14:textId="5F1B5D8E" w:rsidR="00785C13" w:rsidRDefault="00785C13" w:rsidP="00785C13">
      <w:pPr>
        <w:pStyle w:val="Standard"/>
        <w:keepNext/>
        <w:numPr>
          <w:ilvl w:val="0"/>
          <w:numId w:val="102"/>
        </w:numPr>
        <w:spacing w:after="0"/>
        <w:jc w:val="both"/>
      </w:pPr>
      <w:r>
        <w:t xml:space="preserve">Board Policy </w:t>
      </w:r>
      <w:hyperlink r:id="rId949" w:history="1">
        <w:r w:rsidRPr="00785C13">
          <w:rPr>
            <w:rStyle w:val="Hyperlink"/>
          </w:rPr>
          <w:t>6003</w:t>
        </w:r>
      </w:hyperlink>
      <w:r>
        <w:t xml:space="preserve"> Capital Construction</w:t>
      </w:r>
    </w:p>
    <w:p w14:paraId="6B3BF8A8" w14:textId="52403C94" w:rsidR="00785C13" w:rsidRDefault="00785C13" w:rsidP="00785C13">
      <w:pPr>
        <w:pStyle w:val="Standard"/>
        <w:keepNext/>
        <w:numPr>
          <w:ilvl w:val="0"/>
          <w:numId w:val="102"/>
        </w:numPr>
        <w:spacing w:after="0"/>
        <w:jc w:val="both"/>
      </w:pPr>
      <w:r>
        <w:t xml:space="preserve">Business Procedure </w:t>
      </w:r>
      <w:hyperlink r:id="rId950" w:history="1">
        <w:r w:rsidRPr="00785C13">
          <w:rPr>
            <w:rStyle w:val="Hyperlink"/>
          </w:rPr>
          <w:t>5.10</w:t>
        </w:r>
      </w:hyperlink>
      <w:r>
        <w:t xml:space="preserve"> Planning for Construction, Renovation, or Alteration Projects</w:t>
      </w:r>
    </w:p>
    <w:p w14:paraId="0F27215D" w14:textId="124D19D3" w:rsidR="00785C13" w:rsidRPr="00867E86" w:rsidRDefault="00785C13" w:rsidP="00785C13">
      <w:pPr>
        <w:pStyle w:val="Standard"/>
        <w:keepNext/>
        <w:numPr>
          <w:ilvl w:val="0"/>
          <w:numId w:val="102"/>
        </w:numPr>
        <w:spacing w:after="0"/>
        <w:jc w:val="both"/>
      </w:pPr>
      <w:r>
        <w:t xml:space="preserve">Board Policy </w:t>
      </w:r>
      <w:hyperlink r:id="rId951" w:history="1">
        <w:r w:rsidRPr="00785C13">
          <w:rPr>
            <w:rStyle w:val="Hyperlink"/>
          </w:rPr>
          <w:t>5.11</w:t>
        </w:r>
      </w:hyperlink>
      <w:r w:rsidR="001E2D0A">
        <w:t xml:space="preserve"> Furniture, Fixtures, and Equipment for Capital Outlay Projects</w:t>
      </w:r>
    </w:p>
    <w:commentRangeEnd w:id="142"/>
    <w:p w14:paraId="1C775E46" w14:textId="77777777" w:rsidR="00B7171A" w:rsidRDefault="00B7171A" w:rsidP="00B7171A">
      <w:pPr>
        <w:spacing w:after="0" w:line="240" w:lineRule="auto"/>
        <w:jc w:val="both"/>
        <w:rPr>
          <w:rFonts w:cs="Times New Roman"/>
          <w:i/>
        </w:rPr>
      </w:pPr>
      <w:r>
        <w:rPr>
          <w:rStyle w:val="CommentReference"/>
        </w:rPr>
        <w:commentReference w:id="142"/>
      </w:r>
    </w:p>
    <w:p w14:paraId="2A6860F3" w14:textId="51C296C0" w:rsidR="00B7171A" w:rsidRPr="00E70A7B" w:rsidRDefault="00B7171A" w:rsidP="00B7171A">
      <w:pPr>
        <w:pStyle w:val="NoSpacing"/>
        <w:jc w:val="both"/>
        <w:rPr>
          <w:szCs w:val="24"/>
        </w:rPr>
      </w:pPr>
      <w:r w:rsidRPr="00E70A7B">
        <w:rPr>
          <w:spacing w:val="-1"/>
          <w:szCs w:val="24"/>
        </w:rPr>
        <w:t xml:space="preserve">The California Division of the State Architect </w:t>
      </w:r>
      <w:r w:rsidRPr="00E70A7B">
        <w:rPr>
          <w:szCs w:val="24"/>
        </w:rPr>
        <w:t xml:space="preserve">oversees all </w:t>
      </w:r>
      <w:r>
        <w:rPr>
          <w:szCs w:val="24"/>
        </w:rPr>
        <w:t xml:space="preserve">College major new </w:t>
      </w:r>
      <w:r w:rsidRPr="00E70A7B">
        <w:rPr>
          <w:szCs w:val="24"/>
        </w:rPr>
        <w:t>construction and most renovations. The District</w:t>
      </w:r>
      <w:r>
        <w:rPr>
          <w:szCs w:val="24"/>
        </w:rPr>
        <w:t xml:space="preserve"> Vice Chancellor of Facilities Planning and Construction, College</w:t>
      </w:r>
      <w:r w:rsidR="00785C13">
        <w:rPr>
          <w:szCs w:val="24"/>
        </w:rPr>
        <w:t xml:space="preserve"> President, </w:t>
      </w:r>
      <w:r>
        <w:rPr>
          <w:szCs w:val="24"/>
        </w:rPr>
        <w:t>Vice President of Business and Administrative Services/CBO, Maintenance and Operations Director collaborate with key stakeholders and District Chancellor’s Cabinet to review, update and identify current and future capital projects priorities, budgets and schedules</w:t>
      </w:r>
      <w:r w:rsidRPr="00E70A7B">
        <w:rPr>
          <w:szCs w:val="24"/>
        </w:rPr>
        <w:t>.</w:t>
      </w:r>
    </w:p>
    <w:p w14:paraId="015C02A1" w14:textId="77777777" w:rsidR="00B7171A" w:rsidRDefault="00B7171A" w:rsidP="00B7171A">
      <w:pPr>
        <w:spacing w:after="0" w:line="240" w:lineRule="auto"/>
        <w:jc w:val="both"/>
        <w:rPr>
          <w:rFonts w:cs="Times New Roman"/>
          <w:i/>
        </w:rPr>
      </w:pPr>
    </w:p>
    <w:p w14:paraId="41DD7E61" w14:textId="39D431BB" w:rsidR="00B7171A" w:rsidRPr="00ED5E04" w:rsidRDefault="00B7171A" w:rsidP="00B7171A">
      <w:pPr>
        <w:pStyle w:val="NoSpacing"/>
        <w:jc w:val="both"/>
        <w:rPr>
          <w:szCs w:val="24"/>
        </w:rPr>
      </w:pPr>
      <w:r>
        <w:rPr>
          <w:szCs w:val="24"/>
        </w:rPr>
        <w:t xml:space="preserve">The College </w:t>
      </w:r>
      <w:r w:rsidRPr="00B571A4">
        <w:rPr>
          <w:szCs w:val="24"/>
        </w:rPr>
        <w:t xml:space="preserve">uses the </w:t>
      </w:r>
      <w:r w:rsidRPr="00B571A4">
        <w:rPr>
          <w:i/>
          <w:szCs w:val="24"/>
        </w:rPr>
        <w:t>Facilities Planning Manual for the California Community College</w:t>
      </w:r>
      <w:r w:rsidRPr="00B571A4">
        <w:rPr>
          <w:szCs w:val="24"/>
        </w:rPr>
        <w:t xml:space="preserve"> and the Facilities Utilization Space Inventories Options Net System (</w:t>
      </w:r>
      <w:hyperlink r:id="rId952" w:history="1">
        <w:r w:rsidRPr="00752309">
          <w:rPr>
            <w:rStyle w:val="Hyperlink"/>
            <w:szCs w:val="24"/>
          </w:rPr>
          <w:t>FUSION</w:t>
        </w:r>
      </w:hyperlink>
      <w:r w:rsidRPr="00B571A4">
        <w:rPr>
          <w:szCs w:val="24"/>
        </w:rPr>
        <w:t>) to analyze space utilization on campus.</w:t>
      </w:r>
      <w:r w:rsidRPr="00E70A7B">
        <w:rPr>
          <w:szCs w:val="24"/>
        </w:rPr>
        <w:t xml:space="preserve"> </w:t>
      </w:r>
      <w:hyperlink r:id="rId953" w:history="1">
        <w:r>
          <w:rPr>
            <w:rStyle w:val="Hyperlink"/>
            <w:szCs w:val="24"/>
          </w:rPr>
          <w:t>(include reference for both</w:t>
        </w:r>
        <w:r w:rsidRPr="00DB6E74">
          <w:rPr>
            <w:rStyle w:val="Hyperlink"/>
            <w:szCs w:val="24"/>
          </w:rPr>
          <w:t>)</w:t>
        </w:r>
      </w:hyperlink>
      <w:r w:rsidRPr="00E70A7B">
        <w:rPr>
          <w:szCs w:val="24"/>
        </w:rPr>
        <w:t>. The College also uses</w:t>
      </w:r>
      <w:r>
        <w:rPr>
          <w:szCs w:val="24"/>
        </w:rPr>
        <w:t xml:space="preserve"> various modalities in space planning and specific programming documentation and assessments</w:t>
      </w:r>
      <w:r w:rsidRPr="00E70A7B">
        <w:rPr>
          <w:szCs w:val="24"/>
        </w:rPr>
        <w:t xml:space="preserve"> to analyze utilization, such as</w:t>
      </w:r>
      <w:r>
        <w:rPr>
          <w:szCs w:val="24"/>
        </w:rPr>
        <w:t xml:space="preserve"> space requirements for specialty spaces in Kinesiology and Art departments</w:t>
      </w:r>
      <w:r w:rsidR="00752309">
        <w:rPr>
          <w:szCs w:val="24"/>
        </w:rPr>
        <w:t xml:space="preserve">. </w:t>
      </w:r>
      <w:r w:rsidRPr="003B0CB5">
        <w:rPr>
          <w:szCs w:val="24"/>
        </w:rPr>
        <w:t xml:space="preserve">The </w:t>
      </w:r>
      <w:r>
        <w:rPr>
          <w:i/>
          <w:szCs w:val="24"/>
        </w:rPr>
        <w:t xml:space="preserve">2020 </w:t>
      </w:r>
      <w:r w:rsidRPr="003B0CB5">
        <w:rPr>
          <w:i/>
          <w:szCs w:val="24"/>
        </w:rPr>
        <w:t>Facilities Master Plan</w:t>
      </w:r>
      <w:r>
        <w:rPr>
          <w:szCs w:val="24"/>
        </w:rPr>
        <w:t xml:space="preserve"> identifies campus</w:t>
      </w:r>
      <w:r w:rsidRPr="003B0CB5">
        <w:rPr>
          <w:szCs w:val="24"/>
        </w:rPr>
        <w:t xml:space="preserve"> buildings with </w:t>
      </w:r>
      <w:r>
        <w:rPr>
          <w:szCs w:val="24"/>
        </w:rPr>
        <w:t xml:space="preserve">gross square feet, </w:t>
      </w:r>
      <w:r w:rsidRPr="003B0CB5">
        <w:rPr>
          <w:szCs w:val="24"/>
        </w:rPr>
        <w:t>assignable square feet, the chronological age of each building, examines the instructional</w:t>
      </w:r>
      <w:r w:rsidRPr="00E70A7B">
        <w:rPr>
          <w:szCs w:val="24"/>
        </w:rPr>
        <w:t xml:space="preserve"> programs occupying space in a building, </w:t>
      </w:r>
      <w:r>
        <w:rPr>
          <w:szCs w:val="24"/>
        </w:rPr>
        <w:t xml:space="preserve">and provides for a capacity load analysis of each project based on existing and future planned usage. </w:t>
      </w:r>
    </w:p>
    <w:p w14:paraId="6946294D" w14:textId="77777777" w:rsidR="00B7171A" w:rsidRDefault="00B7171A" w:rsidP="00B7171A">
      <w:pPr>
        <w:spacing w:after="0" w:line="240" w:lineRule="auto"/>
        <w:jc w:val="both"/>
        <w:rPr>
          <w:rFonts w:cs="Times New Roman"/>
          <w:i/>
        </w:rPr>
      </w:pPr>
    </w:p>
    <w:p w14:paraId="43AB6103" w14:textId="754126F4" w:rsidR="00B7171A" w:rsidRPr="00867E86" w:rsidRDefault="00B7171A" w:rsidP="00B7171A">
      <w:pPr>
        <w:spacing w:line="240" w:lineRule="auto"/>
        <w:jc w:val="both"/>
        <w:rPr>
          <w:rFonts w:cs="Times New Roman"/>
          <w:szCs w:val="24"/>
        </w:rPr>
      </w:pPr>
      <w:r w:rsidRPr="00867E86">
        <w:rPr>
          <w:rFonts w:cs="Times New Roman"/>
          <w:szCs w:val="24"/>
        </w:rPr>
        <w:t xml:space="preserve">Annually, the College submits a </w:t>
      </w:r>
      <w:r w:rsidRPr="00BD1189">
        <w:rPr>
          <w:rFonts w:cs="Times New Roman"/>
          <w:szCs w:val="24"/>
        </w:rPr>
        <w:t xml:space="preserve">Scheduled Maintenance Priority List </w:t>
      </w:r>
      <w:r w:rsidRPr="00867E86">
        <w:rPr>
          <w:rFonts w:cs="Times New Roman"/>
          <w:szCs w:val="24"/>
        </w:rPr>
        <w:t>to the District. The District reviews all campus proposed needs to ensure they match and qualify against the funding criteria, and these projects are then entered, categorized, and summarized in the State FUSION reporting system.</w:t>
      </w:r>
      <w:r>
        <w:rPr>
          <w:rFonts w:cs="Times New Roman"/>
          <w:szCs w:val="24"/>
        </w:rPr>
        <w:t xml:space="preserve"> </w:t>
      </w:r>
      <w:r w:rsidRPr="00867E86">
        <w:rPr>
          <w:rFonts w:cs="Times New Roman"/>
          <w:szCs w:val="24"/>
        </w:rPr>
        <w:t xml:space="preserve">The District relies on the State’s space standards to evaluate facilities utilization. The District reviews and updates annually its </w:t>
      </w:r>
      <w:hyperlink r:id="rId954" w:history="1">
        <w:r w:rsidRPr="00BD1189">
          <w:rPr>
            <w:rFonts w:cs="Times New Roman"/>
            <w:szCs w:val="24"/>
          </w:rPr>
          <w:t>Space Inventory</w:t>
        </w:r>
      </w:hyperlink>
      <w:r w:rsidRPr="00867E86">
        <w:rPr>
          <w:rFonts w:cs="Times New Roman"/>
          <w:szCs w:val="24"/>
        </w:rPr>
        <w:t xml:space="preserve"> for submission to the State Chancellor’s Office. Furthermore, the District reviews annual capacity/load and enrollment growth trends and identifies potential impacts as they relate to the District’s capital improvement planning efforts.</w:t>
      </w:r>
    </w:p>
    <w:p w14:paraId="20B59B77" w14:textId="3AC25801" w:rsidR="00B7171A" w:rsidRPr="00ED5E04" w:rsidRDefault="00B7171A" w:rsidP="00B7171A">
      <w:pPr>
        <w:spacing w:line="240" w:lineRule="auto"/>
        <w:jc w:val="both"/>
        <w:rPr>
          <w:rFonts w:cs="Times New Roman"/>
          <w:szCs w:val="24"/>
        </w:rPr>
      </w:pPr>
      <w:r w:rsidRPr="00B668B6">
        <w:rPr>
          <w:rFonts w:cs="Times New Roman"/>
          <w:szCs w:val="24"/>
        </w:rPr>
        <w:t xml:space="preserve">In partnership with the State Chancellor’s Office, the Facilities Planning Department conducts a comprehensive </w:t>
      </w:r>
      <w:r w:rsidRPr="00BD1189">
        <w:rPr>
          <w:rFonts w:cs="Times New Roman"/>
          <w:szCs w:val="24"/>
        </w:rPr>
        <w:t xml:space="preserve">Facilities Condition Assessment </w:t>
      </w:r>
      <w:r w:rsidRPr="00B668B6">
        <w:rPr>
          <w:rFonts w:cs="Times New Roman"/>
          <w:szCs w:val="24"/>
        </w:rPr>
        <w:t xml:space="preserve">every five years. The data collected from the Facilities Condition Assessment plays critical role and informs the </w:t>
      </w:r>
      <w:hyperlink r:id="rId955" w:history="1">
        <w:r w:rsidRPr="00B668B6">
          <w:rPr>
            <w:rFonts w:cs="Times New Roman"/>
            <w:color w:val="1155CC"/>
            <w:szCs w:val="24"/>
            <w:u w:val="single"/>
          </w:rPr>
          <w:t>District’s Five-Year Construction Plan</w:t>
        </w:r>
      </w:hyperlink>
      <w:r w:rsidRPr="00B668B6">
        <w:rPr>
          <w:rFonts w:cs="Times New Roman"/>
          <w:szCs w:val="24"/>
        </w:rPr>
        <w:t xml:space="preserve">, and </w:t>
      </w:r>
      <w:hyperlink r:id="rId956" w:history="1">
        <w:r w:rsidRPr="00B668B6">
          <w:rPr>
            <w:rFonts w:cs="Times New Roman"/>
            <w:color w:val="1155CC"/>
            <w:szCs w:val="24"/>
            <w:u w:val="single"/>
          </w:rPr>
          <w:t>Facilities Plan implementation</w:t>
        </w:r>
      </w:hyperlink>
      <w:r w:rsidRPr="00B668B6">
        <w:rPr>
          <w:rFonts w:cs="Times New Roman"/>
          <w:szCs w:val="24"/>
        </w:rPr>
        <w:t>. This plan is largely reflective of input of campus needs, District and College educational vision, program capacity/load analysis, and adequacy of existing instructional space. This assessment forms the foundation for Capital Infrastructure and Scheduled Maintenance needs.</w:t>
      </w:r>
    </w:p>
    <w:p w14:paraId="08716FB8"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C47BE" w14:textId="5BC5AE5D" w:rsidR="00FD1944" w:rsidRDefault="008B0510" w:rsidP="00A95FFC">
      <w:pPr>
        <w:spacing w:after="0" w:line="240" w:lineRule="auto"/>
        <w:rPr>
          <w:rFonts w:cs="Times New Roman"/>
          <w:szCs w:val="24"/>
        </w:rPr>
      </w:pPr>
      <w:r>
        <w:rPr>
          <w:rFonts w:cs="Times New Roman"/>
          <w:szCs w:val="24"/>
        </w:rPr>
        <w:t>The college collaborates with the district to ensure effective and efficient facilities planning.  The district manages major construction and renovation projects from planning to turnkey.  The college is responsible for the maintenance of the building and equipment.  The college and the district tracks projects and future needs through facility planning and maintaining construction project and maintenance lists.</w:t>
      </w:r>
    </w:p>
    <w:p w14:paraId="6C01DF17" w14:textId="1ED86261" w:rsidR="00B7171A" w:rsidRDefault="00B7171A" w:rsidP="00A95FFC">
      <w:pPr>
        <w:spacing w:after="0" w:line="240" w:lineRule="auto"/>
        <w:rPr>
          <w:rFonts w:cs="Times New Roman"/>
          <w:szCs w:val="24"/>
        </w:rPr>
      </w:pPr>
    </w:p>
    <w:p w14:paraId="18E8917A" w14:textId="77777777" w:rsidR="00B7171A" w:rsidRPr="00B7171A" w:rsidRDefault="00B7171A" w:rsidP="00B7171A">
      <w:pPr>
        <w:spacing w:after="0" w:line="240" w:lineRule="auto"/>
        <w:rPr>
          <w:rFonts w:cs="Times New Roman"/>
          <w:b/>
          <w:szCs w:val="24"/>
        </w:rPr>
      </w:pPr>
      <w:r>
        <w:rPr>
          <w:rFonts w:cs="Times New Roman"/>
          <w:b/>
          <w:szCs w:val="24"/>
        </w:rPr>
        <w:t>Evidence</w:t>
      </w:r>
    </w:p>
    <w:tbl>
      <w:tblPr>
        <w:tblStyle w:val="TableGrid"/>
        <w:tblW w:w="9538" w:type="dxa"/>
        <w:tblLook w:val="04A0" w:firstRow="1" w:lastRow="0" w:firstColumn="1" w:lastColumn="0" w:noHBand="0" w:noVBand="1"/>
      </w:tblPr>
      <w:tblGrid>
        <w:gridCol w:w="1255"/>
        <w:gridCol w:w="8283"/>
      </w:tblGrid>
      <w:tr w:rsidR="00B7171A" w:rsidRPr="00113EED" w14:paraId="6EFEDADE" w14:textId="77777777" w:rsidTr="00752309">
        <w:tc>
          <w:tcPr>
            <w:tcW w:w="1255" w:type="dxa"/>
          </w:tcPr>
          <w:p w14:paraId="2D21BD7A" w14:textId="48100570" w:rsidR="00B7171A" w:rsidRDefault="002B29BB" w:rsidP="00B7171A">
            <w:pPr>
              <w:rPr>
                <w:rFonts w:cs="Times New Roman"/>
                <w:szCs w:val="24"/>
              </w:rPr>
            </w:pPr>
            <w:hyperlink r:id="rId957" w:history="1">
              <w:r w:rsidR="00B7171A" w:rsidRPr="009204E2">
                <w:rPr>
                  <w:rStyle w:val="Hyperlink"/>
                  <w:rFonts w:cs="Times New Roman"/>
                  <w:szCs w:val="24"/>
                </w:rPr>
                <w:t>III.B.2-</w:t>
              </w:r>
            </w:hyperlink>
            <w:r w:rsidR="00B60F87">
              <w:rPr>
                <w:rStyle w:val="Hyperlink"/>
                <w:rFonts w:cs="Times New Roman"/>
                <w:szCs w:val="24"/>
              </w:rPr>
              <w:t>1</w:t>
            </w:r>
          </w:p>
        </w:tc>
        <w:tc>
          <w:tcPr>
            <w:tcW w:w="8283" w:type="dxa"/>
          </w:tcPr>
          <w:p w14:paraId="026EC817" w14:textId="5E5D5120" w:rsidR="00B7171A" w:rsidRPr="00113EED" w:rsidRDefault="009204E2" w:rsidP="00B7171A">
            <w:pPr>
              <w:rPr>
                <w:rFonts w:cs="Times New Roman"/>
                <w:szCs w:val="24"/>
              </w:rPr>
            </w:pPr>
            <w:r>
              <w:rPr>
                <w:rFonts w:cs="Times New Roman"/>
                <w:szCs w:val="24"/>
              </w:rPr>
              <w:t>Campus Renovation and Construction Calendar</w:t>
            </w:r>
          </w:p>
        </w:tc>
      </w:tr>
      <w:tr w:rsidR="00B7171A" w:rsidRPr="00113EED" w14:paraId="75D88435" w14:textId="77777777" w:rsidTr="00752309">
        <w:tc>
          <w:tcPr>
            <w:tcW w:w="1255" w:type="dxa"/>
          </w:tcPr>
          <w:p w14:paraId="421F5F8D" w14:textId="29AD75B3" w:rsidR="00B7171A" w:rsidRDefault="002B29BB" w:rsidP="00B7171A">
            <w:pPr>
              <w:rPr>
                <w:rFonts w:cs="Times New Roman"/>
                <w:szCs w:val="24"/>
              </w:rPr>
            </w:pPr>
            <w:hyperlink r:id="rId958" w:history="1">
              <w:r w:rsidR="00B7171A" w:rsidRPr="009204E2">
                <w:rPr>
                  <w:rStyle w:val="Hyperlink"/>
                  <w:rFonts w:cs="Times New Roman"/>
                  <w:szCs w:val="24"/>
                </w:rPr>
                <w:t>III.B.2-</w:t>
              </w:r>
            </w:hyperlink>
            <w:r w:rsidR="00B60F87">
              <w:rPr>
                <w:rStyle w:val="Hyperlink"/>
                <w:rFonts w:cs="Times New Roman"/>
                <w:szCs w:val="24"/>
              </w:rPr>
              <w:t>2</w:t>
            </w:r>
          </w:p>
        </w:tc>
        <w:tc>
          <w:tcPr>
            <w:tcW w:w="8283" w:type="dxa"/>
          </w:tcPr>
          <w:p w14:paraId="48A17A2A" w14:textId="21403CC4" w:rsidR="00B7171A" w:rsidRPr="00113EED" w:rsidRDefault="009204E2" w:rsidP="00B7171A">
            <w:pPr>
              <w:rPr>
                <w:rFonts w:cs="Times New Roman"/>
                <w:szCs w:val="24"/>
              </w:rPr>
            </w:pPr>
            <w:r>
              <w:rPr>
                <w:rFonts w:cs="Times New Roman"/>
                <w:szCs w:val="24"/>
              </w:rPr>
              <w:t>Facilities Master Plan</w:t>
            </w:r>
          </w:p>
        </w:tc>
      </w:tr>
      <w:tr w:rsidR="00B7171A" w:rsidRPr="00113EED" w14:paraId="573BCA71" w14:textId="77777777" w:rsidTr="00752309">
        <w:tc>
          <w:tcPr>
            <w:tcW w:w="1255" w:type="dxa"/>
          </w:tcPr>
          <w:p w14:paraId="0E54D520" w14:textId="7E892FF6" w:rsidR="00B7171A" w:rsidRPr="008C7DB8" w:rsidRDefault="002B29BB" w:rsidP="00B7171A">
            <w:pPr>
              <w:rPr>
                <w:rFonts w:cs="Times New Roman"/>
                <w:szCs w:val="24"/>
              </w:rPr>
            </w:pPr>
            <w:hyperlink r:id="rId959" w:history="1">
              <w:r w:rsidR="00B7171A" w:rsidRPr="009204E2">
                <w:rPr>
                  <w:rStyle w:val="Hyperlink"/>
                  <w:rFonts w:cs="Times New Roman"/>
                  <w:szCs w:val="24"/>
                </w:rPr>
                <w:t>III.B.2-</w:t>
              </w:r>
            </w:hyperlink>
            <w:r w:rsidR="00B60F87">
              <w:rPr>
                <w:rStyle w:val="Hyperlink"/>
                <w:rFonts w:cs="Times New Roman"/>
                <w:szCs w:val="24"/>
              </w:rPr>
              <w:t>3</w:t>
            </w:r>
          </w:p>
        </w:tc>
        <w:tc>
          <w:tcPr>
            <w:tcW w:w="8283" w:type="dxa"/>
          </w:tcPr>
          <w:p w14:paraId="6780E771" w14:textId="61C37CDA" w:rsidR="00B7171A" w:rsidRPr="00113EED" w:rsidRDefault="009204E2" w:rsidP="00B7171A">
            <w:pPr>
              <w:rPr>
                <w:rFonts w:cs="Times New Roman"/>
                <w:szCs w:val="24"/>
              </w:rPr>
            </w:pPr>
            <w:r>
              <w:rPr>
                <w:rFonts w:cs="Times New Roman"/>
                <w:szCs w:val="24"/>
              </w:rPr>
              <w:t>Measure E Capital Improvement Program</w:t>
            </w:r>
          </w:p>
        </w:tc>
      </w:tr>
      <w:tr w:rsidR="009204E2" w:rsidRPr="00113EED" w14:paraId="60CB3F84" w14:textId="77777777" w:rsidTr="00752309">
        <w:tc>
          <w:tcPr>
            <w:tcW w:w="1255" w:type="dxa"/>
          </w:tcPr>
          <w:p w14:paraId="4F712B2E" w14:textId="7001EBB2" w:rsidR="009204E2" w:rsidRPr="008C7DB8" w:rsidRDefault="002B29BB" w:rsidP="00BB77A6">
            <w:pPr>
              <w:rPr>
                <w:rFonts w:cs="Times New Roman"/>
                <w:szCs w:val="24"/>
              </w:rPr>
            </w:pPr>
            <w:hyperlink r:id="rId960" w:history="1">
              <w:r w:rsidR="009204E2" w:rsidRPr="009204E2">
                <w:rPr>
                  <w:rStyle w:val="Hyperlink"/>
                  <w:rFonts w:cs="Times New Roman"/>
                  <w:szCs w:val="24"/>
                </w:rPr>
                <w:t>III.B.2-</w:t>
              </w:r>
            </w:hyperlink>
            <w:r w:rsidR="00B60F87">
              <w:rPr>
                <w:rStyle w:val="Hyperlink"/>
                <w:rFonts w:cs="Times New Roman"/>
                <w:szCs w:val="24"/>
              </w:rPr>
              <w:t>4</w:t>
            </w:r>
          </w:p>
        </w:tc>
        <w:tc>
          <w:tcPr>
            <w:tcW w:w="8283" w:type="dxa"/>
          </w:tcPr>
          <w:p w14:paraId="43925B74" w14:textId="525D63FB" w:rsidR="009204E2" w:rsidRPr="00113EED" w:rsidRDefault="009204E2" w:rsidP="00BB77A6">
            <w:pPr>
              <w:rPr>
                <w:rFonts w:cs="Times New Roman"/>
                <w:szCs w:val="24"/>
              </w:rPr>
            </w:pPr>
            <w:r>
              <w:rPr>
                <w:rFonts w:cs="Times New Roman"/>
                <w:szCs w:val="24"/>
              </w:rPr>
              <w:t>Scheduled Maintenance Five Year Plan</w:t>
            </w:r>
          </w:p>
        </w:tc>
      </w:tr>
      <w:tr w:rsidR="009204E2" w:rsidRPr="00113EED" w14:paraId="24FEDB7B" w14:textId="77777777" w:rsidTr="00752309">
        <w:tc>
          <w:tcPr>
            <w:tcW w:w="1255" w:type="dxa"/>
          </w:tcPr>
          <w:p w14:paraId="705084A4" w14:textId="14BC0B45" w:rsidR="009204E2" w:rsidRPr="008C7DB8" w:rsidRDefault="002B29BB" w:rsidP="00BB77A6">
            <w:pPr>
              <w:rPr>
                <w:rFonts w:cs="Times New Roman"/>
                <w:szCs w:val="24"/>
              </w:rPr>
            </w:pPr>
            <w:hyperlink r:id="rId961" w:history="1">
              <w:r w:rsidR="009204E2" w:rsidRPr="009204E2">
                <w:rPr>
                  <w:rStyle w:val="Hyperlink"/>
                  <w:rFonts w:cs="Times New Roman"/>
                  <w:szCs w:val="24"/>
                </w:rPr>
                <w:t>III.B.2-</w:t>
              </w:r>
            </w:hyperlink>
            <w:r w:rsidR="00B60F87">
              <w:rPr>
                <w:rStyle w:val="Hyperlink"/>
                <w:rFonts w:cs="Times New Roman"/>
                <w:szCs w:val="24"/>
              </w:rPr>
              <w:t>5</w:t>
            </w:r>
          </w:p>
        </w:tc>
        <w:tc>
          <w:tcPr>
            <w:tcW w:w="8283" w:type="dxa"/>
          </w:tcPr>
          <w:p w14:paraId="5BFD71AD" w14:textId="42B8C16D" w:rsidR="009204E2" w:rsidRPr="00113EED" w:rsidRDefault="009204E2" w:rsidP="00BB77A6">
            <w:pPr>
              <w:rPr>
                <w:rFonts w:cs="Times New Roman"/>
                <w:szCs w:val="24"/>
              </w:rPr>
            </w:pPr>
            <w:r>
              <w:rPr>
                <w:rFonts w:cs="Times New Roman"/>
                <w:szCs w:val="24"/>
              </w:rPr>
              <w:t>Bond Measure Report</w:t>
            </w:r>
          </w:p>
        </w:tc>
      </w:tr>
      <w:tr w:rsidR="001E2D0A" w:rsidRPr="00113EED" w14:paraId="5A2AD5EA" w14:textId="77777777" w:rsidTr="00752309">
        <w:tc>
          <w:tcPr>
            <w:tcW w:w="1255" w:type="dxa"/>
          </w:tcPr>
          <w:p w14:paraId="08846285" w14:textId="6D970C8A" w:rsidR="001E2D0A" w:rsidRDefault="002B29BB" w:rsidP="00BB77A6">
            <w:hyperlink r:id="rId962" w:history="1">
              <w:r w:rsidR="009928D1" w:rsidRPr="006B67E8">
                <w:rPr>
                  <w:rStyle w:val="Hyperlink"/>
                </w:rPr>
                <w:t>III.B.2</w:t>
              </w:r>
              <w:r w:rsidR="00752309">
                <w:rPr>
                  <w:rStyle w:val="Hyperlink"/>
                </w:rPr>
                <w:t>-6</w:t>
              </w:r>
            </w:hyperlink>
          </w:p>
        </w:tc>
        <w:tc>
          <w:tcPr>
            <w:tcW w:w="8283" w:type="dxa"/>
          </w:tcPr>
          <w:p w14:paraId="59C448D4" w14:textId="2F70B68F" w:rsidR="001E2D0A" w:rsidRDefault="001E2D0A" w:rsidP="00BB77A6">
            <w:pPr>
              <w:rPr>
                <w:rFonts w:cs="Times New Roman"/>
                <w:szCs w:val="24"/>
              </w:rPr>
            </w:pPr>
            <w:r>
              <w:rPr>
                <w:rFonts w:cs="Times New Roman"/>
                <w:szCs w:val="24"/>
              </w:rPr>
              <w:t>Bond Project List</w:t>
            </w:r>
          </w:p>
        </w:tc>
      </w:tr>
      <w:tr w:rsidR="001E2D0A" w:rsidRPr="00113EED" w14:paraId="79280781" w14:textId="77777777" w:rsidTr="00752309">
        <w:tc>
          <w:tcPr>
            <w:tcW w:w="1255" w:type="dxa"/>
          </w:tcPr>
          <w:p w14:paraId="702FF09F" w14:textId="56DE4981" w:rsidR="001E2D0A" w:rsidRDefault="002B29BB" w:rsidP="00BB77A6">
            <w:hyperlink r:id="rId963" w:history="1">
              <w:r w:rsidR="009928D1" w:rsidRPr="006B67E8">
                <w:rPr>
                  <w:rStyle w:val="Hyperlink"/>
                </w:rPr>
                <w:t>III.B.2</w:t>
              </w:r>
              <w:r w:rsidR="00752309">
                <w:rPr>
                  <w:rStyle w:val="Hyperlink"/>
                </w:rPr>
                <w:t>-7</w:t>
              </w:r>
            </w:hyperlink>
          </w:p>
        </w:tc>
        <w:tc>
          <w:tcPr>
            <w:tcW w:w="8283" w:type="dxa"/>
          </w:tcPr>
          <w:p w14:paraId="7A2F06E2" w14:textId="080E5AF2" w:rsidR="001E2D0A" w:rsidRDefault="001E2D0A" w:rsidP="00BB77A6">
            <w:pPr>
              <w:rPr>
                <w:rFonts w:cs="Times New Roman"/>
                <w:szCs w:val="24"/>
              </w:rPr>
            </w:pPr>
            <w:r>
              <w:rPr>
                <w:rFonts w:cs="Times New Roman"/>
                <w:szCs w:val="24"/>
              </w:rPr>
              <w:t>Measure E Implementation Plan</w:t>
            </w:r>
          </w:p>
        </w:tc>
      </w:tr>
      <w:tr w:rsidR="009204E2" w:rsidRPr="00113EED" w14:paraId="35997320" w14:textId="77777777" w:rsidTr="00752309">
        <w:tc>
          <w:tcPr>
            <w:tcW w:w="1255" w:type="dxa"/>
          </w:tcPr>
          <w:p w14:paraId="6036CB28" w14:textId="1F43E637" w:rsidR="009204E2" w:rsidRPr="008C7DB8" w:rsidRDefault="002B29BB" w:rsidP="00BB77A6">
            <w:pPr>
              <w:rPr>
                <w:rFonts w:cs="Times New Roman"/>
                <w:szCs w:val="24"/>
              </w:rPr>
            </w:pPr>
            <w:hyperlink r:id="rId964" w:history="1">
              <w:r w:rsidR="009204E2" w:rsidRPr="00785C13">
                <w:rPr>
                  <w:rStyle w:val="Hyperlink"/>
                  <w:rFonts w:cs="Times New Roman"/>
                  <w:szCs w:val="24"/>
                </w:rPr>
                <w:t>III.B.2</w:t>
              </w:r>
              <w:r w:rsidR="00752309">
                <w:rPr>
                  <w:rStyle w:val="Hyperlink"/>
                  <w:rFonts w:cs="Times New Roman"/>
                  <w:szCs w:val="24"/>
                </w:rPr>
                <w:t>-8</w:t>
              </w:r>
            </w:hyperlink>
          </w:p>
        </w:tc>
        <w:tc>
          <w:tcPr>
            <w:tcW w:w="8283" w:type="dxa"/>
          </w:tcPr>
          <w:p w14:paraId="311CB6B1" w14:textId="207A8D39" w:rsidR="009204E2" w:rsidRPr="00113EED" w:rsidRDefault="00785C13" w:rsidP="00BB77A6">
            <w:pPr>
              <w:rPr>
                <w:rFonts w:cs="Times New Roman"/>
                <w:szCs w:val="24"/>
              </w:rPr>
            </w:pPr>
            <w:r>
              <w:rPr>
                <w:rFonts w:cs="Times New Roman"/>
                <w:szCs w:val="24"/>
              </w:rPr>
              <w:t>Board Policy 6003</w:t>
            </w:r>
          </w:p>
        </w:tc>
      </w:tr>
      <w:tr w:rsidR="009204E2" w:rsidRPr="00113EED" w14:paraId="0F92C480" w14:textId="77777777" w:rsidTr="00752309">
        <w:tc>
          <w:tcPr>
            <w:tcW w:w="1255" w:type="dxa"/>
          </w:tcPr>
          <w:p w14:paraId="5AE26FC2" w14:textId="12A424B6" w:rsidR="009204E2" w:rsidRPr="008C7DB8" w:rsidRDefault="002B29BB" w:rsidP="00BB77A6">
            <w:pPr>
              <w:rPr>
                <w:rFonts w:cs="Times New Roman"/>
                <w:szCs w:val="24"/>
              </w:rPr>
            </w:pPr>
            <w:hyperlink r:id="rId965" w:history="1">
              <w:r w:rsidR="009204E2" w:rsidRPr="00785C13">
                <w:rPr>
                  <w:rStyle w:val="Hyperlink"/>
                  <w:rFonts w:cs="Times New Roman"/>
                  <w:szCs w:val="24"/>
                </w:rPr>
                <w:t>III.B.2</w:t>
              </w:r>
              <w:r w:rsidR="00752309">
                <w:rPr>
                  <w:rStyle w:val="Hyperlink"/>
                  <w:rFonts w:cs="Times New Roman"/>
                  <w:szCs w:val="24"/>
                </w:rPr>
                <w:t>-9</w:t>
              </w:r>
            </w:hyperlink>
          </w:p>
        </w:tc>
        <w:tc>
          <w:tcPr>
            <w:tcW w:w="8283" w:type="dxa"/>
          </w:tcPr>
          <w:p w14:paraId="3BE65D36" w14:textId="73E56685" w:rsidR="009204E2" w:rsidRPr="00113EED" w:rsidRDefault="001E2D0A" w:rsidP="00BB77A6">
            <w:pPr>
              <w:rPr>
                <w:rFonts w:cs="Times New Roman"/>
                <w:szCs w:val="24"/>
              </w:rPr>
            </w:pPr>
            <w:r>
              <w:rPr>
                <w:rFonts w:cs="Times New Roman"/>
                <w:szCs w:val="24"/>
              </w:rPr>
              <w:t>Business Procedure 5.10</w:t>
            </w:r>
          </w:p>
        </w:tc>
      </w:tr>
      <w:tr w:rsidR="009204E2" w:rsidRPr="00113EED" w14:paraId="2A17430F" w14:textId="77777777" w:rsidTr="00752309">
        <w:tc>
          <w:tcPr>
            <w:tcW w:w="1255" w:type="dxa"/>
          </w:tcPr>
          <w:p w14:paraId="0C891AD9" w14:textId="70828BB2" w:rsidR="009204E2" w:rsidRPr="008C7DB8" w:rsidRDefault="002B29BB" w:rsidP="00BB77A6">
            <w:pPr>
              <w:rPr>
                <w:rFonts w:cs="Times New Roman"/>
                <w:szCs w:val="24"/>
              </w:rPr>
            </w:pPr>
            <w:hyperlink r:id="rId966" w:history="1">
              <w:r w:rsidR="009204E2" w:rsidRPr="00785C13">
                <w:rPr>
                  <w:rStyle w:val="Hyperlink"/>
                  <w:rFonts w:cs="Times New Roman"/>
                  <w:szCs w:val="24"/>
                </w:rPr>
                <w:t>III.B.2</w:t>
              </w:r>
              <w:r w:rsidR="00752309">
                <w:rPr>
                  <w:rStyle w:val="Hyperlink"/>
                  <w:rFonts w:cs="Times New Roman"/>
                  <w:szCs w:val="24"/>
                </w:rPr>
                <w:t>-</w:t>
              </w:r>
            </w:hyperlink>
            <w:r w:rsidR="00752309">
              <w:rPr>
                <w:rStyle w:val="Hyperlink"/>
                <w:rFonts w:cs="Times New Roman"/>
                <w:szCs w:val="24"/>
              </w:rPr>
              <w:t>10</w:t>
            </w:r>
          </w:p>
        </w:tc>
        <w:tc>
          <w:tcPr>
            <w:tcW w:w="8283" w:type="dxa"/>
          </w:tcPr>
          <w:p w14:paraId="02D7C117" w14:textId="15B9D187" w:rsidR="009204E2" w:rsidRPr="00113EED" w:rsidRDefault="001E2D0A" w:rsidP="00BB77A6">
            <w:pPr>
              <w:rPr>
                <w:rFonts w:cs="Times New Roman"/>
                <w:szCs w:val="24"/>
              </w:rPr>
            </w:pPr>
            <w:r>
              <w:rPr>
                <w:rFonts w:cs="Times New Roman"/>
                <w:szCs w:val="24"/>
              </w:rPr>
              <w:t xml:space="preserve">Business Procedure 5.11 </w:t>
            </w:r>
          </w:p>
        </w:tc>
      </w:tr>
      <w:tr w:rsidR="00752309" w:rsidRPr="00113EED" w14:paraId="1CD87D4D" w14:textId="77777777" w:rsidTr="00752309">
        <w:tc>
          <w:tcPr>
            <w:tcW w:w="1255" w:type="dxa"/>
          </w:tcPr>
          <w:p w14:paraId="03A13327" w14:textId="079A58C8" w:rsidR="00752309" w:rsidRDefault="00752309" w:rsidP="00BB77A6">
            <w:r>
              <w:t>III.B.2-11</w:t>
            </w:r>
          </w:p>
        </w:tc>
        <w:tc>
          <w:tcPr>
            <w:tcW w:w="8283" w:type="dxa"/>
          </w:tcPr>
          <w:p w14:paraId="5A3420BB" w14:textId="437561DD" w:rsidR="00752309" w:rsidRDefault="00752309" w:rsidP="00BB77A6">
            <w:pPr>
              <w:rPr>
                <w:rFonts w:cs="Times New Roman"/>
                <w:szCs w:val="24"/>
              </w:rPr>
            </w:pPr>
            <w:r>
              <w:rPr>
                <w:rFonts w:cs="Times New Roman"/>
                <w:szCs w:val="24"/>
              </w:rPr>
              <w:t>Facilities Planning Manual for the California Community College.</w:t>
            </w:r>
          </w:p>
        </w:tc>
      </w:tr>
      <w:tr w:rsidR="00752309" w:rsidRPr="00113EED" w14:paraId="59050765" w14:textId="77777777" w:rsidTr="00752309">
        <w:tc>
          <w:tcPr>
            <w:tcW w:w="1255" w:type="dxa"/>
          </w:tcPr>
          <w:p w14:paraId="359613C7" w14:textId="1701D6F7" w:rsidR="00752309" w:rsidRDefault="002B29BB" w:rsidP="00BB77A6">
            <w:hyperlink r:id="rId967" w:history="1">
              <w:r w:rsidR="00752309" w:rsidRPr="00BD1189">
                <w:rPr>
                  <w:rStyle w:val="Hyperlink"/>
                </w:rPr>
                <w:t>III.B.2-12</w:t>
              </w:r>
            </w:hyperlink>
          </w:p>
        </w:tc>
        <w:tc>
          <w:tcPr>
            <w:tcW w:w="8283" w:type="dxa"/>
          </w:tcPr>
          <w:p w14:paraId="5981862B" w14:textId="1DDC1F81" w:rsidR="00752309" w:rsidRDefault="00752309" w:rsidP="00BB77A6">
            <w:pPr>
              <w:rPr>
                <w:rFonts w:cs="Times New Roman"/>
                <w:szCs w:val="24"/>
              </w:rPr>
            </w:pPr>
            <w:r w:rsidRPr="00B571A4">
              <w:rPr>
                <w:szCs w:val="24"/>
              </w:rPr>
              <w:t>Facilities Utilization Space Inventories Options Net System</w:t>
            </w:r>
          </w:p>
        </w:tc>
      </w:tr>
      <w:tr w:rsidR="00752309" w:rsidRPr="00113EED" w14:paraId="0CAFEBAA" w14:textId="77777777" w:rsidTr="00752309">
        <w:tc>
          <w:tcPr>
            <w:tcW w:w="1255" w:type="dxa"/>
          </w:tcPr>
          <w:p w14:paraId="7FDE909E" w14:textId="692758B1" w:rsidR="00752309" w:rsidRPr="00BD1189" w:rsidRDefault="00BD1189" w:rsidP="00BB77A6">
            <w:pPr>
              <w:rPr>
                <w:highlight w:val="yellow"/>
              </w:rPr>
            </w:pPr>
            <w:r w:rsidRPr="00BD1189">
              <w:rPr>
                <w:highlight w:val="yellow"/>
              </w:rPr>
              <w:t>III.B.2-13</w:t>
            </w:r>
          </w:p>
        </w:tc>
        <w:tc>
          <w:tcPr>
            <w:tcW w:w="8283" w:type="dxa"/>
          </w:tcPr>
          <w:p w14:paraId="185EECD2" w14:textId="17D85175" w:rsidR="00752309" w:rsidRPr="00BD1189" w:rsidRDefault="00BD1189" w:rsidP="00BB77A6">
            <w:pPr>
              <w:rPr>
                <w:rFonts w:cs="Times New Roman"/>
                <w:szCs w:val="24"/>
                <w:highlight w:val="yellow"/>
              </w:rPr>
            </w:pPr>
            <w:r w:rsidRPr="00BD1189">
              <w:rPr>
                <w:rFonts w:cs="Times New Roman"/>
                <w:szCs w:val="24"/>
                <w:highlight w:val="yellow"/>
              </w:rPr>
              <w:t>District Five Year Construction Plan – The sample was for Coastline</w:t>
            </w:r>
          </w:p>
        </w:tc>
      </w:tr>
      <w:tr w:rsidR="00BD1189" w:rsidRPr="00113EED" w14:paraId="433DA963" w14:textId="77777777" w:rsidTr="00752309">
        <w:tc>
          <w:tcPr>
            <w:tcW w:w="1255" w:type="dxa"/>
          </w:tcPr>
          <w:p w14:paraId="4719C83C" w14:textId="5F04E957" w:rsidR="00BD1189" w:rsidRPr="00BD1189" w:rsidRDefault="00BD1189" w:rsidP="00BB77A6">
            <w:pPr>
              <w:rPr>
                <w:highlight w:val="yellow"/>
              </w:rPr>
            </w:pPr>
            <w:r w:rsidRPr="00BD1189">
              <w:rPr>
                <w:highlight w:val="yellow"/>
              </w:rPr>
              <w:t>III.B.2-14</w:t>
            </w:r>
          </w:p>
        </w:tc>
        <w:tc>
          <w:tcPr>
            <w:tcW w:w="8283" w:type="dxa"/>
          </w:tcPr>
          <w:p w14:paraId="43237B4A" w14:textId="097EE7F6" w:rsidR="00BD1189" w:rsidRPr="00BD1189" w:rsidRDefault="00BD1189" w:rsidP="00BB77A6">
            <w:pPr>
              <w:rPr>
                <w:rFonts w:cs="Times New Roman"/>
                <w:szCs w:val="24"/>
                <w:highlight w:val="yellow"/>
              </w:rPr>
            </w:pPr>
            <w:r w:rsidRPr="00BD1189">
              <w:rPr>
                <w:rFonts w:cs="Times New Roman"/>
                <w:szCs w:val="24"/>
                <w:highlight w:val="yellow"/>
              </w:rPr>
              <w:t>Facilities Plan Implementation – The sample was for Coastline</w:t>
            </w:r>
          </w:p>
        </w:tc>
      </w:tr>
    </w:tbl>
    <w:p w14:paraId="31F903F1" w14:textId="77777777" w:rsidR="0011634E" w:rsidRPr="005D5CA7" w:rsidRDefault="0011634E" w:rsidP="00A95FFC">
      <w:pPr>
        <w:spacing w:after="0" w:line="240" w:lineRule="auto"/>
        <w:rPr>
          <w:rFonts w:eastAsia="Trebuchet MS" w:cs="Times New Roman"/>
          <w:szCs w:val="24"/>
        </w:rPr>
      </w:pPr>
    </w:p>
    <w:p w14:paraId="3918FCB5" w14:textId="77777777" w:rsidR="0011634E" w:rsidRPr="005D5CA7" w:rsidRDefault="0011634E" w:rsidP="00DF4F8F">
      <w:pPr>
        <w:pStyle w:val="BodyText"/>
        <w:widowControl/>
        <w:numPr>
          <w:ilvl w:val="1"/>
          <w:numId w:val="3"/>
        </w:numPr>
        <w:tabs>
          <w:tab w:val="left" w:pos="1181"/>
        </w:tabs>
        <w:ind w:left="535" w:right="173"/>
        <w:rPr>
          <w:rFonts w:ascii="Times New Roman" w:hAnsi="Times New Roman" w:cs="Times New Roman"/>
          <w:szCs w:val="24"/>
        </w:rPr>
      </w:pPr>
      <w:bookmarkStart w:id="143" w:name="IIIB3facilitieseval"/>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feasibility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physical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supporting</w:t>
      </w:r>
      <w:r w:rsidRPr="005D5CA7">
        <w:rPr>
          <w:rFonts w:ascii="Times New Roman" w:hAnsi="Times New Roman" w:cs="Times New Roman"/>
          <w:spacing w:val="5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zCs w:val="24"/>
        </w:rPr>
        <w:t>and</w:t>
      </w:r>
      <w:r w:rsidRPr="005D5CA7">
        <w:rPr>
          <w:rFonts w:ascii="Times New Roman" w:hAnsi="Times New Roman" w:cs="Times New Roman"/>
          <w:spacing w:val="-1"/>
          <w:szCs w:val="24"/>
        </w:rPr>
        <w:t xml:space="preserve"> services,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regular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utilization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relevant </w:t>
      </w:r>
      <w:r w:rsidRPr="005D5CA7">
        <w:rPr>
          <w:rFonts w:ascii="Times New Roman" w:hAnsi="Times New Roman" w:cs="Times New Roman"/>
          <w:spacing w:val="-2"/>
          <w:szCs w:val="24"/>
        </w:rPr>
        <w:t>data</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pacing w:val="81"/>
          <w:szCs w:val="24"/>
        </w:rPr>
        <w:t xml:space="preserve"> </w:t>
      </w:r>
      <w:r w:rsidRPr="005D5CA7">
        <w:rPr>
          <w:rFonts w:ascii="Times New Roman" w:hAnsi="Times New Roman" w:cs="Times New Roman"/>
          <w:spacing w:val="-1"/>
          <w:szCs w:val="24"/>
        </w:rPr>
        <w:t>account.</w:t>
      </w:r>
    </w:p>
    <w:bookmarkEnd w:id="143"/>
    <w:p w14:paraId="0EA38286" w14:textId="77777777" w:rsidR="00FD1944" w:rsidRPr="005D5CA7" w:rsidRDefault="00FD1944" w:rsidP="00A95FFC">
      <w:pPr>
        <w:spacing w:after="0" w:line="240" w:lineRule="auto"/>
        <w:rPr>
          <w:rFonts w:cs="Times New Roman"/>
          <w:b/>
          <w:szCs w:val="24"/>
        </w:rPr>
      </w:pPr>
    </w:p>
    <w:p w14:paraId="31D30F32"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1D7EA712" w14:textId="4DCEFD25" w:rsidR="00B7171A" w:rsidRDefault="00B7171A" w:rsidP="00B7171A">
      <w:pPr>
        <w:spacing w:after="0" w:line="240" w:lineRule="auto"/>
        <w:rPr>
          <w:rFonts w:eastAsia="Times New Roman" w:cs="Times New Roman"/>
          <w:szCs w:val="24"/>
        </w:rPr>
      </w:pPr>
      <w:r w:rsidRPr="00B7171A">
        <w:rPr>
          <w:rFonts w:eastAsia="Times New Roman" w:cs="Times New Roman"/>
          <w:szCs w:val="24"/>
        </w:rPr>
        <w:t xml:space="preserve">The </w:t>
      </w:r>
      <w:r w:rsidR="00F17903">
        <w:rPr>
          <w:rFonts w:eastAsia="Times New Roman" w:cs="Times New Roman"/>
          <w:szCs w:val="24"/>
        </w:rPr>
        <w:t xml:space="preserve">Contra Costa College </w:t>
      </w:r>
      <w:r w:rsidRPr="00B7171A">
        <w:rPr>
          <w:rFonts w:eastAsia="Times New Roman" w:cs="Times New Roman"/>
          <w:szCs w:val="24"/>
        </w:rPr>
        <w:t xml:space="preserve">Facilities Master Plan is an integral element and linkage to the district-wide physical resources planning document, the Five-Year Capital Outlay Plan (see 2021-25 Five Year Capital Outlay Plan; 2020-24 Five Year Construction Plan). In accordance with Contra Costa Community College District Business Procedure </w:t>
      </w:r>
      <w:hyperlink r:id="rId968" w:history="1">
        <w:r w:rsidR="009928D1">
          <w:rPr>
            <w:rStyle w:val="Hyperlink"/>
            <w:rFonts w:eastAsia="Times New Roman" w:cs="Times New Roman"/>
            <w:szCs w:val="24"/>
          </w:rPr>
          <w:t>5.0</w:t>
        </w:r>
        <w:r w:rsidRPr="002175B3">
          <w:rPr>
            <w:rStyle w:val="Hyperlink"/>
            <w:rFonts w:eastAsia="Times New Roman" w:cs="Times New Roman"/>
            <w:szCs w:val="24"/>
          </w:rPr>
          <w:t>1</w:t>
        </w:r>
      </w:hyperlink>
      <w:r w:rsidRPr="00B7171A">
        <w:rPr>
          <w:rFonts w:eastAsia="Times New Roman" w:cs="Times New Roman"/>
          <w:szCs w:val="24"/>
        </w:rPr>
        <w:t xml:space="preserve">, Scheduled Maintenance and Special Repair, the District Office submits a Five-Year Capital Outlay Plan to the State Chancellor’s Office through the state database FUSION that encompasses Facilities Utilization, Space Inventory Options and Project Planning elements. College specific project planning documents, such as Initial Project Proposals and Final Project Proposals made part of the Five-Year Capital Outlay Plan is guided by the </w:t>
      </w:r>
      <w:r w:rsidR="009928D1" w:rsidRPr="009928D1">
        <w:rPr>
          <w:rFonts w:eastAsia="Times New Roman" w:cs="Times New Roman"/>
          <w:szCs w:val="24"/>
        </w:rPr>
        <w:t>College’s 2020-2030 Facilities Master Plan) and reviewed by the district Vice Chancellor, Facilities Planning and Construction, the College president and vice presidents, maintenance &amp; operations, and other shared-governance units as appropriate.</w:t>
      </w:r>
    </w:p>
    <w:p w14:paraId="2428FC7B" w14:textId="77777777" w:rsidR="009928D1" w:rsidRPr="00B7171A" w:rsidRDefault="009928D1" w:rsidP="00B7171A">
      <w:pPr>
        <w:spacing w:after="0" w:line="240" w:lineRule="auto"/>
        <w:rPr>
          <w:rFonts w:eastAsia="Times New Roman" w:cs="Times New Roman"/>
          <w:szCs w:val="24"/>
        </w:rPr>
      </w:pPr>
    </w:p>
    <w:p w14:paraId="2D6C215B" w14:textId="403079EE" w:rsidR="00B7171A" w:rsidRPr="00B7171A" w:rsidRDefault="00B7171A" w:rsidP="00B7171A">
      <w:pPr>
        <w:spacing w:after="0" w:line="240" w:lineRule="auto"/>
        <w:rPr>
          <w:rFonts w:eastAsia="Times New Roman" w:cs="Times New Roman"/>
          <w:szCs w:val="24"/>
        </w:rPr>
      </w:pPr>
      <w:r w:rsidRPr="00B7171A">
        <w:rPr>
          <w:rFonts w:eastAsia="Times New Roman" w:cs="Times New Roman"/>
          <w:szCs w:val="24"/>
        </w:rPr>
        <w:t xml:space="preserve">The Five-Year Capital Outlay Plan (link to the 2019/20 board approved plan) includes a priorities list for Contra Costa Community College District projects for both new, renovation, expansion and infrastructure projects on all campuses each year. The plan lists the gross square footage, assignable square footage, funding timelines, project design and construction milestones, budgets established by the Construction Cost Index and funded by the state and budgets expected to be funded by local bond measures. The campus instructional load is estimated for the current years and projected for the next six years. </w:t>
      </w:r>
      <w:r w:rsidR="009928D1" w:rsidRPr="009928D1">
        <w:rPr>
          <w:rFonts w:eastAsia="Times New Roman" w:cs="Times New Roman"/>
          <w:szCs w:val="24"/>
        </w:rPr>
        <w:t>The Five-Year Capital Outlay Plan takes into account long range capital plans that support institutional improvement goals and was adjusted in 2019 year to align with District and College’s desire to maximize future state school construction bond. The District carefully considers the State’s capital funding criteria and other external funding opportunities in the formulation of its capital plans.</w:t>
      </w:r>
      <w:r w:rsidR="009928D1">
        <w:rPr>
          <w:rFonts w:eastAsia="Times New Roman" w:cs="Times New Roman"/>
          <w:szCs w:val="24"/>
        </w:rPr>
        <w:t xml:space="preserve"> </w:t>
      </w:r>
      <w:r w:rsidRPr="00B7171A">
        <w:rPr>
          <w:rFonts w:eastAsia="Times New Roman" w:cs="Times New Roman"/>
          <w:szCs w:val="24"/>
        </w:rPr>
        <w:t xml:space="preserve">The District’s long-range capital plans are driven by each college’s mission, goals and Educational Master Plan and 2016 </w:t>
      </w:r>
      <w:hyperlink r:id="rId969" w:history="1">
        <w:r w:rsidRPr="003E2E6E">
          <w:rPr>
            <w:rStyle w:val="Hyperlink"/>
            <w:rFonts w:eastAsia="Times New Roman" w:cs="Times New Roman"/>
            <w:szCs w:val="24"/>
          </w:rPr>
          <w:t>Measure E Implementation Plan</w:t>
        </w:r>
      </w:hyperlink>
      <w:r w:rsidRPr="00B7171A">
        <w:rPr>
          <w:rFonts w:eastAsia="Times New Roman" w:cs="Times New Roman"/>
          <w:szCs w:val="24"/>
        </w:rPr>
        <w:t>.  The District carefully considers the State’s capital funding criteria and other external funding opportunities in the formulation of its capital plans.</w:t>
      </w:r>
    </w:p>
    <w:p w14:paraId="28487CD2" w14:textId="77777777" w:rsidR="00B7171A" w:rsidRPr="00B7171A" w:rsidRDefault="00B7171A" w:rsidP="00B7171A">
      <w:pPr>
        <w:spacing w:after="0" w:line="240" w:lineRule="auto"/>
        <w:rPr>
          <w:rFonts w:eastAsia="Times New Roman" w:cs="Times New Roman"/>
          <w:szCs w:val="24"/>
        </w:rPr>
      </w:pPr>
    </w:p>
    <w:p w14:paraId="7FE9592E" w14:textId="77777777" w:rsidR="00B7171A" w:rsidRPr="00B7171A" w:rsidRDefault="00B7171A" w:rsidP="00B7171A">
      <w:pPr>
        <w:spacing w:after="0" w:line="240" w:lineRule="auto"/>
        <w:rPr>
          <w:szCs w:val="24"/>
        </w:rPr>
      </w:pPr>
      <w:r w:rsidRPr="00B7171A">
        <w:rPr>
          <w:rFonts w:eastAsia="Times New Roman" w:cs="Times New Roman"/>
          <w:szCs w:val="24"/>
        </w:rPr>
        <w:t>The Building &amp; Grounds Department maintains a vehicle &amp; equipment spreadsheet to track the equipment &amp; the servicing of the equipment.  Vehicles are serviced once a year which includes checking the brakes, filters oil change, tires &amp; any other required upkeep.  Likewise, the grounds equipment (tractors &amp; mowers) have their oil changed &amp; necessary filters checked once a year also.  Besides the annual servicing of the vehicles &amp; equipment the staff are instructed to check the equipment prior to use to ensure there are no unnecessary maintenance issues and for safety.  If any issues arise they bring it to senior management’s attention for the appropriate action.  Older equipment is replaced when they outlive their usefulness.</w:t>
      </w:r>
    </w:p>
    <w:p w14:paraId="360F3232" w14:textId="77777777" w:rsidR="00B7171A" w:rsidRPr="00B7171A" w:rsidRDefault="00B7171A" w:rsidP="00B7171A">
      <w:pPr>
        <w:spacing w:after="0" w:line="240" w:lineRule="auto"/>
        <w:rPr>
          <w:szCs w:val="24"/>
        </w:rPr>
      </w:pPr>
      <w:r w:rsidRPr="00B7171A">
        <w:rPr>
          <w:rFonts w:eastAsia="Times New Roman" w:cs="Times New Roman"/>
          <w:szCs w:val="24"/>
        </w:rPr>
        <w:t xml:space="preserve"> </w:t>
      </w:r>
    </w:p>
    <w:p w14:paraId="222C6BA3" w14:textId="3D623E63" w:rsidR="00F17903" w:rsidRPr="00F17903" w:rsidRDefault="00B7171A" w:rsidP="00B7171A">
      <w:pPr>
        <w:spacing w:after="0" w:line="240" w:lineRule="auto"/>
        <w:rPr>
          <w:rFonts w:eastAsia="Times New Roman" w:cs="Times New Roman"/>
          <w:szCs w:val="24"/>
        </w:rPr>
      </w:pPr>
      <w:r w:rsidRPr="00B7171A">
        <w:rPr>
          <w:rFonts w:eastAsia="Times New Roman" w:cs="Times New Roman"/>
          <w:szCs w:val="24"/>
        </w:rPr>
        <w:t>Mechanical equipment on the buildings have regular maintenance at least once a year.  Technicians replace filters and belts and do a thorough inspection for any other repair concerns.  This is done on a staggered basis ensuring that each building’s equipment is addressed during the year.  Repair concerns identified during the maintenance are communicated to management for appropriate action.  Numerous mechanical contractors/technicians are on campus throughout the year and are familiar with the equipment providing another set of opinions.</w:t>
      </w:r>
    </w:p>
    <w:p w14:paraId="0DD209AB" w14:textId="77777777" w:rsidR="00083182" w:rsidRPr="005D5CA7" w:rsidRDefault="00083182" w:rsidP="00A95FFC">
      <w:pPr>
        <w:spacing w:after="0" w:line="240" w:lineRule="auto"/>
        <w:rPr>
          <w:rFonts w:cs="Times New Roman"/>
          <w:b/>
          <w:szCs w:val="24"/>
        </w:rPr>
      </w:pPr>
    </w:p>
    <w:p w14:paraId="4DC98B8F" w14:textId="77777777"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22115908" w14:textId="72F8CA1F" w:rsidR="00FD1944" w:rsidRDefault="009204E2" w:rsidP="00A95FFC">
      <w:pPr>
        <w:spacing w:after="0" w:line="240" w:lineRule="auto"/>
        <w:rPr>
          <w:rFonts w:cs="Times New Roman"/>
          <w:szCs w:val="24"/>
        </w:rPr>
      </w:pPr>
      <w:r>
        <w:rPr>
          <w:rFonts w:cs="Times New Roman"/>
          <w:szCs w:val="24"/>
        </w:rPr>
        <w:t>A new Facilities Master Plan is in development to replace the previous plan.  The college and the district are working together to complete facilities pro</w:t>
      </w:r>
      <w:r w:rsidR="002175B3">
        <w:rPr>
          <w:rFonts w:cs="Times New Roman"/>
          <w:szCs w:val="24"/>
        </w:rPr>
        <w:t xml:space="preserve">ject that were previously identified under the </w:t>
      </w:r>
      <w:r w:rsidR="00D70FE8">
        <w:rPr>
          <w:rFonts w:cs="Times New Roman"/>
          <w:szCs w:val="24"/>
        </w:rPr>
        <w:t>Measure E</w:t>
      </w:r>
      <w:r w:rsidR="002175B3">
        <w:rPr>
          <w:rFonts w:cs="Times New Roman"/>
          <w:szCs w:val="24"/>
        </w:rPr>
        <w:t xml:space="preserve"> Improvement Plan.</w:t>
      </w:r>
      <w:r w:rsidR="00D70FE8">
        <w:rPr>
          <w:rFonts w:cs="Times New Roman"/>
          <w:szCs w:val="24"/>
        </w:rPr>
        <w:t xml:space="preserve"> </w:t>
      </w:r>
    </w:p>
    <w:p w14:paraId="21226266" w14:textId="3F25ABCF" w:rsidR="00B7171A" w:rsidRDefault="00B7171A" w:rsidP="00A95FFC">
      <w:pPr>
        <w:spacing w:after="0" w:line="240" w:lineRule="auto"/>
        <w:rPr>
          <w:rFonts w:cs="Times New Roman"/>
          <w:szCs w:val="24"/>
        </w:rPr>
      </w:pPr>
    </w:p>
    <w:p w14:paraId="233D0C5A" w14:textId="15A7190F" w:rsidR="00B7171A" w:rsidRDefault="00B7171A"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B7171A" w:rsidRPr="00113EED" w14:paraId="135265F6" w14:textId="77777777" w:rsidTr="002175B3">
        <w:tc>
          <w:tcPr>
            <w:tcW w:w="1067" w:type="dxa"/>
          </w:tcPr>
          <w:p w14:paraId="2BE72422" w14:textId="559FF9A7" w:rsidR="00B7171A" w:rsidRDefault="00B7171A" w:rsidP="00B7171A">
            <w:pPr>
              <w:rPr>
                <w:rFonts w:cs="Times New Roman"/>
                <w:szCs w:val="24"/>
              </w:rPr>
            </w:pPr>
            <w:r>
              <w:rPr>
                <w:rFonts w:cs="Times New Roman"/>
                <w:szCs w:val="24"/>
              </w:rPr>
              <w:t>III.B.3-</w:t>
            </w:r>
            <w:r w:rsidR="003E2E6E">
              <w:rPr>
                <w:rFonts w:cs="Times New Roman"/>
                <w:szCs w:val="24"/>
              </w:rPr>
              <w:t>1</w:t>
            </w:r>
          </w:p>
        </w:tc>
        <w:tc>
          <w:tcPr>
            <w:tcW w:w="8283" w:type="dxa"/>
          </w:tcPr>
          <w:p w14:paraId="5D61FDCC" w14:textId="7E32EB72" w:rsidR="00B7171A" w:rsidRPr="002175B3" w:rsidRDefault="002175B3" w:rsidP="00B7171A">
            <w:pPr>
              <w:rPr>
                <w:rFonts w:cs="Times New Roman"/>
                <w:szCs w:val="24"/>
                <w:highlight w:val="yellow"/>
              </w:rPr>
            </w:pPr>
            <w:r w:rsidRPr="002175B3">
              <w:rPr>
                <w:rFonts w:cs="Times New Roman"/>
                <w:szCs w:val="24"/>
                <w:highlight w:val="yellow"/>
              </w:rPr>
              <w:t>Five-Year Capital Outlay Plan</w:t>
            </w:r>
          </w:p>
        </w:tc>
      </w:tr>
      <w:tr w:rsidR="00B7171A" w:rsidRPr="00113EED" w14:paraId="5E1ADA5F" w14:textId="77777777" w:rsidTr="002175B3">
        <w:tc>
          <w:tcPr>
            <w:tcW w:w="1067" w:type="dxa"/>
          </w:tcPr>
          <w:p w14:paraId="5B1E4297" w14:textId="75394DC9" w:rsidR="00B7171A" w:rsidRDefault="00B7171A" w:rsidP="00B7171A">
            <w:pPr>
              <w:rPr>
                <w:rFonts w:cs="Times New Roman"/>
                <w:szCs w:val="24"/>
              </w:rPr>
            </w:pPr>
            <w:r w:rsidRPr="003838DD">
              <w:rPr>
                <w:rFonts w:cs="Times New Roman"/>
                <w:szCs w:val="24"/>
              </w:rPr>
              <w:t>III.B.</w:t>
            </w:r>
            <w:r>
              <w:rPr>
                <w:rFonts w:cs="Times New Roman"/>
                <w:szCs w:val="24"/>
              </w:rPr>
              <w:t>3</w:t>
            </w:r>
            <w:r w:rsidRPr="003838DD">
              <w:rPr>
                <w:rFonts w:cs="Times New Roman"/>
                <w:szCs w:val="24"/>
              </w:rPr>
              <w:t>-</w:t>
            </w:r>
            <w:r w:rsidR="003E2E6E">
              <w:rPr>
                <w:rFonts w:cs="Times New Roman"/>
                <w:szCs w:val="24"/>
              </w:rPr>
              <w:t>2</w:t>
            </w:r>
          </w:p>
        </w:tc>
        <w:tc>
          <w:tcPr>
            <w:tcW w:w="8283" w:type="dxa"/>
          </w:tcPr>
          <w:p w14:paraId="32ED8BD9" w14:textId="0F6F8B0B" w:rsidR="00B7171A" w:rsidRPr="002175B3" w:rsidRDefault="002175B3" w:rsidP="00B7171A">
            <w:pPr>
              <w:rPr>
                <w:rFonts w:cs="Times New Roman"/>
                <w:szCs w:val="24"/>
                <w:highlight w:val="yellow"/>
              </w:rPr>
            </w:pPr>
            <w:r w:rsidRPr="002175B3">
              <w:rPr>
                <w:rFonts w:cs="Times New Roman"/>
                <w:szCs w:val="24"/>
                <w:highlight w:val="yellow"/>
              </w:rPr>
              <w:t>Five-Year Construction Plan</w:t>
            </w:r>
          </w:p>
        </w:tc>
      </w:tr>
      <w:tr w:rsidR="00B7171A" w:rsidRPr="00113EED" w14:paraId="5D882709" w14:textId="77777777" w:rsidTr="002175B3">
        <w:tc>
          <w:tcPr>
            <w:tcW w:w="1067" w:type="dxa"/>
          </w:tcPr>
          <w:p w14:paraId="473866D9" w14:textId="326A1B38" w:rsidR="00B7171A" w:rsidRPr="008C7DB8" w:rsidRDefault="002B29BB" w:rsidP="00B7171A">
            <w:pPr>
              <w:rPr>
                <w:rFonts w:cs="Times New Roman"/>
                <w:szCs w:val="24"/>
              </w:rPr>
            </w:pPr>
            <w:hyperlink r:id="rId970" w:history="1">
              <w:r w:rsidR="00B7171A" w:rsidRPr="002175B3">
                <w:rPr>
                  <w:rStyle w:val="Hyperlink"/>
                  <w:rFonts w:cs="Times New Roman"/>
                  <w:szCs w:val="24"/>
                </w:rPr>
                <w:t>III.B.3-</w:t>
              </w:r>
            </w:hyperlink>
            <w:r w:rsidR="003E2E6E">
              <w:rPr>
                <w:rStyle w:val="Hyperlink"/>
                <w:rFonts w:cs="Times New Roman"/>
                <w:szCs w:val="24"/>
              </w:rPr>
              <w:t>3</w:t>
            </w:r>
          </w:p>
        </w:tc>
        <w:tc>
          <w:tcPr>
            <w:tcW w:w="8283" w:type="dxa"/>
          </w:tcPr>
          <w:p w14:paraId="59CE61BB" w14:textId="40EEB3F4" w:rsidR="00B7171A" w:rsidRPr="00113EED" w:rsidRDefault="002175B3" w:rsidP="002175B3">
            <w:pPr>
              <w:tabs>
                <w:tab w:val="left" w:pos="3417"/>
              </w:tabs>
              <w:rPr>
                <w:rFonts w:cs="Times New Roman"/>
                <w:szCs w:val="24"/>
              </w:rPr>
            </w:pPr>
            <w:r>
              <w:rPr>
                <w:rFonts w:cs="Times New Roman"/>
                <w:szCs w:val="24"/>
              </w:rPr>
              <w:t>Business Procedure 5.01</w:t>
            </w:r>
          </w:p>
        </w:tc>
      </w:tr>
      <w:tr w:rsidR="002175B3" w:rsidRPr="00113EED" w14:paraId="52BB4655" w14:textId="77777777" w:rsidTr="002175B3">
        <w:tc>
          <w:tcPr>
            <w:tcW w:w="1067" w:type="dxa"/>
          </w:tcPr>
          <w:p w14:paraId="5210AD76" w14:textId="2BA30F48" w:rsidR="002175B3" w:rsidRDefault="002B29BB" w:rsidP="00BB77A6">
            <w:pPr>
              <w:rPr>
                <w:rFonts w:cs="Times New Roman"/>
                <w:szCs w:val="24"/>
              </w:rPr>
            </w:pPr>
            <w:hyperlink r:id="rId971" w:history="1">
              <w:r w:rsidR="002175B3" w:rsidRPr="002175B3">
                <w:rPr>
                  <w:rStyle w:val="Hyperlink"/>
                  <w:rFonts w:cs="Times New Roman"/>
                  <w:szCs w:val="24"/>
                </w:rPr>
                <w:t>III.B.3-</w:t>
              </w:r>
            </w:hyperlink>
            <w:r w:rsidR="003E2E6E">
              <w:rPr>
                <w:rStyle w:val="Hyperlink"/>
                <w:rFonts w:cs="Times New Roman"/>
                <w:szCs w:val="24"/>
              </w:rPr>
              <w:t>4</w:t>
            </w:r>
          </w:p>
        </w:tc>
        <w:tc>
          <w:tcPr>
            <w:tcW w:w="8283" w:type="dxa"/>
          </w:tcPr>
          <w:p w14:paraId="64DB78EF" w14:textId="2E882201" w:rsidR="002175B3" w:rsidRPr="00113EED" w:rsidRDefault="002175B3" w:rsidP="00BB77A6">
            <w:pPr>
              <w:rPr>
                <w:rFonts w:cs="Times New Roman"/>
                <w:szCs w:val="24"/>
              </w:rPr>
            </w:pPr>
            <w:r>
              <w:rPr>
                <w:rFonts w:cs="Times New Roman"/>
                <w:szCs w:val="24"/>
              </w:rPr>
              <w:t xml:space="preserve">Measure E </w:t>
            </w:r>
            <w:r w:rsidR="003E2E6E">
              <w:rPr>
                <w:rFonts w:cs="Times New Roman"/>
                <w:szCs w:val="24"/>
              </w:rPr>
              <w:t>Implementation Plan</w:t>
            </w:r>
          </w:p>
        </w:tc>
      </w:tr>
    </w:tbl>
    <w:p w14:paraId="0E913B4F" w14:textId="77777777" w:rsidR="0011634E" w:rsidRPr="005D5CA7" w:rsidRDefault="0011634E" w:rsidP="00A95FFC">
      <w:pPr>
        <w:spacing w:after="0" w:line="240" w:lineRule="auto"/>
        <w:rPr>
          <w:rFonts w:cs="Times New Roman"/>
          <w:szCs w:val="24"/>
        </w:rPr>
      </w:pPr>
    </w:p>
    <w:p w14:paraId="749D1066" w14:textId="77777777" w:rsidR="0011634E" w:rsidRPr="005D5CA7" w:rsidRDefault="0011634E" w:rsidP="00DF4F8F">
      <w:pPr>
        <w:pStyle w:val="BodyText"/>
        <w:numPr>
          <w:ilvl w:val="1"/>
          <w:numId w:val="3"/>
        </w:numPr>
        <w:tabs>
          <w:tab w:val="left" w:pos="1181"/>
        </w:tabs>
        <w:ind w:left="435" w:right="803"/>
        <w:rPr>
          <w:rFonts w:ascii="Times New Roman" w:hAnsi="Times New Roman" w:cs="Times New Roman"/>
          <w:szCs w:val="24"/>
        </w:rPr>
      </w:pPr>
      <w:bookmarkStart w:id="144" w:name="IIIB4facilitiestco"/>
      <w:r w:rsidRPr="005D5CA7">
        <w:rPr>
          <w:rFonts w:ascii="Times New Roman" w:hAnsi="Times New Roman" w:cs="Times New Roman"/>
          <w:spacing w:val="-1"/>
          <w:szCs w:val="24"/>
        </w:rPr>
        <w:t>Long-range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capital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support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 goals and</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projections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total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cost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new</w:t>
      </w:r>
      <w:r w:rsidRPr="005D5CA7">
        <w:rPr>
          <w:rFonts w:ascii="Times New Roman" w:hAnsi="Times New Roman" w:cs="Times New Roman"/>
          <w:spacing w:val="-1"/>
          <w:szCs w:val="24"/>
        </w:rPr>
        <w:t xml:space="preserve"> facilities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equipment.</w:t>
      </w:r>
    </w:p>
    <w:bookmarkEnd w:id="144"/>
    <w:p w14:paraId="488B1CEE" w14:textId="77777777" w:rsidR="00FD1944" w:rsidRPr="005D5CA7" w:rsidRDefault="00FD1944" w:rsidP="00A95FFC">
      <w:pPr>
        <w:spacing w:after="0" w:line="240" w:lineRule="auto"/>
        <w:rPr>
          <w:rFonts w:cs="Times New Roman"/>
          <w:b/>
          <w:szCs w:val="24"/>
        </w:rPr>
      </w:pPr>
    </w:p>
    <w:p w14:paraId="1BE1A450" w14:textId="77777777" w:rsidR="00FD1944" w:rsidRPr="005D5CA7" w:rsidRDefault="00FD1944" w:rsidP="00A95FFC">
      <w:pPr>
        <w:spacing w:after="0" w:line="240" w:lineRule="auto"/>
        <w:rPr>
          <w:rFonts w:cs="Times New Roman"/>
          <w:b/>
          <w:szCs w:val="24"/>
        </w:rPr>
      </w:pPr>
      <w:r w:rsidRPr="005D5CA7">
        <w:rPr>
          <w:rFonts w:cs="Times New Roman"/>
          <w:b/>
          <w:szCs w:val="24"/>
        </w:rPr>
        <w:t>Evidence of Meeting the Standard</w:t>
      </w:r>
    </w:p>
    <w:p w14:paraId="701AD6FE" w14:textId="77777777" w:rsidR="00EB2527" w:rsidRPr="00EB2527" w:rsidRDefault="00EB2527" w:rsidP="00EB2527">
      <w:pPr>
        <w:spacing w:after="0" w:line="240" w:lineRule="auto"/>
      </w:pPr>
      <w:r w:rsidRPr="00EB2527">
        <w:t>Total Cost of Ownership (TCO) provides a comprehensive approach to balancing both financial requirements and facilities management of College’s assets. The purpose of District and College’s TCO tool in districtwide facilities planning is to optimize available capital funding by evaluating the comprehensive life-cycle impact of a specific asset on the College and its resources from inception. TCO as a tool is also applied anytime during project implementation, and especially during project design and engineering as various building systems and models are being evaluated in order to evaluate the most appropriate outcome for the project.</w:t>
      </w:r>
    </w:p>
    <w:p w14:paraId="6CEEE94F" w14:textId="77777777" w:rsidR="00946441" w:rsidRDefault="00946441" w:rsidP="00EB2527">
      <w:pPr>
        <w:spacing w:after="0" w:line="240" w:lineRule="auto"/>
      </w:pPr>
    </w:p>
    <w:p w14:paraId="50B6BAEB" w14:textId="3588DB24" w:rsidR="00EB2527" w:rsidRPr="00EB2527" w:rsidRDefault="00EB2527" w:rsidP="00EB2527">
      <w:pPr>
        <w:spacing w:after="0" w:line="240" w:lineRule="auto"/>
      </w:pPr>
      <w:r w:rsidRPr="00EB2527">
        <w:t xml:space="preserve">With the goal of developing guidelines and estimates to support budgeting and decision-making Districtwide, Contra Costa Community College District defines total cost of ownership (TCO) of a college asset by adding the initial cost of the asset to the cost of operating the asset over its expected life (including power and labor) plus the cost of maintaining the asset and the cost of disposing of the asset at the end of its useful life cycle </w:t>
      </w:r>
      <w:r w:rsidR="003E2E6E">
        <w:t>per guidance from Business Procedure 5.10 Planning for Construction, Renovation, or Alteration Projects</w:t>
      </w:r>
      <w:r w:rsidRPr="00EB2527">
        <w:t>. The 2020-2030 Facilities Master Plan presents a model that is based on the 2019/2020 Educational Master Plan and addresses the current and projected facilities needs through the year 2030. The Facilities Master Plan includes information on the assessment of facilities, building standards and guidelines for achieving Districtwide goals for 2025 and 2030 energy efficiency and carbon-neutral campuses, proposed infrastructure and technology improvements, new capital construction as well as replacement and renovation projects.</w:t>
      </w:r>
    </w:p>
    <w:p w14:paraId="63CC9C14" w14:textId="77777777" w:rsidR="00946441" w:rsidRDefault="00946441" w:rsidP="00EB2527">
      <w:pPr>
        <w:spacing w:after="0" w:line="240" w:lineRule="auto"/>
      </w:pPr>
    </w:p>
    <w:p w14:paraId="0D2DB1E6" w14:textId="125A8FD2" w:rsidR="00EB2527" w:rsidRPr="00EB2527" w:rsidRDefault="00EB2527" w:rsidP="00EB2527">
      <w:pPr>
        <w:spacing w:after="0" w:line="240" w:lineRule="auto"/>
      </w:pPr>
      <w:r w:rsidRPr="00EB2527">
        <w:t>Many aspects of a comprehensive TCO plan are being implemented by the District and College to include annual space inventory and utilization reporting and management, energy and building systems efficiency total cost and life-cycle cost analysis and improvements College-wide; implementation of concepts of universal design and standards in order to provide long-term flexibility of College’s physical resources, and standardization of building systems and controls</w:t>
      </w:r>
      <w:r w:rsidR="0036661A">
        <w:t>.</w:t>
      </w:r>
      <w:r w:rsidRPr="00EB2527">
        <w:t xml:space="preserve"> </w:t>
      </w:r>
    </w:p>
    <w:p w14:paraId="18FACD10" w14:textId="77777777" w:rsidR="00946441" w:rsidRDefault="00946441" w:rsidP="00EB2527">
      <w:pPr>
        <w:spacing w:after="0" w:line="240" w:lineRule="auto"/>
      </w:pPr>
    </w:p>
    <w:p w14:paraId="215BA2D8" w14:textId="7997FA07" w:rsidR="00EB2527" w:rsidRPr="00EB2527" w:rsidRDefault="00EB2527" w:rsidP="00EB2527">
      <w:pPr>
        <w:spacing w:after="0" w:line="240" w:lineRule="auto"/>
      </w:pPr>
      <w:r w:rsidRPr="00EB2527">
        <w:t>As part of the planning process for a capital project, the College is implementing a TCO tool to aid in discussions and decision</w:t>
      </w:r>
      <w:r w:rsidR="003E2E6E">
        <w:t>-</w:t>
      </w:r>
      <w:r w:rsidRPr="00EB2527">
        <w:t xml:space="preserve">making process at the inception stage of a project (see LMC TCO tool as an example). TCO projections and analysis are also applied during project design phase. Hourly energy models are created of the future possible asset (building) to show the level of energy consumption needed to support the building over the course of a year. These models are modified to show how implementing small changes (more efficient lighting systems, more efficient heating and air conditioning systems, better insulation, high performance windows) impact the overall life cycle costs and thus the annual operating cost of the building. Using this process and analysis, the District Facilities Planning and the College are able to reach decisions on building systems and infrastructure that result in an efficient building, while optimizing the total cost of ownership </w:t>
      </w:r>
    </w:p>
    <w:p w14:paraId="42FF14E4" w14:textId="77777777" w:rsidR="0011024A" w:rsidRDefault="0011024A" w:rsidP="00A95FFC">
      <w:pPr>
        <w:spacing w:after="0" w:line="240" w:lineRule="auto"/>
        <w:rPr>
          <w:rFonts w:cs="Times New Roman"/>
          <w:b/>
          <w:szCs w:val="24"/>
        </w:rPr>
      </w:pPr>
    </w:p>
    <w:p w14:paraId="751D9D85" w14:textId="387A32E4" w:rsidR="00FD1944" w:rsidRPr="005D5CA7" w:rsidRDefault="00FD1944" w:rsidP="00A95FFC">
      <w:pPr>
        <w:spacing w:after="0" w:line="240" w:lineRule="auto"/>
        <w:rPr>
          <w:rFonts w:cs="Times New Roman"/>
          <w:b/>
          <w:szCs w:val="24"/>
        </w:rPr>
      </w:pPr>
      <w:r w:rsidRPr="005D5CA7">
        <w:rPr>
          <w:rFonts w:cs="Times New Roman"/>
          <w:b/>
          <w:szCs w:val="24"/>
        </w:rPr>
        <w:t>Analysis and Evaluation</w:t>
      </w:r>
    </w:p>
    <w:p w14:paraId="6057680E" w14:textId="143FD288" w:rsidR="0011024A" w:rsidRDefault="0011024A" w:rsidP="00A95FFC">
      <w:pPr>
        <w:spacing w:after="0" w:line="240" w:lineRule="auto"/>
        <w:rPr>
          <w:rFonts w:cs="Times New Roman"/>
          <w:szCs w:val="24"/>
        </w:rPr>
      </w:pPr>
    </w:p>
    <w:p w14:paraId="11569585" w14:textId="77777777" w:rsidR="0011024A" w:rsidRDefault="0011024A" w:rsidP="0011024A">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11024A" w:rsidRPr="00113EED" w14:paraId="398C61F2" w14:textId="77777777" w:rsidTr="003E2E6E">
        <w:tc>
          <w:tcPr>
            <w:tcW w:w="1067" w:type="dxa"/>
          </w:tcPr>
          <w:p w14:paraId="41B2BA1A" w14:textId="4CAD4214" w:rsidR="0011024A" w:rsidRDefault="0011024A" w:rsidP="005E3F6A">
            <w:pPr>
              <w:rPr>
                <w:rFonts w:cs="Times New Roman"/>
                <w:szCs w:val="24"/>
              </w:rPr>
            </w:pPr>
            <w:r>
              <w:rPr>
                <w:rFonts w:cs="Times New Roman"/>
                <w:szCs w:val="24"/>
              </w:rPr>
              <w:t>III.B.4-</w:t>
            </w:r>
          </w:p>
        </w:tc>
        <w:tc>
          <w:tcPr>
            <w:tcW w:w="8283" w:type="dxa"/>
          </w:tcPr>
          <w:p w14:paraId="009A466D" w14:textId="5C6C5161" w:rsidR="0011024A" w:rsidRPr="00113EED" w:rsidRDefault="003E2E6E" w:rsidP="005E3F6A">
            <w:pPr>
              <w:rPr>
                <w:rFonts w:cs="Times New Roman"/>
                <w:szCs w:val="24"/>
              </w:rPr>
            </w:pPr>
            <w:r>
              <w:rPr>
                <w:rFonts w:cs="Times New Roman"/>
                <w:szCs w:val="24"/>
              </w:rPr>
              <w:t>Total Cost of Ownership Calculator Tool</w:t>
            </w:r>
          </w:p>
        </w:tc>
      </w:tr>
      <w:tr w:rsidR="0011024A" w:rsidRPr="00113EED" w14:paraId="1B42DA02" w14:textId="77777777" w:rsidTr="003E2E6E">
        <w:tc>
          <w:tcPr>
            <w:tcW w:w="1067" w:type="dxa"/>
          </w:tcPr>
          <w:p w14:paraId="59964A0B" w14:textId="4C4D2EAB" w:rsidR="0011024A" w:rsidRDefault="002B29BB" w:rsidP="005E3F6A">
            <w:pPr>
              <w:rPr>
                <w:rFonts w:cs="Times New Roman"/>
                <w:szCs w:val="24"/>
              </w:rPr>
            </w:pPr>
            <w:hyperlink r:id="rId972" w:history="1">
              <w:r w:rsidR="0011024A" w:rsidRPr="003E2E6E">
                <w:rPr>
                  <w:rStyle w:val="Hyperlink"/>
                  <w:rFonts w:cs="Times New Roman"/>
                  <w:szCs w:val="24"/>
                </w:rPr>
                <w:t>III.B.4-</w:t>
              </w:r>
            </w:hyperlink>
          </w:p>
        </w:tc>
        <w:tc>
          <w:tcPr>
            <w:tcW w:w="8283" w:type="dxa"/>
          </w:tcPr>
          <w:p w14:paraId="75A37816" w14:textId="0D79F157" w:rsidR="0011024A" w:rsidRPr="00113EED" w:rsidRDefault="003E2E6E" w:rsidP="005E3F6A">
            <w:pPr>
              <w:rPr>
                <w:rFonts w:cs="Times New Roman"/>
                <w:szCs w:val="24"/>
              </w:rPr>
            </w:pPr>
            <w:r>
              <w:rPr>
                <w:rFonts w:cs="Times New Roman"/>
                <w:szCs w:val="24"/>
              </w:rPr>
              <w:t>Business Procedure 5.10</w:t>
            </w:r>
          </w:p>
        </w:tc>
      </w:tr>
      <w:tr w:rsidR="0011024A" w:rsidRPr="00113EED" w14:paraId="3BB48F0B" w14:textId="77777777" w:rsidTr="003E2E6E">
        <w:tc>
          <w:tcPr>
            <w:tcW w:w="1067" w:type="dxa"/>
          </w:tcPr>
          <w:p w14:paraId="6EB2357F" w14:textId="72B40F2A" w:rsidR="0011024A" w:rsidRPr="0036661A" w:rsidRDefault="0011024A" w:rsidP="005E3F6A">
            <w:pPr>
              <w:rPr>
                <w:rFonts w:cs="Times New Roman"/>
                <w:szCs w:val="24"/>
                <w:highlight w:val="yellow"/>
              </w:rPr>
            </w:pPr>
            <w:r w:rsidRPr="0036661A">
              <w:rPr>
                <w:rFonts w:cs="Times New Roman"/>
                <w:szCs w:val="24"/>
                <w:highlight w:val="yellow"/>
              </w:rPr>
              <w:t>III.B.4-</w:t>
            </w:r>
          </w:p>
        </w:tc>
        <w:tc>
          <w:tcPr>
            <w:tcW w:w="8283" w:type="dxa"/>
          </w:tcPr>
          <w:p w14:paraId="45BB40DF" w14:textId="3B6AED1C" w:rsidR="0011024A" w:rsidRPr="0036661A" w:rsidRDefault="003E2E6E" w:rsidP="005E3F6A">
            <w:pPr>
              <w:rPr>
                <w:rFonts w:cs="Times New Roman"/>
                <w:szCs w:val="24"/>
                <w:highlight w:val="yellow"/>
              </w:rPr>
            </w:pPr>
            <w:r w:rsidRPr="0036661A">
              <w:rPr>
                <w:rFonts w:cs="Times New Roman"/>
                <w:szCs w:val="24"/>
                <w:highlight w:val="yellow"/>
              </w:rPr>
              <w:t>2020-30 Facilities Master Plan</w:t>
            </w:r>
          </w:p>
        </w:tc>
      </w:tr>
      <w:tr w:rsidR="003E2E6E" w:rsidRPr="00113EED" w14:paraId="093B29B7" w14:textId="77777777" w:rsidTr="003E2E6E">
        <w:tc>
          <w:tcPr>
            <w:tcW w:w="1067" w:type="dxa"/>
          </w:tcPr>
          <w:p w14:paraId="1C7AF8F6" w14:textId="77777777" w:rsidR="003E2E6E" w:rsidRPr="0036661A" w:rsidRDefault="003E2E6E" w:rsidP="00C60CEB">
            <w:pPr>
              <w:rPr>
                <w:rFonts w:cs="Times New Roman"/>
                <w:szCs w:val="24"/>
                <w:highlight w:val="yellow"/>
              </w:rPr>
            </w:pPr>
            <w:r w:rsidRPr="0036661A">
              <w:rPr>
                <w:rFonts w:cs="Times New Roman"/>
                <w:szCs w:val="24"/>
                <w:highlight w:val="yellow"/>
              </w:rPr>
              <w:t>III.B.4-</w:t>
            </w:r>
          </w:p>
        </w:tc>
        <w:tc>
          <w:tcPr>
            <w:tcW w:w="8283" w:type="dxa"/>
          </w:tcPr>
          <w:p w14:paraId="34ADC3BE" w14:textId="0F8999CB" w:rsidR="003E2E6E" w:rsidRPr="0036661A" w:rsidRDefault="0036661A" w:rsidP="00C60CEB">
            <w:pPr>
              <w:rPr>
                <w:rFonts w:cs="Times New Roman"/>
                <w:szCs w:val="24"/>
                <w:highlight w:val="yellow"/>
              </w:rPr>
            </w:pPr>
            <w:r w:rsidRPr="0036661A">
              <w:rPr>
                <w:highlight w:val="yellow"/>
              </w:rPr>
              <w:t>(insert Prop 39 completed projects list; bond list for energy projects; building controls approved standard; TCO and LCA Analysis and TM emails, College Standards).</w:t>
            </w:r>
          </w:p>
        </w:tc>
      </w:tr>
      <w:tr w:rsidR="0036661A" w:rsidRPr="00113EED" w14:paraId="1DD500BA" w14:textId="77777777" w:rsidTr="003E2E6E">
        <w:tc>
          <w:tcPr>
            <w:tcW w:w="1067" w:type="dxa"/>
          </w:tcPr>
          <w:p w14:paraId="3D532FB9" w14:textId="6B7728C6" w:rsidR="0036661A" w:rsidRPr="0036661A" w:rsidRDefault="0036661A" w:rsidP="00C60CEB">
            <w:pPr>
              <w:rPr>
                <w:rFonts w:cs="Times New Roman"/>
                <w:szCs w:val="24"/>
                <w:highlight w:val="yellow"/>
              </w:rPr>
            </w:pPr>
            <w:r w:rsidRPr="0036661A">
              <w:rPr>
                <w:rFonts w:cs="Times New Roman"/>
                <w:szCs w:val="24"/>
                <w:highlight w:val="yellow"/>
              </w:rPr>
              <w:t>III.B.4-</w:t>
            </w:r>
          </w:p>
        </w:tc>
        <w:tc>
          <w:tcPr>
            <w:tcW w:w="8283" w:type="dxa"/>
          </w:tcPr>
          <w:p w14:paraId="3B5A9A0F" w14:textId="76D0C956" w:rsidR="0036661A" w:rsidRPr="0036661A" w:rsidRDefault="0036661A" w:rsidP="00C60CEB">
            <w:pPr>
              <w:rPr>
                <w:rFonts w:cs="Times New Roman"/>
                <w:szCs w:val="24"/>
                <w:highlight w:val="yellow"/>
              </w:rPr>
            </w:pPr>
            <w:r w:rsidRPr="0036661A">
              <w:rPr>
                <w:rFonts w:cs="Times New Roman"/>
                <w:szCs w:val="24"/>
                <w:highlight w:val="yellow"/>
              </w:rPr>
              <w:t>(</w:t>
            </w:r>
            <w:r w:rsidRPr="0036661A">
              <w:rPr>
                <w:highlight w:val="yellow"/>
              </w:rPr>
              <w:t>insert architectural agreement section on TCO</w:t>
            </w:r>
          </w:p>
        </w:tc>
      </w:tr>
      <w:tr w:rsidR="003E2E6E" w:rsidRPr="00113EED" w14:paraId="13981484" w14:textId="77777777" w:rsidTr="003E2E6E">
        <w:tc>
          <w:tcPr>
            <w:tcW w:w="1067" w:type="dxa"/>
          </w:tcPr>
          <w:p w14:paraId="3DBC1537" w14:textId="77777777" w:rsidR="003E2E6E" w:rsidRPr="0036661A" w:rsidRDefault="003E2E6E" w:rsidP="00C60CEB">
            <w:pPr>
              <w:rPr>
                <w:rFonts w:cs="Times New Roman"/>
                <w:szCs w:val="24"/>
                <w:highlight w:val="yellow"/>
              </w:rPr>
            </w:pPr>
            <w:r w:rsidRPr="0036661A">
              <w:rPr>
                <w:rFonts w:cs="Times New Roman"/>
                <w:szCs w:val="24"/>
                <w:highlight w:val="yellow"/>
              </w:rPr>
              <w:t>III.B.4-</w:t>
            </w:r>
          </w:p>
        </w:tc>
        <w:tc>
          <w:tcPr>
            <w:tcW w:w="8283" w:type="dxa"/>
          </w:tcPr>
          <w:p w14:paraId="7386C09C" w14:textId="3490ABA1" w:rsidR="003E2E6E" w:rsidRPr="0036661A" w:rsidRDefault="0036661A" w:rsidP="00C60CEB">
            <w:pPr>
              <w:rPr>
                <w:highlight w:val="yellow"/>
              </w:rPr>
            </w:pPr>
            <w:r w:rsidRPr="0036661A">
              <w:rPr>
                <w:highlight w:val="yellow"/>
              </w:rPr>
              <w:t>(example of DVC Central Plant analysis, emails from TM, for CCC include the Science Bldg, LCA and Brentwood LCA).</w:t>
            </w:r>
          </w:p>
        </w:tc>
      </w:tr>
    </w:tbl>
    <w:p w14:paraId="6F7C5F07" w14:textId="77777777" w:rsidR="0011024A" w:rsidRPr="005D5CA7" w:rsidRDefault="0011024A" w:rsidP="00A95FFC">
      <w:pPr>
        <w:spacing w:after="0" w:line="240" w:lineRule="auto"/>
        <w:rPr>
          <w:rFonts w:cs="Times New Roman"/>
          <w:szCs w:val="24"/>
        </w:rPr>
      </w:pPr>
    </w:p>
    <w:p w14:paraId="5A9512C4" w14:textId="77777777" w:rsidR="00083182" w:rsidRPr="005D5CA7" w:rsidRDefault="00083182" w:rsidP="00A95FFC">
      <w:pPr>
        <w:pBdr>
          <w:top w:val="single" w:sz="4" w:space="1" w:color="auto"/>
        </w:pBdr>
        <w:spacing w:after="0" w:line="240" w:lineRule="auto"/>
        <w:rPr>
          <w:rFonts w:cs="Times New Roman"/>
          <w:b/>
          <w:szCs w:val="24"/>
        </w:rPr>
      </w:pPr>
    </w:p>
    <w:p w14:paraId="23FDD0FB" w14:textId="77777777" w:rsidR="00083182" w:rsidRPr="005D5CA7" w:rsidRDefault="00083182" w:rsidP="00A95FFC">
      <w:pPr>
        <w:pBdr>
          <w:top w:val="single" w:sz="4" w:space="1" w:color="auto"/>
        </w:pBdr>
        <w:spacing w:after="0" w:line="240" w:lineRule="auto"/>
        <w:rPr>
          <w:rFonts w:cs="Times New Roman"/>
          <w:b/>
          <w:szCs w:val="24"/>
        </w:rPr>
      </w:pPr>
      <w:r w:rsidRPr="005D5CA7">
        <w:rPr>
          <w:rFonts w:cs="Times New Roman"/>
          <w:b/>
          <w:szCs w:val="24"/>
        </w:rPr>
        <w:t>Conclusions on Standard II</w:t>
      </w:r>
      <w:r w:rsidR="00F67545" w:rsidRPr="005D5CA7">
        <w:rPr>
          <w:rFonts w:cs="Times New Roman"/>
          <w:b/>
          <w:szCs w:val="24"/>
        </w:rPr>
        <w:t>I</w:t>
      </w:r>
      <w:r w:rsidRPr="005D5CA7">
        <w:rPr>
          <w:rFonts w:cs="Times New Roman"/>
          <w:b/>
          <w:szCs w:val="24"/>
        </w:rPr>
        <w:t>.</w:t>
      </w:r>
      <w:r w:rsidR="00F67545" w:rsidRPr="005D5CA7">
        <w:rPr>
          <w:rFonts w:cs="Times New Roman"/>
          <w:b/>
          <w:szCs w:val="24"/>
        </w:rPr>
        <w:t>B</w:t>
      </w:r>
      <w:r w:rsidRPr="005D5CA7">
        <w:rPr>
          <w:rFonts w:cs="Times New Roman"/>
          <w:b/>
          <w:szCs w:val="24"/>
        </w:rPr>
        <w:t xml:space="preserve">. </w:t>
      </w:r>
      <w:r w:rsidR="00F67545" w:rsidRPr="005D5CA7">
        <w:rPr>
          <w:rFonts w:cs="Times New Roman"/>
          <w:b/>
          <w:szCs w:val="24"/>
        </w:rPr>
        <w:t>Physical Resources</w:t>
      </w:r>
    </w:p>
    <w:p w14:paraId="5D1B9FE5" w14:textId="77777777" w:rsidR="00083182" w:rsidRPr="005D5CA7" w:rsidRDefault="00083182" w:rsidP="00A95FFC">
      <w:pPr>
        <w:spacing w:after="0" w:line="240" w:lineRule="auto"/>
        <w:rPr>
          <w:rFonts w:cs="Times New Roman"/>
          <w:b/>
          <w:szCs w:val="24"/>
        </w:rPr>
      </w:pPr>
    </w:p>
    <w:p w14:paraId="07D20869" w14:textId="77777777" w:rsidR="00083182" w:rsidRPr="005D5CA7" w:rsidRDefault="00083182" w:rsidP="00A95FFC">
      <w:pPr>
        <w:spacing w:after="0" w:line="240" w:lineRule="auto"/>
        <w:rPr>
          <w:rFonts w:cs="Times New Roman"/>
          <w:b/>
          <w:szCs w:val="24"/>
        </w:rPr>
      </w:pPr>
      <w:r w:rsidRPr="005D5CA7">
        <w:rPr>
          <w:rFonts w:cs="Times New Roman"/>
          <w:b/>
          <w:szCs w:val="24"/>
        </w:rPr>
        <w:t xml:space="preserve">Evidence List </w:t>
      </w:r>
    </w:p>
    <w:p w14:paraId="1F994D0F" w14:textId="77777777" w:rsidR="00083182" w:rsidRPr="005D5CA7" w:rsidRDefault="00083182" w:rsidP="00A95FFC">
      <w:pPr>
        <w:spacing w:after="0" w:line="240" w:lineRule="auto"/>
        <w:rPr>
          <w:rFonts w:cs="Times New Roman"/>
          <w:b/>
          <w:szCs w:val="24"/>
        </w:rPr>
      </w:pPr>
    </w:p>
    <w:p w14:paraId="572DF2AB"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8C36922" w14:textId="77777777" w:rsidR="00083182" w:rsidRPr="005D5CA7" w:rsidRDefault="00083182" w:rsidP="00A95FFC">
      <w:pPr>
        <w:pBdr>
          <w:bottom w:val="single" w:sz="4" w:space="1" w:color="auto"/>
        </w:pBdr>
        <w:spacing w:after="0" w:line="240" w:lineRule="auto"/>
        <w:ind w:left="119"/>
        <w:rPr>
          <w:rFonts w:cs="Times New Roman"/>
          <w:szCs w:val="24"/>
        </w:rPr>
      </w:pPr>
    </w:p>
    <w:p w14:paraId="1BA4FD1E" w14:textId="77777777" w:rsidR="001F73E6" w:rsidRPr="005D5CA7" w:rsidRDefault="001F73E6" w:rsidP="00A95FFC">
      <w:pPr>
        <w:spacing w:after="0" w:line="240" w:lineRule="auto"/>
        <w:rPr>
          <w:rFonts w:cs="Times New Roman"/>
          <w:b/>
          <w:szCs w:val="24"/>
        </w:rPr>
      </w:pPr>
    </w:p>
    <w:p w14:paraId="238F317B" w14:textId="77777777" w:rsidR="0011634E" w:rsidRPr="005D5CA7" w:rsidRDefault="0011634E" w:rsidP="00DF4F8F">
      <w:pPr>
        <w:pStyle w:val="Heading3"/>
        <w:numPr>
          <w:ilvl w:val="0"/>
          <w:numId w:val="3"/>
        </w:numPr>
        <w:rPr>
          <w:rFonts w:ascii="Times New Roman" w:hAnsi="Times New Roman" w:cs="Times New Roman"/>
        </w:rPr>
      </w:pPr>
      <w:bookmarkStart w:id="145" w:name="_Toc34028416"/>
      <w:r w:rsidRPr="005D5CA7">
        <w:rPr>
          <w:rFonts w:ascii="Times New Roman" w:hAnsi="Times New Roman" w:cs="Times New Roman"/>
        </w:rPr>
        <w:t>Technology Resources</w:t>
      </w:r>
      <w:bookmarkEnd w:id="145"/>
    </w:p>
    <w:p w14:paraId="4769FD65" w14:textId="77777777" w:rsidR="0011634E" w:rsidRPr="005D5CA7" w:rsidRDefault="0011634E" w:rsidP="00A95FFC">
      <w:pPr>
        <w:spacing w:after="0" w:line="240" w:lineRule="auto"/>
        <w:rPr>
          <w:rFonts w:eastAsia="Trebuchet MS" w:cs="Times New Roman"/>
          <w:b/>
          <w:bCs/>
          <w:szCs w:val="24"/>
        </w:rPr>
      </w:pPr>
    </w:p>
    <w:p w14:paraId="482AF0FF" w14:textId="77777777" w:rsidR="0011634E" w:rsidRPr="005D5CA7" w:rsidRDefault="0011634E" w:rsidP="00DF4F8F">
      <w:pPr>
        <w:pStyle w:val="BodyText"/>
        <w:numPr>
          <w:ilvl w:val="1"/>
          <w:numId w:val="3"/>
        </w:numPr>
        <w:tabs>
          <w:tab w:val="left" w:pos="1195"/>
        </w:tabs>
        <w:ind w:left="547" w:right="170" w:hanging="547"/>
        <w:rPr>
          <w:rFonts w:ascii="Times New Roman" w:hAnsi="Times New Roman" w:cs="Times New Roman"/>
          <w:szCs w:val="24"/>
        </w:rPr>
      </w:pPr>
      <w:bookmarkStart w:id="146" w:name="IIIC1tech"/>
      <w:r w:rsidRPr="005D5CA7">
        <w:rPr>
          <w:rFonts w:ascii="Times New Roman" w:hAnsi="Times New Roman" w:cs="Times New Roman"/>
          <w:spacing w:val="-1"/>
          <w:szCs w:val="24"/>
        </w:rPr>
        <w:t>Technology services,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professional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hardware,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software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75"/>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46"/>
    <w:p w14:paraId="326C304B" w14:textId="77777777" w:rsidR="001F73E6" w:rsidRPr="005D5CA7" w:rsidRDefault="001F73E6" w:rsidP="00A95FFC">
      <w:pPr>
        <w:spacing w:after="0" w:line="240" w:lineRule="auto"/>
        <w:rPr>
          <w:rFonts w:cs="Times New Roman"/>
          <w:b/>
          <w:szCs w:val="24"/>
        </w:rPr>
      </w:pPr>
    </w:p>
    <w:p w14:paraId="7B8575EC"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A68910F" w14:textId="77777777" w:rsidR="00300B91" w:rsidRPr="00A76920" w:rsidRDefault="00300B91" w:rsidP="00300B91">
      <w:pPr>
        <w:spacing w:after="80" w:line="248" w:lineRule="auto"/>
        <w:ind w:right="15"/>
        <w:rPr>
          <w:rFonts w:cs="Times New Roman"/>
          <w:iCs/>
        </w:rPr>
      </w:pPr>
      <w:r w:rsidRPr="00A76920">
        <w:rPr>
          <w:rFonts w:cs="Times New Roman"/>
          <w:iCs/>
        </w:rPr>
        <w:t xml:space="preserve">College ensures that all of its technology needs are met using colleges own Technology department as well as collaboration with Information Technology services department at the District Office (DoIT). </w:t>
      </w:r>
      <w:r>
        <w:rPr>
          <w:rFonts w:cs="Times New Roman"/>
          <w:iCs/>
        </w:rPr>
        <w:t xml:space="preserve"> </w:t>
      </w:r>
      <w:r w:rsidRPr="00A76920">
        <w:rPr>
          <w:rFonts w:cs="Times New Roman"/>
          <w:iCs/>
        </w:rPr>
        <w:t xml:space="preserve">DoIT is responsible for overall districtwide network infrastructure, Wi-Fi, Firewall as well as the Voice over IP (VoIP) phone system. DoIT is also responsible for Ellucian Colleague system which is the Enterprise Resource Planning (ERP) used districtwide. </w:t>
      </w:r>
    </w:p>
    <w:p w14:paraId="5891BCD9" w14:textId="77777777" w:rsidR="00300B91" w:rsidRPr="00A76920" w:rsidRDefault="00300B91" w:rsidP="00300B91">
      <w:pPr>
        <w:spacing w:after="80" w:line="248" w:lineRule="auto"/>
        <w:ind w:right="15"/>
        <w:rPr>
          <w:rFonts w:cs="Times New Roman"/>
          <w:iCs/>
        </w:rPr>
      </w:pPr>
      <w:r w:rsidRPr="00A76920">
        <w:rPr>
          <w:rFonts w:cs="Times New Roman"/>
          <w:iCs/>
        </w:rPr>
        <w:t>Network infrastructure at the college includes redundant connections to the college data center from each of the buildings, the data center also contains redundant network cores. Each college also has a 10-gigabyte redundant connection to Internet thru CENIC</w:t>
      </w:r>
    </w:p>
    <w:p w14:paraId="6A06A6D9" w14:textId="77777777" w:rsidR="00300B91" w:rsidRDefault="00300B91" w:rsidP="00300B91">
      <w:pPr>
        <w:spacing w:after="80" w:line="248" w:lineRule="auto"/>
        <w:ind w:right="15"/>
        <w:rPr>
          <w:rFonts w:cs="Times New Roman"/>
          <w:iCs/>
        </w:rPr>
      </w:pPr>
      <w:r w:rsidRPr="00A76920">
        <w:rPr>
          <w:rFonts w:cs="Times New Roman"/>
          <w:iCs/>
        </w:rPr>
        <w:t xml:space="preserve">District utilizes </w:t>
      </w:r>
      <w:hyperlink r:id="rId973" w:history="1">
        <w:r w:rsidRPr="00A76920">
          <w:rPr>
            <w:rStyle w:val="Hyperlink"/>
            <w:rFonts w:cs="Times New Roman"/>
            <w:iCs/>
          </w:rPr>
          <w:t xml:space="preserve"> InSite</w:t>
        </w:r>
      </w:hyperlink>
      <w:r>
        <w:rPr>
          <w:rFonts w:cs="Times New Roman"/>
          <w:iCs/>
        </w:rPr>
        <w:t>, which is a</w:t>
      </w:r>
      <w:r w:rsidRPr="00A76920">
        <w:rPr>
          <w:rFonts w:cs="Times New Roman"/>
          <w:iCs/>
        </w:rPr>
        <w:t xml:space="preserve"> cloud</w:t>
      </w:r>
      <w:r>
        <w:rPr>
          <w:rFonts w:cs="Times New Roman"/>
          <w:iCs/>
        </w:rPr>
        <w:t>-</w:t>
      </w:r>
      <w:r w:rsidRPr="00A76920">
        <w:rPr>
          <w:rFonts w:cs="Times New Roman"/>
          <w:iCs/>
        </w:rPr>
        <w:t xml:space="preserve">based </w:t>
      </w:r>
      <w:r>
        <w:rPr>
          <w:rFonts w:cs="Times New Roman"/>
          <w:iCs/>
        </w:rPr>
        <w:t xml:space="preserve">student information system </w:t>
      </w:r>
      <w:r w:rsidRPr="00A76920">
        <w:rPr>
          <w:rFonts w:cs="Times New Roman"/>
          <w:iCs/>
        </w:rPr>
        <w:t>platform</w:t>
      </w:r>
      <w:r>
        <w:rPr>
          <w:rFonts w:cs="Times New Roman"/>
          <w:iCs/>
        </w:rPr>
        <w:t xml:space="preserve"> that </w:t>
      </w:r>
      <w:r w:rsidRPr="00A76920">
        <w:rPr>
          <w:rFonts w:cs="Times New Roman"/>
          <w:iCs/>
        </w:rPr>
        <w:t xml:space="preserve">can be personalized by individual students based on their </w:t>
      </w:r>
      <w:r>
        <w:rPr>
          <w:rFonts w:cs="Times New Roman"/>
          <w:iCs/>
        </w:rPr>
        <w:t xml:space="preserve">preference.  </w:t>
      </w:r>
      <w:r w:rsidRPr="00A76920">
        <w:rPr>
          <w:rFonts w:cs="Times New Roman"/>
          <w:iCs/>
        </w:rPr>
        <w:t xml:space="preserve">InSite utilizes Single-sign on (SSO) and serves as a one-stop for students. InSite contains online services such as email, registration, Financial Aid, access Canvas (district learning management system), bus schedules, college announcements, </w:t>
      </w:r>
      <w:r>
        <w:rPr>
          <w:rFonts w:cs="Times New Roman"/>
          <w:iCs/>
        </w:rPr>
        <w:t>and other functionalities</w:t>
      </w:r>
      <w:r w:rsidRPr="00A76920">
        <w:rPr>
          <w:rFonts w:cs="Times New Roman"/>
          <w:iCs/>
        </w:rPr>
        <w:t>.</w:t>
      </w:r>
      <w:r>
        <w:rPr>
          <w:rFonts w:cs="Times New Roman"/>
          <w:iCs/>
        </w:rPr>
        <w:t xml:space="preserve"> </w:t>
      </w:r>
    </w:p>
    <w:p w14:paraId="7D333077" w14:textId="77777777" w:rsidR="00083182" w:rsidRPr="005D5CA7" w:rsidRDefault="00083182" w:rsidP="00A95FFC">
      <w:pPr>
        <w:spacing w:after="0" w:line="240" w:lineRule="auto"/>
        <w:rPr>
          <w:rFonts w:cs="Times New Roman"/>
          <w:b/>
          <w:szCs w:val="24"/>
        </w:rPr>
      </w:pPr>
    </w:p>
    <w:p w14:paraId="2FD7340D"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DF4A312" w14:textId="77777777" w:rsidR="00083182" w:rsidRPr="005D5CA7" w:rsidRDefault="00083182" w:rsidP="00A95FFC">
      <w:pPr>
        <w:spacing w:after="0" w:line="240" w:lineRule="auto"/>
        <w:rPr>
          <w:rFonts w:cs="Times New Roman"/>
          <w:szCs w:val="24"/>
        </w:rPr>
      </w:pPr>
    </w:p>
    <w:p w14:paraId="5D20ED43" w14:textId="753E3E56" w:rsidR="001F73E6" w:rsidRDefault="00300B9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2175B3" w:rsidRPr="00113EED" w14:paraId="10C49D7F" w14:textId="77777777" w:rsidTr="00F11DD8">
        <w:tc>
          <w:tcPr>
            <w:tcW w:w="1067" w:type="dxa"/>
          </w:tcPr>
          <w:p w14:paraId="611B4E48" w14:textId="701C50DD" w:rsidR="002175B3" w:rsidRPr="008C7DB8" w:rsidRDefault="002B29BB" w:rsidP="002175B3">
            <w:pPr>
              <w:rPr>
                <w:rFonts w:cs="Times New Roman"/>
                <w:szCs w:val="24"/>
              </w:rPr>
            </w:pPr>
            <w:hyperlink r:id="rId974" w:history="1">
              <w:r w:rsidR="002175B3" w:rsidRPr="00A76920">
                <w:rPr>
                  <w:rStyle w:val="Hyperlink"/>
                  <w:rFonts w:cs="Times New Roman"/>
                  <w:szCs w:val="24"/>
                </w:rPr>
                <w:t>III.C.1-</w:t>
              </w:r>
            </w:hyperlink>
          </w:p>
        </w:tc>
        <w:tc>
          <w:tcPr>
            <w:tcW w:w="8283" w:type="dxa"/>
          </w:tcPr>
          <w:p w14:paraId="6F970C6D" w14:textId="09571637" w:rsidR="002175B3" w:rsidRPr="00113EED" w:rsidRDefault="002175B3" w:rsidP="002175B3">
            <w:pPr>
              <w:rPr>
                <w:rFonts w:cs="Times New Roman"/>
                <w:szCs w:val="24"/>
              </w:rPr>
            </w:pPr>
            <w:r>
              <w:rPr>
                <w:rFonts w:cs="Times New Roman"/>
                <w:szCs w:val="24"/>
              </w:rPr>
              <w:t>Contra Costa College District Insite Portal</w:t>
            </w:r>
          </w:p>
        </w:tc>
      </w:tr>
    </w:tbl>
    <w:p w14:paraId="533B09C4" w14:textId="77777777" w:rsidR="0011634E" w:rsidRPr="005D5CA7" w:rsidRDefault="0011634E" w:rsidP="00A95FFC">
      <w:pPr>
        <w:spacing w:after="0" w:line="240" w:lineRule="auto"/>
        <w:rPr>
          <w:rFonts w:eastAsia="Trebuchet MS" w:cs="Times New Roman"/>
          <w:szCs w:val="24"/>
        </w:rPr>
      </w:pPr>
    </w:p>
    <w:p w14:paraId="1AF289A9" w14:textId="77777777" w:rsidR="0011634E" w:rsidRPr="005D5CA7" w:rsidRDefault="0011634E" w:rsidP="00DF4F8F">
      <w:pPr>
        <w:pStyle w:val="BodyText"/>
        <w:numPr>
          <w:ilvl w:val="1"/>
          <w:numId w:val="3"/>
        </w:numPr>
        <w:tabs>
          <w:tab w:val="left" w:pos="1195"/>
        </w:tabs>
        <w:ind w:left="547" w:right="341" w:hanging="547"/>
        <w:rPr>
          <w:rFonts w:ascii="Times New Roman" w:hAnsi="Times New Roman" w:cs="Times New Roman"/>
          <w:szCs w:val="24"/>
        </w:rPr>
      </w:pPr>
      <w:bookmarkStart w:id="147" w:name="IIIC2techcap"/>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continuously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updates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replaces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w:t>
      </w:r>
      <w:r w:rsidRPr="005D5CA7">
        <w:rPr>
          <w:rFonts w:ascii="Times New Roman" w:hAnsi="Times New Roman" w:cs="Times New Roman"/>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technological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infrastructure,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capacity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operations,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47"/>
    <w:p w14:paraId="6597C99F" w14:textId="77777777" w:rsidR="001F73E6" w:rsidRPr="005D5CA7" w:rsidRDefault="001F73E6" w:rsidP="00A95FFC">
      <w:pPr>
        <w:spacing w:after="0" w:line="240" w:lineRule="auto"/>
        <w:rPr>
          <w:rFonts w:cs="Times New Roman"/>
          <w:b/>
          <w:szCs w:val="24"/>
        </w:rPr>
      </w:pPr>
    </w:p>
    <w:p w14:paraId="0B1EBF91"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9FB1800" w14:textId="77777777" w:rsidR="00300B91" w:rsidRDefault="00300B91" w:rsidP="00300B91">
      <w:pPr>
        <w:spacing w:after="0" w:line="240" w:lineRule="auto"/>
        <w:rPr>
          <w:rFonts w:cs="Times New Roman"/>
          <w:iCs/>
          <w:szCs w:val="24"/>
        </w:rPr>
      </w:pPr>
      <w:r>
        <w:rPr>
          <w:rFonts w:cs="Times New Roman"/>
          <w:iCs/>
          <w:szCs w:val="24"/>
        </w:rPr>
        <w:t>The College maintains various plans to strategize it’s technology planning and utilization:</w:t>
      </w:r>
    </w:p>
    <w:p w14:paraId="70D4906A" w14:textId="7E5ED058" w:rsidR="00300B91" w:rsidRDefault="00300B91" w:rsidP="009042B8">
      <w:pPr>
        <w:pStyle w:val="ListParagraph"/>
        <w:numPr>
          <w:ilvl w:val="0"/>
          <w:numId w:val="34"/>
        </w:numPr>
        <w:spacing w:after="0" w:line="240" w:lineRule="auto"/>
        <w:rPr>
          <w:rFonts w:cs="Times New Roman"/>
          <w:iCs/>
          <w:szCs w:val="24"/>
        </w:rPr>
      </w:pPr>
      <w:r>
        <w:rPr>
          <w:rFonts w:cs="Times New Roman"/>
          <w:iCs/>
          <w:szCs w:val="24"/>
        </w:rPr>
        <w:t xml:space="preserve">Technology Strategic </w:t>
      </w:r>
      <w:hyperlink r:id="rId975" w:history="1">
        <w:r w:rsidRPr="002175B3">
          <w:rPr>
            <w:rStyle w:val="Hyperlink"/>
            <w:rFonts w:cs="Times New Roman"/>
            <w:iCs/>
            <w:szCs w:val="24"/>
          </w:rPr>
          <w:t>Plan</w:t>
        </w:r>
      </w:hyperlink>
    </w:p>
    <w:p w14:paraId="2F95EDD6" w14:textId="1201C19E" w:rsidR="00300B91" w:rsidRPr="00F11DD8" w:rsidRDefault="00300B91" w:rsidP="00F11DD8">
      <w:pPr>
        <w:pStyle w:val="ListParagraph"/>
        <w:numPr>
          <w:ilvl w:val="0"/>
          <w:numId w:val="34"/>
        </w:numPr>
        <w:spacing w:after="0" w:line="240" w:lineRule="auto"/>
        <w:rPr>
          <w:rFonts w:cs="Times New Roman"/>
          <w:iCs/>
          <w:szCs w:val="24"/>
        </w:rPr>
      </w:pPr>
      <w:r>
        <w:rPr>
          <w:rFonts w:cs="Times New Roman"/>
          <w:iCs/>
          <w:szCs w:val="24"/>
        </w:rPr>
        <w:t xml:space="preserve">Distance Education Strategic </w:t>
      </w:r>
      <w:hyperlink r:id="rId976" w:history="1">
        <w:r w:rsidRPr="006952AF">
          <w:rPr>
            <w:rStyle w:val="Hyperlink"/>
            <w:rFonts w:cs="Times New Roman"/>
            <w:iCs/>
            <w:szCs w:val="24"/>
          </w:rPr>
          <w:t>Plan</w:t>
        </w:r>
      </w:hyperlink>
    </w:p>
    <w:p w14:paraId="25D1F8D2" w14:textId="39F3FCD3" w:rsidR="00300B91" w:rsidRDefault="00300B91" w:rsidP="00300B91">
      <w:pPr>
        <w:spacing w:after="112" w:line="248" w:lineRule="auto"/>
        <w:ind w:right="15"/>
        <w:rPr>
          <w:rFonts w:cs="Times New Roman"/>
          <w:iCs/>
        </w:rPr>
      </w:pPr>
      <w:r w:rsidRPr="00A76920">
        <w:rPr>
          <w:rFonts w:cs="Times New Roman"/>
          <w:iCs/>
        </w:rPr>
        <w:t xml:space="preserve">District Information Technology working with the College Technology teams continually works ensures that the technological infrastructure </w:t>
      </w:r>
      <w:r w:rsidR="00F11DD8">
        <w:rPr>
          <w:rFonts w:cs="Times New Roman"/>
          <w:iCs/>
        </w:rPr>
        <w:t>is</w:t>
      </w:r>
      <w:r w:rsidRPr="00A76920">
        <w:rPr>
          <w:rFonts w:cs="Times New Roman"/>
          <w:iCs/>
        </w:rPr>
        <w:t xml:space="preserve"> upgraded and sufficient to meet the program and operational needs of the college. </w:t>
      </w:r>
      <w:r>
        <w:rPr>
          <w:rFonts w:cs="Times New Roman"/>
          <w:iCs/>
        </w:rPr>
        <w:t xml:space="preserve"> </w:t>
      </w:r>
      <w:r w:rsidRPr="00A76920">
        <w:rPr>
          <w:rFonts w:cs="Times New Roman"/>
          <w:iCs/>
        </w:rPr>
        <w:t xml:space="preserve">A 3-year plan to upgrade network Core, Uninterruptable Power Supply (UPS) as well as </w:t>
      </w:r>
      <w:hyperlink r:id="rId977" w:history="1">
        <w:r w:rsidRPr="0048736C">
          <w:rPr>
            <w:rStyle w:val="Hyperlink"/>
            <w:rFonts w:cs="Times New Roman"/>
            <w:iCs/>
          </w:rPr>
          <w:t>Wi-Fi</w:t>
        </w:r>
      </w:hyperlink>
      <w:r w:rsidRPr="00A76920">
        <w:rPr>
          <w:rFonts w:cs="Times New Roman"/>
          <w:iCs/>
        </w:rPr>
        <w:t xml:space="preserve"> is being implemented so college can meet the growing technology needs of students and staff.</w:t>
      </w:r>
    </w:p>
    <w:p w14:paraId="19319F44" w14:textId="77777777"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1FB7B365" w14:textId="67AE992F" w:rsidR="00083182" w:rsidRDefault="006952AF" w:rsidP="00A95FFC">
      <w:pPr>
        <w:spacing w:after="0" w:line="240" w:lineRule="auto"/>
        <w:rPr>
          <w:rFonts w:cs="Times New Roman"/>
          <w:szCs w:val="24"/>
        </w:rPr>
      </w:pPr>
      <w:r>
        <w:rPr>
          <w:rFonts w:cs="Times New Roman"/>
          <w:szCs w:val="24"/>
        </w:rPr>
        <w:t>The college plans for short and long-term needs of the college to address changing technology needs and to ensure stability and currency of technology infrastructure through the Technology Strategic Plan and Distance Education Strategic Plan.</w:t>
      </w:r>
    </w:p>
    <w:p w14:paraId="60EFA37A" w14:textId="77777777" w:rsidR="006952AF" w:rsidRPr="005D5CA7" w:rsidRDefault="006952AF" w:rsidP="00A95FFC">
      <w:pPr>
        <w:spacing w:after="0" w:line="240" w:lineRule="auto"/>
        <w:rPr>
          <w:rFonts w:cs="Times New Roman"/>
          <w:szCs w:val="24"/>
        </w:rPr>
      </w:pPr>
    </w:p>
    <w:p w14:paraId="7D25AEDA" w14:textId="77777777" w:rsidR="00300B91" w:rsidRDefault="00300B91" w:rsidP="00300B91">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22A70DE0" w14:textId="77777777" w:rsidTr="00300B91">
        <w:tc>
          <w:tcPr>
            <w:tcW w:w="1067" w:type="dxa"/>
          </w:tcPr>
          <w:p w14:paraId="29B1E406" w14:textId="729D27FB" w:rsidR="00300B91" w:rsidRDefault="002B29BB" w:rsidP="00300B91">
            <w:pPr>
              <w:rPr>
                <w:rFonts w:cs="Times New Roman"/>
                <w:szCs w:val="24"/>
              </w:rPr>
            </w:pPr>
            <w:hyperlink r:id="rId978" w:history="1">
              <w:r w:rsidR="00300B91" w:rsidRPr="006952AF">
                <w:rPr>
                  <w:rStyle w:val="Hyperlink"/>
                  <w:rFonts w:cs="Times New Roman"/>
                  <w:szCs w:val="24"/>
                </w:rPr>
                <w:t>III.C.2</w:t>
              </w:r>
              <w:r w:rsidR="001B3983">
                <w:rPr>
                  <w:rStyle w:val="Hyperlink"/>
                  <w:rFonts w:cs="Times New Roman"/>
                  <w:szCs w:val="24"/>
                </w:rPr>
                <w:t>-1</w:t>
              </w:r>
            </w:hyperlink>
          </w:p>
        </w:tc>
        <w:tc>
          <w:tcPr>
            <w:tcW w:w="8283" w:type="dxa"/>
          </w:tcPr>
          <w:p w14:paraId="2885735A" w14:textId="7B952E59" w:rsidR="00300B91" w:rsidRPr="00113EED" w:rsidRDefault="006952AF" w:rsidP="00300B91">
            <w:pPr>
              <w:rPr>
                <w:rFonts w:cs="Times New Roman"/>
                <w:szCs w:val="24"/>
              </w:rPr>
            </w:pPr>
            <w:r>
              <w:rPr>
                <w:rFonts w:cs="Times New Roman"/>
                <w:szCs w:val="24"/>
              </w:rPr>
              <w:t>Contra Costa College Technology Strategic Plan</w:t>
            </w:r>
          </w:p>
        </w:tc>
      </w:tr>
      <w:tr w:rsidR="00300B91" w:rsidRPr="00113EED" w14:paraId="25215CE6" w14:textId="77777777" w:rsidTr="00300B91">
        <w:tc>
          <w:tcPr>
            <w:tcW w:w="1067" w:type="dxa"/>
          </w:tcPr>
          <w:p w14:paraId="7DCC1D78" w14:textId="002FE37E" w:rsidR="00300B91" w:rsidRDefault="002B29BB" w:rsidP="00300B91">
            <w:pPr>
              <w:rPr>
                <w:rFonts w:cs="Times New Roman"/>
                <w:szCs w:val="24"/>
              </w:rPr>
            </w:pPr>
            <w:hyperlink r:id="rId979" w:history="1">
              <w:r w:rsidR="00300B91" w:rsidRPr="006952AF">
                <w:rPr>
                  <w:rStyle w:val="Hyperlink"/>
                  <w:rFonts w:cs="Times New Roman"/>
                  <w:szCs w:val="24"/>
                </w:rPr>
                <w:t>III.C.2</w:t>
              </w:r>
              <w:r w:rsidR="001B3983">
                <w:rPr>
                  <w:rStyle w:val="Hyperlink"/>
                  <w:rFonts w:cs="Times New Roman"/>
                  <w:szCs w:val="24"/>
                </w:rPr>
                <w:t>-</w:t>
              </w:r>
              <w:r w:rsidR="001B3983">
                <w:rPr>
                  <w:rStyle w:val="Hyperlink"/>
                </w:rPr>
                <w:t>2</w:t>
              </w:r>
            </w:hyperlink>
          </w:p>
        </w:tc>
        <w:tc>
          <w:tcPr>
            <w:tcW w:w="8283" w:type="dxa"/>
          </w:tcPr>
          <w:p w14:paraId="1A936F4B" w14:textId="3C09ED7F" w:rsidR="00300B91" w:rsidRPr="00113EED" w:rsidRDefault="006952AF" w:rsidP="00300B91">
            <w:pPr>
              <w:rPr>
                <w:rFonts w:cs="Times New Roman"/>
                <w:szCs w:val="24"/>
              </w:rPr>
            </w:pPr>
            <w:r>
              <w:rPr>
                <w:rFonts w:cs="Times New Roman"/>
                <w:szCs w:val="24"/>
              </w:rPr>
              <w:t>Contra Costa College Distance Education Strategic Plan 2018-2023</w:t>
            </w:r>
          </w:p>
        </w:tc>
      </w:tr>
      <w:tr w:rsidR="001B3983" w:rsidRPr="00113EED" w14:paraId="0A3A5F88" w14:textId="77777777" w:rsidTr="00300B91">
        <w:tc>
          <w:tcPr>
            <w:tcW w:w="1067" w:type="dxa"/>
          </w:tcPr>
          <w:p w14:paraId="2A007A7F" w14:textId="4D4783AC" w:rsidR="001B3983" w:rsidRDefault="002B29BB" w:rsidP="00300B91">
            <w:hyperlink r:id="rId980" w:history="1">
              <w:r w:rsidR="001B3983" w:rsidRPr="0048736C">
                <w:rPr>
                  <w:rStyle w:val="Hyperlink"/>
                </w:rPr>
                <w:t>III.C.2-3</w:t>
              </w:r>
            </w:hyperlink>
          </w:p>
        </w:tc>
        <w:tc>
          <w:tcPr>
            <w:tcW w:w="8283" w:type="dxa"/>
          </w:tcPr>
          <w:p w14:paraId="6F682AAF" w14:textId="7447FE04" w:rsidR="001B3983" w:rsidRDefault="001B3983" w:rsidP="00300B91">
            <w:pPr>
              <w:rPr>
                <w:rFonts w:cs="Times New Roman"/>
                <w:szCs w:val="24"/>
              </w:rPr>
            </w:pPr>
            <w:r>
              <w:rPr>
                <w:rFonts w:cs="Times New Roman"/>
                <w:szCs w:val="24"/>
              </w:rPr>
              <w:t>Wi-Fi</w:t>
            </w:r>
          </w:p>
        </w:tc>
      </w:tr>
    </w:tbl>
    <w:p w14:paraId="2B9B322C" w14:textId="77777777" w:rsidR="0011634E" w:rsidRPr="005D5CA7" w:rsidRDefault="0011634E" w:rsidP="00A95FFC">
      <w:pPr>
        <w:spacing w:after="0" w:line="240" w:lineRule="auto"/>
        <w:rPr>
          <w:rFonts w:eastAsia="Trebuchet MS" w:cs="Times New Roman"/>
          <w:szCs w:val="24"/>
        </w:rPr>
      </w:pPr>
    </w:p>
    <w:p w14:paraId="7BE0808C" w14:textId="77777777" w:rsidR="0011634E" w:rsidRPr="005D5CA7" w:rsidRDefault="0011634E" w:rsidP="00DF4F8F">
      <w:pPr>
        <w:pStyle w:val="BodyText"/>
        <w:numPr>
          <w:ilvl w:val="1"/>
          <w:numId w:val="3"/>
        </w:numPr>
        <w:tabs>
          <w:tab w:val="left" w:pos="1195"/>
        </w:tabs>
        <w:ind w:left="547" w:right="487" w:hanging="547"/>
        <w:rPr>
          <w:rFonts w:ascii="Times New Roman" w:hAnsi="Times New Roman" w:cs="Times New Roman"/>
          <w:szCs w:val="24"/>
        </w:rPr>
      </w:pPr>
      <w:bookmarkStart w:id="148" w:name="IIIC3techacces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at 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 offers</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courses,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implemented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reliable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access, safety,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security.</w:t>
      </w:r>
    </w:p>
    <w:bookmarkEnd w:id="148"/>
    <w:p w14:paraId="6EB06E65" w14:textId="77777777" w:rsidR="0011634E" w:rsidRPr="005D5CA7" w:rsidRDefault="0011634E" w:rsidP="00A95FFC">
      <w:pPr>
        <w:spacing w:after="0" w:line="240" w:lineRule="auto"/>
        <w:rPr>
          <w:rFonts w:eastAsia="Trebuchet MS" w:cs="Times New Roman"/>
          <w:szCs w:val="24"/>
        </w:rPr>
      </w:pPr>
    </w:p>
    <w:p w14:paraId="01881C7F" w14:textId="77777777" w:rsidR="001F73E6" w:rsidRPr="005D5CA7" w:rsidRDefault="001F73E6" w:rsidP="00A95FFC">
      <w:pPr>
        <w:spacing w:after="0" w:line="240" w:lineRule="auto"/>
        <w:rPr>
          <w:rFonts w:cs="Times New Roman"/>
          <w:b/>
          <w:szCs w:val="24"/>
        </w:rPr>
      </w:pPr>
      <w:r w:rsidRPr="005D5CA7">
        <w:rPr>
          <w:rFonts w:cs="Times New Roman"/>
          <w:b/>
          <w:szCs w:val="24"/>
        </w:rPr>
        <w:t>Evidence of Meeting the Standard</w:t>
      </w:r>
    </w:p>
    <w:p w14:paraId="30961CF0" w14:textId="0D283418" w:rsidR="00300B91" w:rsidRPr="00A76920" w:rsidRDefault="00300B91" w:rsidP="00300B91">
      <w:pPr>
        <w:spacing w:after="183" w:line="248" w:lineRule="auto"/>
        <w:ind w:right="15"/>
        <w:rPr>
          <w:rFonts w:cs="Times New Roman"/>
          <w:iCs/>
          <w:szCs w:val="24"/>
        </w:rPr>
      </w:pPr>
      <w:r w:rsidRPr="00A76920">
        <w:rPr>
          <w:rFonts w:cs="Times New Roman"/>
          <w:iCs/>
        </w:rPr>
        <w:t xml:space="preserve">Provisions for disaster recovery include ongoing unattended automatic scheduled server backup and have a disaster recovery site that utilizes </w:t>
      </w:r>
      <w:hyperlink r:id="rId981" w:history="1">
        <w:r w:rsidRPr="0048736C">
          <w:rPr>
            <w:rStyle w:val="Hyperlink"/>
            <w:rFonts w:cs="Times New Roman"/>
            <w:iCs/>
          </w:rPr>
          <w:t xml:space="preserve">Amazon Cloud </w:t>
        </w:r>
        <w:r w:rsidR="0048736C">
          <w:rPr>
            <w:rStyle w:val="Hyperlink"/>
            <w:rFonts w:cs="Times New Roman"/>
            <w:iCs/>
          </w:rPr>
          <w:t>S</w:t>
        </w:r>
        <w:r w:rsidRPr="0048736C">
          <w:rPr>
            <w:rStyle w:val="Hyperlink"/>
            <w:rFonts w:cs="Times New Roman"/>
            <w:iCs/>
          </w:rPr>
          <w:t>ervices</w:t>
        </w:r>
      </w:hyperlink>
      <w:r w:rsidRPr="00A76920">
        <w:rPr>
          <w:rFonts w:cs="Times New Roman"/>
          <w:iCs/>
        </w:rPr>
        <w:t xml:space="preserve"> which includes critical systems such as Colleague ERP database, Document imaging, single sign-on and InSite portal), with plans to move the entire ERP system to the Cloud in the event of a disaster . Furthermore, the database Colleague is replicated near real-time to another district location.</w:t>
      </w:r>
    </w:p>
    <w:p w14:paraId="09E0F7DC" w14:textId="24E5B8F7" w:rsidR="00300B91" w:rsidRPr="00A76920" w:rsidRDefault="00300B91" w:rsidP="00300B91">
      <w:pPr>
        <w:spacing w:after="112" w:line="248" w:lineRule="auto"/>
        <w:ind w:right="15"/>
        <w:rPr>
          <w:rFonts w:cs="Times New Roman"/>
          <w:iCs/>
        </w:rPr>
      </w:pPr>
      <w:r w:rsidRPr="00A76920">
        <w:rPr>
          <w:rFonts w:cs="Times New Roman"/>
          <w:iCs/>
        </w:rPr>
        <w:t>Privacy and security are achieved by encrypting the Colleague database at rest as well as use of SSL certificate for data when it is transmitted over the network. Username/password credentials are necessary to access the InSite Portal as well as for authenticating to Wi-Fi network. Firewalls for security measures are also in place to protect and control access to internal systems. Different security levels for Colleague system access are implemented based on users job functions.</w:t>
      </w:r>
      <w:r w:rsidRPr="00A76920">
        <w:rPr>
          <w:rFonts w:cs="Times New Roman"/>
          <w:iCs/>
          <w:color w:val="00B050"/>
        </w:rPr>
        <w:t xml:space="preserve"> </w:t>
      </w:r>
      <w:r w:rsidRPr="00A76920">
        <w:rPr>
          <w:rFonts w:cs="Times New Roman"/>
          <w:iCs/>
        </w:rPr>
        <w:t xml:space="preserve">Access to technology system is revoked based on employee classification as described in the business procedure </w:t>
      </w:r>
      <w:hyperlink r:id="rId982" w:history="1">
        <w:r w:rsidRPr="00E65CEB">
          <w:rPr>
            <w:rStyle w:val="Hyperlink"/>
            <w:rFonts w:cs="Times New Roman"/>
            <w:iCs/>
          </w:rPr>
          <w:t>10.54</w:t>
        </w:r>
      </w:hyperlink>
      <w:r w:rsidR="00E65CEB">
        <w:rPr>
          <w:rFonts w:cs="Times New Roman"/>
          <w:iCs/>
        </w:rPr>
        <w:t>.</w:t>
      </w:r>
      <w:r w:rsidRPr="00A76920">
        <w:rPr>
          <w:rFonts w:cs="Times New Roman"/>
          <w:iCs/>
        </w:rPr>
        <w:t xml:space="preserve"> </w:t>
      </w:r>
    </w:p>
    <w:p w14:paraId="16917024" w14:textId="77777777" w:rsidR="00300B91" w:rsidRPr="00A76920" w:rsidRDefault="00300B91" w:rsidP="00300B91">
      <w:pPr>
        <w:spacing w:after="80" w:line="248" w:lineRule="auto"/>
        <w:ind w:right="15"/>
        <w:rPr>
          <w:rFonts w:cs="Times New Roman"/>
          <w:iCs/>
        </w:rPr>
      </w:pPr>
      <w:r>
        <w:rPr>
          <w:rFonts w:cs="Times New Roman"/>
          <w:iCs/>
        </w:rPr>
        <w:t>The District monitors the technology systems used on campus and provides a</w:t>
      </w:r>
      <w:hyperlink r:id="rId983" w:history="1">
        <w:r w:rsidRPr="00A76920">
          <w:rPr>
            <w:rStyle w:val="Hyperlink"/>
            <w:rFonts w:cs="Times New Roman"/>
            <w:iCs/>
          </w:rPr>
          <w:t xml:space="preserve"> status</w:t>
        </w:r>
      </w:hyperlink>
      <w:r>
        <w:rPr>
          <w:rFonts w:cs="Times New Roman"/>
          <w:iCs/>
        </w:rPr>
        <w:t xml:space="preserve"> on performance.</w:t>
      </w:r>
    </w:p>
    <w:p w14:paraId="7AA94FF0" w14:textId="77777777" w:rsidR="00300B91" w:rsidRDefault="00300B91" w:rsidP="00A95FFC">
      <w:pPr>
        <w:spacing w:after="0" w:line="240" w:lineRule="auto"/>
        <w:rPr>
          <w:rFonts w:cs="Times New Roman"/>
          <w:b/>
          <w:szCs w:val="24"/>
        </w:rPr>
      </w:pPr>
    </w:p>
    <w:p w14:paraId="7E9D1F28" w14:textId="39D6A5F4" w:rsidR="001F73E6" w:rsidRPr="005D5CA7" w:rsidRDefault="001F73E6" w:rsidP="00A95FFC">
      <w:pPr>
        <w:spacing w:after="0" w:line="240" w:lineRule="auto"/>
        <w:rPr>
          <w:rFonts w:cs="Times New Roman"/>
          <w:b/>
          <w:szCs w:val="24"/>
        </w:rPr>
      </w:pPr>
      <w:r w:rsidRPr="005D5CA7">
        <w:rPr>
          <w:rFonts w:cs="Times New Roman"/>
          <w:b/>
          <w:szCs w:val="24"/>
        </w:rPr>
        <w:t>Analysis and Evaluation</w:t>
      </w:r>
    </w:p>
    <w:p w14:paraId="6FB2FE94" w14:textId="542FCF5E" w:rsidR="00300B91" w:rsidRPr="00300B91" w:rsidRDefault="00300B91" w:rsidP="00300B91">
      <w:pPr>
        <w:spacing w:after="0" w:line="240" w:lineRule="auto"/>
        <w:rPr>
          <w:rFonts w:cs="Times New Roman"/>
          <w:iCs/>
          <w:szCs w:val="24"/>
        </w:rPr>
      </w:pPr>
      <w:r w:rsidRPr="00300B91">
        <w:rPr>
          <w:rFonts w:cs="Times New Roman"/>
          <w:iCs/>
          <w:szCs w:val="24"/>
        </w:rPr>
        <w:t>Technology maintenance occurs during regularly</w:t>
      </w:r>
      <w:r w:rsidR="0048736C">
        <w:rPr>
          <w:rFonts w:cs="Times New Roman"/>
          <w:iCs/>
          <w:szCs w:val="24"/>
        </w:rPr>
        <w:t xml:space="preserve"> </w:t>
      </w:r>
      <w:r w:rsidRPr="00300B91">
        <w:rPr>
          <w:rFonts w:cs="Times New Roman"/>
          <w:iCs/>
          <w:szCs w:val="24"/>
        </w:rPr>
        <w:t>scheduled monthly downtimes for applying</w:t>
      </w:r>
    </w:p>
    <w:p w14:paraId="40DD6A4D" w14:textId="77777777" w:rsidR="00300B91" w:rsidRPr="00300B91" w:rsidRDefault="00300B91" w:rsidP="00300B91">
      <w:pPr>
        <w:spacing w:after="0" w:line="240" w:lineRule="auto"/>
        <w:rPr>
          <w:rFonts w:cs="Times New Roman"/>
          <w:iCs/>
          <w:szCs w:val="24"/>
        </w:rPr>
      </w:pPr>
      <w:r w:rsidRPr="00300B91">
        <w:rPr>
          <w:rFonts w:cs="Times New Roman"/>
          <w:iCs/>
          <w:szCs w:val="24"/>
        </w:rPr>
        <w:t xml:space="preserve">Upgrades and patches along with other maintenance activities (colleague patch schedule). </w:t>
      </w:r>
    </w:p>
    <w:p w14:paraId="0943F39A" w14:textId="77777777" w:rsidR="00300B91" w:rsidRPr="00300B91" w:rsidRDefault="00300B91" w:rsidP="00300B91">
      <w:pPr>
        <w:spacing w:after="0" w:line="240" w:lineRule="auto"/>
        <w:rPr>
          <w:rFonts w:cs="Times New Roman"/>
          <w:iCs/>
          <w:szCs w:val="24"/>
        </w:rPr>
      </w:pPr>
    </w:p>
    <w:p w14:paraId="0EE51671" w14:textId="23BAF70A" w:rsidR="00300B91" w:rsidRDefault="00300B91" w:rsidP="00300B91">
      <w:pPr>
        <w:spacing w:after="0" w:line="240" w:lineRule="auto"/>
        <w:rPr>
          <w:rFonts w:cs="Times New Roman"/>
          <w:iCs/>
          <w:szCs w:val="24"/>
        </w:rPr>
      </w:pPr>
      <w:r w:rsidRPr="00300B91">
        <w:rPr>
          <w:rFonts w:cs="Times New Roman"/>
          <w:iCs/>
          <w:szCs w:val="24"/>
        </w:rPr>
        <w:t>The three individual college IT managers meet with the DoIT management team once a month to discuss common issues, get updates on projects and collaborate to solve various technology challenges.</w:t>
      </w:r>
    </w:p>
    <w:p w14:paraId="56A402B6" w14:textId="6D08F647" w:rsidR="00300B91" w:rsidRDefault="00300B91" w:rsidP="00300B91">
      <w:pPr>
        <w:spacing w:after="0" w:line="240" w:lineRule="auto"/>
        <w:rPr>
          <w:rFonts w:cs="Times New Roman"/>
          <w:iCs/>
          <w:szCs w:val="24"/>
        </w:rPr>
      </w:pPr>
    </w:p>
    <w:p w14:paraId="0BDCECCB" w14:textId="6A71ABA5" w:rsidR="00300B91" w:rsidRDefault="00300B91" w:rsidP="00300B9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300B91" w:rsidRPr="00113EED" w14:paraId="78DC44EC" w14:textId="77777777" w:rsidTr="001B3983">
        <w:tc>
          <w:tcPr>
            <w:tcW w:w="1067" w:type="dxa"/>
          </w:tcPr>
          <w:p w14:paraId="6115722D" w14:textId="473D703B" w:rsidR="00300B91" w:rsidRDefault="002B29BB" w:rsidP="005E3F6A">
            <w:pPr>
              <w:rPr>
                <w:rFonts w:cs="Times New Roman"/>
                <w:szCs w:val="24"/>
              </w:rPr>
            </w:pPr>
            <w:hyperlink r:id="rId984" w:history="1">
              <w:r w:rsidR="00300B91" w:rsidRPr="0048736C">
                <w:rPr>
                  <w:rStyle w:val="Hyperlink"/>
                  <w:rFonts w:cs="Times New Roman"/>
                  <w:szCs w:val="24"/>
                </w:rPr>
                <w:t>III.C.3-</w:t>
              </w:r>
              <w:r w:rsidR="0048736C" w:rsidRPr="0048736C">
                <w:rPr>
                  <w:rStyle w:val="Hyperlink"/>
                  <w:rFonts w:cs="Times New Roman"/>
                  <w:szCs w:val="24"/>
                </w:rPr>
                <w:t>1</w:t>
              </w:r>
            </w:hyperlink>
          </w:p>
        </w:tc>
        <w:tc>
          <w:tcPr>
            <w:tcW w:w="8283" w:type="dxa"/>
          </w:tcPr>
          <w:p w14:paraId="0ECA1034" w14:textId="3E35B22D" w:rsidR="00300B91" w:rsidRPr="00113EED" w:rsidRDefault="0048736C" w:rsidP="005E3F6A">
            <w:pPr>
              <w:rPr>
                <w:rFonts w:cs="Times New Roman"/>
                <w:szCs w:val="24"/>
              </w:rPr>
            </w:pPr>
            <w:r>
              <w:rPr>
                <w:rFonts w:cs="Times New Roman"/>
                <w:szCs w:val="24"/>
              </w:rPr>
              <w:t>A</w:t>
            </w:r>
            <w:r>
              <w:rPr>
                <w:szCs w:val="24"/>
              </w:rPr>
              <w:t>mazon Cloud Services</w:t>
            </w:r>
          </w:p>
        </w:tc>
      </w:tr>
      <w:tr w:rsidR="00300B91" w:rsidRPr="00113EED" w14:paraId="2F9EB9E4" w14:textId="77777777" w:rsidTr="001B3983">
        <w:tc>
          <w:tcPr>
            <w:tcW w:w="1067" w:type="dxa"/>
          </w:tcPr>
          <w:p w14:paraId="354D0E1E" w14:textId="2021A836" w:rsidR="00300B91" w:rsidRDefault="002B29BB" w:rsidP="005E3F6A">
            <w:pPr>
              <w:rPr>
                <w:rFonts w:cs="Times New Roman"/>
                <w:szCs w:val="24"/>
              </w:rPr>
            </w:pPr>
            <w:hyperlink r:id="rId985" w:history="1">
              <w:r w:rsidR="00300B91" w:rsidRPr="001B3983">
                <w:rPr>
                  <w:rStyle w:val="Hyperlink"/>
                  <w:rFonts w:cs="Times New Roman"/>
                  <w:szCs w:val="24"/>
                </w:rPr>
                <w:t>III.C.3-</w:t>
              </w:r>
              <w:r w:rsidR="001B3983" w:rsidRPr="001B3983">
                <w:rPr>
                  <w:rStyle w:val="Hyperlink"/>
                  <w:rFonts w:cs="Times New Roman"/>
                  <w:szCs w:val="24"/>
                </w:rPr>
                <w:t>2</w:t>
              </w:r>
            </w:hyperlink>
          </w:p>
        </w:tc>
        <w:tc>
          <w:tcPr>
            <w:tcW w:w="8283" w:type="dxa"/>
          </w:tcPr>
          <w:p w14:paraId="68235C74" w14:textId="4081D3D9" w:rsidR="00300B91" w:rsidRPr="00113EED" w:rsidRDefault="001B3983" w:rsidP="005E3F6A">
            <w:pPr>
              <w:rPr>
                <w:rFonts w:cs="Times New Roman"/>
                <w:szCs w:val="24"/>
              </w:rPr>
            </w:pPr>
            <w:r>
              <w:rPr>
                <w:rFonts w:cs="Times New Roman"/>
                <w:szCs w:val="24"/>
              </w:rPr>
              <w:t>Business Procedure 10.54</w:t>
            </w:r>
          </w:p>
        </w:tc>
      </w:tr>
      <w:tr w:rsidR="00300B91" w:rsidRPr="00113EED" w14:paraId="03A27BF8" w14:textId="77777777" w:rsidTr="001B3983">
        <w:tc>
          <w:tcPr>
            <w:tcW w:w="1067" w:type="dxa"/>
          </w:tcPr>
          <w:p w14:paraId="774E1AF2" w14:textId="2D01354D" w:rsidR="00300B91" w:rsidRPr="00510644" w:rsidRDefault="002B29BB" w:rsidP="005E3F6A">
            <w:pPr>
              <w:rPr>
                <w:rFonts w:cs="Times New Roman"/>
                <w:szCs w:val="24"/>
              </w:rPr>
            </w:pPr>
            <w:hyperlink r:id="rId986" w:history="1">
              <w:r w:rsidR="00300B91" w:rsidRPr="00A76920">
                <w:rPr>
                  <w:rStyle w:val="Hyperlink"/>
                  <w:rFonts w:cs="Times New Roman"/>
                  <w:szCs w:val="24"/>
                </w:rPr>
                <w:t>III.C.</w:t>
              </w:r>
              <w:r w:rsidR="00300B91">
                <w:rPr>
                  <w:rStyle w:val="Hyperlink"/>
                  <w:rFonts w:cs="Times New Roman"/>
                  <w:szCs w:val="24"/>
                </w:rPr>
                <w:t>3</w:t>
              </w:r>
              <w:r w:rsidR="00300B91" w:rsidRPr="00A76920">
                <w:rPr>
                  <w:rStyle w:val="Hyperlink"/>
                  <w:rFonts w:cs="Times New Roman"/>
                  <w:szCs w:val="24"/>
                </w:rPr>
                <w:t>-</w:t>
              </w:r>
            </w:hyperlink>
            <w:r w:rsidR="0048736C">
              <w:rPr>
                <w:rStyle w:val="Hyperlink"/>
                <w:rFonts w:cs="Times New Roman"/>
                <w:szCs w:val="24"/>
              </w:rPr>
              <w:t>3</w:t>
            </w:r>
          </w:p>
        </w:tc>
        <w:tc>
          <w:tcPr>
            <w:tcW w:w="8283" w:type="dxa"/>
          </w:tcPr>
          <w:p w14:paraId="0A6C9BD2" w14:textId="77777777" w:rsidR="00300B91" w:rsidRPr="00113EED" w:rsidRDefault="00300B91" w:rsidP="005E3F6A">
            <w:pPr>
              <w:rPr>
                <w:rFonts w:cs="Times New Roman"/>
                <w:szCs w:val="24"/>
              </w:rPr>
            </w:pPr>
            <w:r>
              <w:rPr>
                <w:rFonts w:cs="Times New Roman"/>
                <w:szCs w:val="24"/>
              </w:rPr>
              <w:t>Contra Costa College Technology Resource Status</w:t>
            </w:r>
          </w:p>
        </w:tc>
      </w:tr>
    </w:tbl>
    <w:p w14:paraId="26399FE6" w14:textId="77777777" w:rsidR="001F73E6" w:rsidRPr="005D5CA7" w:rsidRDefault="001F73E6" w:rsidP="00A95FFC">
      <w:pPr>
        <w:spacing w:after="0" w:line="240" w:lineRule="auto"/>
        <w:rPr>
          <w:rFonts w:eastAsia="Trebuchet MS" w:cs="Times New Roman"/>
          <w:szCs w:val="24"/>
        </w:rPr>
      </w:pPr>
    </w:p>
    <w:p w14:paraId="0BB810E0" w14:textId="77777777" w:rsidR="0011634E" w:rsidRPr="005D5CA7" w:rsidRDefault="0011634E" w:rsidP="00DF4F8F">
      <w:pPr>
        <w:pStyle w:val="BodyText"/>
        <w:numPr>
          <w:ilvl w:val="1"/>
          <w:numId w:val="3"/>
        </w:numPr>
        <w:tabs>
          <w:tab w:val="left" w:pos="1195"/>
        </w:tabs>
        <w:ind w:left="547" w:right="562" w:hanging="547"/>
        <w:rPr>
          <w:rFonts w:ascii="Times New Roman" w:hAnsi="Times New Roman" w:cs="Times New Roman"/>
          <w:szCs w:val="24"/>
        </w:rPr>
      </w:pPr>
      <w:bookmarkStart w:id="149" w:name="IIIC4techsuppor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instruction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technology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technology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operations.</w:t>
      </w:r>
    </w:p>
    <w:bookmarkEnd w:id="149"/>
    <w:p w14:paraId="2F6C1E71" w14:textId="77777777" w:rsidR="008E0F76" w:rsidRPr="005D5CA7" w:rsidRDefault="008E0F76" w:rsidP="00A95FFC">
      <w:pPr>
        <w:spacing w:after="0" w:line="240" w:lineRule="auto"/>
        <w:rPr>
          <w:rFonts w:cs="Times New Roman"/>
          <w:b/>
          <w:szCs w:val="24"/>
        </w:rPr>
      </w:pPr>
    </w:p>
    <w:p w14:paraId="61D8B050"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539D28B8" w14:textId="77777777" w:rsidR="00300B91" w:rsidRDefault="00300B91" w:rsidP="00300B91">
      <w:pPr>
        <w:spacing w:after="228" w:line="248" w:lineRule="auto"/>
        <w:ind w:right="15"/>
        <w:rPr>
          <w:rFonts w:cs="Times New Roman"/>
        </w:rPr>
      </w:pPr>
      <w:r>
        <w:rPr>
          <w:rFonts w:cs="Times New Roman"/>
        </w:rPr>
        <w:t>The District and College share the responsibility and work in managing the college’s information technology infrastructure and for maintaining the security of data and privacy on campus and online by students, faculty, and staff.</w:t>
      </w:r>
    </w:p>
    <w:p w14:paraId="4F2FF3EF" w14:textId="77777777" w:rsidR="00300B91" w:rsidRDefault="00300B91" w:rsidP="00300B91">
      <w:pPr>
        <w:spacing w:after="228" w:line="248" w:lineRule="auto"/>
        <w:ind w:right="15"/>
        <w:rPr>
          <w:rFonts w:cs="Times New Roman"/>
        </w:rPr>
      </w:pPr>
      <w:r>
        <w:rPr>
          <w:rFonts w:cs="Times New Roman"/>
        </w:rPr>
        <w:t>Information and training materials are provided through various sites:</w:t>
      </w:r>
    </w:p>
    <w:p w14:paraId="7DADF089" w14:textId="77777777" w:rsidR="00300B91" w:rsidRPr="00A76920" w:rsidRDefault="00300B91" w:rsidP="009042B8">
      <w:pPr>
        <w:pStyle w:val="ListParagraph"/>
        <w:numPr>
          <w:ilvl w:val="0"/>
          <w:numId w:val="35"/>
        </w:numPr>
        <w:spacing w:after="228" w:line="248" w:lineRule="auto"/>
        <w:ind w:right="15"/>
        <w:rPr>
          <w:rFonts w:cs="Times New Roman"/>
        </w:rPr>
      </w:pPr>
      <w:r>
        <w:rPr>
          <w:rFonts w:cs="Times New Roman"/>
        </w:rPr>
        <w:t xml:space="preserve">4CD </w:t>
      </w:r>
      <w:hyperlink r:id="rId987" w:history="1">
        <w:r w:rsidRPr="00A76920">
          <w:rPr>
            <w:rStyle w:val="Hyperlink"/>
            <w:rFonts w:cs="Times New Roman"/>
          </w:rPr>
          <w:t>Wifi</w:t>
        </w:r>
      </w:hyperlink>
    </w:p>
    <w:p w14:paraId="14F1BA5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Computer </w:t>
      </w:r>
      <w:hyperlink r:id="rId988" w:history="1">
        <w:r w:rsidRPr="00A76920">
          <w:rPr>
            <w:rStyle w:val="Hyperlink"/>
            <w:rFonts w:cs="Times New Roman"/>
          </w:rPr>
          <w:t>Lab</w:t>
        </w:r>
      </w:hyperlink>
    </w:p>
    <w:p w14:paraId="18879911"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District IT Help Desk Email Address - @it-help@4cd.edu</w:t>
      </w:r>
    </w:p>
    <w:p w14:paraId="2507F0C0"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Library Information and Services – </w:t>
      </w:r>
      <w:hyperlink r:id="rId989" w:history="1">
        <w:r w:rsidRPr="00A76920">
          <w:rPr>
            <w:rStyle w:val="Hyperlink"/>
            <w:rFonts w:cs="Times New Roman"/>
          </w:rPr>
          <w:t>Media Services</w:t>
        </w:r>
      </w:hyperlink>
    </w:p>
    <w:p w14:paraId="3CABCBD8"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Portal </w:t>
      </w:r>
      <w:hyperlink r:id="rId990" w:history="1">
        <w:r w:rsidRPr="00A76920">
          <w:rPr>
            <w:rStyle w:val="Hyperlink"/>
            <w:rFonts w:cs="Times New Roman"/>
          </w:rPr>
          <w:t>Help</w:t>
        </w:r>
      </w:hyperlink>
    </w:p>
    <w:p w14:paraId="25B7EBFF" w14:textId="77777777" w:rsidR="00300B91" w:rsidRDefault="00300B91" w:rsidP="009042B8">
      <w:pPr>
        <w:pStyle w:val="ListParagraph"/>
        <w:numPr>
          <w:ilvl w:val="0"/>
          <w:numId w:val="35"/>
        </w:numPr>
        <w:spacing w:after="228" w:line="248" w:lineRule="auto"/>
        <w:ind w:right="15"/>
        <w:rPr>
          <w:rFonts w:cs="Times New Roman"/>
        </w:rPr>
      </w:pPr>
      <w:r>
        <w:rPr>
          <w:rFonts w:cs="Times New Roman"/>
        </w:rPr>
        <w:t xml:space="preserve">Insite Log In </w:t>
      </w:r>
      <w:hyperlink r:id="rId991" w:history="1">
        <w:r w:rsidRPr="00A76920">
          <w:rPr>
            <w:rStyle w:val="Hyperlink"/>
            <w:rFonts w:cs="Times New Roman"/>
          </w:rPr>
          <w:t>Instruction</w:t>
        </w:r>
      </w:hyperlink>
    </w:p>
    <w:p w14:paraId="1BE556E7" w14:textId="4A1C41DD" w:rsidR="00300B91" w:rsidRPr="00A76920" w:rsidRDefault="00300B91" w:rsidP="00300B91">
      <w:pPr>
        <w:spacing w:after="228" w:line="248" w:lineRule="auto"/>
        <w:ind w:right="15"/>
        <w:rPr>
          <w:rFonts w:cs="Times New Roman"/>
        </w:rPr>
      </w:pPr>
      <w:r>
        <w:rPr>
          <w:rFonts w:cs="Times New Roman"/>
        </w:rPr>
        <w:t>Canvas, which is the online learning management system, is managed</w:t>
      </w:r>
      <w:r w:rsidR="00847051">
        <w:rPr>
          <w:rFonts w:cs="Times New Roman"/>
        </w:rPr>
        <w:t xml:space="preserve"> by District IT Services.  </w:t>
      </w:r>
      <w:r>
        <w:rPr>
          <w:rFonts w:cs="Times New Roman"/>
        </w:rPr>
        <w:t xml:space="preserve">Training materials and workshops are posted on the college’s </w:t>
      </w:r>
      <w:hyperlink r:id="rId992" w:history="1">
        <w:r w:rsidRPr="00A76920">
          <w:rPr>
            <w:rStyle w:val="Hyperlink"/>
            <w:rFonts w:cs="Times New Roman"/>
          </w:rPr>
          <w:t>distance education faculty information</w:t>
        </w:r>
      </w:hyperlink>
      <w:r>
        <w:rPr>
          <w:rFonts w:cs="Times New Roman"/>
        </w:rPr>
        <w:t xml:space="preserve">.  Students who take online courses can also find this </w:t>
      </w:r>
      <w:hyperlink r:id="rId993" w:history="1">
        <w:r w:rsidRPr="00A76920">
          <w:rPr>
            <w:rStyle w:val="Hyperlink"/>
            <w:rFonts w:cs="Times New Roman"/>
          </w:rPr>
          <w:t>Canvas Tutorial Video</w:t>
        </w:r>
      </w:hyperlink>
      <w:r>
        <w:rPr>
          <w:rFonts w:cs="Times New Roman"/>
        </w:rPr>
        <w:t xml:space="preserve"> on their syllabus.</w:t>
      </w:r>
    </w:p>
    <w:p w14:paraId="5D08CED9" w14:textId="20E93408" w:rsidR="008E0F76" w:rsidRDefault="008E0F76" w:rsidP="00A95FFC">
      <w:pPr>
        <w:spacing w:after="0" w:line="240" w:lineRule="auto"/>
        <w:rPr>
          <w:rFonts w:cs="Times New Roman"/>
          <w:b/>
          <w:szCs w:val="24"/>
        </w:rPr>
      </w:pPr>
      <w:r w:rsidRPr="005D5CA7">
        <w:rPr>
          <w:rFonts w:cs="Times New Roman"/>
          <w:b/>
          <w:szCs w:val="24"/>
        </w:rPr>
        <w:t>Analysis and Evaluation</w:t>
      </w:r>
    </w:p>
    <w:p w14:paraId="2D7DE103" w14:textId="129B31E9" w:rsidR="00847051" w:rsidRDefault="0006229E" w:rsidP="00A95FFC">
      <w:pPr>
        <w:spacing w:after="0" w:line="240" w:lineRule="auto"/>
        <w:rPr>
          <w:rFonts w:cs="Times New Roman"/>
          <w:bCs/>
          <w:szCs w:val="24"/>
        </w:rPr>
      </w:pPr>
      <w:r>
        <w:rPr>
          <w:rFonts w:cs="Times New Roman"/>
          <w:bCs/>
          <w:szCs w:val="24"/>
        </w:rPr>
        <w:t xml:space="preserve">The </w:t>
      </w:r>
      <w:r w:rsidR="00F47781">
        <w:rPr>
          <w:rFonts w:cs="Times New Roman"/>
          <w:bCs/>
          <w:szCs w:val="24"/>
        </w:rPr>
        <w:t xml:space="preserve">college and the </w:t>
      </w:r>
      <w:r>
        <w:rPr>
          <w:rFonts w:cs="Times New Roman"/>
          <w:bCs/>
          <w:szCs w:val="24"/>
        </w:rPr>
        <w:t>District Office of Information Technology</w:t>
      </w:r>
      <w:r w:rsidR="00F47781">
        <w:rPr>
          <w:rFonts w:cs="Times New Roman"/>
          <w:bCs/>
          <w:szCs w:val="24"/>
        </w:rPr>
        <w:t xml:space="preserve"> has created, deployed, and maintained tech support services.</w:t>
      </w:r>
    </w:p>
    <w:p w14:paraId="66D67981" w14:textId="77777777" w:rsidR="006952AF" w:rsidRPr="0006229E" w:rsidRDefault="006952AF" w:rsidP="00A95FFC">
      <w:pPr>
        <w:spacing w:after="0" w:line="240" w:lineRule="auto"/>
        <w:rPr>
          <w:rFonts w:cs="Times New Roman"/>
          <w:bCs/>
          <w:szCs w:val="24"/>
        </w:rPr>
      </w:pPr>
    </w:p>
    <w:p w14:paraId="53509125" w14:textId="77777777" w:rsidR="00847051" w:rsidRDefault="00847051" w:rsidP="00847051">
      <w:pPr>
        <w:spacing w:after="0" w:line="240" w:lineRule="auto"/>
        <w:rPr>
          <w:rFonts w:cs="Times New Roman"/>
          <w:b/>
          <w:bCs/>
          <w:iCs/>
          <w:szCs w:val="24"/>
        </w:rPr>
      </w:pPr>
      <w:r>
        <w:rPr>
          <w:rFonts w:cs="Times New Roman"/>
          <w:b/>
          <w:bCs/>
          <w:iCs/>
          <w:szCs w:val="24"/>
        </w:rPr>
        <w:t>Evidence</w:t>
      </w:r>
    </w:p>
    <w:tbl>
      <w:tblPr>
        <w:tblStyle w:val="TableGrid"/>
        <w:tblW w:w="0" w:type="auto"/>
        <w:tblLook w:val="04A0" w:firstRow="1" w:lastRow="0" w:firstColumn="1" w:lastColumn="0" w:noHBand="0" w:noVBand="1"/>
      </w:tblPr>
      <w:tblGrid>
        <w:gridCol w:w="1067"/>
        <w:gridCol w:w="8283"/>
      </w:tblGrid>
      <w:tr w:rsidR="00F11DD8" w:rsidRPr="00113EED" w14:paraId="258220CE" w14:textId="77777777" w:rsidTr="00847051">
        <w:tc>
          <w:tcPr>
            <w:tcW w:w="1067" w:type="dxa"/>
          </w:tcPr>
          <w:p w14:paraId="54DD2323" w14:textId="55D045C9" w:rsidR="00F11DD8" w:rsidRDefault="002B29BB" w:rsidP="00F11DD8">
            <w:pPr>
              <w:rPr>
                <w:rFonts w:cs="Times New Roman"/>
                <w:szCs w:val="24"/>
              </w:rPr>
            </w:pPr>
            <w:hyperlink r:id="rId994"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1</w:t>
              </w:r>
            </w:hyperlink>
          </w:p>
        </w:tc>
        <w:tc>
          <w:tcPr>
            <w:tcW w:w="8283" w:type="dxa"/>
          </w:tcPr>
          <w:p w14:paraId="4299E8BB" w14:textId="62286802" w:rsidR="00F11DD8" w:rsidRPr="00113EED" w:rsidRDefault="00F11DD8" w:rsidP="00F11DD8">
            <w:pPr>
              <w:rPr>
                <w:rFonts w:cs="Times New Roman"/>
                <w:szCs w:val="24"/>
              </w:rPr>
            </w:pPr>
            <w:r>
              <w:rPr>
                <w:rFonts w:cs="Times New Roman"/>
                <w:szCs w:val="24"/>
              </w:rPr>
              <w:t>Contra Costa Community College District WiFi Service</w:t>
            </w:r>
          </w:p>
        </w:tc>
      </w:tr>
      <w:tr w:rsidR="00F11DD8" w:rsidRPr="00113EED" w14:paraId="1E438F9D" w14:textId="77777777" w:rsidTr="00847051">
        <w:tc>
          <w:tcPr>
            <w:tcW w:w="1067" w:type="dxa"/>
          </w:tcPr>
          <w:p w14:paraId="0C3154A2" w14:textId="74872F8E" w:rsidR="00F11DD8" w:rsidRDefault="002B29BB" w:rsidP="00F11DD8">
            <w:pPr>
              <w:rPr>
                <w:rFonts w:cs="Times New Roman"/>
                <w:szCs w:val="24"/>
              </w:rPr>
            </w:pPr>
            <w:hyperlink r:id="rId995" w:history="1">
              <w:r w:rsidR="00F11DD8" w:rsidRPr="00F11DD8">
                <w:rPr>
                  <w:rStyle w:val="Hyperlink"/>
                  <w:rFonts w:cs="Times New Roman"/>
                  <w:szCs w:val="24"/>
                </w:rPr>
                <w:t>III.C.4</w:t>
              </w:r>
              <w:r w:rsidR="00EA0E8F">
                <w:rPr>
                  <w:rStyle w:val="Hyperlink"/>
                  <w:rFonts w:cs="Times New Roman"/>
                  <w:szCs w:val="24"/>
                </w:rPr>
                <w:t>-</w:t>
              </w:r>
              <w:r w:rsidR="00EA0E8F">
                <w:rPr>
                  <w:rStyle w:val="Hyperlink"/>
                </w:rPr>
                <w:t>2</w:t>
              </w:r>
            </w:hyperlink>
          </w:p>
        </w:tc>
        <w:tc>
          <w:tcPr>
            <w:tcW w:w="8283" w:type="dxa"/>
          </w:tcPr>
          <w:p w14:paraId="5B887D80" w14:textId="5AF1C3E5" w:rsidR="00F11DD8" w:rsidRPr="00113EED" w:rsidRDefault="00F11DD8" w:rsidP="00F11DD8">
            <w:pPr>
              <w:rPr>
                <w:rFonts w:cs="Times New Roman"/>
                <w:szCs w:val="24"/>
              </w:rPr>
            </w:pPr>
            <w:r>
              <w:rPr>
                <w:rFonts w:cs="Times New Roman"/>
                <w:szCs w:val="24"/>
              </w:rPr>
              <w:t>Computer Lab</w:t>
            </w:r>
          </w:p>
        </w:tc>
      </w:tr>
      <w:tr w:rsidR="00F11DD8" w:rsidRPr="00113EED" w14:paraId="36E262F7" w14:textId="77777777" w:rsidTr="00847051">
        <w:tc>
          <w:tcPr>
            <w:tcW w:w="1067" w:type="dxa"/>
          </w:tcPr>
          <w:p w14:paraId="3A845D94" w14:textId="469028DE" w:rsidR="00F11DD8" w:rsidRPr="00861570" w:rsidRDefault="002B29BB" w:rsidP="00F11DD8">
            <w:pPr>
              <w:rPr>
                <w:rFonts w:cs="Times New Roman"/>
                <w:szCs w:val="24"/>
              </w:rPr>
            </w:pPr>
            <w:hyperlink r:id="rId996"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3</w:t>
              </w:r>
            </w:hyperlink>
          </w:p>
        </w:tc>
        <w:tc>
          <w:tcPr>
            <w:tcW w:w="8283" w:type="dxa"/>
          </w:tcPr>
          <w:p w14:paraId="0306CC90" w14:textId="1900173C" w:rsidR="00F11DD8" w:rsidRPr="00113EED" w:rsidRDefault="005971CD" w:rsidP="00F11DD8">
            <w:pPr>
              <w:rPr>
                <w:rFonts w:cs="Times New Roman"/>
                <w:szCs w:val="24"/>
              </w:rPr>
            </w:pPr>
            <w:r>
              <w:rPr>
                <w:rFonts w:cs="Times New Roman"/>
                <w:szCs w:val="24"/>
              </w:rPr>
              <w:t>Media Services</w:t>
            </w:r>
          </w:p>
        </w:tc>
      </w:tr>
      <w:tr w:rsidR="00F11DD8" w:rsidRPr="00113EED" w14:paraId="08DC6A08" w14:textId="77777777" w:rsidTr="00847051">
        <w:tc>
          <w:tcPr>
            <w:tcW w:w="1067" w:type="dxa"/>
          </w:tcPr>
          <w:p w14:paraId="2837269F" w14:textId="735BE9E9" w:rsidR="00F11DD8" w:rsidRDefault="002B29BB" w:rsidP="00F11DD8">
            <w:pPr>
              <w:rPr>
                <w:rFonts w:cs="Times New Roman"/>
                <w:szCs w:val="24"/>
              </w:rPr>
            </w:pPr>
            <w:hyperlink r:id="rId997"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4</w:t>
              </w:r>
            </w:hyperlink>
          </w:p>
        </w:tc>
        <w:tc>
          <w:tcPr>
            <w:tcW w:w="8283" w:type="dxa"/>
          </w:tcPr>
          <w:p w14:paraId="66D15CA7" w14:textId="34D1392A" w:rsidR="00F11DD8" w:rsidRPr="00113EED" w:rsidRDefault="005971CD" w:rsidP="00F11DD8">
            <w:pPr>
              <w:rPr>
                <w:rFonts w:cs="Times New Roman"/>
                <w:szCs w:val="24"/>
              </w:rPr>
            </w:pPr>
            <w:r>
              <w:rPr>
                <w:rFonts w:cs="Times New Roman"/>
                <w:szCs w:val="24"/>
              </w:rPr>
              <w:t>Insite Portal Help</w:t>
            </w:r>
          </w:p>
        </w:tc>
      </w:tr>
      <w:tr w:rsidR="00F11DD8" w:rsidRPr="00113EED" w14:paraId="38A13CE0" w14:textId="77777777" w:rsidTr="00847051">
        <w:tc>
          <w:tcPr>
            <w:tcW w:w="1067" w:type="dxa"/>
          </w:tcPr>
          <w:p w14:paraId="44D4954D" w14:textId="2541259D" w:rsidR="00F11DD8" w:rsidRPr="00861570" w:rsidRDefault="002B29BB" w:rsidP="00F11DD8">
            <w:pPr>
              <w:rPr>
                <w:rFonts w:cs="Times New Roman"/>
                <w:szCs w:val="24"/>
              </w:rPr>
            </w:pPr>
            <w:hyperlink r:id="rId998" w:history="1">
              <w:r w:rsidR="00F11DD8" w:rsidRPr="005971CD">
                <w:rPr>
                  <w:rStyle w:val="Hyperlink"/>
                  <w:rFonts w:cs="Times New Roman"/>
                  <w:szCs w:val="24"/>
                </w:rPr>
                <w:t>III.C.4</w:t>
              </w:r>
              <w:r w:rsidR="00EA0E8F">
                <w:rPr>
                  <w:rStyle w:val="Hyperlink"/>
                  <w:rFonts w:cs="Times New Roman"/>
                  <w:szCs w:val="24"/>
                </w:rPr>
                <w:t>-</w:t>
              </w:r>
              <w:r w:rsidR="00EA0E8F">
                <w:rPr>
                  <w:rStyle w:val="Hyperlink"/>
                </w:rPr>
                <w:t>5</w:t>
              </w:r>
            </w:hyperlink>
          </w:p>
        </w:tc>
        <w:tc>
          <w:tcPr>
            <w:tcW w:w="8283" w:type="dxa"/>
          </w:tcPr>
          <w:p w14:paraId="2A707E12" w14:textId="7A8636E6" w:rsidR="00F11DD8" w:rsidRPr="00113EED" w:rsidRDefault="005971CD" w:rsidP="00F11DD8">
            <w:pPr>
              <w:rPr>
                <w:rFonts w:cs="Times New Roman"/>
                <w:szCs w:val="24"/>
              </w:rPr>
            </w:pPr>
            <w:r>
              <w:rPr>
                <w:rFonts w:cs="Times New Roman"/>
                <w:szCs w:val="24"/>
              </w:rPr>
              <w:t>Insite Log In Instruction</w:t>
            </w:r>
          </w:p>
        </w:tc>
      </w:tr>
      <w:tr w:rsidR="00F11DD8" w:rsidRPr="00113EED" w14:paraId="377D72A8" w14:textId="77777777" w:rsidTr="00847051">
        <w:tc>
          <w:tcPr>
            <w:tcW w:w="1067" w:type="dxa"/>
          </w:tcPr>
          <w:p w14:paraId="3914B54D" w14:textId="3A902327" w:rsidR="00F11DD8" w:rsidRPr="00861570" w:rsidRDefault="002B29BB" w:rsidP="00F11DD8">
            <w:pPr>
              <w:rPr>
                <w:rFonts w:cs="Times New Roman"/>
                <w:szCs w:val="24"/>
              </w:rPr>
            </w:pPr>
            <w:hyperlink r:id="rId999" w:history="1">
              <w:r w:rsidR="00F11DD8" w:rsidRPr="00EA0E8F">
                <w:rPr>
                  <w:rStyle w:val="Hyperlink"/>
                  <w:rFonts w:cs="Times New Roman"/>
                  <w:szCs w:val="24"/>
                </w:rPr>
                <w:t>III.C.4</w:t>
              </w:r>
              <w:r w:rsidR="00EA0E8F">
                <w:rPr>
                  <w:rStyle w:val="Hyperlink"/>
                  <w:rFonts w:cs="Times New Roman"/>
                  <w:szCs w:val="24"/>
                </w:rPr>
                <w:t>-</w:t>
              </w:r>
              <w:r w:rsidR="00EA0E8F">
                <w:rPr>
                  <w:rStyle w:val="Hyperlink"/>
                </w:rPr>
                <w:t>6</w:t>
              </w:r>
            </w:hyperlink>
          </w:p>
        </w:tc>
        <w:tc>
          <w:tcPr>
            <w:tcW w:w="8283" w:type="dxa"/>
          </w:tcPr>
          <w:p w14:paraId="6A7C23FC" w14:textId="30549C78" w:rsidR="00F11DD8" w:rsidRPr="00113EED" w:rsidRDefault="00EA0E8F" w:rsidP="00F11DD8">
            <w:pPr>
              <w:rPr>
                <w:rFonts w:cs="Times New Roman"/>
                <w:szCs w:val="24"/>
              </w:rPr>
            </w:pPr>
            <w:r>
              <w:rPr>
                <w:rFonts w:cs="Times New Roman"/>
                <w:szCs w:val="24"/>
              </w:rPr>
              <w:t>Distance Education Faculty Information</w:t>
            </w:r>
          </w:p>
        </w:tc>
      </w:tr>
      <w:tr w:rsidR="00847051" w:rsidRPr="00113EED" w14:paraId="46685B31" w14:textId="77777777" w:rsidTr="00847051">
        <w:tc>
          <w:tcPr>
            <w:tcW w:w="1067" w:type="dxa"/>
          </w:tcPr>
          <w:p w14:paraId="5248B51B" w14:textId="28BD6D65" w:rsidR="00847051" w:rsidRPr="00510644" w:rsidRDefault="002B29BB" w:rsidP="00847051">
            <w:pPr>
              <w:rPr>
                <w:rFonts w:cs="Times New Roman"/>
                <w:szCs w:val="24"/>
              </w:rPr>
            </w:pPr>
            <w:hyperlink r:id="rId1000" w:history="1">
              <w:r w:rsidR="00847051" w:rsidRPr="00A76920">
                <w:rPr>
                  <w:rStyle w:val="Hyperlink"/>
                  <w:rFonts w:cs="Times New Roman"/>
                  <w:szCs w:val="24"/>
                </w:rPr>
                <w:t>III.C.</w:t>
              </w:r>
              <w:r w:rsidR="00847051">
                <w:rPr>
                  <w:rStyle w:val="Hyperlink"/>
                  <w:rFonts w:cs="Times New Roman"/>
                  <w:szCs w:val="24"/>
                </w:rPr>
                <w:t>4</w:t>
              </w:r>
              <w:r w:rsidR="00EA0E8F">
                <w:rPr>
                  <w:rStyle w:val="Hyperlink"/>
                  <w:rFonts w:cs="Times New Roman"/>
                  <w:szCs w:val="24"/>
                </w:rPr>
                <w:t>-6</w:t>
              </w:r>
            </w:hyperlink>
          </w:p>
        </w:tc>
        <w:tc>
          <w:tcPr>
            <w:tcW w:w="8283" w:type="dxa"/>
          </w:tcPr>
          <w:p w14:paraId="4A58A96B" w14:textId="3256C510" w:rsidR="00847051" w:rsidRPr="00113EED" w:rsidRDefault="00EA0E8F" w:rsidP="00847051">
            <w:pPr>
              <w:rPr>
                <w:rFonts w:cs="Times New Roman"/>
                <w:szCs w:val="24"/>
              </w:rPr>
            </w:pPr>
            <w:r>
              <w:rPr>
                <w:rFonts w:cs="Times New Roman"/>
                <w:szCs w:val="24"/>
              </w:rPr>
              <w:t>Canvas Tutorial Video</w:t>
            </w:r>
          </w:p>
        </w:tc>
      </w:tr>
    </w:tbl>
    <w:p w14:paraId="5930D940" w14:textId="420B64BC" w:rsidR="00847051" w:rsidRDefault="00847051" w:rsidP="00A95FFC">
      <w:pPr>
        <w:spacing w:after="0" w:line="240" w:lineRule="auto"/>
        <w:rPr>
          <w:rFonts w:cs="Times New Roman"/>
          <w:szCs w:val="24"/>
        </w:rPr>
      </w:pPr>
    </w:p>
    <w:p w14:paraId="030A300D" w14:textId="77777777" w:rsidR="0011634E" w:rsidRPr="005D5CA7" w:rsidRDefault="0011634E" w:rsidP="00DF4F8F">
      <w:pPr>
        <w:pStyle w:val="BodyText"/>
        <w:numPr>
          <w:ilvl w:val="1"/>
          <w:numId w:val="3"/>
        </w:numPr>
        <w:tabs>
          <w:tab w:val="left" w:pos="1195"/>
        </w:tabs>
        <w:ind w:left="547" w:right="803" w:hanging="547"/>
        <w:rPr>
          <w:rFonts w:ascii="Times New Roman" w:hAnsi="Times New Roman" w:cs="Times New Roman"/>
          <w:szCs w:val="24"/>
        </w:rPr>
      </w:pPr>
      <w:bookmarkStart w:id="150" w:name="IIIC5techpolic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2"/>
          <w:szCs w:val="24"/>
        </w:rPr>
        <w:t xml:space="preserve"> that</w:t>
      </w:r>
      <w:r w:rsidRPr="005D5CA7">
        <w:rPr>
          <w:rFonts w:ascii="Times New Roman" w:hAnsi="Times New Roman" w:cs="Times New Roman"/>
          <w:spacing w:val="-1"/>
          <w:szCs w:val="24"/>
        </w:rPr>
        <w:t xml:space="preserve"> guide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technology 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p>
    <w:bookmarkEnd w:id="150"/>
    <w:p w14:paraId="38E226E8" w14:textId="77777777" w:rsidR="008E0F76" w:rsidRPr="005D5CA7" w:rsidRDefault="008E0F76" w:rsidP="00A95FFC">
      <w:pPr>
        <w:spacing w:after="0" w:line="240" w:lineRule="auto"/>
        <w:rPr>
          <w:rFonts w:cs="Times New Roman"/>
          <w:b/>
          <w:szCs w:val="24"/>
        </w:rPr>
      </w:pPr>
    </w:p>
    <w:p w14:paraId="56FB775C" w14:textId="77777777" w:rsidR="008E0F76" w:rsidRPr="005D5CA7" w:rsidRDefault="008E0F76" w:rsidP="00A95FFC">
      <w:pPr>
        <w:spacing w:after="0" w:line="240" w:lineRule="auto"/>
        <w:rPr>
          <w:rFonts w:cs="Times New Roman"/>
          <w:b/>
          <w:szCs w:val="24"/>
        </w:rPr>
      </w:pPr>
      <w:r w:rsidRPr="005D5CA7">
        <w:rPr>
          <w:rFonts w:cs="Times New Roman"/>
          <w:b/>
          <w:szCs w:val="24"/>
        </w:rPr>
        <w:t>Evidence of Meeting the Standard</w:t>
      </w:r>
    </w:p>
    <w:p w14:paraId="1B0A95C9" w14:textId="19F5E6FE" w:rsidR="00847051" w:rsidRDefault="00847051" w:rsidP="00847051">
      <w:pPr>
        <w:spacing w:after="0" w:line="240" w:lineRule="auto"/>
        <w:rPr>
          <w:rFonts w:cs="Times New Roman"/>
          <w:iCs/>
        </w:rPr>
      </w:pPr>
      <w:r w:rsidRPr="00A76920">
        <w:rPr>
          <w:rFonts w:cs="Times New Roman"/>
          <w:iCs/>
        </w:rPr>
        <w:t xml:space="preserve">The Colleges has </w:t>
      </w:r>
      <w:r>
        <w:rPr>
          <w:rFonts w:cs="Times New Roman"/>
          <w:iCs/>
        </w:rPr>
        <w:t xml:space="preserve">policies and procedures that govern the appropriate use of technology and </w:t>
      </w:r>
      <w:r w:rsidRPr="00A76920">
        <w:rPr>
          <w:rFonts w:cs="Times New Roman"/>
          <w:iCs/>
        </w:rPr>
        <w:t xml:space="preserve">adheres to </w:t>
      </w:r>
      <w:r>
        <w:rPr>
          <w:rFonts w:cs="Times New Roman"/>
          <w:iCs/>
        </w:rPr>
        <w:t>the following policies and procedures:</w:t>
      </w:r>
    </w:p>
    <w:p w14:paraId="09AB6529" w14:textId="77777777" w:rsidR="001B3983" w:rsidRDefault="001B3983" w:rsidP="00847051">
      <w:pPr>
        <w:spacing w:after="0" w:line="240" w:lineRule="auto"/>
        <w:rPr>
          <w:rFonts w:cs="Times New Roman"/>
          <w:iCs/>
        </w:rPr>
      </w:pPr>
    </w:p>
    <w:p w14:paraId="002106E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Board Policy </w:t>
      </w:r>
      <w:hyperlink r:id="rId1001" w:history="1">
        <w:r w:rsidRPr="00D8773A">
          <w:rPr>
            <w:rStyle w:val="Hyperlink"/>
            <w:rFonts w:cs="Times New Roman"/>
            <w:iCs/>
          </w:rPr>
          <w:t>3013</w:t>
        </w:r>
      </w:hyperlink>
      <w:r>
        <w:rPr>
          <w:rFonts w:cs="Times New Roman"/>
          <w:iCs/>
        </w:rPr>
        <w:t xml:space="preserve"> Student Information</w:t>
      </w:r>
    </w:p>
    <w:p w14:paraId="0E129F51" w14:textId="77777777" w:rsidR="00847051"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02" w:history="1">
        <w:r w:rsidRPr="00D8773A">
          <w:rPr>
            <w:rStyle w:val="Hyperlink"/>
            <w:rFonts w:cs="Times New Roman"/>
            <w:iCs/>
          </w:rPr>
          <w:t>4006</w:t>
        </w:r>
      </w:hyperlink>
      <w:r w:rsidRPr="00D8773A">
        <w:rPr>
          <w:rFonts w:cs="Times New Roman"/>
          <w:iCs/>
        </w:rPr>
        <w:t xml:space="preserve"> Software Use Policy</w:t>
      </w:r>
    </w:p>
    <w:p w14:paraId="7B76A045" w14:textId="77777777" w:rsidR="00847051" w:rsidRPr="00D8773A" w:rsidRDefault="00847051" w:rsidP="009042B8">
      <w:pPr>
        <w:pStyle w:val="ListParagraph"/>
        <w:numPr>
          <w:ilvl w:val="0"/>
          <w:numId w:val="36"/>
        </w:numPr>
        <w:spacing w:after="0" w:line="240" w:lineRule="auto"/>
        <w:rPr>
          <w:rFonts w:cs="Times New Roman"/>
          <w:iCs/>
        </w:rPr>
      </w:pPr>
      <w:r w:rsidRPr="00D8773A">
        <w:rPr>
          <w:rFonts w:cs="Times New Roman"/>
          <w:iCs/>
        </w:rPr>
        <w:t xml:space="preserve">Board Policy </w:t>
      </w:r>
      <w:hyperlink r:id="rId1003" w:history="1">
        <w:r w:rsidRPr="00D8773A">
          <w:rPr>
            <w:rStyle w:val="Hyperlink"/>
            <w:rFonts w:cs="Times New Roman"/>
            <w:iCs/>
          </w:rPr>
          <w:t>5030</w:t>
        </w:r>
      </w:hyperlink>
      <w:r w:rsidRPr="00D8773A">
        <w:rPr>
          <w:rFonts w:cs="Times New Roman"/>
          <w:iCs/>
        </w:rPr>
        <w:t xml:space="preserve"> Acceptable Technology Use Policy</w:t>
      </w:r>
    </w:p>
    <w:p w14:paraId="10EF67F8"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04" w:history="1">
        <w:r w:rsidRPr="00D8773A">
          <w:rPr>
            <w:rStyle w:val="Hyperlink"/>
            <w:rFonts w:cs="Times New Roman"/>
            <w:iCs/>
          </w:rPr>
          <w:t>10.06</w:t>
        </w:r>
      </w:hyperlink>
      <w:r>
        <w:rPr>
          <w:rFonts w:cs="Times New Roman"/>
          <w:iCs/>
        </w:rPr>
        <w:t xml:space="preserve"> Acceptable Technology Use Procedure</w:t>
      </w:r>
    </w:p>
    <w:p w14:paraId="4B74462C" w14:textId="77777777" w:rsidR="00847051" w:rsidRDefault="00847051" w:rsidP="009042B8">
      <w:pPr>
        <w:pStyle w:val="ListParagraph"/>
        <w:numPr>
          <w:ilvl w:val="0"/>
          <w:numId w:val="36"/>
        </w:numPr>
        <w:spacing w:after="0" w:line="240" w:lineRule="auto"/>
        <w:rPr>
          <w:rFonts w:cs="Times New Roman"/>
          <w:iCs/>
        </w:rPr>
      </w:pPr>
      <w:r>
        <w:rPr>
          <w:rFonts w:cs="Times New Roman"/>
          <w:iCs/>
        </w:rPr>
        <w:t xml:space="preserve">Business Procedure </w:t>
      </w:r>
      <w:hyperlink r:id="rId1005" w:history="1">
        <w:r w:rsidRPr="00D8773A">
          <w:rPr>
            <w:rStyle w:val="Hyperlink"/>
            <w:rFonts w:cs="Times New Roman"/>
            <w:iCs/>
          </w:rPr>
          <w:t>10.54</w:t>
        </w:r>
      </w:hyperlink>
      <w:r>
        <w:rPr>
          <w:rFonts w:cs="Times New Roman"/>
          <w:iCs/>
        </w:rPr>
        <w:t xml:space="preserve"> Access to Technology Assets</w:t>
      </w:r>
    </w:p>
    <w:p w14:paraId="46B4DED9" w14:textId="77777777" w:rsidR="00847051" w:rsidRPr="00D8773A" w:rsidRDefault="00847051" w:rsidP="009042B8">
      <w:pPr>
        <w:pStyle w:val="ListParagraph"/>
        <w:numPr>
          <w:ilvl w:val="0"/>
          <w:numId w:val="36"/>
        </w:numPr>
        <w:spacing w:after="0" w:line="240" w:lineRule="auto"/>
        <w:rPr>
          <w:rFonts w:cs="Times New Roman"/>
          <w:iCs/>
        </w:rPr>
      </w:pPr>
      <w:r>
        <w:rPr>
          <w:rFonts w:cs="Times New Roman"/>
          <w:iCs/>
        </w:rPr>
        <w:t xml:space="preserve">Implementation Guideline </w:t>
      </w:r>
      <w:hyperlink r:id="rId1006" w:history="1">
        <w:r w:rsidRPr="00D8773A">
          <w:rPr>
            <w:rStyle w:val="Hyperlink"/>
            <w:rFonts w:cs="Times New Roman"/>
            <w:iCs/>
          </w:rPr>
          <w:t>2012.21</w:t>
        </w:r>
      </w:hyperlink>
      <w:r>
        <w:rPr>
          <w:rFonts w:cs="Times New Roman"/>
          <w:iCs/>
        </w:rPr>
        <w:t xml:space="preserve"> Email Distribution Lists</w:t>
      </w:r>
    </w:p>
    <w:p w14:paraId="382F9E4E" w14:textId="77777777" w:rsidR="001B3983" w:rsidRDefault="001B3983" w:rsidP="00847051">
      <w:pPr>
        <w:spacing w:after="0" w:line="240" w:lineRule="auto"/>
        <w:rPr>
          <w:rFonts w:cs="Times New Roman"/>
          <w:iCs/>
          <w:szCs w:val="24"/>
        </w:rPr>
      </w:pPr>
    </w:p>
    <w:p w14:paraId="43903ADF" w14:textId="2A08C617" w:rsidR="0006229E" w:rsidRDefault="0006229E" w:rsidP="00847051">
      <w:pPr>
        <w:spacing w:after="0" w:line="240" w:lineRule="auto"/>
        <w:rPr>
          <w:rFonts w:cs="Times New Roman"/>
          <w:iCs/>
          <w:szCs w:val="24"/>
        </w:rPr>
      </w:pPr>
      <w:r>
        <w:rPr>
          <w:rFonts w:cs="Times New Roman"/>
          <w:iCs/>
          <w:szCs w:val="24"/>
        </w:rPr>
        <w:t>In addition, the district requires users to abide by</w:t>
      </w:r>
      <w:r w:rsidRPr="00A76920">
        <w:rPr>
          <w:rFonts w:cs="Times New Roman"/>
          <w:iCs/>
          <w:szCs w:val="24"/>
        </w:rPr>
        <w:t xml:space="preserve"> </w:t>
      </w:r>
      <w:hyperlink r:id="rId1007" w:history="1">
        <w:r w:rsidRPr="001F2A74">
          <w:rPr>
            <w:rStyle w:val="Hyperlink"/>
            <w:rFonts w:cs="Times New Roman"/>
            <w:iCs/>
            <w:szCs w:val="24"/>
          </w:rPr>
          <w:t>Acceptable Use Policy</w:t>
        </w:r>
      </w:hyperlink>
      <w:r w:rsidRPr="00A76920">
        <w:rPr>
          <w:rFonts w:cs="Times New Roman"/>
          <w:iCs/>
          <w:szCs w:val="24"/>
        </w:rPr>
        <w:t xml:space="preserve"> before they are allowed to login to district computer.</w:t>
      </w:r>
      <w:r>
        <w:rPr>
          <w:rFonts w:cs="Times New Roman"/>
          <w:iCs/>
          <w:szCs w:val="24"/>
        </w:rPr>
        <w:t xml:space="preserve"> </w:t>
      </w:r>
    </w:p>
    <w:p w14:paraId="275A2CE7" w14:textId="77777777" w:rsidR="0006229E" w:rsidRDefault="0006229E" w:rsidP="00847051">
      <w:pPr>
        <w:spacing w:after="0" w:line="240" w:lineRule="auto"/>
        <w:rPr>
          <w:rFonts w:cs="Times New Roman"/>
          <w:iCs/>
          <w:szCs w:val="24"/>
        </w:rPr>
      </w:pPr>
    </w:p>
    <w:p w14:paraId="66F0AFF6" w14:textId="0F2F5EF2" w:rsidR="00847051" w:rsidRPr="0006229E" w:rsidRDefault="00F17B6F" w:rsidP="00847051">
      <w:pPr>
        <w:spacing w:after="0" w:line="240" w:lineRule="auto"/>
        <w:rPr>
          <w:rFonts w:cs="Times New Roman"/>
          <w:iCs/>
        </w:rPr>
      </w:pPr>
      <w:r>
        <w:rPr>
          <w:rFonts w:cs="Times New Roman"/>
          <w:iCs/>
        </w:rPr>
        <w:t>These policies, procedure, and guideline inform</w:t>
      </w:r>
      <w:r w:rsidR="00847051" w:rsidRPr="00A76920">
        <w:rPr>
          <w:rFonts w:cs="Times New Roman"/>
          <w:iCs/>
        </w:rPr>
        <w:t xml:space="preserve"> </w:t>
      </w:r>
      <w:r>
        <w:rPr>
          <w:rFonts w:cs="Times New Roman"/>
          <w:iCs/>
        </w:rPr>
        <w:t>how employees and students utilize hardware, software, and access to apps utilized by the district to manage information, disseminate information, and support teaching and learning practices.</w:t>
      </w:r>
      <w:r w:rsidR="0006229E">
        <w:rPr>
          <w:rFonts w:cs="Times New Roman"/>
          <w:iCs/>
        </w:rPr>
        <w:t xml:space="preserve">  </w:t>
      </w:r>
    </w:p>
    <w:p w14:paraId="34438B0E" w14:textId="77777777" w:rsidR="00083182" w:rsidRPr="005D5CA7" w:rsidRDefault="00083182" w:rsidP="00A95FFC">
      <w:pPr>
        <w:spacing w:after="0" w:line="240" w:lineRule="auto"/>
        <w:rPr>
          <w:rFonts w:cs="Times New Roman"/>
          <w:b/>
          <w:szCs w:val="24"/>
        </w:rPr>
      </w:pPr>
    </w:p>
    <w:p w14:paraId="1E3A6C9C" w14:textId="77777777" w:rsidR="008E0F76" w:rsidRPr="005D5CA7" w:rsidRDefault="008E0F76" w:rsidP="00A95FFC">
      <w:pPr>
        <w:spacing w:after="0" w:line="240" w:lineRule="auto"/>
        <w:rPr>
          <w:rFonts w:cs="Times New Roman"/>
          <w:b/>
          <w:szCs w:val="24"/>
        </w:rPr>
      </w:pPr>
      <w:r w:rsidRPr="005D5CA7">
        <w:rPr>
          <w:rFonts w:cs="Times New Roman"/>
          <w:b/>
          <w:szCs w:val="24"/>
        </w:rPr>
        <w:t>Analysis and Evaluation</w:t>
      </w:r>
    </w:p>
    <w:p w14:paraId="431F9AB8" w14:textId="7C077CBA" w:rsidR="008E0F76" w:rsidRDefault="0006229E" w:rsidP="00A95FFC">
      <w:pPr>
        <w:spacing w:after="0" w:line="240" w:lineRule="auto"/>
        <w:rPr>
          <w:rFonts w:cs="Times New Roman"/>
          <w:szCs w:val="24"/>
        </w:rPr>
      </w:pPr>
      <w:r>
        <w:rPr>
          <w:rFonts w:cs="Times New Roman"/>
          <w:szCs w:val="24"/>
        </w:rPr>
        <w:t xml:space="preserve">The college, in collaboration with the District Office Information Technology team, follows established policies and procedure to ensure appropriate use of technology.  </w:t>
      </w:r>
    </w:p>
    <w:p w14:paraId="4648F92F" w14:textId="77777777" w:rsidR="0006229E" w:rsidRDefault="0006229E" w:rsidP="00A95FFC">
      <w:pPr>
        <w:spacing w:after="0" w:line="240" w:lineRule="auto"/>
        <w:rPr>
          <w:rFonts w:cs="Times New Roman"/>
          <w:szCs w:val="24"/>
        </w:rPr>
      </w:pPr>
    </w:p>
    <w:p w14:paraId="0CE5DE25" w14:textId="717864B3" w:rsidR="00847051" w:rsidRDefault="00847051" w:rsidP="00A95FFC">
      <w:pPr>
        <w:spacing w:after="0" w:line="240" w:lineRule="auto"/>
        <w:rPr>
          <w:rFonts w:cs="Times New Roman"/>
          <w:b/>
          <w:bCs/>
          <w:szCs w:val="24"/>
        </w:rPr>
      </w:pPr>
      <w:r>
        <w:rPr>
          <w:rFonts w:cs="Times New Roman"/>
          <w:b/>
          <w:bCs/>
          <w:szCs w:val="24"/>
        </w:rPr>
        <w:t>Evidence</w:t>
      </w:r>
    </w:p>
    <w:tbl>
      <w:tblPr>
        <w:tblStyle w:val="TableGrid"/>
        <w:tblW w:w="0" w:type="auto"/>
        <w:tblLook w:val="04A0" w:firstRow="1" w:lastRow="0" w:firstColumn="1" w:lastColumn="0" w:noHBand="0" w:noVBand="1"/>
      </w:tblPr>
      <w:tblGrid>
        <w:gridCol w:w="1067"/>
        <w:gridCol w:w="8283"/>
      </w:tblGrid>
      <w:tr w:rsidR="00847051" w14:paraId="396C5F9E" w14:textId="77777777" w:rsidTr="00EA0E8F">
        <w:tc>
          <w:tcPr>
            <w:tcW w:w="1067" w:type="dxa"/>
          </w:tcPr>
          <w:p w14:paraId="771D1578" w14:textId="04DD2536" w:rsidR="00847051" w:rsidRPr="00510644" w:rsidRDefault="002B29BB" w:rsidP="005E3F6A">
            <w:pPr>
              <w:rPr>
                <w:rFonts w:cs="Times New Roman"/>
                <w:szCs w:val="24"/>
              </w:rPr>
            </w:pPr>
            <w:hyperlink r:id="rId1008" w:history="1">
              <w:r w:rsidR="00847051" w:rsidRPr="002B4DB3">
                <w:rPr>
                  <w:rStyle w:val="Hyperlink"/>
                  <w:rFonts w:cs="Times New Roman"/>
                  <w:szCs w:val="24"/>
                </w:rPr>
                <w:t>III.C.5</w:t>
              </w:r>
              <w:r w:rsidR="00E65CEB">
                <w:rPr>
                  <w:rStyle w:val="Hyperlink"/>
                  <w:rFonts w:cs="Times New Roman"/>
                  <w:szCs w:val="24"/>
                </w:rPr>
                <w:t>-1</w:t>
              </w:r>
            </w:hyperlink>
          </w:p>
        </w:tc>
        <w:tc>
          <w:tcPr>
            <w:tcW w:w="8283" w:type="dxa"/>
          </w:tcPr>
          <w:p w14:paraId="31CDA62A" w14:textId="0FCD90A8" w:rsidR="00847051" w:rsidRDefault="00847051" w:rsidP="005E3F6A">
            <w:pPr>
              <w:rPr>
                <w:rFonts w:cs="Times New Roman"/>
                <w:szCs w:val="24"/>
              </w:rPr>
            </w:pPr>
            <w:r>
              <w:t>Board Policy 3013 Student Information</w:t>
            </w:r>
          </w:p>
        </w:tc>
      </w:tr>
      <w:tr w:rsidR="00847051" w14:paraId="5F508E5E" w14:textId="77777777" w:rsidTr="00EA0E8F">
        <w:tc>
          <w:tcPr>
            <w:tcW w:w="1067" w:type="dxa"/>
          </w:tcPr>
          <w:p w14:paraId="0D9CF962" w14:textId="56335B4B" w:rsidR="00847051" w:rsidRDefault="002B29BB" w:rsidP="005E3F6A">
            <w:pPr>
              <w:rPr>
                <w:rFonts w:cs="Times New Roman"/>
                <w:szCs w:val="24"/>
              </w:rPr>
            </w:pPr>
            <w:hyperlink r:id="rId1009" w:history="1">
              <w:r w:rsidR="00847051" w:rsidRPr="002B4DB3">
                <w:rPr>
                  <w:rStyle w:val="Hyperlink"/>
                  <w:rFonts w:cs="Times New Roman"/>
                  <w:szCs w:val="24"/>
                </w:rPr>
                <w:t>III.C.5</w:t>
              </w:r>
              <w:r w:rsidR="00E65CEB">
                <w:rPr>
                  <w:rStyle w:val="Hyperlink"/>
                  <w:rFonts w:cs="Times New Roman"/>
                  <w:szCs w:val="24"/>
                </w:rPr>
                <w:t>-2</w:t>
              </w:r>
            </w:hyperlink>
          </w:p>
        </w:tc>
        <w:tc>
          <w:tcPr>
            <w:tcW w:w="8283" w:type="dxa"/>
          </w:tcPr>
          <w:p w14:paraId="5A17D4EE" w14:textId="5CF11C84" w:rsidR="00847051" w:rsidRDefault="00847051" w:rsidP="005E3F6A">
            <w:pPr>
              <w:rPr>
                <w:rFonts w:cs="Times New Roman"/>
                <w:szCs w:val="24"/>
              </w:rPr>
            </w:pPr>
            <w:r>
              <w:t>Board Policy 4006 Software Use Policy</w:t>
            </w:r>
          </w:p>
        </w:tc>
      </w:tr>
      <w:tr w:rsidR="00847051" w:rsidRPr="00113EED" w14:paraId="1BD86D88" w14:textId="77777777" w:rsidTr="00EA0E8F">
        <w:tc>
          <w:tcPr>
            <w:tcW w:w="1067" w:type="dxa"/>
          </w:tcPr>
          <w:p w14:paraId="3072992C" w14:textId="4B5AE2FF" w:rsidR="00847051" w:rsidRDefault="002B29BB" w:rsidP="005E3F6A">
            <w:pPr>
              <w:rPr>
                <w:rFonts w:cs="Times New Roman"/>
                <w:szCs w:val="24"/>
              </w:rPr>
            </w:pPr>
            <w:hyperlink r:id="rId1010" w:history="1">
              <w:r w:rsidR="00847051" w:rsidRPr="002B4DB3">
                <w:rPr>
                  <w:rStyle w:val="Hyperlink"/>
                  <w:rFonts w:cs="Times New Roman"/>
                  <w:szCs w:val="24"/>
                </w:rPr>
                <w:t>III.C.5</w:t>
              </w:r>
              <w:r w:rsidR="00E65CEB">
                <w:rPr>
                  <w:rStyle w:val="Hyperlink"/>
                  <w:rFonts w:cs="Times New Roman"/>
                  <w:szCs w:val="24"/>
                </w:rPr>
                <w:t>-3</w:t>
              </w:r>
            </w:hyperlink>
          </w:p>
        </w:tc>
        <w:tc>
          <w:tcPr>
            <w:tcW w:w="8283" w:type="dxa"/>
          </w:tcPr>
          <w:p w14:paraId="376AEB7A" w14:textId="7D1814EF" w:rsidR="00847051" w:rsidRPr="00113EED" w:rsidRDefault="00847051" w:rsidP="005E3F6A">
            <w:pPr>
              <w:rPr>
                <w:rFonts w:cs="Times New Roman"/>
                <w:szCs w:val="24"/>
              </w:rPr>
            </w:pPr>
            <w:r>
              <w:t>Board Policy 5030 Acceptable Technology Use Policy</w:t>
            </w:r>
          </w:p>
        </w:tc>
      </w:tr>
      <w:tr w:rsidR="00847051" w:rsidRPr="00113EED" w14:paraId="0700B448" w14:textId="77777777" w:rsidTr="00EA0E8F">
        <w:tc>
          <w:tcPr>
            <w:tcW w:w="1067" w:type="dxa"/>
          </w:tcPr>
          <w:p w14:paraId="58EEB573" w14:textId="2F4407E8" w:rsidR="00847051" w:rsidRDefault="002B29BB" w:rsidP="005E3F6A">
            <w:pPr>
              <w:rPr>
                <w:rFonts w:cs="Times New Roman"/>
                <w:szCs w:val="24"/>
              </w:rPr>
            </w:pPr>
            <w:hyperlink r:id="rId1011" w:history="1">
              <w:r w:rsidR="00847051" w:rsidRPr="00EA0E8F">
                <w:rPr>
                  <w:rStyle w:val="Hyperlink"/>
                  <w:rFonts w:cs="Times New Roman"/>
                  <w:szCs w:val="24"/>
                </w:rPr>
                <w:t>III.C.5</w:t>
              </w:r>
              <w:r w:rsidR="00E65CEB">
                <w:rPr>
                  <w:rStyle w:val="Hyperlink"/>
                  <w:rFonts w:cs="Times New Roman"/>
                  <w:szCs w:val="24"/>
                </w:rPr>
                <w:t>-4</w:t>
              </w:r>
            </w:hyperlink>
          </w:p>
        </w:tc>
        <w:tc>
          <w:tcPr>
            <w:tcW w:w="8283" w:type="dxa"/>
          </w:tcPr>
          <w:p w14:paraId="58B3DBB6" w14:textId="56FCC318" w:rsidR="00847051" w:rsidRPr="00113EED" w:rsidRDefault="00EA0E8F" w:rsidP="005E3F6A">
            <w:pPr>
              <w:rPr>
                <w:rFonts w:cs="Times New Roman"/>
                <w:szCs w:val="24"/>
              </w:rPr>
            </w:pPr>
            <w:r>
              <w:rPr>
                <w:rFonts w:cs="Times New Roman"/>
                <w:szCs w:val="24"/>
              </w:rPr>
              <w:t>Business Procedure 10.06 Acceptable Technology Use Procedure</w:t>
            </w:r>
          </w:p>
        </w:tc>
      </w:tr>
      <w:tr w:rsidR="00EA0E8F" w:rsidRPr="00113EED" w14:paraId="76874056" w14:textId="77777777" w:rsidTr="00EA0E8F">
        <w:tc>
          <w:tcPr>
            <w:tcW w:w="1067" w:type="dxa"/>
          </w:tcPr>
          <w:p w14:paraId="23D3DEDD" w14:textId="3B44D17B" w:rsidR="00EA0E8F" w:rsidRDefault="002B29BB" w:rsidP="00786AB1">
            <w:pPr>
              <w:rPr>
                <w:rFonts w:cs="Times New Roman"/>
                <w:szCs w:val="24"/>
              </w:rPr>
            </w:pPr>
            <w:hyperlink r:id="rId1012" w:history="1">
              <w:r w:rsidR="00EA0E8F" w:rsidRPr="00EA0E8F">
                <w:rPr>
                  <w:rStyle w:val="Hyperlink"/>
                  <w:rFonts w:cs="Times New Roman"/>
                  <w:szCs w:val="24"/>
                </w:rPr>
                <w:t>III.C.5</w:t>
              </w:r>
              <w:r w:rsidR="00E65CEB">
                <w:rPr>
                  <w:rStyle w:val="Hyperlink"/>
                  <w:rFonts w:cs="Times New Roman"/>
                  <w:szCs w:val="24"/>
                </w:rPr>
                <w:t>-5</w:t>
              </w:r>
            </w:hyperlink>
          </w:p>
        </w:tc>
        <w:tc>
          <w:tcPr>
            <w:tcW w:w="8283" w:type="dxa"/>
          </w:tcPr>
          <w:p w14:paraId="12197AC3" w14:textId="06DE5CEE" w:rsidR="00EA0E8F" w:rsidRPr="00113EED" w:rsidRDefault="00EA0E8F" w:rsidP="00786AB1">
            <w:pPr>
              <w:rPr>
                <w:rFonts w:cs="Times New Roman"/>
                <w:szCs w:val="24"/>
              </w:rPr>
            </w:pPr>
            <w:r>
              <w:rPr>
                <w:rFonts w:cs="Times New Roman"/>
                <w:szCs w:val="24"/>
              </w:rPr>
              <w:t>Business Procedure 10.54 Access to Technology Assets</w:t>
            </w:r>
          </w:p>
        </w:tc>
      </w:tr>
      <w:tr w:rsidR="00EA0E8F" w:rsidRPr="00113EED" w14:paraId="51531087" w14:textId="77777777" w:rsidTr="00EA0E8F">
        <w:tc>
          <w:tcPr>
            <w:tcW w:w="1067" w:type="dxa"/>
          </w:tcPr>
          <w:p w14:paraId="3DBC179B" w14:textId="5F5834CD" w:rsidR="00EA0E8F" w:rsidRDefault="002B29BB" w:rsidP="00786AB1">
            <w:pPr>
              <w:rPr>
                <w:rFonts w:cs="Times New Roman"/>
                <w:szCs w:val="24"/>
              </w:rPr>
            </w:pPr>
            <w:hyperlink r:id="rId1013" w:history="1">
              <w:r w:rsidR="00EA0E8F" w:rsidRPr="00EA0E8F">
                <w:rPr>
                  <w:rStyle w:val="Hyperlink"/>
                  <w:rFonts w:cs="Times New Roman"/>
                  <w:szCs w:val="24"/>
                </w:rPr>
                <w:t>III.C.5</w:t>
              </w:r>
              <w:r w:rsidR="00E65CEB">
                <w:rPr>
                  <w:rStyle w:val="Hyperlink"/>
                  <w:rFonts w:cs="Times New Roman"/>
                  <w:szCs w:val="24"/>
                </w:rPr>
                <w:t>-6</w:t>
              </w:r>
            </w:hyperlink>
          </w:p>
        </w:tc>
        <w:tc>
          <w:tcPr>
            <w:tcW w:w="8283" w:type="dxa"/>
          </w:tcPr>
          <w:p w14:paraId="73E27297" w14:textId="357B41A3" w:rsidR="00EA0E8F" w:rsidRPr="00113EED" w:rsidRDefault="00EA0E8F" w:rsidP="00786AB1">
            <w:pPr>
              <w:rPr>
                <w:rFonts w:cs="Times New Roman"/>
                <w:szCs w:val="24"/>
              </w:rPr>
            </w:pPr>
            <w:r>
              <w:rPr>
                <w:rFonts w:cs="Times New Roman"/>
                <w:szCs w:val="24"/>
              </w:rPr>
              <w:t>Implementation Guideline 2012.21 Email Distribution Lists</w:t>
            </w:r>
          </w:p>
        </w:tc>
      </w:tr>
      <w:tr w:rsidR="001B3983" w:rsidRPr="00113EED" w14:paraId="1414153E" w14:textId="77777777" w:rsidTr="00EA0E8F">
        <w:tc>
          <w:tcPr>
            <w:tcW w:w="1067" w:type="dxa"/>
          </w:tcPr>
          <w:p w14:paraId="30F55486" w14:textId="76D4873F" w:rsidR="001B3983" w:rsidRDefault="002B29BB" w:rsidP="00786AB1">
            <w:hyperlink r:id="rId1014" w:history="1">
              <w:r w:rsidR="001B3983" w:rsidRPr="001F2A74">
                <w:rPr>
                  <w:rStyle w:val="Hyperlink"/>
                </w:rPr>
                <w:t>III.C.5-</w:t>
              </w:r>
              <w:r w:rsidR="00E65CEB" w:rsidRPr="001F2A74">
                <w:rPr>
                  <w:rStyle w:val="Hyperlink"/>
                </w:rPr>
                <w:t>7</w:t>
              </w:r>
            </w:hyperlink>
          </w:p>
        </w:tc>
        <w:tc>
          <w:tcPr>
            <w:tcW w:w="8283" w:type="dxa"/>
          </w:tcPr>
          <w:p w14:paraId="4EB86C00" w14:textId="13C338AC" w:rsidR="001B3983" w:rsidRDefault="001B3983" w:rsidP="00786AB1">
            <w:pPr>
              <w:rPr>
                <w:rFonts w:cs="Times New Roman"/>
                <w:szCs w:val="24"/>
              </w:rPr>
            </w:pPr>
            <w:r>
              <w:rPr>
                <w:rFonts w:cs="Times New Roman"/>
                <w:szCs w:val="24"/>
              </w:rPr>
              <w:t>Acceptable Use Policy</w:t>
            </w:r>
          </w:p>
        </w:tc>
      </w:tr>
    </w:tbl>
    <w:p w14:paraId="2E7F5ED6" w14:textId="77777777" w:rsidR="00083182" w:rsidRPr="005D5CA7" w:rsidRDefault="00083182" w:rsidP="00A95FFC">
      <w:pPr>
        <w:spacing w:after="0" w:line="240" w:lineRule="auto"/>
        <w:rPr>
          <w:rFonts w:cs="Times New Roman"/>
          <w:b/>
          <w:szCs w:val="24"/>
        </w:rPr>
      </w:pPr>
    </w:p>
    <w:p w14:paraId="6765F0FC" w14:textId="3BCA4B1F" w:rsidR="00083182" w:rsidRPr="005D5CA7" w:rsidRDefault="00BE583B" w:rsidP="00A95FFC">
      <w:pPr>
        <w:pBdr>
          <w:top w:val="single" w:sz="4" w:space="1" w:color="auto"/>
        </w:pBdr>
        <w:spacing w:after="0" w:line="240" w:lineRule="auto"/>
        <w:rPr>
          <w:rFonts w:cs="Times New Roman"/>
          <w:b/>
          <w:szCs w:val="24"/>
        </w:rPr>
      </w:pPr>
      <w:r>
        <w:rPr>
          <w:rFonts w:cs="Times New Roman"/>
          <w:b/>
          <w:szCs w:val="24"/>
        </w:rPr>
        <w:t xml:space="preserve"> </w:t>
      </w:r>
    </w:p>
    <w:p w14:paraId="7512CF92" w14:textId="52557366" w:rsidR="00083182" w:rsidRPr="005D5CA7" w:rsidRDefault="001F2A74" w:rsidP="00A95FFC">
      <w:pPr>
        <w:spacing w:after="0" w:line="240" w:lineRule="auto"/>
        <w:rPr>
          <w:rFonts w:cs="Times New Roman"/>
          <w:b/>
          <w:szCs w:val="24"/>
        </w:rPr>
      </w:pPr>
      <w:r>
        <w:rPr>
          <w:rFonts w:cs="Times New Roman"/>
          <w:b/>
          <w:szCs w:val="24"/>
        </w:rPr>
        <w:t xml:space="preserve"> </w:t>
      </w:r>
      <w:r w:rsidR="00083182" w:rsidRPr="005D5CA7">
        <w:rPr>
          <w:rFonts w:cs="Times New Roman"/>
          <w:b/>
          <w:szCs w:val="24"/>
        </w:rPr>
        <w:t xml:space="preserve">Evidence List </w:t>
      </w:r>
    </w:p>
    <w:p w14:paraId="6DB1FC09" w14:textId="77777777" w:rsidR="00083182" w:rsidRPr="005D5CA7" w:rsidRDefault="00083182" w:rsidP="00A95FFC">
      <w:pPr>
        <w:spacing w:after="0" w:line="240" w:lineRule="auto"/>
        <w:rPr>
          <w:rFonts w:cs="Times New Roman"/>
          <w:b/>
          <w:szCs w:val="24"/>
        </w:rPr>
      </w:pPr>
    </w:p>
    <w:p w14:paraId="601EE9F7" w14:textId="77777777" w:rsidR="00083182" w:rsidRPr="005D5CA7" w:rsidRDefault="00083182" w:rsidP="00A95FFC">
      <w:pPr>
        <w:spacing w:after="0" w:line="240" w:lineRule="auto"/>
        <w:rPr>
          <w:rFonts w:cs="Times New Roman"/>
          <w:szCs w:val="24"/>
        </w:rPr>
      </w:pPr>
      <w:r w:rsidRPr="005D5CA7">
        <w:rPr>
          <w:rFonts w:cs="Times New Roman"/>
          <w:szCs w:val="24"/>
        </w:rPr>
        <w:t>[insert list]</w:t>
      </w:r>
    </w:p>
    <w:p w14:paraId="1D029CF2" w14:textId="77777777" w:rsidR="00083182" w:rsidRPr="005D5CA7" w:rsidRDefault="00083182" w:rsidP="00A95FFC">
      <w:pPr>
        <w:pBdr>
          <w:bottom w:val="single" w:sz="4" w:space="1" w:color="auto"/>
        </w:pBdr>
        <w:spacing w:after="0" w:line="240" w:lineRule="auto"/>
        <w:ind w:left="119"/>
        <w:rPr>
          <w:rFonts w:cs="Times New Roman"/>
          <w:szCs w:val="24"/>
        </w:rPr>
      </w:pPr>
    </w:p>
    <w:p w14:paraId="084BBF31" w14:textId="77777777" w:rsidR="00D907A0" w:rsidRPr="005D5CA7" w:rsidRDefault="00D907A0" w:rsidP="00A95FFC">
      <w:pPr>
        <w:spacing w:after="0" w:line="240" w:lineRule="auto"/>
        <w:rPr>
          <w:rFonts w:eastAsia="Trebuchet MS" w:cs="Times New Roman"/>
          <w:szCs w:val="24"/>
        </w:rPr>
      </w:pPr>
    </w:p>
    <w:p w14:paraId="5CF27505" w14:textId="77777777" w:rsidR="0011634E" w:rsidRPr="005D5CA7" w:rsidRDefault="0011634E" w:rsidP="00DF4F8F">
      <w:pPr>
        <w:pStyle w:val="Heading3"/>
        <w:numPr>
          <w:ilvl w:val="0"/>
          <w:numId w:val="3"/>
        </w:numPr>
        <w:rPr>
          <w:rFonts w:ascii="Times New Roman" w:hAnsi="Times New Roman" w:cs="Times New Roman"/>
        </w:rPr>
      </w:pPr>
      <w:bookmarkStart w:id="151" w:name="_Toc34028417"/>
      <w:r w:rsidRPr="005D5CA7">
        <w:rPr>
          <w:rFonts w:ascii="Times New Roman" w:hAnsi="Times New Roman" w:cs="Times New Roman"/>
        </w:rPr>
        <w:t>Financial Resources</w:t>
      </w:r>
      <w:bookmarkEnd w:id="151"/>
    </w:p>
    <w:p w14:paraId="5C801FD3" w14:textId="77777777" w:rsidR="0018171C" w:rsidRPr="005D5CA7" w:rsidRDefault="0018171C" w:rsidP="00A95FFC">
      <w:pPr>
        <w:spacing w:after="0" w:line="240" w:lineRule="auto"/>
        <w:rPr>
          <w:rFonts w:cs="Times New Roman"/>
          <w:szCs w:val="24"/>
        </w:rPr>
      </w:pPr>
    </w:p>
    <w:p w14:paraId="3A51C7C8" w14:textId="77777777" w:rsidR="0011634E" w:rsidRPr="005D5CA7" w:rsidRDefault="0011634E" w:rsidP="00A95FFC">
      <w:pPr>
        <w:spacing w:after="0" w:line="240" w:lineRule="auto"/>
        <w:rPr>
          <w:rFonts w:cs="Times New Roman"/>
          <w:szCs w:val="24"/>
        </w:rPr>
      </w:pPr>
      <w:r w:rsidRPr="005D5CA7">
        <w:rPr>
          <w:rFonts w:cs="Times New Roman"/>
          <w:szCs w:val="24"/>
        </w:rPr>
        <w:t>Planning</w:t>
      </w:r>
    </w:p>
    <w:p w14:paraId="6E6A0D3C" w14:textId="77777777" w:rsidR="0018171C" w:rsidRPr="005D5CA7" w:rsidRDefault="0018171C" w:rsidP="00A95FFC">
      <w:pPr>
        <w:spacing w:after="0" w:line="240" w:lineRule="auto"/>
        <w:rPr>
          <w:rFonts w:cs="Times New Roman"/>
          <w:szCs w:val="24"/>
        </w:rPr>
      </w:pPr>
    </w:p>
    <w:p w14:paraId="758A9EDF" w14:textId="267268BD" w:rsidR="0011634E" w:rsidRPr="005D5CA7" w:rsidRDefault="0011634E" w:rsidP="00DF4F8F">
      <w:pPr>
        <w:pStyle w:val="BodyText"/>
        <w:numPr>
          <w:ilvl w:val="1"/>
          <w:numId w:val="3"/>
        </w:numPr>
        <w:tabs>
          <w:tab w:val="left" w:pos="1181"/>
        </w:tabs>
        <w:ind w:left="533" w:right="242"/>
        <w:rPr>
          <w:rFonts w:ascii="Times New Roman" w:hAnsi="Times New Roman" w:cs="Times New Roman"/>
          <w:szCs w:val="24"/>
        </w:rPr>
      </w:pPr>
      <w:bookmarkStart w:id="152" w:name="IIID1Fin"/>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sufficient</w:t>
      </w:r>
      <w:r w:rsidRPr="005D5CA7">
        <w:rPr>
          <w:rFonts w:ascii="Times New Roman" w:hAnsi="Times New Roman" w:cs="Times New Roman"/>
          <w:spacing w:val="-1"/>
          <w:szCs w:val="24"/>
        </w:rPr>
        <w:t xml:space="preserve">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 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distribution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supports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maintenance,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enhancement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4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affairs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stability.</w:t>
      </w:r>
    </w:p>
    <w:p w14:paraId="61FDB663" w14:textId="77777777" w:rsidR="00FA7191" w:rsidRPr="005D5CA7" w:rsidRDefault="00FA7191" w:rsidP="00A95FFC">
      <w:pPr>
        <w:spacing w:after="0" w:line="240" w:lineRule="auto"/>
        <w:rPr>
          <w:rFonts w:cs="Times New Roman"/>
          <w:b/>
          <w:szCs w:val="24"/>
        </w:rPr>
      </w:pPr>
    </w:p>
    <w:bookmarkEnd w:id="152"/>
    <w:p w14:paraId="5D4AEB06"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30EE2BB8" w14:textId="77777777" w:rsidR="00CF0F23" w:rsidRPr="002B4DB3" w:rsidRDefault="00CF0F23" w:rsidP="00CF0F23">
      <w:pPr>
        <w:spacing w:after="0" w:line="240" w:lineRule="auto"/>
        <w:rPr>
          <w:rFonts w:cs="Times New Roman"/>
          <w:szCs w:val="24"/>
        </w:rPr>
      </w:pPr>
      <w:r w:rsidRPr="002B4DB3">
        <w:rPr>
          <w:rFonts w:cs="Times New Roman"/>
          <w:szCs w:val="24"/>
        </w:rPr>
        <w:t xml:space="preserve">Financial resources at the College are sufficient to support and sustain student learning programs and services and improve institutional effectiveness.  </w:t>
      </w:r>
      <w:r>
        <w:rPr>
          <w:rFonts w:cs="Times New Roman"/>
          <w:szCs w:val="24"/>
        </w:rPr>
        <w:t xml:space="preserve">Budget allocation is governed by </w:t>
      </w:r>
    </w:p>
    <w:p w14:paraId="3C0FF1E8" w14:textId="77777777" w:rsidR="00CF0F23" w:rsidRPr="002B4DB3" w:rsidRDefault="00CF0F23" w:rsidP="00CF0F23">
      <w:pPr>
        <w:spacing w:after="0" w:line="240" w:lineRule="auto"/>
        <w:rPr>
          <w:rFonts w:cs="Times New Roman"/>
          <w:szCs w:val="24"/>
        </w:rPr>
      </w:pPr>
    </w:p>
    <w:p w14:paraId="4AC036BC" w14:textId="10F3FBE5" w:rsidR="00CF0F23" w:rsidRPr="002B4DB3" w:rsidRDefault="00CF0F23" w:rsidP="00CF0F23">
      <w:pPr>
        <w:spacing w:after="0" w:line="240" w:lineRule="auto"/>
        <w:rPr>
          <w:rFonts w:cs="Times New Roman"/>
          <w:szCs w:val="24"/>
        </w:rPr>
      </w:pPr>
      <w:r w:rsidRPr="002B4DB3">
        <w:rPr>
          <w:rFonts w:cs="Times New Roman"/>
          <w:szCs w:val="24"/>
        </w:rPr>
        <w:t xml:space="preserve">Contra Costa Community College District (District) distributes the vast majority of its unrestricted revenues to its sites through an internal revenue allocation model.  Based largely on the framework of SB-361, this internal revenue allocation model is codified in Business Procedure </w:t>
      </w:r>
      <w:hyperlink r:id="rId1015" w:history="1">
        <w:r w:rsidRPr="002B4DB3">
          <w:rPr>
            <w:rStyle w:val="Hyperlink"/>
            <w:rFonts w:cs="Times New Roman"/>
            <w:szCs w:val="24"/>
          </w:rPr>
          <w:t>18.01</w:t>
        </w:r>
      </w:hyperlink>
      <w:r w:rsidR="006B135E">
        <w:rPr>
          <w:rFonts w:cs="Times New Roman"/>
          <w:szCs w:val="24"/>
        </w:rPr>
        <w:t xml:space="preserve"> – General Fund Budget.</w:t>
      </w:r>
      <w:r w:rsidRPr="002B4DB3">
        <w:rPr>
          <w:rFonts w:cs="Times New Roman"/>
          <w:szCs w:val="24"/>
        </w:rPr>
        <w:t xml:space="preserve">  Essentially, revenues and certain off-the-top expenses are allocated based upon each college’s percentage of total budgeted FTES.  A total operating allocation is then distributed to each college from which it builds its own local budget.  </w:t>
      </w:r>
    </w:p>
    <w:p w14:paraId="4B00A1E3" w14:textId="77777777" w:rsidR="00CF0F23" w:rsidRPr="002B4DB3" w:rsidRDefault="00CF0F23" w:rsidP="00CF0F23">
      <w:pPr>
        <w:spacing w:after="0" w:line="240" w:lineRule="auto"/>
        <w:rPr>
          <w:rFonts w:cs="Times New Roman"/>
          <w:szCs w:val="24"/>
        </w:rPr>
      </w:pPr>
    </w:p>
    <w:p w14:paraId="724F6844" w14:textId="7B1B8218" w:rsidR="00CF0F23" w:rsidRDefault="00CF0F23" w:rsidP="00CF0F23">
      <w:pPr>
        <w:spacing w:after="0" w:line="240" w:lineRule="auto"/>
        <w:rPr>
          <w:rFonts w:cs="Times New Roman"/>
          <w:szCs w:val="24"/>
        </w:rPr>
      </w:pPr>
      <w:r w:rsidRPr="002B4DB3">
        <w:rPr>
          <w:rFonts w:cs="Times New Roman"/>
          <w:szCs w:val="24"/>
        </w:rPr>
        <w:t xml:space="preserve">Since the inception of the internal revenue allocation model, the College has been able to provide program offerings and services that have created financial stability for itself and the District.  Not only has the revenue allocation model allowed for consistent course offerings, but it has also enabled the College and District to maintain adequate reserves and strong fiscal viability.  The decentralization of the model and the inherent responsibility of each site to monitor and control its expenditures has incentivized responsible behavior and led to positive outcomes. As shown in the table below, the finances of the District are strong and stable with the fund balance over the past three years ranging from approximately 17 to 20 percent of the total expenditure budget.  Further, as a testament to the commitment of the colleges to put funds into the classroom, the District’s 50% law calculation is significantly higher than the minimum compliance standard. </w:t>
      </w:r>
    </w:p>
    <w:p w14:paraId="695ABEFD" w14:textId="77777777" w:rsidR="00786AB1" w:rsidRDefault="00786AB1" w:rsidP="00CF0F23">
      <w:pPr>
        <w:spacing w:after="0" w:line="240" w:lineRule="auto"/>
        <w:rPr>
          <w:rFonts w:cs="Times New Roman"/>
          <w:szCs w:val="24"/>
        </w:rPr>
      </w:pPr>
    </w:p>
    <w:p w14:paraId="763C2529" w14:textId="77777777" w:rsidR="00786AB1" w:rsidRPr="002B4DB3" w:rsidRDefault="00786AB1" w:rsidP="00CF0F23">
      <w:pPr>
        <w:spacing w:after="0" w:line="240" w:lineRule="auto"/>
        <w:rPr>
          <w:rFonts w:cs="Times New Roman"/>
          <w:szCs w:val="24"/>
        </w:rPr>
      </w:pPr>
    </w:p>
    <w:p w14:paraId="6B5FDAA2" w14:textId="595DDBE1" w:rsidR="00CF0F23" w:rsidRPr="002B4DB3" w:rsidRDefault="00786AB1" w:rsidP="00786AB1">
      <w:pPr>
        <w:spacing w:after="0" w:line="240" w:lineRule="auto"/>
        <w:jc w:val="center"/>
        <w:rPr>
          <w:rFonts w:cs="Times New Roman"/>
          <w:szCs w:val="24"/>
        </w:rPr>
      </w:pPr>
      <w:r w:rsidRPr="002B4DB3">
        <w:rPr>
          <w:rFonts w:ascii="Calibri" w:eastAsia="Times New Roman" w:hAnsi="Calibri" w:cs="Calibri"/>
          <w:b/>
          <w:bCs/>
          <w:color w:val="000000"/>
        </w:rPr>
        <w:t>Unrestricted General Fund</w:t>
      </w:r>
    </w:p>
    <w:tbl>
      <w:tblPr>
        <w:tblW w:w="7840" w:type="dxa"/>
        <w:jc w:val="center"/>
        <w:tblLook w:val="04A0" w:firstRow="1" w:lastRow="0" w:firstColumn="1" w:lastColumn="0" w:noHBand="0" w:noVBand="1"/>
      </w:tblPr>
      <w:tblGrid>
        <w:gridCol w:w="2020"/>
        <w:gridCol w:w="1940"/>
        <w:gridCol w:w="1940"/>
        <w:gridCol w:w="1940"/>
      </w:tblGrid>
      <w:tr w:rsidR="00CF0F23" w:rsidRPr="002B4DB3" w14:paraId="315D4E91" w14:textId="77777777" w:rsidTr="00786AB1">
        <w:trPr>
          <w:trHeight w:val="45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0FF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3392B520"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15-16</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1E3B5528"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16-17</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53EB2C6" w14:textId="77777777" w:rsidR="00CF0F23" w:rsidRPr="002B4DB3" w:rsidRDefault="00CF0F23" w:rsidP="005E3F6A">
            <w:pPr>
              <w:spacing w:after="0" w:line="240" w:lineRule="auto"/>
              <w:jc w:val="center"/>
              <w:rPr>
                <w:rFonts w:ascii="Calibri" w:eastAsia="Times New Roman" w:hAnsi="Calibri" w:cs="Calibri"/>
                <w:b/>
                <w:bCs/>
                <w:color w:val="000000"/>
              </w:rPr>
            </w:pPr>
            <w:r w:rsidRPr="002B4DB3">
              <w:rPr>
                <w:rFonts w:ascii="Calibri" w:eastAsia="Times New Roman" w:hAnsi="Calibri" w:cs="Calibri"/>
                <w:b/>
                <w:bCs/>
                <w:color w:val="000000"/>
              </w:rPr>
              <w:t>FY 17-18</w:t>
            </w:r>
          </w:p>
        </w:tc>
      </w:tr>
      <w:tr w:rsidR="00CF0F23" w:rsidRPr="002B4DB3" w14:paraId="38CC24CE" w14:textId="77777777" w:rsidTr="005E3F6A">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9BD51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Ending Fund Balance</w:t>
            </w:r>
          </w:p>
        </w:tc>
        <w:tc>
          <w:tcPr>
            <w:tcW w:w="1940" w:type="dxa"/>
            <w:tcBorders>
              <w:top w:val="nil"/>
              <w:left w:val="nil"/>
              <w:bottom w:val="single" w:sz="4" w:space="0" w:color="auto"/>
              <w:right w:val="single" w:sz="4" w:space="0" w:color="auto"/>
            </w:tcBorders>
            <w:shd w:val="clear" w:color="auto" w:fill="auto"/>
            <w:noWrap/>
            <w:vAlign w:val="bottom"/>
            <w:hideMark/>
          </w:tcPr>
          <w:p w14:paraId="6C4A809C"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41,631,084 </w:t>
            </w:r>
          </w:p>
        </w:tc>
        <w:tc>
          <w:tcPr>
            <w:tcW w:w="1940" w:type="dxa"/>
            <w:tcBorders>
              <w:top w:val="nil"/>
              <w:left w:val="nil"/>
              <w:bottom w:val="single" w:sz="4" w:space="0" w:color="auto"/>
              <w:right w:val="single" w:sz="4" w:space="0" w:color="auto"/>
            </w:tcBorders>
            <w:shd w:val="clear" w:color="auto" w:fill="auto"/>
            <w:noWrap/>
            <w:vAlign w:val="bottom"/>
            <w:hideMark/>
          </w:tcPr>
          <w:p w14:paraId="0134D5CA"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36,416,455 </w:t>
            </w:r>
          </w:p>
        </w:tc>
        <w:tc>
          <w:tcPr>
            <w:tcW w:w="1940" w:type="dxa"/>
            <w:tcBorders>
              <w:top w:val="nil"/>
              <w:left w:val="nil"/>
              <w:bottom w:val="single" w:sz="4" w:space="0" w:color="auto"/>
              <w:right w:val="single" w:sz="4" w:space="0" w:color="auto"/>
            </w:tcBorders>
            <w:shd w:val="clear" w:color="auto" w:fill="auto"/>
            <w:noWrap/>
            <w:vAlign w:val="bottom"/>
            <w:hideMark/>
          </w:tcPr>
          <w:p w14:paraId="62FA564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 xml:space="preserve"> $           37,068,053 </w:t>
            </w:r>
          </w:p>
        </w:tc>
      </w:tr>
      <w:tr w:rsidR="00CF0F23" w:rsidRPr="002B4DB3" w14:paraId="20D13EC6" w14:textId="77777777" w:rsidTr="005E3F6A">
        <w:trPr>
          <w:trHeight w:val="720"/>
          <w:jc w:val="center"/>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0AACB753"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Fund Balance % of Total Expenditures</w:t>
            </w:r>
          </w:p>
        </w:tc>
        <w:tc>
          <w:tcPr>
            <w:tcW w:w="1940" w:type="dxa"/>
            <w:tcBorders>
              <w:top w:val="nil"/>
              <w:left w:val="nil"/>
              <w:bottom w:val="single" w:sz="4" w:space="0" w:color="auto"/>
              <w:right w:val="single" w:sz="4" w:space="0" w:color="auto"/>
            </w:tcBorders>
            <w:shd w:val="clear" w:color="auto" w:fill="auto"/>
            <w:noWrap/>
            <w:vAlign w:val="bottom"/>
            <w:hideMark/>
          </w:tcPr>
          <w:p w14:paraId="1F019F6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20.50%</w:t>
            </w:r>
          </w:p>
        </w:tc>
        <w:tc>
          <w:tcPr>
            <w:tcW w:w="1940" w:type="dxa"/>
            <w:tcBorders>
              <w:top w:val="nil"/>
              <w:left w:val="nil"/>
              <w:bottom w:val="single" w:sz="4" w:space="0" w:color="auto"/>
              <w:right w:val="single" w:sz="4" w:space="0" w:color="auto"/>
            </w:tcBorders>
            <w:shd w:val="clear" w:color="auto" w:fill="auto"/>
            <w:noWrap/>
            <w:vAlign w:val="bottom"/>
            <w:hideMark/>
          </w:tcPr>
          <w:p w14:paraId="1C4C16D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16.85%</w:t>
            </w:r>
          </w:p>
        </w:tc>
        <w:tc>
          <w:tcPr>
            <w:tcW w:w="1940" w:type="dxa"/>
            <w:tcBorders>
              <w:top w:val="nil"/>
              <w:left w:val="nil"/>
              <w:bottom w:val="single" w:sz="4" w:space="0" w:color="auto"/>
              <w:right w:val="single" w:sz="4" w:space="0" w:color="auto"/>
            </w:tcBorders>
            <w:shd w:val="clear" w:color="auto" w:fill="auto"/>
            <w:noWrap/>
            <w:vAlign w:val="bottom"/>
            <w:hideMark/>
          </w:tcPr>
          <w:p w14:paraId="2E161931"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18.06%</w:t>
            </w:r>
          </w:p>
        </w:tc>
      </w:tr>
      <w:tr w:rsidR="00CF0F23" w:rsidRPr="002B4DB3" w14:paraId="648159A8" w14:textId="77777777" w:rsidTr="005E3F6A">
        <w:trPr>
          <w:trHeight w:val="45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6200D5" w14:textId="77777777" w:rsidR="00CF0F23" w:rsidRPr="002B4DB3" w:rsidRDefault="00CF0F23" w:rsidP="005E3F6A">
            <w:pPr>
              <w:spacing w:after="0" w:line="240" w:lineRule="auto"/>
              <w:rPr>
                <w:rFonts w:ascii="Calibri" w:eastAsia="Times New Roman" w:hAnsi="Calibri" w:cs="Calibri"/>
                <w:color w:val="000000"/>
              </w:rPr>
            </w:pPr>
            <w:r w:rsidRPr="002B4DB3">
              <w:rPr>
                <w:rFonts w:ascii="Calibri" w:eastAsia="Times New Roman" w:hAnsi="Calibri" w:cs="Calibri"/>
                <w:color w:val="000000"/>
              </w:rPr>
              <w:t>50% Law</w:t>
            </w:r>
          </w:p>
        </w:tc>
        <w:tc>
          <w:tcPr>
            <w:tcW w:w="1940" w:type="dxa"/>
            <w:tcBorders>
              <w:top w:val="nil"/>
              <w:left w:val="nil"/>
              <w:bottom w:val="single" w:sz="4" w:space="0" w:color="auto"/>
              <w:right w:val="single" w:sz="4" w:space="0" w:color="auto"/>
            </w:tcBorders>
            <w:shd w:val="clear" w:color="auto" w:fill="auto"/>
            <w:noWrap/>
            <w:vAlign w:val="bottom"/>
            <w:hideMark/>
          </w:tcPr>
          <w:p w14:paraId="48C6A91F"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54.40%</w:t>
            </w:r>
          </w:p>
        </w:tc>
        <w:tc>
          <w:tcPr>
            <w:tcW w:w="1940" w:type="dxa"/>
            <w:tcBorders>
              <w:top w:val="nil"/>
              <w:left w:val="nil"/>
              <w:bottom w:val="single" w:sz="4" w:space="0" w:color="auto"/>
              <w:right w:val="single" w:sz="4" w:space="0" w:color="auto"/>
            </w:tcBorders>
            <w:shd w:val="clear" w:color="auto" w:fill="auto"/>
            <w:noWrap/>
            <w:vAlign w:val="bottom"/>
            <w:hideMark/>
          </w:tcPr>
          <w:p w14:paraId="0852D784"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54.04%</w:t>
            </w:r>
          </w:p>
        </w:tc>
        <w:tc>
          <w:tcPr>
            <w:tcW w:w="1940" w:type="dxa"/>
            <w:tcBorders>
              <w:top w:val="nil"/>
              <w:left w:val="nil"/>
              <w:bottom w:val="single" w:sz="4" w:space="0" w:color="auto"/>
              <w:right w:val="single" w:sz="4" w:space="0" w:color="auto"/>
            </w:tcBorders>
            <w:shd w:val="clear" w:color="auto" w:fill="auto"/>
            <w:noWrap/>
            <w:vAlign w:val="bottom"/>
            <w:hideMark/>
          </w:tcPr>
          <w:p w14:paraId="6D22A0D7" w14:textId="77777777" w:rsidR="00CF0F23" w:rsidRPr="002B4DB3" w:rsidRDefault="00CF0F23" w:rsidP="005E3F6A">
            <w:pPr>
              <w:spacing w:after="0" w:line="240" w:lineRule="auto"/>
              <w:jc w:val="right"/>
              <w:rPr>
                <w:rFonts w:ascii="Calibri" w:eastAsia="Times New Roman" w:hAnsi="Calibri" w:cs="Calibri"/>
                <w:color w:val="000000"/>
              </w:rPr>
            </w:pPr>
            <w:r w:rsidRPr="002B4DB3">
              <w:rPr>
                <w:rFonts w:ascii="Calibri" w:eastAsia="Times New Roman" w:hAnsi="Calibri" w:cs="Calibri"/>
                <w:color w:val="000000"/>
              </w:rPr>
              <w:t>53.36%</w:t>
            </w:r>
          </w:p>
        </w:tc>
      </w:tr>
    </w:tbl>
    <w:p w14:paraId="51595E1E" w14:textId="77777777" w:rsidR="00CF0F23" w:rsidRPr="002B4DB3" w:rsidRDefault="00CF0F23" w:rsidP="00CF0F23">
      <w:pPr>
        <w:spacing w:after="0" w:line="240" w:lineRule="auto"/>
        <w:rPr>
          <w:rFonts w:cs="Times New Roman"/>
          <w:szCs w:val="24"/>
        </w:rPr>
      </w:pPr>
    </w:p>
    <w:p w14:paraId="0072BAB0" w14:textId="77777777" w:rsidR="00CF0F23" w:rsidRPr="002B4DB3" w:rsidRDefault="00CF0F23" w:rsidP="00CF0F23">
      <w:pPr>
        <w:spacing w:after="0" w:line="240" w:lineRule="auto"/>
        <w:rPr>
          <w:rFonts w:cs="Times New Roman"/>
          <w:szCs w:val="24"/>
        </w:rPr>
      </w:pPr>
      <w:r w:rsidRPr="002B4DB3">
        <w:rPr>
          <w:rFonts w:cs="Times New Roman"/>
          <w:szCs w:val="24"/>
        </w:rPr>
        <w:t xml:space="preserve">Finance functions within the District are largely decentralized with each college responsible for allocating its resources in an efficient manner with the primary objective being achievement of its FTES target.  Each college has its own local resource allocation process tied to program review.  Other college considerations include maintaining a minimum 1 percent site reserve, funding liabilities, ensuring adequate faculty and staff, and adhering to the institution’s mission.  At the District level, significant administrative support is provided to the College particularly in the areas of state and federal compliance, adherence to Governing Board policies and procedures, and communicating and modeling potential impacts of regulatory or legislative changes. </w:t>
      </w:r>
    </w:p>
    <w:p w14:paraId="4C70A51D" w14:textId="77777777" w:rsidR="00CF0F23" w:rsidRPr="002B4DB3" w:rsidRDefault="00CF0F23" w:rsidP="00CF0F23">
      <w:pPr>
        <w:spacing w:after="0" w:line="240" w:lineRule="auto"/>
        <w:rPr>
          <w:rFonts w:cs="Times New Roman"/>
          <w:szCs w:val="24"/>
        </w:rPr>
      </w:pPr>
    </w:p>
    <w:p w14:paraId="187B25B3" w14:textId="77777777" w:rsidR="00CF0F23" w:rsidRPr="002B4DB3" w:rsidRDefault="00CF0F23" w:rsidP="00CF0F23">
      <w:pPr>
        <w:spacing w:after="0" w:line="240" w:lineRule="auto"/>
        <w:rPr>
          <w:rFonts w:cs="Times New Roman"/>
          <w:szCs w:val="24"/>
        </w:rPr>
      </w:pPr>
      <w:r w:rsidRPr="002B4DB3">
        <w:rPr>
          <w:rFonts w:cs="Times New Roman"/>
          <w:szCs w:val="24"/>
        </w:rPr>
        <w:t xml:space="preserve">The District and colleges also manage their financial affairs with integrity.  Since 2013, under two separate external audit firms, the District has received clean audits with no findings.  </w:t>
      </w:r>
      <w:r>
        <w:rPr>
          <w:rFonts w:cs="Times New Roman"/>
          <w:szCs w:val="24"/>
        </w:rPr>
        <w:t xml:space="preserve">Financial audits are archived and can be accessed through the District </w:t>
      </w:r>
      <w:hyperlink r:id="rId1016" w:history="1">
        <w:r w:rsidRPr="002B4DB3">
          <w:rPr>
            <w:rStyle w:val="Hyperlink"/>
            <w:rFonts w:cs="Times New Roman"/>
            <w:szCs w:val="24"/>
          </w:rPr>
          <w:t>Audit Report</w:t>
        </w:r>
      </w:hyperlink>
      <w:r>
        <w:rPr>
          <w:rFonts w:cs="Times New Roman"/>
          <w:szCs w:val="24"/>
        </w:rPr>
        <w:t xml:space="preserve"> website.  </w:t>
      </w:r>
      <w:r w:rsidRPr="002B4DB3">
        <w:rPr>
          <w:rFonts w:cs="Times New Roman"/>
          <w:szCs w:val="24"/>
        </w:rPr>
        <w:t xml:space="preserve">Moreover, external rating agencies </w:t>
      </w:r>
      <w:hyperlink r:id="rId1017" w:history="1">
        <w:r w:rsidRPr="002B4DB3">
          <w:rPr>
            <w:rStyle w:val="Hyperlink"/>
            <w:rFonts w:cs="Times New Roman"/>
            <w:szCs w:val="24"/>
          </w:rPr>
          <w:t>Standard &amp; Poor’s and Moody’s</w:t>
        </w:r>
      </w:hyperlink>
      <w:r w:rsidRPr="002B4DB3">
        <w:rPr>
          <w:rFonts w:cs="Times New Roman"/>
          <w:szCs w:val="24"/>
        </w:rPr>
        <w:t xml:space="preserve"> rate the District’s credit as AA+ and AA1, respectively, only one notch below the highest rating available which is primarily reserved for Basic Aid districts. </w:t>
      </w:r>
    </w:p>
    <w:p w14:paraId="47621300" w14:textId="77777777" w:rsidR="00CF0F23" w:rsidRPr="002B4DB3" w:rsidRDefault="00CF0F23" w:rsidP="00CF0F23">
      <w:pPr>
        <w:spacing w:after="0" w:line="240" w:lineRule="auto"/>
        <w:rPr>
          <w:rFonts w:cs="Times New Roman"/>
          <w:szCs w:val="24"/>
        </w:rPr>
      </w:pPr>
    </w:p>
    <w:p w14:paraId="187FD213" w14:textId="5F3E0028" w:rsidR="00CF0F23" w:rsidRPr="002B4DB3" w:rsidRDefault="00CF0F23" w:rsidP="00CF0F23">
      <w:pPr>
        <w:spacing w:after="0" w:line="240" w:lineRule="auto"/>
        <w:rPr>
          <w:rFonts w:cs="Times New Roman"/>
          <w:szCs w:val="24"/>
        </w:rPr>
      </w:pPr>
      <w:r w:rsidRPr="002B4DB3">
        <w:rPr>
          <w:rFonts w:cs="Times New Roman"/>
          <w:szCs w:val="24"/>
        </w:rPr>
        <w:t xml:space="preserve">In addition to the general fund allocation, the College receives restricted categorical funds and seeks competitive grants. Categorical and other grant funds are allocated based upon the respective program plan and aligned with institutional and program review goals.  Applications for grants are reviewed internally to ensure the grant aligns with the college mission and strategic goals.  Business Procedure </w:t>
      </w:r>
      <w:hyperlink r:id="rId1018" w:history="1">
        <w:r w:rsidRPr="00EB0172">
          <w:rPr>
            <w:rStyle w:val="Hyperlink"/>
            <w:rFonts w:cs="Times New Roman"/>
            <w:szCs w:val="24"/>
          </w:rPr>
          <w:t>3.30</w:t>
        </w:r>
      </w:hyperlink>
      <w:r w:rsidRPr="002B4DB3">
        <w:rPr>
          <w:rFonts w:cs="Times New Roman"/>
          <w:szCs w:val="24"/>
        </w:rPr>
        <w:t xml:space="preserve"> Grants</w:t>
      </w:r>
      <w:r w:rsidR="00EB0172">
        <w:rPr>
          <w:rFonts w:cs="Times New Roman"/>
          <w:szCs w:val="24"/>
        </w:rPr>
        <w:t xml:space="preserve"> </w:t>
      </w:r>
      <w:r w:rsidRPr="002B4DB3">
        <w:rPr>
          <w:rFonts w:cs="Times New Roman"/>
          <w:szCs w:val="24"/>
        </w:rPr>
        <w:t>prescribes this process.</w:t>
      </w:r>
    </w:p>
    <w:p w14:paraId="7AAAEC07" w14:textId="77777777" w:rsidR="00CF0F23" w:rsidRPr="002B4DB3" w:rsidRDefault="00CF0F23" w:rsidP="00CF0F23">
      <w:pPr>
        <w:spacing w:after="0" w:line="240" w:lineRule="auto"/>
        <w:rPr>
          <w:rFonts w:cs="Times New Roman"/>
          <w:szCs w:val="24"/>
        </w:rPr>
      </w:pPr>
    </w:p>
    <w:p w14:paraId="1158F815" w14:textId="04D31CAE" w:rsidR="00AC5FF4" w:rsidRDefault="00AC5FF4" w:rsidP="00CF0F23">
      <w:pPr>
        <w:spacing w:after="0" w:line="240" w:lineRule="auto"/>
        <w:rPr>
          <w:rFonts w:cs="Times New Roman"/>
          <w:szCs w:val="24"/>
        </w:rPr>
      </w:pPr>
      <w:r>
        <w:rPr>
          <w:rFonts w:cs="Times New Roman"/>
          <w:szCs w:val="24"/>
        </w:rPr>
        <w:t xml:space="preserve">The Budget Development Process helps the college determine the overall budget and account for key expenditures over the course of the academic year.  </w:t>
      </w:r>
      <w:r w:rsidR="00FA6ED8">
        <w:rPr>
          <w:rFonts w:cs="Times New Roman"/>
          <w:szCs w:val="24"/>
        </w:rPr>
        <w:t>The Budget Committee, a subcommittee of College Council, is also responsible for reviewing, developing process, and providing recommendations about college budget.</w:t>
      </w:r>
    </w:p>
    <w:p w14:paraId="2B39095D" w14:textId="2962EE2C" w:rsidR="00FE7955" w:rsidRDefault="00FE7955" w:rsidP="00CF0F23">
      <w:pPr>
        <w:spacing w:after="0" w:line="240" w:lineRule="auto"/>
        <w:rPr>
          <w:rFonts w:cs="Times New Roman"/>
          <w:szCs w:val="24"/>
        </w:rPr>
      </w:pPr>
    </w:p>
    <w:p w14:paraId="4640FE25" w14:textId="3E50BB6E" w:rsidR="00AC5FF4" w:rsidRDefault="00FE7955" w:rsidP="0000138D">
      <w:pPr>
        <w:spacing w:after="0" w:line="240" w:lineRule="auto"/>
        <w:jc w:val="center"/>
        <w:rPr>
          <w:rFonts w:cs="Times New Roman"/>
          <w:szCs w:val="24"/>
        </w:rPr>
      </w:pPr>
      <w:r>
        <w:rPr>
          <w:rFonts w:cs="Times New Roman"/>
          <w:szCs w:val="24"/>
        </w:rPr>
        <w:t>Budget Developmen</w:t>
      </w:r>
      <w:r w:rsidR="0000138D">
        <w:rPr>
          <w:rFonts w:cs="Times New Roman"/>
          <w:szCs w:val="24"/>
        </w:rPr>
        <w:t>t Process</w:t>
      </w:r>
    </w:p>
    <w:p w14:paraId="1EC7D852" w14:textId="3C04591C" w:rsidR="00AC5FF4" w:rsidRDefault="0000138D" w:rsidP="0000138D">
      <w:pPr>
        <w:spacing w:after="0" w:line="240" w:lineRule="auto"/>
        <w:jc w:val="center"/>
        <w:rPr>
          <w:rFonts w:cs="Times New Roman"/>
          <w:szCs w:val="24"/>
        </w:rPr>
      </w:pPr>
      <w:r w:rsidRPr="00AC5FF4">
        <w:rPr>
          <w:noProof/>
        </w:rPr>
        <w:drawing>
          <wp:inline distT="0" distB="0" distL="0" distR="0" wp14:anchorId="0DDB4B49" wp14:editId="3C6F0844">
            <wp:extent cx="3447538" cy="2452687"/>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457812" cy="2459996"/>
                    </a:xfrm>
                    <a:prstGeom prst="rect">
                      <a:avLst/>
                    </a:prstGeom>
                    <a:noFill/>
                    <a:ln>
                      <a:noFill/>
                    </a:ln>
                  </pic:spPr>
                </pic:pic>
              </a:graphicData>
            </a:graphic>
          </wp:inline>
        </w:drawing>
      </w:r>
    </w:p>
    <w:p w14:paraId="231C030C" w14:textId="10C21CD8" w:rsidR="00AC5FF4" w:rsidRDefault="00AC5FF4" w:rsidP="00CF0F23">
      <w:pPr>
        <w:spacing w:after="0" w:line="240" w:lineRule="auto"/>
        <w:rPr>
          <w:rFonts w:cs="Times New Roman"/>
          <w:szCs w:val="24"/>
        </w:rPr>
      </w:pPr>
    </w:p>
    <w:p w14:paraId="08C240B7" w14:textId="6C349DCA" w:rsidR="00AC5FF4" w:rsidRDefault="00AC5FF4" w:rsidP="00AC5FF4">
      <w:pPr>
        <w:jc w:val="center"/>
      </w:pPr>
      <w:r>
        <w:t>Budget Development Process</w:t>
      </w:r>
    </w:p>
    <w:p w14:paraId="7822F728" w14:textId="77777777" w:rsidR="00AC5FF4" w:rsidRDefault="00AC5FF4" w:rsidP="00D1036F">
      <w:pPr>
        <w:pStyle w:val="ListParagraph"/>
        <w:numPr>
          <w:ilvl w:val="0"/>
          <w:numId w:val="72"/>
        </w:numPr>
        <w:spacing w:after="0"/>
      </w:pPr>
      <w:r>
        <w:t xml:space="preserve">Using Business Procedure 18.01, District Finance Services calculates and vets the college allocations.  </w:t>
      </w:r>
    </w:p>
    <w:p w14:paraId="7070B1D3" w14:textId="77777777" w:rsidR="00AC5FF4" w:rsidRDefault="00AC5FF4" w:rsidP="00D1036F">
      <w:pPr>
        <w:pStyle w:val="ListParagraph"/>
        <w:numPr>
          <w:ilvl w:val="0"/>
          <w:numId w:val="72"/>
        </w:numPr>
        <w:spacing w:after="0"/>
      </w:pPr>
      <w:r>
        <w:t>Contra Costa College develops its budget by accounting for the following components:</w:t>
      </w:r>
    </w:p>
    <w:p w14:paraId="2E62F0A7" w14:textId="77777777" w:rsidR="00AC5FF4" w:rsidRDefault="00AC5FF4" w:rsidP="00D1036F">
      <w:pPr>
        <w:pStyle w:val="ListParagraph"/>
        <w:numPr>
          <w:ilvl w:val="1"/>
          <w:numId w:val="72"/>
        </w:numPr>
        <w:spacing w:after="0"/>
      </w:pPr>
      <w:r>
        <w:t xml:space="preserve">Salaries and Benefits - Position Budget generates all salaries and benefits for permanent positions, and hourly teaching/non-teaching budget calculated based on FTES goals, FTEF, and productivity ratio assumptions. </w:t>
      </w:r>
    </w:p>
    <w:p w14:paraId="24B6FA08" w14:textId="2963F388" w:rsidR="00AC5FF4" w:rsidRDefault="00AC5FF4" w:rsidP="00D1036F">
      <w:pPr>
        <w:pStyle w:val="ListParagraph"/>
        <w:numPr>
          <w:ilvl w:val="1"/>
          <w:numId w:val="72"/>
        </w:numPr>
        <w:spacing w:after="0"/>
      </w:pPr>
      <w:r>
        <w:t xml:space="preserve">Operating Budget for Departments - cost of supplies, travel, classified hourly, and student employment, professional development, and other operating costs. The Budget Committee uses College Procedure </w:t>
      </w:r>
      <w:hyperlink r:id="rId1020" w:history="1">
        <w:r w:rsidRPr="00EB0172">
          <w:rPr>
            <w:rStyle w:val="Hyperlink"/>
          </w:rPr>
          <w:t>C3030</w:t>
        </w:r>
      </w:hyperlink>
      <w:r>
        <w:t xml:space="preserve"> as the basis for this allocation. In the past few years, allocation to the departments were rolled over from year to year.</w:t>
      </w:r>
    </w:p>
    <w:p w14:paraId="1AA2C3B3" w14:textId="77777777" w:rsidR="00AC5FF4" w:rsidRDefault="00AC5FF4" w:rsidP="00D1036F">
      <w:pPr>
        <w:pStyle w:val="ListParagraph"/>
        <w:numPr>
          <w:ilvl w:val="1"/>
          <w:numId w:val="72"/>
        </w:numPr>
        <w:spacing w:after="0"/>
      </w:pPr>
      <w:r>
        <w:t xml:space="preserve">Contingencies – costs to cover unforeseen, unbudgeted items, cost of equipment maintenance or replacement, etc. </w:t>
      </w:r>
    </w:p>
    <w:p w14:paraId="713A65BE" w14:textId="4E94247C" w:rsidR="00AC5FF4" w:rsidRDefault="00AC5FF4" w:rsidP="00D1036F">
      <w:pPr>
        <w:pStyle w:val="ListParagraph"/>
        <w:numPr>
          <w:ilvl w:val="1"/>
          <w:numId w:val="72"/>
        </w:numPr>
        <w:spacing w:after="0"/>
      </w:pPr>
      <w:r>
        <w:t xml:space="preserve">Reserves – deficit funding reserve to cover reductions in revenue, minimum 1% reserve as required by Business Procedure </w:t>
      </w:r>
      <w:hyperlink r:id="rId1021" w:history="1">
        <w:r w:rsidRPr="00E0762B">
          <w:rPr>
            <w:rStyle w:val="Hyperlink"/>
          </w:rPr>
          <w:t>18.01</w:t>
        </w:r>
      </w:hyperlink>
      <w:r>
        <w:t>, reserve for anticipated salary increases, etc.</w:t>
      </w:r>
    </w:p>
    <w:p w14:paraId="7E30B421" w14:textId="77777777" w:rsidR="00AC5FF4" w:rsidRDefault="00AC5FF4" w:rsidP="00D1036F">
      <w:pPr>
        <w:pStyle w:val="ListParagraph"/>
        <w:numPr>
          <w:ilvl w:val="0"/>
          <w:numId w:val="72"/>
        </w:numPr>
        <w:spacing w:after="0"/>
      </w:pPr>
      <w:r>
        <w:t>Director of Business Services works with District Finance Services to verify budget calculations to validate allocation and balance the budget.</w:t>
      </w:r>
    </w:p>
    <w:p w14:paraId="2D7B4D6D" w14:textId="77777777" w:rsidR="00AC5FF4" w:rsidRDefault="00AC5FF4" w:rsidP="00D1036F">
      <w:pPr>
        <w:pStyle w:val="ListParagraph"/>
        <w:numPr>
          <w:ilvl w:val="0"/>
          <w:numId w:val="72"/>
        </w:numPr>
        <w:spacing w:after="0"/>
      </w:pPr>
      <w:r>
        <w:t>Budget presentation and “traveling road show” to share budget information typically happens in September.</w:t>
      </w:r>
      <w:r w:rsidRPr="00A224CC">
        <w:t xml:space="preserve"> </w:t>
      </w:r>
      <w:r>
        <w:t>The Director of Business Services presents the budget at division meetings to give faculty and staff the opportunity to review the budget in an interactive manner. The presentation also includes year-end actuals for the prior year.</w:t>
      </w:r>
    </w:p>
    <w:p w14:paraId="6E5616C0" w14:textId="77777777" w:rsidR="00AC5FF4" w:rsidRDefault="00AC5FF4" w:rsidP="00D1036F">
      <w:pPr>
        <w:pStyle w:val="ListParagraph"/>
        <w:numPr>
          <w:ilvl w:val="0"/>
          <w:numId w:val="72"/>
        </w:numPr>
        <w:spacing w:after="0"/>
      </w:pPr>
      <w:r>
        <w:t>District-wide budget, including College budgets, is posted on the district website.</w:t>
      </w:r>
    </w:p>
    <w:p w14:paraId="77B3C0E1" w14:textId="77777777" w:rsidR="00AC5FF4" w:rsidRDefault="00AC5FF4" w:rsidP="00D1036F">
      <w:pPr>
        <w:pStyle w:val="ListParagraph"/>
        <w:numPr>
          <w:ilvl w:val="0"/>
          <w:numId w:val="72"/>
        </w:numPr>
        <w:spacing w:after="0"/>
      </w:pPr>
      <w:r>
        <w:t>District-wide budget forums are conducted at each College and the District Office in April.  This gives the campus and District communities the opportunity to preview the projected budget, with assumptions and information about the State budget, for the upcoming year.</w:t>
      </w:r>
    </w:p>
    <w:p w14:paraId="01D94F42" w14:textId="77777777" w:rsidR="00AC5FF4" w:rsidRDefault="00AC5FF4" w:rsidP="00CF0F23">
      <w:pPr>
        <w:spacing w:after="0" w:line="240" w:lineRule="auto"/>
        <w:rPr>
          <w:rFonts w:cs="Times New Roman"/>
          <w:szCs w:val="24"/>
        </w:rPr>
      </w:pPr>
    </w:p>
    <w:p w14:paraId="0A2DD38A" w14:textId="187E5751" w:rsidR="00CF0F23" w:rsidRDefault="008F27C5" w:rsidP="00CF0F23">
      <w:pPr>
        <w:spacing w:after="0" w:line="240" w:lineRule="auto"/>
        <w:rPr>
          <w:rFonts w:cs="Times New Roman"/>
          <w:szCs w:val="24"/>
        </w:rPr>
      </w:pPr>
      <w:r>
        <w:rPr>
          <w:rFonts w:cs="Times New Roman"/>
          <w:szCs w:val="24"/>
        </w:rPr>
        <w:t>B</w:t>
      </w:r>
      <w:r w:rsidR="00CF0F23">
        <w:rPr>
          <w:rFonts w:cs="Times New Roman"/>
          <w:szCs w:val="24"/>
        </w:rPr>
        <w:t xml:space="preserve">udget </w:t>
      </w:r>
      <w:r>
        <w:rPr>
          <w:rFonts w:cs="Times New Roman"/>
          <w:szCs w:val="24"/>
        </w:rPr>
        <w:t>requests</w:t>
      </w:r>
      <w:r w:rsidR="00CF0F23">
        <w:rPr>
          <w:rFonts w:cs="Times New Roman"/>
          <w:szCs w:val="24"/>
        </w:rPr>
        <w:t xml:space="preserve"> from program reviews are evaluated and funded if approved through the Resource Allocation Process under </w:t>
      </w:r>
      <w:r w:rsidR="00CF0F23" w:rsidRPr="00FA6ED8">
        <w:rPr>
          <w:rFonts w:cs="Times New Roman"/>
          <w:szCs w:val="24"/>
        </w:rPr>
        <w:t>College Procedures Handbook</w:t>
      </w:r>
      <w:r w:rsidR="00CF0F23">
        <w:rPr>
          <w:rFonts w:cs="Times New Roman"/>
          <w:szCs w:val="24"/>
        </w:rPr>
        <w:t xml:space="preserve"> Section </w:t>
      </w:r>
      <w:r w:rsidR="00CF0F23" w:rsidRPr="00EB0172">
        <w:rPr>
          <w:rFonts w:cs="Times New Roman"/>
          <w:szCs w:val="24"/>
        </w:rPr>
        <w:t>C3030</w:t>
      </w:r>
      <w:r w:rsidR="00CF0F23">
        <w:rPr>
          <w:rFonts w:cs="Times New Roman"/>
          <w:szCs w:val="24"/>
        </w:rPr>
        <w:t xml:space="preserve">.   </w:t>
      </w:r>
      <w:r w:rsidR="00CF0F23" w:rsidRPr="002B4DB3">
        <w:rPr>
          <w:rFonts w:cs="Times New Roman"/>
          <w:szCs w:val="24"/>
        </w:rPr>
        <w:t>Salaries and benefits of permanent employees (classified, faculty, management), including vacancies, are automatically budgeted. The part-time faculty budget is then calculated and budgeted based on FTES goals, FTEF, and productivity targets. For the last few years, the operating budgets have been rolled over. Also included in the budget are other obligations such as the 1% required college reserve, deficit funding reserve, college contingencies, Foundation support, etc.</w:t>
      </w:r>
    </w:p>
    <w:p w14:paraId="68785FB3" w14:textId="77777777" w:rsidR="00F67545" w:rsidRPr="005D5CA7" w:rsidRDefault="00F67545" w:rsidP="00A95FFC">
      <w:pPr>
        <w:spacing w:after="0" w:line="240" w:lineRule="auto"/>
        <w:rPr>
          <w:rFonts w:cs="Times New Roman"/>
          <w:b/>
          <w:szCs w:val="24"/>
        </w:rPr>
      </w:pPr>
    </w:p>
    <w:p w14:paraId="6CFC4FC9"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25913969" w14:textId="45C45E8C" w:rsidR="00CF0F23" w:rsidRPr="002B4DB3" w:rsidRDefault="00CF0F23" w:rsidP="00CF0F23">
      <w:pPr>
        <w:spacing w:after="0" w:line="240" w:lineRule="auto"/>
        <w:rPr>
          <w:rFonts w:cs="Times New Roman"/>
          <w:szCs w:val="24"/>
        </w:rPr>
      </w:pPr>
      <w:r w:rsidRPr="002B4DB3">
        <w:rPr>
          <w:rFonts w:cs="Times New Roman"/>
          <w:szCs w:val="24"/>
        </w:rPr>
        <w:t xml:space="preserve">Business Procedure </w:t>
      </w:r>
      <w:hyperlink r:id="rId1022" w:history="1">
        <w:r w:rsidRPr="00E0762B">
          <w:rPr>
            <w:rStyle w:val="Hyperlink"/>
            <w:rFonts w:cs="Times New Roman"/>
            <w:szCs w:val="24"/>
          </w:rPr>
          <w:t>18.0</w:t>
        </w:r>
        <w:r w:rsidR="006B135E" w:rsidRPr="00E0762B">
          <w:rPr>
            <w:rStyle w:val="Hyperlink"/>
            <w:rFonts w:cs="Times New Roman"/>
            <w:szCs w:val="24"/>
          </w:rPr>
          <w:t>6</w:t>
        </w:r>
      </w:hyperlink>
      <w:r w:rsidR="006B135E">
        <w:rPr>
          <w:rFonts w:cs="Times New Roman"/>
          <w:szCs w:val="24"/>
        </w:rPr>
        <w:t xml:space="preserve"> - Budget Procedure d</w:t>
      </w:r>
      <w:r w:rsidRPr="002B4DB3">
        <w:rPr>
          <w:rFonts w:cs="Times New Roman"/>
          <w:szCs w:val="24"/>
        </w:rPr>
        <w:t xml:space="preserve">etails the timeline for the development of the District and college budgets.  Through a collegial process, beginning with the Governor’s January budget proposal, budget assumptions for the tentative budget are agreed upon through a shared governance structure.  These assumptions are vetted through the monthly Chief Business Officer’s meeting, Chancellor’s Advisory Team, Cabinet and District Governance Council (DGC).  DGC convenes monthly, serves as the District Budget Committee and is comprised of leaders from all constituency groups, including faculty, classified professionals, managers, and students.  This collegial process has reaped enormous goodwill and has allowed the District and colleges to have widespread agreement on the financial aspects of the organization.  </w:t>
      </w:r>
    </w:p>
    <w:p w14:paraId="4F543BB3" w14:textId="77777777" w:rsidR="00CF0F23" w:rsidRPr="002B4DB3" w:rsidRDefault="00CF0F23" w:rsidP="00CF0F23">
      <w:pPr>
        <w:spacing w:after="0" w:line="240" w:lineRule="auto"/>
        <w:rPr>
          <w:rFonts w:cs="Times New Roman"/>
          <w:szCs w:val="24"/>
        </w:rPr>
      </w:pPr>
    </w:p>
    <w:p w14:paraId="6D831199" w14:textId="77777777" w:rsidR="00CF0F23" w:rsidRPr="002B4DB3" w:rsidRDefault="00CF0F23" w:rsidP="00CF0F23">
      <w:pPr>
        <w:spacing w:after="0" w:line="240" w:lineRule="auto"/>
        <w:rPr>
          <w:rFonts w:cs="Times New Roman"/>
          <w:szCs w:val="24"/>
        </w:rPr>
      </w:pPr>
      <w:r w:rsidRPr="002B4DB3">
        <w:rPr>
          <w:rFonts w:cs="Times New Roman"/>
          <w:szCs w:val="24"/>
        </w:rPr>
        <w:t>Upon finalizing the assumptions, District Office populates budget templates for the colleges to begin working on the tentative budget.  Concurrently, during the month of April the Governing Board receives a “Budget Study Session” report at its open meeting and District Office staff conduct “Budget Forums” at all locations.  These venues provide feedback opportunities for Governing Board members and District employees as well as the chance to ask questions or receive clarifications.</w:t>
      </w:r>
    </w:p>
    <w:p w14:paraId="58471709" w14:textId="77777777" w:rsidR="00CF0F23" w:rsidRPr="002B4DB3" w:rsidRDefault="00CF0F23" w:rsidP="00CF0F23">
      <w:pPr>
        <w:spacing w:after="0" w:line="240" w:lineRule="auto"/>
        <w:rPr>
          <w:rFonts w:cs="Times New Roman"/>
          <w:szCs w:val="24"/>
        </w:rPr>
      </w:pPr>
    </w:p>
    <w:p w14:paraId="3A4BA93C" w14:textId="129E1080" w:rsidR="00CF0F23" w:rsidRPr="0087048B" w:rsidRDefault="00CF0F23" w:rsidP="00CF0F23">
      <w:pPr>
        <w:spacing w:after="0" w:line="240" w:lineRule="auto"/>
        <w:rPr>
          <w:rFonts w:eastAsia="Trebuchet MS" w:cs="Times New Roman"/>
          <w:szCs w:val="20"/>
        </w:rPr>
      </w:pPr>
      <w:r w:rsidRPr="002B4DB3">
        <w:rPr>
          <w:rFonts w:eastAsia="Trebuchet MS" w:cs="Times New Roman"/>
          <w:szCs w:val="20"/>
        </w:rPr>
        <w:t xml:space="preserve">Other information, including audited financial statements, state mandated financial reports, budget presentations, and actuarial reports are brought to the Governing Board for information or action as necessary.  These reports are accessible on the District </w:t>
      </w:r>
      <w:r w:rsidR="006B135E">
        <w:rPr>
          <w:rFonts w:eastAsia="Trebuchet MS" w:cs="Times New Roman"/>
          <w:szCs w:val="20"/>
        </w:rPr>
        <w:t>Finance</w:t>
      </w:r>
      <w:r w:rsidR="00FA6ED8">
        <w:rPr>
          <w:rFonts w:eastAsia="Trebuchet MS" w:cs="Times New Roman"/>
          <w:szCs w:val="20"/>
        </w:rPr>
        <w:t xml:space="preserve"> Annual Financial and Budget Reports</w:t>
      </w:r>
      <w:r w:rsidR="006B135E">
        <w:rPr>
          <w:rFonts w:eastAsia="Trebuchet MS" w:cs="Times New Roman"/>
          <w:szCs w:val="20"/>
        </w:rPr>
        <w:t xml:space="preserve"> </w:t>
      </w:r>
      <w:hyperlink r:id="rId1023" w:history="1">
        <w:r w:rsidR="006B135E" w:rsidRPr="006B135E">
          <w:rPr>
            <w:rStyle w:val="Hyperlink"/>
            <w:rFonts w:eastAsia="Trebuchet MS" w:cs="Times New Roman"/>
            <w:szCs w:val="20"/>
          </w:rPr>
          <w:t>website</w:t>
        </w:r>
      </w:hyperlink>
      <w:r w:rsidRPr="002B4DB3">
        <w:rPr>
          <w:rFonts w:eastAsia="Trebuchet MS" w:cs="Times New Roman"/>
          <w:szCs w:val="20"/>
        </w:rPr>
        <w:t xml:space="preserve"> and the contents of these reports are incorporated into presentations given to employees.</w:t>
      </w:r>
    </w:p>
    <w:p w14:paraId="55771150" w14:textId="3B934031" w:rsidR="0011634E" w:rsidRDefault="0011634E" w:rsidP="00A95FFC">
      <w:pPr>
        <w:spacing w:after="0" w:line="240" w:lineRule="auto"/>
        <w:rPr>
          <w:rFonts w:eastAsia="Trebuchet MS" w:cs="Times New Roman"/>
          <w:szCs w:val="24"/>
        </w:rPr>
      </w:pPr>
    </w:p>
    <w:p w14:paraId="2B70CB57" w14:textId="15A42490" w:rsidR="00801D28" w:rsidRPr="006B135E" w:rsidRDefault="00801D28" w:rsidP="006B135E">
      <w:pPr>
        <w:spacing w:after="0" w:line="240" w:lineRule="auto"/>
        <w:rPr>
          <w:rFonts w:cs="Times New Roman"/>
          <w:b/>
          <w:bCs/>
          <w:szCs w:val="24"/>
        </w:rPr>
      </w:pPr>
      <w:r w:rsidRPr="006B135E">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6B135E" w:rsidRPr="006B135E" w14:paraId="77126F34" w14:textId="77777777" w:rsidTr="00797693">
        <w:tc>
          <w:tcPr>
            <w:tcW w:w="1165" w:type="dxa"/>
          </w:tcPr>
          <w:p w14:paraId="1ADDF911" w14:textId="3C908BA3" w:rsidR="006B135E" w:rsidRPr="006B135E" w:rsidRDefault="002B29BB" w:rsidP="006B135E">
            <w:pPr>
              <w:rPr>
                <w:rFonts w:cs="Times New Roman"/>
                <w:b/>
                <w:bCs/>
                <w:szCs w:val="24"/>
              </w:rPr>
            </w:pPr>
            <w:hyperlink r:id="rId1024" w:history="1">
              <w:r w:rsidR="006B135E" w:rsidRPr="006B135E">
                <w:rPr>
                  <w:rStyle w:val="Hyperlink"/>
                  <w:rFonts w:cs="Times New Roman"/>
                  <w:szCs w:val="24"/>
                </w:rPr>
                <w:t>III.D.1-</w:t>
              </w:r>
            </w:hyperlink>
            <w:r w:rsidR="00797693">
              <w:rPr>
                <w:rStyle w:val="Hyperlink"/>
                <w:rFonts w:cs="Times New Roman"/>
                <w:szCs w:val="24"/>
              </w:rPr>
              <w:t>1</w:t>
            </w:r>
          </w:p>
        </w:tc>
        <w:tc>
          <w:tcPr>
            <w:tcW w:w="8283" w:type="dxa"/>
          </w:tcPr>
          <w:p w14:paraId="50A8CECD" w14:textId="6F736A07" w:rsidR="006B135E" w:rsidRPr="006B135E" w:rsidRDefault="006B135E" w:rsidP="006B135E">
            <w:pPr>
              <w:rPr>
                <w:rFonts w:cs="Times New Roman"/>
                <w:b/>
                <w:bCs/>
                <w:szCs w:val="24"/>
              </w:rPr>
            </w:pPr>
            <w:r>
              <w:rPr>
                <w:rFonts w:cs="Times New Roman"/>
                <w:szCs w:val="24"/>
              </w:rPr>
              <w:t>Business Procedure 18.01 General Fund Budget</w:t>
            </w:r>
          </w:p>
        </w:tc>
      </w:tr>
      <w:tr w:rsidR="006B135E" w:rsidRPr="00113EED" w14:paraId="06B8DC02" w14:textId="77777777" w:rsidTr="00797693">
        <w:tc>
          <w:tcPr>
            <w:tcW w:w="1165" w:type="dxa"/>
          </w:tcPr>
          <w:p w14:paraId="21359BDA" w14:textId="7FE19D69" w:rsidR="006B135E" w:rsidRDefault="002B29BB" w:rsidP="006B135E">
            <w:pPr>
              <w:rPr>
                <w:rFonts w:cs="Times New Roman"/>
                <w:szCs w:val="24"/>
              </w:rPr>
            </w:pPr>
            <w:hyperlink r:id="rId1025" w:history="1">
              <w:r w:rsidR="006B135E" w:rsidRPr="006B135E">
                <w:rPr>
                  <w:rStyle w:val="Hyperlink"/>
                  <w:rFonts w:cs="Times New Roman"/>
                  <w:szCs w:val="24"/>
                </w:rPr>
                <w:t>III.D.1-</w:t>
              </w:r>
            </w:hyperlink>
            <w:r w:rsidR="00797693">
              <w:rPr>
                <w:rStyle w:val="Hyperlink"/>
                <w:rFonts w:cs="Times New Roman"/>
                <w:szCs w:val="24"/>
              </w:rPr>
              <w:t>2</w:t>
            </w:r>
          </w:p>
        </w:tc>
        <w:tc>
          <w:tcPr>
            <w:tcW w:w="8283" w:type="dxa"/>
          </w:tcPr>
          <w:p w14:paraId="20A8CC78" w14:textId="57D41486" w:rsidR="006B135E" w:rsidRPr="00113EED" w:rsidRDefault="006B135E" w:rsidP="006B135E">
            <w:pPr>
              <w:rPr>
                <w:rFonts w:cs="Times New Roman"/>
                <w:szCs w:val="24"/>
              </w:rPr>
            </w:pPr>
            <w:r>
              <w:rPr>
                <w:rFonts w:cs="Times New Roman"/>
                <w:szCs w:val="24"/>
              </w:rPr>
              <w:t>Business Procedure 18.06 Budget Preparation</w:t>
            </w:r>
          </w:p>
        </w:tc>
      </w:tr>
      <w:tr w:rsidR="006B135E" w:rsidRPr="00113EED" w14:paraId="77A410D9" w14:textId="77777777" w:rsidTr="00797693">
        <w:tc>
          <w:tcPr>
            <w:tcW w:w="1165" w:type="dxa"/>
          </w:tcPr>
          <w:p w14:paraId="7CDCE5FB" w14:textId="0D60B8FD" w:rsidR="006B135E" w:rsidRDefault="002B29BB" w:rsidP="006B135E">
            <w:pPr>
              <w:rPr>
                <w:rFonts w:cs="Times New Roman"/>
                <w:szCs w:val="24"/>
              </w:rPr>
            </w:pPr>
            <w:hyperlink r:id="rId1026" w:history="1">
              <w:r w:rsidR="006B135E" w:rsidRPr="006B135E">
                <w:rPr>
                  <w:rStyle w:val="Hyperlink"/>
                  <w:rFonts w:cs="Times New Roman"/>
                  <w:szCs w:val="24"/>
                </w:rPr>
                <w:t>III.D.1-</w:t>
              </w:r>
            </w:hyperlink>
            <w:r w:rsidR="00797693">
              <w:rPr>
                <w:rStyle w:val="Hyperlink"/>
                <w:rFonts w:cs="Times New Roman"/>
                <w:szCs w:val="24"/>
              </w:rPr>
              <w:t>3</w:t>
            </w:r>
          </w:p>
        </w:tc>
        <w:tc>
          <w:tcPr>
            <w:tcW w:w="8283" w:type="dxa"/>
          </w:tcPr>
          <w:p w14:paraId="416FC34C" w14:textId="7BEEFB90" w:rsidR="006B135E" w:rsidRPr="00113EED" w:rsidRDefault="006B135E" w:rsidP="006B135E">
            <w:pPr>
              <w:rPr>
                <w:rFonts w:cs="Times New Roman"/>
                <w:szCs w:val="24"/>
              </w:rPr>
            </w:pPr>
            <w:r>
              <w:rPr>
                <w:rFonts w:cs="Times New Roman"/>
                <w:szCs w:val="24"/>
              </w:rPr>
              <w:t>Audit Reports</w:t>
            </w:r>
          </w:p>
        </w:tc>
      </w:tr>
      <w:tr w:rsidR="006B135E" w:rsidRPr="00113EED" w14:paraId="4ABF4DB2" w14:textId="77777777" w:rsidTr="00797693">
        <w:tc>
          <w:tcPr>
            <w:tcW w:w="1165" w:type="dxa"/>
          </w:tcPr>
          <w:p w14:paraId="7123C2B0" w14:textId="52A56E7E" w:rsidR="006B135E" w:rsidRDefault="002B29BB" w:rsidP="006B135E">
            <w:pPr>
              <w:rPr>
                <w:rFonts w:cs="Times New Roman"/>
                <w:szCs w:val="24"/>
              </w:rPr>
            </w:pPr>
            <w:hyperlink r:id="rId1027" w:history="1">
              <w:r w:rsidR="006B135E" w:rsidRPr="002B4DB3">
                <w:rPr>
                  <w:rStyle w:val="Hyperlink"/>
                  <w:rFonts w:cs="Times New Roman"/>
                  <w:szCs w:val="24"/>
                </w:rPr>
                <w:t>III.D.1-</w:t>
              </w:r>
            </w:hyperlink>
            <w:r w:rsidR="00797693">
              <w:rPr>
                <w:rStyle w:val="Hyperlink"/>
                <w:rFonts w:cs="Times New Roman"/>
                <w:szCs w:val="24"/>
              </w:rPr>
              <w:t>4</w:t>
            </w:r>
          </w:p>
        </w:tc>
        <w:tc>
          <w:tcPr>
            <w:tcW w:w="8283" w:type="dxa"/>
          </w:tcPr>
          <w:p w14:paraId="03F0DF9D" w14:textId="1329E25C" w:rsidR="006B135E" w:rsidRDefault="006B135E" w:rsidP="006B135E">
            <w:pPr>
              <w:rPr>
                <w:rFonts w:cs="Times New Roman"/>
                <w:szCs w:val="24"/>
              </w:rPr>
            </w:pPr>
            <w:r>
              <w:rPr>
                <w:rFonts w:cs="Times New Roman"/>
                <w:szCs w:val="24"/>
              </w:rPr>
              <w:t>Press Release:  District Continues Exemplary Stewardship of Bond Measure Funds</w:t>
            </w:r>
          </w:p>
        </w:tc>
      </w:tr>
      <w:tr w:rsidR="00EB0172" w:rsidRPr="00113EED" w14:paraId="1EFE46FF" w14:textId="77777777" w:rsidTr="00797693">
        <w:tc>
          <w:tcPr>
            <w:tcW w:w="1165" w:type="dxa"/>
          </w:tcPr>
          <w:p w14:paraId="7366D4B5" w14:textId="2F8CB489" w:rsidR="00EB0172" w:rsidRDefault="002B29BB" w:rsidP="006B135E">
            <w:hyperlink r:id="rId1028" w:history="1">
              <w:r w:rsidR="00EB0172" w:rsidRPr="00EB0172">
                <w:rPr>
                  <w:rStyle w:val="Hyperlink"/>
                </w:rPr>
                <w:t>III.D.1-</w:t>
              </w:r>
            </w:hyperlink>
            <w:r w:rsidR="00797693">
              <w:rPr>
                <w:rStyle w:val="Hyperlink"/>
              </w:rPr>
              <w:t>5</w:t>
            </w:r>
          </w:p>
        </w:tc>
        <w:tc>
          <w:tcPr>
            <w:tcW w:w="8283" w:type="dxa"/>
          </w:tcPr>
          <w:p w14:paraId="4AFB1FC3" w14:textId="22143566" w:rsidR="00EB0172" w:rsidRDefault="00EB0172" w:rsidP="006B135E">
            <w:pPr>
              <w:rPr>
                <w:rFonts w:cs="Times New Roman"/>
                <w:szCs w:val="24"/>
              </w:rPr>
            </w:pPr>
            <w:r>
              <w:rPr>
                <w:rFonts w:cs="Times New Roman"/>
                <w:szCs w:val="24"/>
              </w:rPr>
              <w:t>Business Procedures 3.30 Grants</w:t>
            </w:r>
          </w:p>
        </w:tc>
      </w:tr>
      <w:tr w:rsidR="00FA6ED8" w:rsidRPr="00113EED" w14:paraId="469A2BE7" w14:textId="77777777" w:rsidTr="00797693">
        <w:tc>
          <w:tcPr>
            <w:tcW w:w="1165" w:type="dxa"/>
          </w:tcPr>
          <w:p w14:paraId="38B87540" w14:textId="43F6C0AA" w:rsidR="00FA6ED8" w:rsidRDefault="002B29BB" w:rsidP="006B135E">
            <w:hyperlink r:id="rId1029" w:history="1">
              <w:r w:rsidR="00FA6ED8" w:rsidRPr="00FA6ED8">
                <w:rPr>
                  <w:rStyle w:val="Hyperlink"/>
                </w:rPr>
                <w:t>III.D.1-</w:t>
              </w:r>
            </w:hyperlink>
            <w:r w:rsidR="00797693">
              <w:rPr>
                <w:rStyle w:val="Hyperlink"/>
              </w:rPr>
              <w:t>6</w:t>
            </w:r>
          </w:p>
        </w:tc>
        <w:tc>
          <w:tcPr>
            <w:tcW w:w="8283" w:type="dxa"/>
          </w:tcPr>
          <w:p w14:paraId="1776E0C9" w14:textId="646642BF" w:rsidR="00FA6ED8" w:rsidRDefault="00FA6ED8" w:rsidP="006B135E">
            <w:pPr>
              <w:rPr>
                <w:rFonts w:cs="Times New Roman"/>
                <w:szCs w:val="24"/>
              </w:rPr>
            </w:pPr>
            <w:r>
              <w:rPr>
                <w:rFonts w:cs="Times New Roman"/>
                <w:szCs w:val="24"/>
              </w:rPr>
              <w:t>College Procedures Handbook Section C3030</w:t>
            </w:r>
          </w:p>
        </w:tc>
      </w:tr>
      <w:tr w:rsidR="006B135E" w:rsidRPr="00113EED" w14:paraId="7CDB2FED" w14:textId="77777777" w:rsidTr="00797693">
        <w:tc>
          <w:tcPr>
            <w:tcW w:w="1165" w:type="dxa"/>
          </w:tcPr>
          <w:p w14:paraId="6C2757A8" w14:textId="6C4A0BE0" w:rsidR="006B135E" w:rsidRDefault="002B29BB" w:rsidP="006B135E">
            <w:pPr>
              <w:rPr>
                <w:rFonts w:cs="Times New Roman"/>
                <w:szCs w:val="24"/>
              </w:rPr>
            </w:pPr>
            <w:hyperlink r:id="rId1030" w:history="1">
              <w:r w:rsidR="006B135E" w:rsidRPr="006B135E">
                <w:rPr>
                  <w:rStyle w:val="Hyperlink"/>
                  <w:rFonts w:cs="Times New Roman"/>
                  <w:szCs w:val="24"/>
                </w:rPr>
                <w:t>III.D.1-</w:t>
              </w:r>
            </w:hyperlink>
            <w:r w:rsidR="00797693">
              <w:rPr>
                <w:rStyle w:val="Hyperlink"/>
                <w:rFonts w:cs="Times New Roman"/>
                <w:szCs w:val="24"/>
              </w:rPr>
              <w:t>7</w:t>
            </w:r>
          </w:p>
        </w:tc>
        <w:tc>
          <w:tcPr>
            <w:tcW w:w="8283" w:type="dxa"/>
          </w:tcPr>
          <w:p w14:paraId="3C5AA791" w14:textId="25C6BBE7" w:rsidR="006B135E" w:rsidRPr="00113EED" w:rsidRDefault="006B135E" w:rsidP="006B135E">
            <w:pPr>
              <w:rPr>
                <w:rFonts w:cs="Times New Roman"/>
                <w:szCs w:val="24"/>
              </w:rPr>
            </w:pPr>
            <w:r>
              <w:rPr>
                <w:rFonts w:cs="Times New Roman"/>
                <w:szCs w:val="24"/>
              </w:rPr>
              <w:t>Annual Financial and Budget Reports</w:t>
            </w:r>
            <w:r w:rsidR="00FA6ED8">
              <w:rPr>
                <w:rFonts w:cs="Times New Roman"/>
                <w:szCs w:val="24"/>
              </w:rPr>
              <w:t xml:space="preserve"> website</w:t>
            </w:r>
          </w:p>
        </w:tc>
      </w:tr>
    </w:tbl>
    <w:p w14:paraId="6F212322" w14:textId="77777777" w:rsidR="00CF0F23" w:rsidRPr="005D5CA7" w:rsidRDefault="00CF0F23" w:rsidP="00A95FFC">
      <w:pPr>
        <w:spacing w:after="0" w:line="240" w:lineRule="auto"/>
        <w:rPr>
          <w:rFonts w:eastAsia="Trebuchet MS" w:cs="Times New Roman"/>
          <w:szCs w:val="24"/>
        </w:rPr>
      </w:pPr>
    </w:p>
    <w:p w14:paraId="53E01822" w14:textId="77777777" w:rsidR="0011634E" w:rsidRPr="005D5CA7" w:rsidRDefault="0011634E" w:rsidP="00DF4F8F">
      <w:pPr>
        <w:pStyle w:val="BodyText"/>
        <w:numPr>
          <w:ilvl w:val="1"/>
          <w:numId w:val="3"/>
        </w:numPr>
        <w:tabs>
          <w:tab w:val="left" w:pos="1181"/>
        </w:tabs>
        <w:ind w:left="533" w:right="401"/>
        <w:rPr>
          <w:rFonts w:ascii="Times New Roman" w:hAnsi="Times New Roman" w:cs="Times New Roman"/>
          <w:szCs w:val="24"/>
        </w:rPr>
      </w:pPr>
      <w:bookmarkStart w:id="153" w:name="IIID2FinPla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foundation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64"/>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information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p>
    <w:bookmarkEnd w:id="153"/>
    <w:p w14:paraId="570AA3AC" w14:textId="77777777" w:rsidR="00FA7191" w:rsidRPr="005D5CA7" w:rsidRDefault="00FA7191" w:rsidP="00A95FFC">
      <w:pPr>
        <w:spacing w:after="0" w:line="240" w:lineRule="auto"/>
        <w:rPr>
          <w:rFonts w:cs="Times New Roman"/>
          <w:b/>
          <w:szCs w:val="24"/>
        </w:rPr>
      </w:pPr>
    </w:p>
    <w:p w14:paraId="4E35D6B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610FACA" w14:textId="77777777" w:rsidR="00801D28" w:rsidRPr="002B4DB3" w:rsidRDefault="00801D28" w:rsidP="00801D28">
      <w:pPr>
        <w:spacing w:after="112" w:line="248" w:lineRule="auto"/>
        <w:ind w:right="15"/>
        <w:rPr>
          <w:rFonts w:cs="Times New Roman"/>
        </w:rPr>
      </w:pPr>
      <w:r w:rsidRPr="002B4DB3">
        <w:rPr>
          <w:rFonts w:cs="Times New Roman"/>
        </w:rPr>
        <w:t xml:space="preserve">The mission and goals of the District and its colleges set the foundation for financial planning, and financial planning is heavily integrated with and supports all institutional planning.  This is demonstrated through highly transparent processes at both the District and college level.  </w:t>
      </w:r>
    </w:p>
    <w:p w14:paraId="5471D02D" w14:textId="77777777" w:rsidR="00801D28" w:rsidRDefault="00801D28" w:rsidP="00801D28">
      <w:pPr>
        <w:spacing w:after="112" w:line="248" w:lineRule="auto"/>
        <w:ind w:right="15"/>
        <w:rPr>
          <w:rFonts w:cs="Times New Roman"/>
        </w:rPr>
      </w:pPr>
      <w:r>
        <w:rPr>
          <w:rFonts w:cs="Times New Roman"/>
        </w:rPr>
        <w:t xml:space="preserve">Several board policies and business procedures govern </w:t>
      </w:r>
      <w:r w:rsidRPr="002B4DB3">
        <w:rPr>
          <w:rFonts w:cs="Times New Roman"/>
        </w:rPr>
        <w:t>how budget parameters and process are determined</w:t>
      </w:r>
      <w:r>
        <w:rPr>
          <w:rFonts w:cs="Times New Roman"/>
        </w:rPr>
        <w:t>:</w:t>
      </w:r>
    </w:p>
    <w:p w14:paraId="2D4C426A" w14:textId="3127F946"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031" w:history="1">
        <w:r w:rsidRPr="002B4DB3">
          <w:rPr>
            <w:rStyle w:val="Hyperlink"/>
            <w:rFonts w:cs="Times New Roman"/>
          </w:rPr>
          <w:t>5031</w:t>
        </w:r>
      </w:hyperlink>
      <w:r w:rsidRPr="002B4DB3">
        <w:rPr>
          <w:rFonts w:cs="Times New Roman"/>
        </w:rPr>
        <w:t xml:space="preserve"> </w:t>
      </w:r>
      <w:r w:rsidR="006B65B4">
        <w:rPr>
          <w:rFonts w:cs="Times New Roman"/>
        </w:rPr>
        <w:t xml:space="preserve">- </w:t>
      </w:r>
      <w:r w:rsidRPr="002B4DB3">
        <w:rPr>
          <w:rFonts w:cs="Times New Roman"/>
        </w:rPr>
        <w:t>Fiscal Management</w:t>
      </w:r>
    </w:p>
    <w:p w14:paraId="619C9DD8" w14:textId="4AE16E2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Board Policy </w:t>
      </w:r>
      <w:hyperlink r:id="rId1032" w:history="1">
        <w:r w:rsidRPr="002B4DB3">
          <w:rPr>
            <w:rStyle w:val="Hyperlink"/>
            <w:rFonts w:cs="Times New Roman"/>
          </w:rPr>
          <w:t>5033</w:t>
        </w:r>
      </w:hyperlink>
      <w:r w:rsidRPr="002B4DB3">
        <w:rPr>
          <w:rFonts w:cs="Times New Roman"/>
        </w:rPr>
        <w:t xml:space="preserve"> </w:t>
      </w:r>
      <w:r w:rsidR="006B65B4">
        <w:rPr>
          <w:rFonts w:cs="Times New Roman"/>
        </w:rPr>
        <w:t xml:space="preserve">- </w:t>
      </w:r>
      <w:r w:rsidRPr="002B4DB3">
        <w:rPr>
          <w:rFonts w:cs="Times New Roman"/>
        </w:rPr>
        <w:t>Budget Development</w:t>
      </w:r>
    </w:p>
    <w:p w14:paraId="5060504B" w14:textId="5C9F6C17"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033" w:history="1">
        <w:r w:rsidRPr="002B4DB3">
          <w:rPr>
            <w:rStyle w:val="Hyperlink"/>
            <w:rFonts w:cs="Times New Roman"/>
          </w:rPr>
          <w:t>18.02</w:t>
        </w:r>
      </w:hyperlink>
      <w:r w:rsidRPr="002B4DB3">
        <w:rPr>
          <w:rFonts w:cs="Times New Roman"/>
        </w:rPr>
        <w:t xml:space="preserve"> </w:t>
      </w:r>
      <w:r w:rsidR="006B65B4">
        <w:rPr>
          <w:rFonts w:cs="Times New Roman"/>
        </w:rPr>
        <w:t xml:space="preserve">- </w:t>
      </w:r>
      <w:r w:rsidRPr="002B4DB3">
        <w:rPr>
          <w:rFonts w:cs="Times New Roman"/>
        </w:rPr>
        <w:t>Parameters for Budget Development and Preparation</w:t>
      </w:r>
    </w:p>
    <w:p w14:paraId="19F52B82" w14:textId="440BEAAE" w:rsidR="00801D28" w:rsidRPr="002B4DB3" w:rsidRDefault="00801D28" w:rsidP="009042B8">
      <w:pPr>
        <w:pStyle w:val="ListParagraph"/>
        <w:numPr>
          <w:ilvl w:val="0"/>
          <w:numId w:val="37"/>
        </w:numPr>
        <w:spacing w:after="112" w:line="248" w:lineRule="auto"/>
        <w:ind w:right="15"/>
        <w:rPr>
          <w:rFonts w:cs="Times New Roman"/>
        </w:rPr>
      </w:pPr>
      <w:r w:rsidRPr="002B4DB3">
        <w:rPr>
          <w:rFonts w:cs="Times New Roman"/>
        </w:rPr>
        <w:t xml:space="preserve">Business Procedure </w:t>
      </w:r>
      <w:hyperlink r:id="rId1034" w:history="1">
        <w:r w:rsidRPr="002B4DB3">
          <w:rPr>
            <w:rStyle w:val="Hyperlink"/>
            <w:rFonts w:cs="Times New Roman"/>
          </w:rPr>
          <w:t>18.06</w:t>
        </w:r>
      </w:hyperlink>
      <w:r w:rsidR="006B65B4">
        <w:rPr>
          <w:rFonts w:cs="Times New Roman"/>
        </w:rPr>
        <w:t xml:space="preserve"> -</w:t>
      </w:r>
      <w:r w:rsidRPr="002B4DB3">
        <w:rPr>
          <w:rFonts w:cs="Times New Roman"/>
        </w:rPr>
        <w:t xml:space="preserve"> Budget Preparation</w:t>
      </w:r>
    </w:p>
    <w:p w14:paraId="6D92E108" w14:textId="73FE4938" w:rsidR="00801D28" w:rsidRPr="002B4DB3" w:rsidRDefault="00801D28" w:rsidP="00801D28">
      <w:pPr>
        <w:spacing w:after="112" w:line="248" w:lineRule="auto"/>
        <w:ind w:right="15"/>
        <w:rPr>
          <w:rFonts w:cs="Times New Roman"/>
        </w:rPr>
      </w:pPr>
      <w:r w:rsidRPr="002B4DB3">
        <w:rPr>
          <w:rFonts w:cs="Times New Roman"/>
        </w:rPr>
        <w:t xml:space="preserve">Notably, within Business Procedure </w:t>
      </w:r>
      <w:hyperlink r:id="rId1035" w:history="1">
        <w:r w:rsidRPr="00797693">
          <w:rPr>
            <w:rStyle w:val="Hyperlink"/>
            <w:rFonts w:cs="Times New Roman"/>
          </w:rPr>
          <w:t>18.06</w:t>
        </w:r>
      </w:hyperlink>
      <w:r w:rsidRPr="002B4DB3">
        <w:rPr>
          <w:rFonts w:cs="Times New Roman"/>
        </w:rPr>
        <w:t xml:space="preserve"> a timeline is provided that prescribes the participatory governance process of the District’s budget.  This transparent process provides for all constituency groups to weigh in on budget parameters and assumptions being used, report to their respective members on areas of interest or concern</w:t>
      </w:r>
      <w:r>
        <w:rPr>
          <w:rFonts w:cs="Times New Roman"/>
        </w:rPr>
        <w:t xml:space="preserve"> and </w:t>
      </w:r>
      <w:r w:rsidRPr="002B4DB3">
        <w:rPr>
          <w:rFonts w:cs="Times New Roman"/>
        </w:rPr>
        <w:t>ask questions or make suggestions on potential modifications.  This three-month vetting process concludes with District staff visiting all sites and conducting open Budget Forums to report on the status of the current year as well as the outlook for the upcoming year; this allows for maximum information dissemination.</w:t>
      </w:r>
    </w:p>
    <w:p w14:paraId="36CFE2B3" w14:textId="5496E9B4" w:rsidR="00801D28" w:rsidRPr="002B4DB3" w:rsidRDefault="00801D28" w:rsidP="00801D28">
      <w:pPr>
        <w:spacing w:after="112" w:line="248" w:lineRule="auto"/>
        <w:ind w:right="15"/>
        <w:rPr>
          <w:rFonts w:cs="Times New Roman"/>
        </w:rPr>
      </w:pPr>
      <w:r w:rsidRPr="002B4DB3">
        <w:rPr>
          <w:rFonts w:cs="Times New Roman"/>
        </w:rPr>
        <w:t xml:space="preserve">In addition, Business Procedure </w:t>
      </w:r>
      <w:hyperlink r:id="rId1036" w:history="1">
        <w:r w:rsidRPr="00797693">
          <w:rPr>
            <w:rStyle w:val="Hyperlink"/>
            <w:rFonts w:cs="Times New Roman"/>
          </w:rPr>
          <w:t>18.02</w:t>
        </w:r>
      </w:hyperlink>
      <w:r w:rsidRPr="002B4DB3">
        <w:rPr>
          <w:rFonts w:cs="Times New Roman"/>
        </w:rPr>
        <w:t xml:space="preserve"> prescribes minimum reserve levels, adequate staffing levels, a commitment to paying down the District’s long-term liabilities, and general fiscal constraint.  All discussions throughout the budget development process are guided by adherence to the values and criteria within Business Procedure </w:t>
      </w:r>
      <w:hyperlink r:id="rId1037" w:history="1">
        <w:r w:rsidRPr="00797693">
          <w:rPr>
            <w:rStyle w:val="Hyperlink"/>
            <w:rFonts w:cs="Times New Roman"/>
          </w:rPr>
          <w:t>18.02</w:t>
        </w:r>
      </w:hyperlink>
      <w:r w:rsidRPr="002B4DB3">
        <w:rPr>
          <w:rFonts w:cs="Times New Roman"/>
        </w:rPr>
        <w:t>.</w:t>
      </w:r>
    </w:p>
    <w:p w14:paraId="6038AAFE" w14:textId="77777777" w:rsidR="00801D28" w:rsidRDefault="00801D28" w:rsidP="00801D28">
      <w:pPr>
        <w:spacing w:after="112" w:line="248" w:lineRule="auto"/>
        <w:ind w:right="15"/>
        <w:rPr>
          <w:rFonts w:cs="Times New Roman"/>
        </w:rPr>
      </w:pPr>
      <w:r w:rsidRPr="002B4DB3">
        <w:rPr>
          <w:rFonts w:cs="Times New Roman"/>
        </w:rPr>
        <w:t>At each Governing Board meeting, financial information is presented to the Board. This information comes in the form of reports or presentations that include financial statements, budget transfers, investment reports, tentative budget presentation, adoption budget presentation, as well as periodic reports on pertinent budget and financial issues. In April every year, the Governing Board has a study-session on the budget that includes assumptions and goals for achieving the priorities of the District. These presentations and reports are available in electronic format.</w:t>
      </w:r>
    </w:p>
    <w:p w14:paraId="7904B46D" w14:textId="77777777" w:rsidR="00801D28" w:rsidRDefault="00801D28" w:rsidP="00801D28">
      <w:pPr>
        <w:spacing w:after="112" w:line="248" w:lineRule="auto"/>
        <w:ind w:right="15"/>
        <w:rPr>
          <w:rFonts w:cs="Times New Roman"/>
        </w:rPr>
      </w:pPr>
      <w:r>
        <w:rPr>
          <w:rFonts w:cs="Times New Roman"/>
        </w:rPr>
        <w:t xml:space="preserve">Additionally on campus, resource allocation follows the </w:t>
      </w:r>
      <w:hyperlink r:id="rId1038" w:history="1">
        <w:r w:rsidRPr="002B4DB3">
          <w:rPr>
            <w:rStyle w:val="Hyperlink"/>
            <w:rFonts w:cs="Times New Roman"/>
          </w:rPr>
          <w:t>College Procedures Handbook</w:t>
        </w:r>
      </w:hyperlink>
      <w:r>
        <w:rPr>
          <w:rFonts w:cs="Times New Roman"/>
        </w:rPr>
        <w:t xml:space="preserve"> Section C3030.  </w:t>
      </w:r>
      <w:r w:rsidRPr="002B4DB3">
        <w:rPr>
          <w:rFonts w:cs="Times New Roman"/>
        </w:rPr>
        <w:t>The Business Services Supervisor reviews the operating and categorical/grant budgets and spending with the appropriate managers.</w:t>
      </w:r>
      <w:r>
        <w:rPr>
          <w:rFonts w:cs="Times New Roman"/>
        </w:rPr>
        <w:t xml:space="preserve"> </w:t>
      </w:r>
      <w:r w:rsidRPr="002B4DB3">
        <w:rPr>
          <w:rFonts w:cs="Times New Roman"/>
        </w:rPr>
        <w:t xml:space="preserve">Grant </w:t>
      </w:r>
      <w:r>
        <w:rPr>
          <w:rFonts w:cs="Times New Roman"/>
        </w:rPr>
        <w:t>and other funds pursued by the college are aligned with the college mission.  Their goals and funding</w:t>
      </w:r>
      <w:r w:rsidRPr="002B4DB3">
        <w:rPr>
          <w:rFonts w:cs="Times New Roman"/>
        </w:rPr>
        <w:t xml:space="preserve"> typically </w:t>
      </w:r>
      <w:r>
        <w:rPr>
          <w:rFonts w:cs="Times New Roman"/>
        </w:rPr>
        <w:t>describe activities and initiatives to</w:t>
      </w:r>
      <w:r w:rsidRPr="002B4DB3">
        <w:rPr>
          <w:rFonts w:cs="Times New Roman"/>
        </w:rPr>
        <w:t xml:space="preserve"> increase student enrollment and/or success. The alignment of grant funds with the general mission and planning for the College are sometimes implied instead of being expressly stated.</w:t>
      </w:r>
      <w:r>
        <w:rPr>
          <w:rFonts w:cs="Times New Roman"/>
        </w:rPr>
        <w:t xml:space="preserve"> The Business Services Supervisor </w:t>
      </w:r>
      <w:r w:rsidRPr="002B4DB3">
        <w:rPr>
          <w:rFonts w:cs="Times New Roman"/>
        </w:rPr>
        <w:t xml:space="preserve">and the Director of Business Services review </w:t>
      </w:r>
      <w:r>
        <w:rPr>
          <w:rFonts w:cs="Times New Roman"/>
        </w:rPr>
        <w:t>campus budget</w:t>
      </w:r>
      <w:r w:rsidRPr="002B4DB3">
        <w:rPr>
          <w:rFonts w:cs="Times New Roman"/>
        </w:rPr>
        <w:t xml:space="preserve"> throughout the year-end closing process, keeping the College President updated. These year-end expenditures are likewise reviewed with the District C</w:t>
      </w:r>
      <w:r>
        <w:rPr>
          <w:rFonts w:cs="Times New Roman"/>
        </w:rPr>
        <w:t xml:space="preserve">hief </w:t>
      </w:r>
      <w:r w:rsidRPr="002B4DB3">
        <w:rPr>
          <w:rFonts w:cs="Times New Roman"/>
        </w:rPr>
        <w:t>F</w:t>
      </w:r>
      <w:r>
        <w:rPr>
          <w:rFonts w:cs="Times New Roman"/>
        </w:rPr>
        <w:t xml:space="preserve">inancial </w:t>
      </w:r>
      <w:r w:rsidRPr="002B4DB3">
        <w:rPr>
          <w:rFonts w:cs="Times New Roman"/>
        </w:rPr>
        <w:t>O</w:t>
      </w:r>
      <w:r>
        <w:rPr>
          <w:rFonts w:cs="Times New Roman"/>
        </w:rPr>
        <w:t>fficer</w:t>
      </w:r>
      <w:r w:rsidRPr="002B4DB3">
        <w:rPr>
          <w:rFonts w:cs="Times New Roman"/>
        </w:rPr>
        <w:t xml:space="preserve">. </w:t>
      </w:r>
    </w:p>
    <w:p w14:paraId="3079C69A" w14:textId="77777777" w:rsidR="00F67545" w:rsidRPr="005D5CA7" w:rsidRDefault="00F67545" w:rsidP="00A95FFC">
      <w:pPr>
        <w:spacing w:after="0" w:line="240" w:lineRule="auto"/>
        <w:rPr>
          <w:rFonts w:cs="Times New Roman"/>
          <w:b/>
          <w:szCs w:val="24"/>
        </w:rPr>
      </w:pPr>
    </w:p>
    <w:p w14:paraId="4AC4DA83"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66884939" w14:textId="77777777" w:rsidR="00801D28" w:rsidRPr="002C29C1" w:rsidRDefault="00801D28" w:rsidP="00801D28">
      <w:pPr>
        <w:spacing w:after="0" w:line="240" w:lineRule="auto"/>
        <w:rPr>
          <w:rFonts w:cs="Times New Roman"/>
          <w:szCs w:val="24"/>
        </w:rPr>
      </w:pPr>
      <w:r>
        <w:rPr>
          <w:rFonts w:cs="Times New Roman"/>
          <w:szCs w:val="24"/>
        </w:rPr>
        <w:t xml:space="preserve">The District and college integrate financial planning with institutional planning.  This is demonstrated through wide dissemination of information through multiple mediums, well-developed policies and procedures that clearly map out processes, and college-level resource allocation decisions that identify and ultimately evaluate the allocation of resources in order to meet strategic goals and objectives.   </w:t>
      </w:r>
    </w:p>
    <w:p w14:paraId="72543B13" w14:textId="2E67E60C" w:rsidR="0011634E" w:rsidRDefault="0011634E" w:rsidP="00A95FFC">
      <w:pPr>
        <w:spacing w:after="0" w:line="240" w:lineRule="auto"/>
        <w:rPr>
          <w:rFonts w:eastAsia="Trebuchet MS" w:cs="Times New Roman"/>
          <w:szCs w:val="24"/>
        </w:rPr>
      </w:pPr>
    </w:p>
    <w:p w14:paraId="62F12E94" w14:textId="72EF48EC"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272336" w:rsidRPr="00113EED" w14:paraId="736219BA" w14:textId="77777777" w:rsidTr="00797693">
        <w:tc>
          <w:tcPr>
            <w:tcW w:w="1165" w:type="dxa"/>
          </w:tcPr>
          <w:p w14:paraId="7663AEBC" w14:textId="2D742E10" w:rsidR="00272336" w:rsidRDefault="002B29BB" w:rsidP="00272336">
            <w:pPr>
              <w:rPr>
                <w:rFonts w:cs="Times New Roman"/>
                <w:szCs w:val="24"/>
              </w:rPr>
            </w:pPr>
            <w:hyperlink r:id="rId1039" w:history="1">
              <w:r w:rsidR="00272336" w:rsidRPr="00272336">
                <w:rPr>
                  <w:rStyle w:val="Hyperlink"/>
                  <w:rFonts w:cs="Times New Roman"/>
                  <w:szCs w:val="24"/>
                </w:rPr>
                <w:t>III.D.2-</w:t>
              </w:r>
            </w:hyperlink>
            <w:r w:rsidR="00797693">
              <w:rPr>
                <w:rStyle w:val="Hyperlink"/>
                <w:rFonts w:cs="Times New Roman"/>
                <w:szCs w:val="24"/>
              </w:rPr>
              <w:t>1</w:t>
            </w:r>
          </w:p>
        </w:tc>
        <w:tc>
          <w:tcPr>
            <w:tcW w:w="8283" w:type="dxa"/>
          </w:tcPr>
          <w:p w14:paraId="693362CC" w14:textId="5A2A796A" w:rsidR="00272336" w:rsidRPr="006B65B4" w:rsidRDefault="00272336" w:rsidP="00272336">
            <w:pPr>
              <w:spacing w:line="248" w:lineRule="auto"/>
              <w:ind w:right="15"/>
              <w:rPr>
                <w:rFonts w:cs="Times New Roman"/>
              </w:rPr>
            </w:pPr>
            <w:r w:rsidRPr="00E36ADE">
              <w:rPr>
                <w:rFonts w:cs="Times New Roman"/>
              </w:rPr>
              <w:t xml:space="preserve">Board Policy </w:t>
            </w:r>
            <w:r w:rsidRPr="00272336">
              <w:rPr>
                <w:rFonts w:cs="Times New Roman"/>
              </w:rPr>
              <w:t>5031</w:t>
            </w:r>
            <w:r w:rsidRPr="00E36ADE">
              <w:rPr>
                <w:rFonts w:cs="Times New Roman"/>
              </w:rPr>
              <w:t xml:space="preserve"> - Fiscal Management</w:t>
            </w:r>
          </w:p>
        </w:tc>
      </w:tr>
      <w:tr w:rsidR="00272336" w:rsidRPr="00113EED" w14:paraId="5DBEA69E" w14:textId="77777777" w:rsidTr="00797693">
        <w:tc>
          <w:tcPr>
            <w:tcW w:w="1165" w:type="dxa"/>
          </w:tcPr>
          <w:p w14:paraId="1581EACF" w14:textId="5D17D62E" w:rsidR="00272336" w:rsidRDefault="002B29BB" w:rsidP="00272336">
            <w:pPr>
              <w:rPr>
                <w:rFonts w:cs="Times New Roman"/>
                <w:szCs w:val="24"/>
              </w:rPr>
            </w:pPr>
            <w:hyperlink r:id="rId1040" w:history="1">
              <w:r w:rsidR="00272336" w:rsidRPr="00272336">
                <w:rPr>
                  <w:rStyle w:val="Hyperlink"/>
                  <w:rFonts w:cs="Times New Roman"/>
                  <w:szCs w:val="24"/>
                </w:rPr>
                <w:t>III.D.2-</w:t>
              </w:r>
            </w:hyperlink>
            <w:r w:rsidR="00797693">
              <w:rPr>
                <w:rStyle w:val="Hyperlink"/>
                <w:rFonts w:cs="Times New Roman"/>
                <w:szCs w:val="24"/>
              </w:rPr>
              <w:t>2</w:t>
            </w:r>
          </w:p>
        </w:tc>
        <w:tc>
          <w:tcPr>
            <w:tcW w:w="8283" w:type="dxa"/>
          </w:tcPr>
          <w:p w14:paraId="3419D2F4" w14:textId="0751D8CB" w:rsidR="00272336" w:rsidRPr="00113EED" w:rsidRDefault="00272336" w:rsidP="00272336">
            <w:pPr>
              <w:tabs>
                <w:tab w:val="left" w:pos="3637"/>
              </w:tabs>
              <w:rPr>
                <w:rFonts w:cs="Times New Roman"/>
                <w:szCs w:val="24"/>
              </w:rPr>
            </w:pPr>
            <w:r w:rsidRPr="00E36ADE">
              <w:rPr>
                <w:rFonts w:cs="Times New Roman"/>
              </w:rPr>
              <w:t xml:space="preserve">Board Policy </w:t>
            </w:r>
            <w:r w:rsidRPr="00272336">
              <w:rPr>
                <w:rFonts w:cs="Times New Roman"/>
              </w:rPr>
              <w:t>5033</w:t>
            </w:r>
            <w:r w:rsidRPr="00E36ADE">
              <w:rPr>
                <w:rFonts w:cs="Times New Roman"/>
              </w:rPr>
              <w:t xml:space="preserve"> - Budget Development</w:t>
            </w:r>
          </w:p>
        </w:tc>
      </w:tr>
      <w:tr w:rsidR="00272336" w:rsidRPr="00113EED" w14:paraId="4B21E47E" w14:textId="77777777" w:rsidTr="00797693">
        <w:tc>
          <w:tcPr>
            <w:tcW w:w="1165" w:type="dxa"/>
          </w:tcPr>
          <w:p w14:paraId="760ADC47" w14:textId="76808FA7" w:rsidR="00272336" w:rsidRDefault="002B29BB" w:rsidP="00272336">
            <w:pPr>
              <w:rPr>
                <w:rFonts w:cs="Times New Roman"/>
                <w:szCs w:val="24"/>
              </w:rPr>
            </w:pPr>
            <w:hyperlink r:id="rId1041" w:history="1">
              <w:r w:rsidR="00272336" w:rsidRPr="00272336">
                <w:rPr>
                  <w:rStyle w:val="Hyperlink"/>
                  <w:rFonts w:cs="Times New Roman"/>
                  <w:szCs w:val="24"/>
                </w:rPr>
                <w:t>III.D.2-</w:t>
              </w:r>
            </w:hyperlink>
            <w:r w:rsidR="00797693">
              <w:rPr>
                <w:rStyle w:val="Hyperlink"/>
                <w:rFonts w:cs="Times New Roman"/>
                <w:szCs w:val="24"/>
              </w:rPr>
              <w:t>3</w:t>
            </w:r>
          </w:p>
        </w:tc>
        <w:tc>
          <w:tcPr>
            <w:tcW w:w="8283" w:type="dxa"/>
          </w:tcPr>
          <w:p w14:paraId="19B18AAE" w14:textId="693DAF6A"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18.02</w:t>
            </w:r>
            <w:r w:rsidRPr="00E36ADE">
              <w:rPr>
                <w:rFonts w:cs="Times New Roman"/>
              </w:rPr>
              <w:t xml:space="preserve"> - Parameters for Budget Development and Preparation</w:t>
            </w:r>
          </w:p>
        </w:tc>
      </w:tr>
      <w:tr w:rsidR="00272336" w:rsidRPr="00113EED" w14:paraId="136E14AE" w14:textId="77777777" w:rsidTr="00797693">
        <w:tc>
          <w:tcPr>
            <w:tcW w:w="1165" w:type="dxa"/>
          </w:tcPr>
          <w:p w14:paraId="5B84EB28" w14:textId="3D13FDEB" w:rsidR="00272336" w:rsidRPr="00216F9A" w:rsidRDefault="002B29BB" w:rsidP="00272336">
            <w:pPr>
              <w:rPr>
                <w:rFonts w:cs="Times New Roman"/>
                <w:szCs w:val="24"/>
              </w:rPr>
            </w:pPr>
            <w:hyperlink r:id="rId1042" w:history="1">
              <w:r w:rsidR="00272336" w:rsidRPr="00272336">
                <w:rPr>
                  <w:rStyle w:val="Hyperlink"/>
                  <w:rFonts w:cs="Times New Roman"/>
                  <w:szCs w:val="24"/>
                </w:rPr>
                <w:t>III.D.2-</w:t>
              </w:r>
            </w:hyperlink>
            <w:r w:rsidR="00797693">
              <w:rPr>
                <w:rStyle w:val="Hyperlink"/>
                <w:rFonts w:cs="Times New Roman"/>
                <w:szCs w:val="24"/>
              </w:rPr>
              <w:t>4</w:t>
            </w:r>
          </w:p>
        </w:tc>
        <w:tc>
          <w:tcPr>
            <w:tcW w:w="8283" w:type="dxa"/>
          </w:tcPr>
          <w:p w14:paraId="153E55CB" w14:textId="5F06869C" w:rsidR="00272336" w:rsidRPr="00113EED" w:rsidRDefault="00272336" w:rsidP="00272336">
            <w:pPr>
              <w:rPr>
                <w:rFonts w:cs="Times New Roman"/>
                <w:szCs w:val="24"/>
              </w:rPr>
            </w:pPr>
            <w:r w:rsidRPr="00E36ADE">
              <w:rPr>
                <w:rFonts w:cs="Times New Roman"/>
              </w:rPr>
              <w:t xml:space="preserve">Business Procedure </w:t>
            </w:r>
            <w:r w:rsidRPr="00272336">
              <w:rPr>
                <w:rFonts w:cs="Times New Roman"/>
              </w:rPr>
              <w:t>18.06</w:t>
            </w:r>
            <w:r w:rsidRPr="00E36ADE">
              <w:rPr>
                <w:rFonts w:cs="Times New Roman"/>
              </w:rPr>
              <w:t xml:space="preserve"> - Budget Preparation</w:t>
            </w:r>
          </w:p>
        </w:tc>
      </w:tr>
      <w:tr w:rsidR="005164A5" w:rsidRPr="00113EED" w14:paraId="7C69C873" w14:textId="77777777" w:rsidTr="00797693">
        <w:tc>
          <w:tcPr>
            <w:tcW w:w="1165" w:type="dxa"/>
          </w:tcPr>
          <w:p w14:paraId="1A6EEEC6" w14:textId="4300EAC6" w:rsidR="005164A5" w:rsidRDefault="002B29BB" w:rsidP="00272336">
            <w:pPr>
              <w:rPr>
                <w:rFonts w:cs="Times New Roman"/>
                <w:szCs w:val="24"/>
              </w:rPr>
            </w:pPr>
            <w:hyperlink r:id="rId1043" w:history="1">
              <w:r w:rsidR="005164A5" w:rsidRPr="005164A5">
                <w:rPr>
                  <w:rStyle w:val="Hyperlink"/>
                  <w:rFonts w:cs="Times New Roman"/>
                  <w:szCs w:val="24"/>
                </w:rPr>
                <w:t>III.D.2-</w:t>
              </w:r>
            </w:hyperlink>
            <w:r w:rsidR="00797693">
              <w:rPr>
                <w:rStyle w:val="Hyperlink"/>
                <w:rFonts w:cs="Times New Roman"/>
                <w:szCs w:val="24"/>
              </w:rPr>
              <w:t>5</w:t>
            </w:r>
          </w:p>
        </w:tc>
        <w:tc>
          <w:tcPr>
            <w:tcW w:w="8283" w:type="dxa"/>
          </w:tcPr>
          <w:p w14:paraId="2CCAD568" w14:textId="352B6CC6" w:rsidR="005164A5" w:rsidRPr="00E36ADE" w:rsidRDefault="005164A5" w:rsidP="00272336">
            <w:pPr>
              <w:rPr>
                <w:rFonts w:cs="Times New Roman"/>
              </w:rPr>
            </w:pPr>
            <w:r>
              <w:rPr>
                <w:rFonts w:cs="Times New Roman"/>
              </w:rPr>
              <w:t>College Procedures Handbook</w:t>
            </w:r>
          </w:p>
        </w:tc>
      </w:tr>
    </w:tbl>
    <w:p w14:paraId="60CD8197" w14:textId="77777777" w:rsidR="00801D28" w:rsidRPr="00801D28" w:rsidRDefault="00801D28" w:rsidP="00A95FFC">
      <w:pPr>
        <w:spacing w:after="0" w:line="240" w:lineRule="auto"/>
        <w:rPr>
          <w:rFonts w:eastAsia="Trebuchet MS" w:cs="Times New Roman"/>
          <w:b/>
          <w:bCs/>
          <w:szCs w:val="24"/>
        </w:rPr>
      </w:pPr>
    </w:p>
    <w:p w14:paraId="246B4F99" w14:textId="77777777" w:rsidR="0011634E" w:rsidRPr="005D5CA7" w:rsidRDefault="0011634E" w:rsidP="00DF4F8F">
      <w:pPr>
        <w:pStyle w:val="BodyText"/>
        <w:numPr>
          <w:ilvl w:val="1"/>
          <w:numId w:val="3"/>
        </w:numPr>
        <w:tabs>
          <w:tab w:val="left" w:pos="1195"/>
        </w:tabs>
        <w:ind w:left="646" w:right="170" w:hanging="547"/>
        <w:rPr>
          <w:rFonts w:ascii="Times New Roman" w:hAnsi="Times New Roman" w:cs="Times New Roman"/>
          <w:szCs w:val="24"/>
        </w:rPr>
      </w:pPr>
      <w:bookmarkStart w:id="154" w:name="IIID3FinPlansharedgov"/>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defines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follows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guidelines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65"/>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constituencies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49"/>
          <w:szCs w:val="24"/>
        </w:rPr>
        <w:t xml:space="preserve"> </w:t>
      </w:r>
      <w:r w:rsidRPr="005D5CA7">
        <w:rPr>
          <w:rFonts w:ascii="Times New Roman" w:hAnsi="Times New Roman" w:cs="Times New Roman"/>
          <w:spacing w:val="-2"/>
          <w:szCs w:val="24"/>
        </w:rPr>
        <w:t>opportunities</w:t>
      </w:r>
      <w:r w:rsidRPr="005D5CA7">
        <w:rPr>
          <w:rFonts w:ascii="Times New Roman" w:hAnsi="Times New Roman" w:cs="Times New Roman"/>
          <w:szCs w:val="24"/>
        </w:rPr>
        <w:t xml:space="preserve"> to </w:t>
      </w:r>
      <w:r w:rsidRPr="005D5CA7">
        <w:rPr>
          <w:rFonts w:ascii="Times New Roman" w:hAnsi="Times New Roman" w:cs="Times New Roman"/>
          <w:spacing w:val="-1"/>
          <w:szCs w:val="24"/>
        </w:rPr>
        <w:t>participate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and </w:t>
      </w:r>
      <w:r w:rsidRPr="005D5CA7">
        <w:rPr>
          <w:rFonts w:ascii="Times New Roman" w:hAnsi="Times New Roman" w:cs="Times New Roman"/>
          <w:spacing w:val="-2"/>
          <w:szCs w:val="24"/>
        </w:rPr>
        <w:t>budgets.</w:t>
      </w:r>
    </w:p>
    <w:bookmarkEnd w:id="154"/>
    <w:p w14:paraId="43D9789F" w14:textId="77777777" w:rsidR="00FA7191" w:rsidRPr="005D5CA7" w:rsidRDefault="00FA7191" w:rsidP="00A95FFC">
      <w:pPr>
        <w:spacing w:after="0" w:line="240" w:lineRule="auto"/>
        <w:rPr>
          <w:rFonts w:cs="Times New Roman"/>
          <w:b/>
          <w:szCs w:val="24"/>
        </w:rPr>
      </w:pPr>
    </w:p>
    <w:p w14:paraId="08F55604"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00B89034" w14:textId="77777777" w:rsidR="00801D28" w:rsidRDefault="00801D28" w:rsidP="00801D28">
      <w:pPr>
        <w:spacing w:after="0" w:line="240" w:lineRule="auto"/>
        <w:rPr>
          <w:rFonts w:cs="Times New Roman"/>
          <w:szCs w:val="24"/>
        </w:rPr>
      </w:pPr>
      <w:r>
        <w:rPr>
          <w:rFonts w:cs="Times New Roman"/>
          <w:szCs w:val="24"/>
        </w:rPr>
        <w:t>The District clearly defines and follows its guidelines for financial planning and budget development.  Further, all constituencies have appropriate and ample opportunities to participate in the development of institutional plans and budgets.  This is also true at the College, where a clearly defined resource allocation process has been institutionalized.</w:t>
      </w:r>
    </w:p>
    <w:p w14:paraId="4380D76F" w14:textId="77777777" w:rsidR="00801D28" w:rsidRDefault="00801D28" w:rsidP="00801D28">
      <w:pPr>
        <w:spacing w:after="0" w:line="240" w:lineRule="auto"/>
        <w:rPr>
          <w:rFonts w:cs="Times New Roman"/>
          <w:szCs w:val="24"/>
        </w:rPr>
      </w:pPr>
    </w:p>
    <w:p w14:paraId="40D58E2C" w14:textId="7D102D0E" w:rsidR="00801D28" w:rsidRDefault="00801D28" w:rsidP="00801D28">
      <w:pPr>
        <w:spacing w:after="0" w:line="240" w:lineRule="auto"/>
        <w:rPr>
          <w:rFonts w:cs="Times New Roman"/>
          <w:szCs w:val="24"/>
        </w:rPr>
      </w:pPr>
      <w:r>
        <w:rPr>
          <w:rFonts w:cs="Times New Roman"/>
          <w:szCs w:val="24"/>
        </w:rPr>
        <w:t xml:space="preserve">At the District level, financial planning and budget development is governed by Business Procedures </w:t>
      </w:r>
      <w:hyperlink r:id="rId1044" w:history="1">
        <w:r w:rsidRPr="00562BF7">
          <w:rPr>
            <w:rStyle w:val="Hyperlink"/>
            <w:rFonts w:cs="Times New Roman"/>
            <w:szCs w:val="24"/>
          </w:rPr>
          <w:t>18.02</w:t>
        </w:r>
      </w:hyperlink>
      <w:r w:rsidR="005164A5">
        <w:rPr>
          <w:rFonts w:cs="Times New Roman"/>
          <w:szCs w:val="24"/>
        </w:rPr>
        <w:t xml:space="preserve"> - </w:t>
      </w:r>
      <w:r w:rsidRPr="005164A5">
        <w:rPr>
          <w:rFonts w:cs="Times New Roman"/>
          <w:szCs w:val="24"/>
        </w:rPr>
        <w:t xml:space="preserve">Parameters for Budget Development and Preparation, and </w:t>
      </w:r>
      <w:hyperlink r:id="rId1045" w:history="1">
        <w:r w:rsidRPr="00562BF7">
          <w:rPr>
            <w:rStyle w:val="Hyperlink"/>
            <w:rFonts w:cs="Times New Roman"/>
            <w:szCs w:val="24"/>
          </w:rPr>
          <w:t>18.06</w:t>
        </w:r>
      </w:hyperlink>
      <w:r w:rsidR="005164A5">
        <w:rPr>
          <w:rFonts w:cs="Times New Roman"/>
          <w:szCs w:val="24"/>
        </w:rPr>
        <w:t xml:space="preserve"> - </w:t>
      </w:r>
      <w:r w:rsidRPr="005164A5">
        <w:rPr>
          <w:rFonts w:cs="Times New Roman"/>
          <w:szCs w:val="24"/>
        </w:rPr>
        <w:t>Budget Preparation.  These procedures detail the budget development process and timeline as well as indicate the various stakeholders and constituency groups that are involved.  Budget</w:t>
      </w:r>
      <w:r>
        <w:rPr>
          <w:rFonts w:cs="Times New Roman"/>
          <w:szCs w:val="24"/>
        </w:rPr>
        <w:t xml:space="preserve"> development kicks off after the January budget proposal by the Governor.  That preliminary proposal is reviewed with College CBOs, Chancellor’s Cabinet, and District Governance Council (DGC).  DGC serves as the districtwide budget committee and is comprised of faculty, classified professionals, managers, and students.  </w:t>
      </w:r>
    </w:p>
    <w:p w14:paraId="5BBC12E9" w14:textId="77777777" w:rsidR="00801D28" w:rsidRDefault="00801D28" w:rsidP="00801D28">
      <w:pPr>
        <w:spacing w:after="0" w:line="240" w:lineRule="auto"/>
        <w:rPr>
          <w:rFonts w:cs="Times New Roman"/>
          <w:szCs w:val="24"/>
        </w:rPr>
      </w:pPr>
    </w:p>
    <w:p w14:paraId="592E682F" w14:textId="61C06D29" w:rsidR="00801D28" w:rsidRDefault="00801D28" w:rsidP="00801D28">
      <w:pPr>
        <w:spacing w:after="0" w:line="240" w:lineRule="auto"/>
        <w:rPr>
          <w:rFonts w:cs="Times New Roman"/>
          <w:szCs w:val="24"/>
        </w:rPr>
      </w:pPr>
      <w:r>
        <w:rPr>
          <w:rFonts w:cs="Times New Roman"/>
          <w:szCs w:val="24"/>
        </w:rPr>
        <w:t>All constituency groups have a voice in the budget development process.  Further, in April of each year the Governing Board is given a “</w:t>
      </w:r>
      <w:hyperlink r:id="rId1046" w:history="1">
        <w:r w:rsidRPr="00E67F3D">
          <w:rPr>
            <w:rStyle w:val="Hyperlink"/>
            <w:rFonts w:cs="Times New Roman"/>
            <w:szCs w:val="24"/>
          </w:rPr>
          <w:t>Budget Study Session</w:t>
        </w:r>
        <w:r w:rsidR="00E67F3D" w:rsidRPr="00E67F3D">
          <w:rPr>
            <w:rStyle w:val="Hyperlink"/>
            <w:rFonts w:cs="Times New Roman"/>
            <w:szCs w:val="24"/>
          </w:rPr>
          <w:t xml:space="preserve"> and Forum</w:t>
        </w:r>
      </w:hyperlink>
      <w:r>
        <w:rPr>
          <w:rFonts w:cs="Times New Roman"/>
          <w:szCs w:val="24"/>
        </w:rPr>
        <w:t xml:space="preserve">” where budget assumptions are also vetted and discussed. These finalized assumptions are used in the Tentative Budget presented to the Governing Board in June and then modified for known changes for the Adoption Budget presented in September. Once overall assumptions are agreed upon, the District populates a budget template for each College.  Contra Costa College makes its own modifications based upon their local resource allocation process as described in </w:t>
      </w:r>
      <w:hyperlink w:anchor="IIID1Fin" w:history="1">
        <w:r w:rsidRPr="00562BF7">
          <w:rPr>
            <w:rStyle w:val="Hyperlink"/>
            <w:rFonts w:cs="Times New Roman"/>
            <w:szCs w:val="24"/>
          </w:rPr>
          <w:t>Standard III.D.1</w:t>
        </w:r>
      </w:hyperlink>
      <w:r w:rsidR="002C3907">
        <w:rPr>
          <w:rFonts w:cs="Times New Roman"/>
          <w:szCs w:val="24"/>
        </w:rPr>
        <w:t xml:space="preserve"> and </w:t>
      </w:r>
      <w:hyperlink r:id="rId1047" w:history="1">
        <w:r w:rsidR="002C3907" w:rsidRPr="002C3907">
          <w:rPr>
            <w:rStyle w:val="Hyperlink"/>
            <w:rFonts w:cs="Times New Roman"/>
            <w:szCs w:val="24"/>
          </w:rPr>
          <w:t>communicates</w:t>
        </w:r>
      </w:hyperlink>
      <w:r w:rsidR="002C3907">
        <w:rPr>
          <w:rFonts w:cs="Times New Roman"/>
          <w:szCs w:val="24"/>
        </w:rPr>
        <w:t xml:space="preserve"> the budget on campus.</w:t>
      </w:r>
    </w:p>
    <w:p w14:paraId="098E8404" w14:textId="77777777" w:rsidR="00F67545" w:rsidRPr="005D5CA7" w:rsidRDefault="00F67545" w:rsidP="00A95FFC">
      <w:pPr>
        <w:spacing w:after="0" w:line="240" w:lineRule="auto"/>
        <w:rPr>
          <w:rFonts w:cs="Times New Roman"/>
          <w:b/>
          <w:szCs w:val="24"/>
        </w:rPr>
      </w:pPr>
    </w:p>
    <w:p w14:paraId="3B6B553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3F25732" w14:textId="20F59234" w:rsidR="0011634E" w:rsidRDefault="00801D28" w:rsidP="00A95FFC">
      <w:pPr>
        <w:spacing w:after="0" w:line="240" w:lineRule="auto"/>
        <w:rPr>
          <w:rFonts w:cs="Times New Roman"/>
          <w:szCs w:val="24"/>
        </w:rPr>
      </w:pPr>
      <w:r>
        <w:rPr>
          <w:rFonts w:cs="Times New Roman"/>
          <w:szCs w:val="24"/>
        </w:rPr>
        <w:t xml:space="preserve">Clear policies and procedures exist at the District level that guide planning and budget development.  This process is rigorously followed and has been in place for nearly a decade.  Further, once the District process is complete the College engages its constituencies in its own budget development process in an open and transparent manner.  </w:t>
      </w:r>
    </w:p>
    <w:p w14:paraId="07F6A512" w14:textId="77777777" w:rsidR="00801D28" w:rsidRDefault="00801D28" w:rsidP="00A95FFC">
      <w:pPr>
        <w:spacing w:after="0" w:line="240" w:lineRule="auto"/>
        <w:rPr>
          <w:rFonts w:eastAsia="Trebuchet MS" w:cs="Times New Roman"/>
          <w:szCs w:val="24"/>
        </w:rPr>
      </w:pPr>
    </w:p>
    <w:p w14:paraId="432C178F" w14:textId="77777777" w:rsidR="00801D28" w:rsidRDefault="00801D28" w:rsidP="00801D28">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9" w:type="dxa"/>
        <w:tblLook w:val="04A0" w:firstRow="1" w:lastRow="0" w:firstColumn="1" w:lastColumn="0" w:noHBand="0" w:noVBand="1"/>
      </w:tblPr>
      <w:tblGrid>
        <w:gridCol w:w="1165"/>
        <w:gridCol w:w="8284"/>
      </w:tblGrid>
      <w:tr w:rsidR="00801D28" w:rsidRPr="00113EED" w14:paraId="52E7CB24" w14:textId="77777777" w:rsidTr="00562BF7">
        <w:tc>
          <w:tcPr>
            <w:tcW w:w="1165" w:type="dxa"/>
          </w:tcPr>
          <w:p w14:paraId="0D90996D" w14:textId="52E67B21" w:rsidR="00801D28" w:rsidRDefault="002B29BB" w:rsidP="00562BF7">
            <w:pPr>
              <w:ind w:right="69"/>
              <w:rPr>
                <w:rFonts w:cs="Times New Roman"/>
                <w:szCs w:val="24"/>
              </w:rPr>
            </w:pPr>
            <w:hyperlink r:id="rId1048"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1</w:t>
            </w:r>
          </w:p>
        </w:tc>
        <w:tc>
          <w:tcPr>
            <w:tcW w:w="8284" w:type="dxa"/>
          </w:tcPr>
          <w:p w14:paraId="7F5AA138" w14:textId="0AFE0201" w:rsidR="00801D28" w:rsidRPr="00113EED" w:rsidRDefault="005164A5" w:rsidP="005E3F6A">
            <w:pPr>
              <w:rPr>
                <w:rFonts w:cs="Times New Roman"/>
                <w:szCs w:val="24"/>
              </w:rPr>
            </w:pPr>
            <w:r>
              <w:rPr>
                <w:rFonts w:cs="Times New Roman"/>
                <w:szCs w:val="24"/>
              </w:rPr>
              <w:t xml:space="preserve">Business Procedures 18.02 - </w:t>
            </w:r>
            <w:r w:rsidRPr="005164A5">
              <w:rPr>
                <w:rFonts w:cs="Times New Roman"/>
                <w:szCs w:val="24"/>
              </w:rPr>
              <w:t>Parameters for Budget Development</w:t>
            </w:r>
          </w:p>
        </w:tc>
      </w:tr>
      <w:tr w:rsidR="00801D28" w:rsidRPr="00113EED" w14:paraId="392C56B5" w14:textId="77777777" w:rsidTr="00562BF7">
        <w:tc>
          <w:tcPr>
            <w:tcW w:w="1165" w:type="dxa"/>
          </w:tcPr>
          <w:p w14:paraId="21691034" w14:textId="16BEB2C5" w:rsidR="00801D28" w:rsidRDefault="002B29BB" w:rsidP="005E3F6A">
            <w:pPr>
              <w:rPr>
                <w:rFonts w:cs="Times New Roman"/>
                <w:szCs w:val="24"/>
              </w:rPr>
            </w:pPr>
            <w:hyperlink r:id="rId1049"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2</w:t>
            </w:r>
          </w:p>
        </w:tc>
        <w:tc>
          <w:tcPr>
            <w:tcW w:w="8284" w:type="dxa"/>
          </w:tcPr>
          <w:p w14:paraId="569F527D" w14:textId="2EC3B4DF" w:rsidR="00801D28" w:rsidRPr="00113EED" w:rsidRDefault="005164A5" w:rsidP="005E3F6A">
            <w:pPr>
              <w:rPr>
                <w:rFonts w:cs="Times New Roman"/>
                <w:szCs w:val="24"/>
              </w:rPr>
            </w:pPr>
            <w:r>
              <w:rPr>
                <w:rFonts w:cs="Times New Roman"/>
                <w:szCs w:val="24"/>
              </w:rPr>
              <w:t xml:space="preserve">Business Procedures </w:t>
            </w:r>
            <w:r w:rsidRPr="005164A5">
              <w:rPr>
                <w:rFonts w:cs="Times New Roman"/>
                <w:szCs w:val="24"/>
              </w:rPr>
              <w:t>18.06</w:t>
            </w:r>
            <w:r>
              <w:rPr>
                <w:rFonts w:cs="Times New Roman"/>
                <w:szCs w:val="24"/>
              </w:rPr>
              <w:t xml:space="preserve"> - </w:t>
            </w:r>
            <w:r w:rsidRPr="005164A5">
              <w:rPr>
                <w:rFonts w:cs="Times New Roman"/>
                <w:szCs w:val="24"/>
              </w:rPr>
              <w:t>Budget Preparation</w:t>
            </w:r>
          </w:p>
        </w:tc>
      </w:tr>
      <w:tr w:rsidR="00801D28" w:rsidRPr="00113EED" w14:paraId="283960D0" w14:textId="77777777" w:rsidTr="00562BF7">
        <w:tc>
          <w:tcPr>
            <w:tcW w:w="1165" w:type="dxa"/>
          </w:tcPr>
          <w:p w14:paraId="75073AA9" w14:textId="2CDCF135" w:rsidR="00801D28" w:rsidRDefault="002B29BB" w:rsidP="005E3F6A">
            <w:pPr>
              <w:rPr>
                <w:rFonts w:cs="Times New Roman"/>
                <w:szCs w:val="24"/>
              </w:rPr>
            </w:pPr>
            <w:hyperlink r:id="rId1050" w:history="1">
              <w:r w:rsidR="00801D28" w:rsidRPr="002C3907">
                <w:rPr>
                  <w:rStyle w:val="Hyperlink"/>
                  <w:rFonts w:cs="Times New Roman"/>
                  <w:szCs w:val="24"/>
                </w:rPr>
                <w:t>III.D.</w:t>
              </w:r>
              <w:r w:rsidR="0021755B" w:rsidRPr="002C3907">
                <w:rPr>
                  <w:rStyle w:val="Hyperlink"/>
                  <w:rFonts w:cs="Times New Roman"/>
                  <w:szCs w:val="24"/>
                </w:rPr>
                <w:t>3</w:t>
              </w:r>
              <w:r w:rsidR="00801D28" w:rsidRPr="002C3907">
                <w:rPr>
                  <w:rStyle w:val="Hyperlink"/>
                  <w:rFonts w:cs="Times New Roman"/>
                  <w:szCs w:val="24"/>
                </w:rPr>
                <w:t>-</w:t>
              </w:r>
            </w:hyperlink>
            <w:r w:rsidR="00562BF7">
              <w:rPr>
                <w:rStyle w:val="Hyperlink"/>
                <w:rFonts w:cs="Times New Roman"/>
                <w:szCs w:val="24"/>
              </w:rPr>
              <w:t>3</w:t>
            </w:r>
          </w:p>
        </w:tc>
        <w:tc>
          <w:tcPr>
            <w:tcW w:w="8284" w:type="dxa"/>
          </w:tcPr>
          <w:p w14:paraId="31626E97" w14:textId="06FE9B00" w:rsidR="00801D28" w:rsidRPr="00113EED" w:rsidRDefault="002C3907" w:rsidP="005E3F6A">
            <w:pPr>
              <w:rPr>
                <w:rFonts w:cs="Times New Roman"/>
                <w:szCs w:val="24"/>
              </w:rPr>
            </w:pPr>
            <w:r>
              <w:rPr>
                <w:rFonts w:cs="Times New Roman"/>
                <w:szCs w:val="24"/>
              </w:rPr>
              <w:t xml:space="preserve">District </w:t>
            </w:r>
            <w:r w:rsidR="005164A5">
              <w:rPr>
                <w:rFonts w:cs="Times New Roman"/>
                <w:szCs w:val="24"/>
              </w:rPr>
              <w:t>Budget Study Session</w:t>
            </w:r>
            <w:r>
              <w:rPr>
                <w:rFonts w:cs="Times New Roman"/>
                <w:szCs w:val="24"/>
              </w:rPr>
              <w:t xml:space="preserve"> </w:t>
            </w:r>
            <w:r w:rsidR="00E67F3D">
              <w:rPr>
                <w:rFonts w:cs="Times New Roman"/>
                <w:szCs w:val="24"/>
              </w:rPr>
              <w:t>and Forum</w:t>
            </w:r>
          </w:p>
        </w:tc>
      </w:tr>
      <w:tr w:rsidR="00562BF7" w:rsidRPr="00113EED" w14:paraId="2B19B385" w14:textId="77777777" w:rsidTr="00562BF7">
        <w:tc>
          <w:tcPr>
            <w:tcW w:w="1165" w:type="dxa"/>
          </w:tcPr>
          <w:p w14:paraId="0A2069FB" w14:textId="38A7A33B" w:rsidR="00562BF7" w:rsidRDefault="002B29BB" w:rsidP="005E3F6A">
            <w:hyperlink w:anchor="IIID1Fin" w:history="1">
              <w:r w:rsidR="00562BF7" w:rsidRPr="00562BF7">
                <w:rPr>
                  <w:rStyle w:val="Hyperlink"/>
                </w:rPr>
                <w:t>III.D.3-4</w:t>
              </w:r>
            </w:hyperlink>
          </w:p>
        </w:tc>
        <w:tc>
          <w:tcPr>
            <w:tcW w:w="8284" w:type="dxa"/>
          </w:tcPr>
          <w:p w14:paraId="188E6DDF" w14:textId="42E4E7EF" w:rsidR="00562BF7" w:rsidRDefault="00562BF7" w:rsidP="005E3F6A">
            <w:pPr>
              <w:rPr>
                <w:rFonts w:cs="Times New Roman"/>
                <w:szCs w:val="24"/>
              </w:rPr>
            </w:pPr>
            <w:r>
              <w:rPr>
                <w:rFonts w:cs="Times New Roman"/>
                <w:szCs w:val="24"/>
              </w:rPr>
              <w:t>Standard III.D.1</w:t>
            </w:r>
          </w:p>
        </w:tc>
      </w:tr>
      <w:tr w:rsidR="005164A5" w:rsidRPr="00113EED" w14:paraId="01E42E54" w14:textId="77777777" w:rsidTr="00562BF7">
        <w:tc>
          <w:tcPr>
            <w:tcW w:w="1165" w:type="dxa"/>
          </w:tcPr>
          <w:p w14:paraId="0158E6C4" w14:textId="19CD0962" w:rsidR="005164A5" w:rsidRPr="00216F9A" w:rsidRDefault="002B29BB" w:rsidP="005E3F6A">
            <w:pPr>
              <w:rPr>
                <w:rFonts w:cs="Times New Roman"/>
                <w:szCs w:val="24"/>
              </w:rPr>
            </w:pPr>
            <w:hyperlink r:id="rId1051" w:history="1">
              <w:r w:rsidR="005164A5" w:rsidRPr="002C3907">
                <w:rPr>
                  <w:rStyle w:val="Hyperlink"/>
                  <w:rFonts w:cs="Times New Roman"/>
                  <w:szCs w:val="24"/>
                </w:rPr>
                <w:t>III.D.3-</w:t>
              </w:r>
            </w:hyperlink>
            <w:r w:rsidR="00562BF7">
              <w:rPr>
                <w:rStyle w:val="Hyperlink"/>
                <w:rFonts w:cs="Times New Roman"/>
                <w:szCs w:val="24"/>
              </w:rPr>
              <w:t>5</w:t>
            </w:r>
          </w:p>
        </w:tc>
        <w:tc>
          <w:tcPr>
            <w:tcW w:w="8284" w:type="dxa"/>
          </w:tcPr>
          <w:p w14:paraId="4A999B35" w14:textId="0F55BBD9" w:rsidR="005164A5" w:rsidRDefault="00F86D8D" w:rsidP="005E3F6A">
            <w:pPr>
              <w:rPr>
                <w:rFonts w:cs="Times New Roman"/>
                <w:szCs w:val="24"/>
              </w:rPr>
            </w:pPr>
            <w:r>
              <w:rPr>
                <w:rFonts w:cs="Times New Roman"/>
                <w:szCs w:val="24"/>
              </w:rPr>
              <w:t>Budget Presentation</w:t>
            </w:r>
            <w:r w:rsidR="002C3907">
              <w:rPr>
                <w:rFonts w:cs="Times New Roman"/>
                <w:szCs w:val="24"/>
              </w:rPr>
              <w:t>/Roadshow</w:t>
            </w:r>
          </w:p>
        </w:tc>
      </w:tr>
    </w:tbl>
    <w:p w14:paraId="1246DA29" w14:textId="1C274CAD" w:rsidR="00801D28" w:rsidRDefault="00801D28" w:rsidP="00A95FFC">
      <w:pPr>
        <w:spacing w:after="0" w:line="240" w:lineRule="auto"/>
        <w:rPr>
          <w:rFonts w:eastAsia="Trebuchet MS" w:cs="Times New Roman"/>
          <w:szCs w:val="24"/>
        </w:rPr>
      </w:pPr>
    </w:p>
    <w:p w14:paraId="2AB557F9" w14:textId="36C4D35C" w:rsidR="00801D28" w:rsidRPr="005D5CA7" w:rsidRDefault="00801D28" w:rsidP="00A95FFC">
      <w:pPr>
        <w:spacing w:after="0" w:line="240" w:lineRule="auto"/>
        <w:rPr>
          <w:rFonts w:eastAsia="Trebuchet MS" w:cs="Times New Roman"/>
          <w:szCs w:val="24"/>
        </w:rPr>
      </w:pPr>
      <w:r>
        <w:rPr>
          <w:rFonts w:eastAsia="Trebuchet MS" w:cs="Times New Roman"/>
          <w:szCs w:val="24"/>
        </w:rPr>
        <w:t>Fiscal Responsibility and Stability</w:t>
      </w:r>
    </w:p>
    <w:p w14:paraId="575ABAC6" w14:textId="77777777" w:rsidR="00F67545" w:rsidRPr="005D5CA7" w:rsidRDefault="00F67545" w:rsidP="00A95FFC">
      <w:pPr>
        <w:spacing w:after="0" w:line="240" w:lineRule="auto"/>
        <w:rPr>
          <w:rFonts w:cs="Times New Roman"/>
          <w:szCs w:val="24"/>
        </w:rPr>
      </w:pPr>
    </w:p>
    <w:p w14:paraId="4EBC118D" w14:textId="77777777" w:rsidR="0011634E" w:rsidRPr="005D5CA7" w:rsidRDefault="0011634E" w:rsidP="00DF4F8F">
      <w:pPr>
        <w:pStyle w:val="BodyText"/>
        <w:numPr>
          <w:ilvl w:val="1"/>
          <w:numId w:val="3"/>
        </w:numPr>
        <w:tabs>
          <w:tab w:val="left" w:pos="1181"/>
        </w:tabs>
        <w:ind w:left="533" w:right="562"/>
        <w:rPr>
          <w:rFonts w:ascii="Times New Roman" w:hAnsi="Times New Roman" w:cs="Times New Roman"/>
          <w:szCs w:val="24"/>
        </w:rPr>
      </w:pPr>
      <w:bookmarkStart w:id="155" w:name="IIID4FinPlanspartnership"/>
      <w:r w:rsidRPr="005D5CA7">
        <w:rPr>
          <w:rFonts w:ascii="Times New Roman" w:hAnsi="Times New Roman" w:cs="Times New Roman"/>
          <w:spacing w:val="-2"/>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realistic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assessment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availability,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development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partnerships,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expenditure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requirements.</w:t>
      </w:r>
    </w:p>
    <w:bookmarkEnd w:id="155"/>
    <w:p w14:paraId="1FFA1CF9" w14:textId="77777777" w:rsidR="00FA7191" w:rsidRPr="005D5CA7" w:rsidRDefault="00FA7191" w:rsidP="00A95FFC">
      <w:pPr>
        <w:spacing w:after="0" w:line="240" w:lineRule="auto"/>
        <w:rPr>
          <w:rFonts w:cs="Times New Roman"/>
          <w:b/>
          <w:szCs w:val="24"/>
        </w:rPr>
      </w:pPr>
    </w:p>
    <w:p w14:paraId="593652A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62571430" w14:textId="77777777" w:rsidR="00801D28" w:rsidRDefault="00801D28" w:rsidP="00801D28">
      <w:pPr>
        <w:spacing w:after="0" w:line="240" w:lineRule="auto"/>
        <w:rPr>
          <w:rFonts w:cs="Times New Roman"/>
          <w:szCs w:val="24"/>
        </w:rPr>
      </w:pPr>
      <w:r>
        <w:rPr>
          <w:rFonts w:cs="Times New Roman"/>
          <w:szCs w:val="24"/>
        </w:rPr>
        <w:t xml:space="preserve">Institutional planning does reflect a realistic assessment of financial resource availability, development of financial resources, partnerships, and expenditure requirements.  The District’s budget allocation model clearly outlines the available, ongoing revenue for the District based on agreed upon assumptions.  In addition, the budget allocation model accounts for significant expenditure requirements of the District and colleges.  These expenditure requirements, called assessments, include contractual obligations to employee groups, regulatory expenses such as insurance, utilities, and retiree health benefits, and other fixed obligations.  These are all paid “off-the-top” from available revenues </w:t>
      </w:r>
      <w:r>
        <w:rPr>
          <w:rFonts w:cs="Times New Roman"/>
          <w:i/>
          <w:szCs w:val="24"/>
        </w:rPr>
        <w:t>before</w:t>
      </w:r>
      <w:r>
        <w:rPr>
          <w:rFonts w:cs="Times New Roman"/>
          <w:szCs w:val="24"/>
        </w:rPr>
        <w:t xml:space="preserve"> distributing the revenue allocations to each site.</w:t>
      </w:r>
    </w:p>
    <w:p w14:paraId="41AE4F94" w14:textId="77777777" w:rsidR="00801D28" w:rsidRDefault="00801D28" w:rsidP="00801D28">
      <w:pPr>
        <w:spacing w:after="0" w:line="240" w:lineRule="auto"/>
        <w:rPr>
          <w:rFonts w:cs="Times New Roman"/>
          <w:szCs w:val="24"/>
        </w:rPr>
      </w:pPr>
    </w:p>
    <w:p w14:paraId="572FA7F2" w14:textId="7FAAB4C9" w:rsidR="00801D28" w:rsidRDefault="00801D28" w:rsidP="00801D28">
      <w:pPr>
        <w:spacing w:after="0" w:line="240" w:lineRule="auto"/>
        <w:rPr>
          <w:rFonts w:cs="Times New Roman"/>
          <w:szCs w:val="24"/>
        </w:rPr>
      </w:pPr>
      <w:r>
        <w:rPr>
          <w:rFonts w:cs="Times New Roman"/>
          <w:szCs w:val="24"/>
        </w:rPr>
        <w:t>This expenditure information is distributed and shared broadly with constituency groups, including at D</w:t>
      </w:r>
      <w:r w:rsidR="00562BF7">
        <w:rPr>
          <w:rFonts w:cs="Times New Roman"/>
          <w:szCs w:val="24"/>
        </w:rPr>
        <w:t xml:space="preserve">istrict </w:t>
      </w:r>
      <w:r>
        <w:rPr>
          <w:rFonts w:cs="Times New Roman"/>
          <w:szCs w:val="24"/>
        </w:rPr>
        <w:t>G</w:t>
      </w:r>
      <w:r w:rsidR="00562BF7">
        <w:rPr>
          <w:rFonts w:cs="Times New Roman"/>
          <w:szCs w:val="24"/>
        </w:rPr>
        <w:t xml:space="preserve">overnance </w:t>
      </w:r>
      <w:r>
        <w:rPr>
          <w:rFonts w:cs="Times New Roman"/>
          <w:szCs w:val="24"/>
        </w:rPr>
        <w:t>C</w:t>
      </w:r>
      <w:r w:rsidR="00562BF7">
        <w:rPr>
          <w:rFonts w:cs="Times New Roman"/>
          <w:szCs w:val="24"/>
        </w:rPr>
        <w:t>ouncil</w:t>
      </w:r>
      <w:r>
        <w:rPr>
          <w:rFonts w:cs="Times New Roman"/>
          <w:szCs w:val="24"/>
        </w:rPr>
        <w:t xml:space="preserve">, which acts as the districtwide budget committee.  As these assessments reduce each college’s overall operating allocation, much attention is paid to ensure accuracy and integrity in the figures.  </w:t>
      </w:r>
    </w:p>
    <w:p w14:paraId="5A4ADE2E" w14:textId="77777777" w:rsidR="00801D28" w:rsidRDefault="00801D28" w:rsidP="00801D28">
      <w:pPr>
        <w:spacing w:after="0" w:line="240" w:lineRule="auto"/>
        <w:rPr>
          <w:rFonts w:cs="Times New Roman"/>
          <w:szCs w:val="24"/>
        </w:rPr>
      </w:pPr>
    </w:p>
    <w:p w14:paraId="053A80CD" w14:textId="77777777" w:rsidR="00801D28" w:rsidRDefault="00801D28" w:rsidP="00801D28">
      <w:pPr>
        <w:spacing w:after="0" w:line="240" w:lineRule="auto"/>
        <w:rPr>
          <w:rFonts w:cs="Times New Roman"/>
          <w:szCs w:val="24"/>
        </w:rPr>
      </w:pPr>
      <w:r>
        <w:rPr>
          <w:rFonts w:cs="Times New Roman"/>
          <w:szCs w:val="24"/>
        </w:rPr>
        <w:t>After the allocation model is fully populated, a budget template is sent to each college to make local adjustments in consideration of its own expenditures and external commitments.  Once the template is fully populated, a clear picture emerges as to the amount of available ongoing dollars each location has for resource allocation.  Often, other one-time funds can be identified to help supplement the resource allocation process if the request is one-time in nature.</w:t>
      </w:r>
    </w:p>
    <w:p w14:paraId="306BF624" w14:textId="77777777" w:rsidR="00801D28" w:rsidRDefault="00801D28" w:rsidP="00801D28">
      <w:pPr>
        <w:spacing w:after="0" w:line="240" w:lineRule="auto"/>
        <w:rPr>
          <w:rFonts w:cs="Times New Roman"/>
          <w:szCs w:val="24"/>
        </w:rPr>
      </w:pPr>
    </w:p>
    <w:p w14:paraId="1D201DA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B09643E" w14:textId="77777777" w:rsidR="00801D28" w:rsidRDefault="00801D28" w:rsidP="00801D28">
      <w:pPr>
        <w:spacing w:after="0" w:line="240" w:lineRule="auto"/>
        <w:rPr>
          <w:rFonts w:cs="Times New Roman"/>
          <w:szCs w:val="24"/>
        </w:rPr>
      </w:pPr>
      <w:r>
        <w:rPr>
          <w:rFonts w:cs="Times New Roman"/>
          <w:szCs w:val="24"/>
        </w:rPr>
        <w:t>As the vast majority of the expenditures within the District and each college are employee-related, it is essential to have reliable position control.  This is achieved through multiple levels of District-level approval needed for the hiring of permanent employees.  The budget template that is provided to each location pre-populates every permanent employee and their annual total compensation.  The college staff is then responsible for inputting any vacancies they expect to be filled.  Further, all previous year non-personnel allocations are also pre-populated for the colleges.  This allows college staff to only make changes based upon their local resource allocation process and, more importantly, minimizes the capacity for error and the spread between budget and actuals.</w:t>
      </w:r>
    </w:p>
    <w:p w14:paraId="64069C68" w14:textId="4DBA538B" w:rsidR="0011634E" w:rsidRDefault="0011634E" w:rsidP="00A95FFC">
      <w:pPr>
        <w:spacing w:after="0" w:line="240" w:lineRule="auto"/>
        <w:rPr>
          <w:rFonts w:eastAsia="Trebuchet MS" w:cs="Times New Roman"/>
          <w:szCs w:val="24"/>
        </w:rPr>
      </w:pPr>
    </w:p>
    <w:p w14:paraId="0023D0FE" w14:textId="0F94C8A5"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0" w:type="auto"/>
        <w:tblLook w:val="04A0" w:firstRow="1" w:lastRow="0" w:firstColumn="1" w:lastColumn="0" w:noHBand="0" w:noVBand="1"/>
      </w:tblPr>
      <w:tblGrid>
        <w:gridCol w:w="1067"/>
        <w:gridCol w:w="8283"/>
      </w:tblGrid>
      <w:tr w:rsidR="00801D28" w:rsidRPr="00113EED" w14:paraId="0A8B0A1D" w14:textId="77777777" w:rsidTr="00562BF7">
        <w:tc>
          <w:tcPr>
            <w:tcW w:w="1067" w:type="dxa"/>
          </w:tcPr>
          <w:p w14:paraId="5CCCAA6B" w14:textId="77777777" w:rsidR="00801D28" w:rsidRPr="00E65CEB" w:rsidRDefault="00801D28" w:rsidP="005E3F6A">
            <w:pPr>
              <w:rPr>
                <w:rFonts w:cs="Times New Roman"/>
                <w:szCs w:val="24"/>
                <w:highlight w:val="yellow"/>
              </w:rPr>
            </w:pPr>
            <w:r w:rsidRPr="00E65CEB">
              <w:rPr>
                <w:rFonts w:cs="Times New Roman"/>
                <w:szCs w:val="24"/>
                <w:highlight w:val="yellow"/>
              </w:rPr>
              <w:t>III.D.4-</w:t>
            </w:r>
          </w:p>
        </w:tc>
        <w:tc>
          <w:tcPr>
            <w:tcW w:w="8283" w:type="dxa"/>
          </w:tcPr>
          <w:p w14:paraId="32B2A5AF" w14:textId="43E5B163" w:rsidR="00801D28" w:rsidRPr="00E65CEB" w:rsidRDefault="00E65CEB" w:rsidP="005E3F6A">
            <w:pPr>
              <w:rPr>
                <w:rFonts w:cs="Times New Roman"/>
                <w:szCs w:val="24"/>
                <w:highlight w:val="yellow"/>
              </w:rPr>
            </w:pPr>
            <w:r w:rsidRPr="00E65CEB">
              <w:rPr>
                <w:rFonts w:cs="Times New Roman"/>
                <w:szCs w:val="24"/>
                <w:highlight w:val="yellow"/>
              </w:rPr>
              <w:t>Copy of Budget Template or Email about it? Or use April budget forum info?  Any diagram?</w:t>
            </w:r>
          </w:p>
        </w:tc>
      </w:tr>
    </w:tbl>
    <w:p w14:paraId="16A4DCE1" w14:textId="77777777" w:rsidR="00801D28" w:rsidRPr="005D5CA7" w:rsidRDefault="00801D28" w:rsidP="00A95FFC">
      <w:pPr>
        <w:spacing w:after="0" w:line="240" w:lineRule="auto"/>
        <w:rPr>
          <w:rFonts w:eastAsia="Trebuchet MS" w:cs="Times New Roman"/>
          <w:szCs w:val="24"/>
        </w:rPr>
      </w:pPr>
    </w:p>
    <w:p w14:paraId="6CAB2E20"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56" w:name="IIID5FinIntegrity"/>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responsible</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 the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mechanisms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disseminates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dependable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sound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management 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p>
    <w:bookmarkEnd w:id="156"/>
    <w:p w14:paraId="7E15747D" w14:textId="77777777" w:rsidR="00FA7191" w:rsidRPr="005D5CA7" w:rsidRDefault="00FA7191" w:rsidP="00A95FFC">
      <w:pPr>
        <w:spacing w:after="0" w:line="240" w:lineRule="auto"/>
        <w:rPr>
          <w:rFonts w:cs="Times New Roman"/>
          <w:b/>
          <w:szCs w:val="24"/>
        </w:rPr>
      </w:pPr>
    </w:p>
    <w:p w14:paraId="1822CAC9"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C18CFB3" w14:textId="77777777" w:rsidR="00801D28" w:rsidRDefault="00801D28" w:rsidP="00801D28">
      <w:pPr>
        <w:spacing w:after="0" w:line="240" w:lineRule="auto"/>
        <w:rPr>
          <w:rFonts w:cs="Times New Roman"/>
          <w:szCs w:val="24"/>
        </w:rPr>
      </w:pPr>
      <w:r>
        <w:rPr>
          <w:rFonts w:cs="Times New Roman"/>
          <w:szCs w:val="24"/>
        </w:rPr>
        <w:t xml:space="preserve">Contra Costa Community College District has sufficient internal control mechanisms and clearly identifies individuals responsible for the preparation of financial documents that are dependable, accurate and timely.  These documents allow for sound financial decision-making.  </w:t>
      </w:r>
    </w:p>
    <w:p w14:paraId="3EE4E470" w14:textId="77777777" w:rsidR="00801D28" w:rsidRDefault="00801D28" w:rsidP="00801D28">
      <w:pPr>
        <w:spacing w:after="0" w:line="240" w:lineRule="auto"/>
        <w:rPr>
          <w:rFonts w:cs="Times New Roman"/>
          <w:szCs w:val="24"/>
        </w:rPr>
      </w:pPr>
    </w:p>
    <w:p w14:paraId="6E1C716E" w14:textId="1946A781" w:rsidR="00801D28" w:rsidRDefault="00801D28" w:rsidP="00801D28">
      <w:pPr>
        <w:spacing w:after="0" w:line="240" w:lineRule="auto"/>
        <w:rPr>
          <w:rFonts w:cs="Times New Roman"/>
          <w:szCs w:val="24"/>
        </w:rPr>
      </w:pPr>
      <w:r>
        <w:rPr>
          <w:rFonts w:cs="Times New Roman"/>
          <w:szCs w:val="24"/>
        </w:rPr>
        <w:t xml:space="preserve">The District utilizes the Ellucian Colleague enterprise resource planning (ERP) system for its financial and purchasing transactions.  This ERP system has built-in internal controls that, depending upon specific dollar thresholds, require multiple levels of approval before requisitions are turned into purchase orders.  Further, all journal entries and budget transfers initiated by the College are routed to the District Office for review, approval, and entry into the ERP system. </w:t>
      </w:r>
    </w:p>
    <w:p w14:paraId="54387382" w14:textId="77777777" w:rsidR="00801D28" w:rsidRDefault="00801D28" w:rsidP="00801D28">
      <w:pPr>
        <w:spacing w:after="0" w:line="240" w:lineRule="auto"/>
        <w:rPr>
          <w:rFonts w:cs="Times New Roman"/>
          <w:szCs w:val="24"/>
        </w:rPr>
      </w:pPr>
    </w:p>
    <w:p w14:paraId="14B42775" w14:textId="77777777" w:rsidR="00801D28" w:rsidRDefault="00801D28" w:rsidP="00801D28">
      <w:pPr>
        <w:spacing w:after="0" w:line="240" w:lineRule="auto"/>
        <w:rPr>
          <w:rFonts w:cs="Times New Roman"/>
          <w:szCs w:val="24"/>
        </w:rPr>
      </w:pPr>
      <w:r>
        <w:rPr>
          <w:rFonts w:cs="Times New Roman"/>
          <w:szCs w:val="24"/>
        </w:rPr>
        <w:t>Financial documents are produced from the information within Ellucian Colleague and widely disseminated.  This information is accessible to College staff either through running reports through the ERP system or through a web-based portal where administrators and other program managers can view their department budgets and expenses.  Other high-level tools for the respective college Chief Business Officers, such as forecasting and other ad-hoc reports, are available upon request.  Further, multiple financial presentations are made annually for College staff and all necessary financial information is presented to the Governing Board for information or action.</w:t>
      </w:r>
    </w:p>
    <w:p w14:paraId="5E5A7630" w14:textId="77777777" w:rsidR="00801D28" w:rsidRDefault="00801D28" w:rsidP="00801D28">
      <w:pPr>
        <w:spacing w:after="0" w:line="240" w:lineRule="auto"/>
        <w:rPr>
          <w:rFonts w:cs="Times New Roman"/>
          <w:szCs w:val="24"/>
        </w:rPr>
      </w:pPr>
    </w:p>
    <w:p w14:paraId="4F75029A" w14:textId="77777777" w:rsidR="00801D28" w:rsidRDefault="00801D28" w:rsidP="00801D28">
      <w:pPr>
        <w:spacing w:after="0" w:line="240" w:lineRule="auto"/>
        <w:rPr>
          <w:rFonts w:cs="Times New Roman"/>
          <w:szCs w:val="24"/>
        </w:rPr>
      </w:pPr>
      <w:r>
        <w:rPr>
          <w:rFonts w:cs="Times New Roman"/>
          <w:szCs w:val="24"/>
        </w:rPr>
        <w:t xml:space="preserve">District and college staff regularly discuss ways to improve efficiencies in the reporting and internal controls.  As an example, amendments were recently made to Business Procedure </w:t>
      </w:r>
      <w:hyperlink r:id="rId1052" w:history="1">
        <w:r w:rsidRPr="002B4DB3">
          <w:rPr>
            <w:rStyle w:val="Hyperlink"/>
            <w:rFonts w:cs="Times New Roman"/>
            <w:szCs w:val="24"/>
          </w:rPr>
          <w:t>11.15</w:t>
        </w:r>
      </w:hyperlink>
      <w:r>
        <w:rPr>
          <w:rFonts w:cs="Times New Roman"/>
          <w:szCs w:val="24"/>
        </w:rPr>
        <w:t xml:space="preserve"> </w:t>
      </w:r>
      <w:r w:rsidRPr="002B4DB3">
        <w:rPr>
          <w:rFonts w:cs="Times New Roman"/>
          <w:szCs w:val="24"/>
        </w:rPr>
        <w:t>Vouchers</w:t>
      </w:r>
      <w:r>
        <w:rPr>
          <w:rFonts w:cs="Times New Roman"/>
          <w:szCs w:val="24"/>
        </w:rPr>
        <w:t xml:space="preserve"> to increase the direct voucher limit for repairs and goods and services.  This procedural modification was vetted through the governance process and has proven to be a value-added change to the purchasing experience for the College.</w:t>
      </w:r>
    </w:p>
    <w:p w14:paraId="56F1AEC0" w14:textId="77777777" w:rsidR="00801D28" w:rsidRDefault="00801D28" w:rsidP="00801D28">
      <w:pPr>
        <w:spacing w:after="0" w:line="240" w:lineRule="auto"/>
        <w:rPr>
          <w:rFonts w:cs="Times New Roman"/>
          <w:szCs w:val="24"/>
        </w:rPr>
      </w:pPr>
    </w:p>
    <w:p w14:paraId="10C9EFAB" w14:textId="589FB417" w:rsidR="00801D28" w:rsidRDefault="00801D28" w:rsidP="00801D28">
      <w:pPr>
        <w:spacing w:after="0" w:line="240" w:lineRule="auto"/>
        <w:rPr>
          <w:rFonts w:cs="Times New Roman"/>
          <w:szCs w:val="24"/>
        </w:rPr>
      </w:pPr>
      <w:r>
        <w:rPr>
          <w:rFonts w:cs="Times New Roman"/>
          <w:szCs w:val="24"/>
        </w:rPr>
        <w:t xml:space="preserve">In terms of spending Student Fees, </w:t>
      </w:r>
      <w:r w:rsidRPr="002B4DB3">
        <w:rPr>
          <w:rFonts w:cs="Times New Roman"/>
          <w:szCs w:val="24"/>
        </w:rPr>
        <w:t>Any request to spend A</w:t>
      </w:r>
      <w:r w:rsidR="007309E5">
        <w:rPr>
          <w:rFonts w:cs="Times New Roman"/>
          <w:szCs w:val="24"/>
        </w:rPr>
        <w:t xml:space="preserve">ssociated </w:t>
      </w:r>
      <w:r w:rsidRPr="002B4DB3">
        <w:rPr>
          <w:rFonts w:cs="Times New Roman"/>
          <w:szCs w:val="24"/>
        </w:rPr>
        <w:t>S</w:t>
      </w:r>
      <w:r w:rsidR="007309E5">
        <w:rPr>
          <w:rFonts w:cs="Times New Roman"/>
          <w:szCs w:val="24"/>
        </w:rPr>
        <w:t xml:space="preserve">tudent </w:t>
      </w:r>
      <w:r w:rsidRPr="002B4DB3">
        <w:rPr>
          <w:rFonts w:cs="Times New Roman"/>
          <w:szCs w:val="24"/>
        </w:rPr>
        <w:t>U</w:t>
      </w:r>
      <w:r w:rsidR="007309E5">
        <w:rPr>
          <w:rFonts w:cs="Times New Roman"/>
          <w:szCs w:val="24"/>
        </w:rPr>
        <w:t>nion (ASU)</w:t>
      </w:r>
      <w:r w:rsidRPr="002B4DB3">
        <w:rPr>
          <w:rFonts w:cs="Times New Roman"/>
          <w:szCs w:val="24"/>
        </w:rPr>
        <w:t xml:space="preserve"> funds has to go through the ASU Board for approval</w:t>
      </w:r>
      <w:r w:rsidR="002C3907">
        <w:rPr>
          <w:rFonts w:cs="Times New Roman"/>
          <w:szCs w:val="24"/>
        </w:rPr>
        <w:t xml:space="preserve"> followed by the</w:t>
      </w:r>
      <w:r w:rsidRPr="002B4DB3">
        <w:rPr>
          <w:rFonts w:cs="Times New Roman"/>
          <w:szCs w:val="24"/>
        </w:rPr>
        <w:t xml:space="preserve"> Coordinator and the Dean of Students. Then the Student Life Disbursement Request form is brought to the Business Office for review, approval, and processing. The checks are then signed off by two signatories who are College administrators.  </w:t>
      </w:r>
      <w:r>
        <w:rPr>
          <w:rFonts w:cs="Times New Roman"/>
          <w:szCs w:val="24"/>
        </w:rPr>
        <w:t>Student fees are governed the following policies and procedures</w:t>
      </w:r>
    </w:p>
    <w:p w14:paraId="2DFC2686" w14:textId="77777777" w:rsidR="00801D28"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053" w:history="1">
        <w:r w:rsidRPr="002B4DB3">
          <w:rPr>
            <w:rStyle w:val="Hyperlink"/>
            <w:rFonts w:cs="Times New Roman"/>
            <w:szCs w:val="24"/>
          </w:rPr>
          <w:t>7.00</w:t>
        </w:r>
      </w:hyperlink>
      <w:r>
        <w:rPr>
          <w:rFonts w:cs="Times New Roman"/>
          <w:szCs w:val="24"/>
        </w:rPr>
        <w:t xml:space="preserve"> Student Fees</w:t>
      </w:r>
    </w:p>
    <w:p w14:paraId="3D5EAD62" w14:textId="77777777" w:rsidR="00801D28" w:rsidRPr="002B4DB3" w:rsidRDefault="00801D28" w:rsidP="009042B8">
      <w:pPr>
        <w:pStyle w:val="ListParagraph"/>
        <w:numPr>
          <w:ilvl w:val="0"/>
          <w:numId w:val="38"/>
        </w:numPr>
        <w:spacing w:after="0" w:line="240" w:lineRule="auto"/>
        <w:rPr>
          <w:rFonts w:cs="Times New Roman"/>
          <w:szCs w:val="24"/>
        </w:rPr>
      </w:pPr>
      <w:r>
        <w:rPr>
          <w:rFonts w:cs="Times New Roman"/>
          <w:szCs w:val="24"/>
        </w:rPr>
        <w:t xml:space="preserve">Business Procedure </w:t>
      </w:r>
      <w:hyperlink r:id="rId1054" w:history="1">
        <w:r w:rsidRPr="002B4DB3">
          <w:rPr>
            <w:rStyle w:val="Hyperlink"/>
            <w:rFonts w:cs="Times New Roman"/>
            <w:szCs w:val="24"/>
          </w:rPr>
          <w:t>3.41</w:t>
        </w:r>
      </w:hyperlink>
      <w:r>
        <w:rPr>
          <w:rFonts w:cs="Times New Roman"/>
          <w:szCs w:val="24"/>
        </w:rPr>
        <w:t xml:space="preserve"> Student Body Funds and Club Accounting</w:t>
      </w:r>
    </w:p>
    <w:p w14:paraId="742E661C" w14:textId="77777777" w:rsidR="00801D28" w:rsidRDefault="00801D28" w:rsidP="00801D28">
      <w:pPr>
        <w:spacing w:after="0" w:line="240" w:lineRule="auto"/>
        <w:rPr>
          <w:rFonts w:cs="Times New Roman"/>
          <w:szCs w:val="24"/>
        </w:rPr>
      </w:pPr>
    </w:p>
    <w:p w14:paraId="33103463" w14:textId="77777777" w:rsidR="00801D28" w:rsidRPr="002B4DB3" w:rsidRDefault="00801D28" w:rsidP="00801D28">
      <w:pPr>
        <w:spacing w:after="0" w:line="240" w:lineRule="auto"/>
        <w:rPr>
          <w:rFonts w:cs="Times New Roman"/>
          <w:szCs w:val="24"/>
        </w:rPr>
      </w:pPr>
      <w:r w:rsidRPr="002B4DB3">
        <w:rPr>
          <w:rFonts w:cs="Times New Roman"/>
          <w:szCs w:val="24"/>
        </w:rPr>
        <w:t>Two of the indicators of fiscal health are the college reserves and funding of long-term liabilities. The College has maintained a reserve of over $1M in the last several years, which ranges from 3.5% to 5% of the total College General Fund budget. The College has also set aside over $1M for load bank and vacation liabilities, which is almost 50% of the total liability.</w:t>
      </w:r>
    </w:p>
    <w:p w14:paraId="115C9331" w14:textId="77777777" w:rsidR="00F67545" w:rsidRPr="005D5CA7" w:rsidRDefault="00F67545" w:rsidP="00A95FFC">
      <w:pPr>
        <w:spacing w:after="0" w:line="240" w:lineRule="auto"/>
        <w:rPr>
          <w:rFonts w:cs="Times New Roman"/>
          <w:b/>
          <w:szCs w:val="24"/>
        </w:rPr>
      </w:pPr>
    </w:p>
    <w:p w14:paraId="2787787F"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AA51437" w14:textId="77777777" w:rsidR="00801D28" w:rsidRDefault="00801D28" w:rsidP="00801D28">
      <w:pPr>
        <w:spacing w:after="0" w:line="240" w:lineRule="auto"/>
        <w:rPr>
          <w:rFonts w:cs="Times New Roman"/>
          <w:szCs w:val="24"/>
        </w:rPr>
      </w:pPr>
      <w:r w:rsidRPr="008F6E01">
        <w:rPr>
          <w:rFonts w:cs="Times New Roman"/>
          <w:szCs w:val="24"/>
        </w:rPr>
        <w:t xml:space="preserve">The </w:t>
      </w:r>
      <w:r>
        <w:rPr>
          <w:rFonts w:cs="Times New Roman"/>
          <w:szCs w:val="24"/>
        </w:rPr>
        <w:t>Ellucian Colleague ERP</w:t>
      </w:r>
      <w:r w:rsidRPr="008F6E01">
        <w:rPr>
          <w:rFonts w:cs="Times New Roman"/>
          <w:szCs w:val="24"/>
        </w:rPr>
        <w:t xml:space="preserve"> system enables managers to track financial activity such as purchase orders, budget transfers, and expenditure transfers. </w:t>
      </w:r>
      <w:r>
        <w:rPr>
          <w:rFonts w:cs="Times New Roman"/>
          <w:szCs w:val="24"/>
        </w:rPr>
        <w:t xml:space="preserve"> Further ad-hoc reports and tools are produced and maintained as needed.  </w:t>
      </w:r>
      <w:r w:rsidRPr="008F6E01">
        <w:rPr>
          <w:rFonts w:cs="Times New Roman"/>
          <w:szCs w:val="24"/>
        </w:rPr>
        <w:t>The District and College monitors financial transactions regularly to ensure compliance with regulations and policies. The District and College financial management practices provide an adequate internal control structure.</w:t>
      </w:r>
    </w:p>
    <w:p w14:paraId="035CEFD2" w14:textId="257736AB" w:rsidR="0011634E" w:rsidRDefault="0011634E" w:rsidP="00A95FFC">
      <w:pPr>
        <w:spacing w:after="0" w:line="240" w:lineRule="auto"/>
        <w:rPr>
          <w:rFonts w:eastAsia="Trebuchet MS" w:cs="Times New Roman"/>
          <w:szCs w:val="24"/>
        </w:rPr>
      </w:pPr>
    </w:p>
    <w:p w14:paraId="697908F9" w14:textId="4935A474"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3BAF2AB8" w14:textId="77777777" w:rsidTr="00B60F90">
        <w:tc>
          <w:tcPr>
            <w:tcW w:w="1165" w:type="dxa"/>
          </w:tcPr>
          <w:p w14:paraId="37FFEE3F" w14:textId="2B9FDA46" w:rsidR="00801D28" w:rsidRDefault="002B29BB" w:rsidP="005E3F6A">
            <w:pPr>
              <w:rPr>
                <w:rFonts w:cs="Times New Roman"/>
                <w:szCs w:val="24"/>
              </w:rPr>
            </w:pPr>
            <w:hyperlink r:id="rId1055" w:history="1">
              <w:r w:rsidR="00801D28" w:rsidRPr="002B4DB3">
                <w:rPr>
                  <w:rStyle w:val="Hyperlink"/>
                  <w:rFonts w:cs="Times New Roman"/>
                  <w:szCs w:val="24"/>
                </w:rPr>
                <w:t>III.D.5-</w:t>
              </w:r>
            </w:hyperlink>
            <w:r w:rsidR="00B60F90">
              <w:rPr>
                <w:rStyle w:val="Hyperlink"/>
                <w:rFonts w:cs="Times New Roman"/>
                <w:szCs w:val="24"/>
              </w:rPr>
              <w:t>1</w:t>
            </w:r>
          </w:p>
        </w:tc>
        <w:tc>
          <w:tcPr>
            <w:tcW w:w="8283" w:type="dxa"/>
          </w:tcPr>
          <w:p w14:paraId="7063B1F6" w14:textId="61E39A3E" w:rsidR="00801D28" w:rsidRPr="00113EED" w:rsidRDefault="00801D28" w:rsidP="005E3F6A">
            <w:pPr>
              <w:rPr>
                <w:rFonts w:cs="Times New Roman"/>
                <w:szCs w:val="24"/>
              </w:rPr>
            </w:pPr>
            <w:r>
              <w:rPr>
                <w:rFonts w:cs="Times New Roman"/>
                <w:szCs w:val="24"/>
              </w:rPr>
              <w:t xml:space="preserve">Business Procedures 11.15 </w:t>
            </w:r>
          </w:p>
        </w:tc>
      </w:tr>
      <w:tr w:rsidR="00801D28" w:rsidRPr="00113EED" w14:paraId="402D8F9F" w14:textId="77777777" w:rsidTr="00B60F90">
        <w:tc>
          <w:tcPr>
            <w:tcW w:w="1165" w:type="dxa"/>
          </w:tcPr>
          <w:p w14:paraId="0CF22397" w14:textId="2E85762A" w:rsidR="00801D28" w:rsidRDefault="002B29BB" w:rsidP="005E3F6A">
            <w:pPr>
              <w:rPr>
                <w:rFonts w:cs="Times New Roman"/>
                <w:szCs w:val="24"/>
              </w:rPr>
            </w:pPr>
            <w:hyperlink r:id="rId1056" w:history="1">
              <w:r w:rsidR="00801D28" w:rsidRPr="002B4DB3">
                <w:rPr>
                  <w:rStyle w:val="Hyperlink"/>
                  <w:rFonts w:cs="Times New Roman"/>
                  <w:szCs w:val="24"/>
                </w:rPr>
                <w:t>III.D.5-</w:t>
              </w:r>
            </w:hyperlink>
            <w:r w:rsidR="00B60F90">
              <w:rPr>
                <w:rStyle w:val="Hyperlink"/>
                <w:rFonts w:cs="Times New Roman"/>
                <w:szCs w:val="24"/>
              </w:rPr>
              <w:t>2</w:t>
            </w:r>
          </w:p>
        </w:tc>
        <w:tc>
          <w:tcPr>
            <w:tcW w:w="8283" w:type="dxa"/>
          </w:tcPr>
          <w:p w14:paraId="404C0A22" w14:textId="48F670DA"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7.00</w:t>
            </w:r>
          </w:p>
        </w:tc>
      </w:tr>
      <w:tr w:rsidR="00801D28" w:rsidRPr="00113EED" w14:paraId="5A0B4C30" w14:textId="77777777" w:rsidTr="00B60F90">
        <w:tc>
          <w:tcPr>
            <w:tcW w:w="1165" w:type="dxa"/>
          </w:tcPr>
          <w:p w14:paraId="2EEB955D" w14:textId="5112EEB7" w:rsidR="00801D28" w:rsidRDefault="002B29BB" w:rsidP="005E3F6A">
            <w:pPr>
              <w:rPr>
                <w:rFonts w:cs="Times New Roman"/>
                <w:szCs w:val="24"/>
              </w:rPr>
            </w:pPr>
            <w:hyperlink r:id="rId1057" w:history="1">
              <w:r w:rsidR="00801D28" w:rsidRPr="002B4DB3">
                <w:rPr>
                  <w:rStyle w:val="Hyperlink"/>
                  <w:rFonts w:cs="Times New Roman"/>
                  <w:szCs w:val="24"/>
                </w:rPr>
                <w:t>III.D.5-</w:t>
              </w:r>
            </w:hyperlink>
            <w:r w:rsidR="00B60F90">
              <w:rPr>
                <w:rStyle w:val="Hyperlink"/>
                <w:rFonts w:cs="Times New Roman"/>
                <w:szCs w:val="24"/>
              </w:rPr>
              <w:t>3</w:t>
            </w:r>
          </w:p>
        </w:tc>
        <w:tc>
          <w:tcPr>
            <w:tcW w:w="8283" w:type="dxa"/>
          </w:tcPr>
          <w:p w14:paraId="1ECDD905" w14:textId="2444A551" w:rsidR="00801D28" w:rsidRPr="00113EED" w:rsidRDefault="00801D28" w:rsidP="005E3F6A">
            <w:pPr>
              <w:rPr>
                <w:rFonts w:cs="Times New Roman"/>
                <w:szCs w:val="24"/>
              </w:rPr>
            </w:pPr>
            <w:r>
              <w:rPr>
                <w:rFonts w:cs="Times New Roman"/>
                <w:szCs w:val="24"/>
              </w:rPr>
              <w:t xml:space="preserve">Business Procedures </w:t>
            </w:r>
            <w:r w:rsidR="00B60F90">
              <w:rPr>
                <w:rFonts w:cs="Times New Roman"/>
                <w:szCs w:val="24"/>
              </w:rPr>
              <w:t>3.41</w:t>
            </w:r>
          </w:p>
        </w:tc>
      </w:tr>
    </w:tbl>
    <w:p w14:paraId="29F2C1E5" w14:textId="77777777" w:rsidR="00801D28" w:rsidRPr="00801D28" w:rsidRDefault="00801D28" w:rsidP="00A95FFC">
      <w:pPr>
        <w:spacing w:after="0" w:line="240" w:lineRule="auto"/>
        <w:rPr>
          <w:rFonts w:eastAsia="Trebuchet MS" w:cs="Times New Roman"/>
          <w:b/>
          <w:bCs/>
          <w:szCs w:val="24"/>
        </w:rPr>
      </w:pPr>
    </w:p>
    <w:p w14:paraId="1F68FF4B"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57" w:name="IIID6FinCred"/>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degree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credibility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accuracy,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reflect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appropriate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57"/>
    <w:p w14:paraId="1A1695F9" w14:textId="77777777" w:rsidR="00FA7191" w:rsidRPr="005D5CA7" w:rsidRDefault="00FA7191" w:rsidP="00A95FFC">
      <w:pPr>
        <w:spacing w:after="0" w:line="240" w:lineRule="auto"/>
        <w:rPr>
          <w:rFonts w:cs="Times New Roman"/>
          <w:b/>
          <w:szCs w:val="24"/>
        </w:rPr>
      </w:pPr>
    </w:p>
    <w:p w14:paraId="6F842DFF"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78245FCD" w14:textId="34F5D920" w:rsidR="00801D28" w:rsidRDefault="00801D28" w:rsidP="00801D28">
      <w:pPr>
        <w:spacing w:after="0" w:line="240" w:lineRule="auto"/>
        <w:rPr>
          <w:rFonts w:cs="Times New Roman"/>
          <w:szCs w:val="24"/>
        </w:rPr>
      </w:pPr>
      <w:r>
        <w:rPr>
          <w:rFonts w:cs="Times New Roman"/>
          <w:szCs w:val="24"/>
        </w:rPr>
        <w:t>The District’s and</w:t>
      </w:r>
      <w:r w:rsidRPr="00B4736D">
        <w:rPr>
          <w:rFonts w:cs="Times New Roman"/>
          <w:szCs w:val="24"/>
        </w:rPr>
        <w:t xml:space="preserve"> College’s budget process accurately reflect allocation</w:t>
      </w:r>
      <w:r>
        <w:rPr>
          <w:rFonts w:cs="Times New Roman"/>
          <w:szCs w:val="24"/>
        </w:rPr>
        <w:t>s</w:t>
      </w:r>
      <w:r w:rsidRPr="00B4736D">
        <w:rPr>
          <w:rFonts w:cs="Times New Roman"/>
          <w:szCs w:val="24"/>
        </w:rPr>
        <w:t xml:space="preserve"> and use of financial resources that have been approved through the planning process to improve student learning and support the mission and strategic goals. </w:t>
      </w:r>
      <w:r>
        <w:rPr>
          <w:rFonts w:cs="Times New Roman"/>
          <w:szCs w:val="24"/>
        </w:rPr>
        <w:t xml:space="preserve">The District’s resource allocation model provides the basis for the College’s operating allocation.  Upon receiving this allocation, the College’s primary objective, as stated in Business Procedure </w:t>
      </w:r>
      <w:hyperlink r:id="rId1058" w:history="1">
        <w:r w:rsidRPr="007309E5">
          <w:rPr>
            <w:rStyle w:val="Hyperlink"/>
            <w:rFonts w:cs="Times New Roman"/>
            <w:szCs w:val="24"/>
          </w:rPr>
          <w:t>18.01</w:t>
        </w:r>
      </w:hyperlink>
      <w:r>
        <w:rPr>
          <w:rFonts w:cs="Times New Roman"/>
          <w:szCs w:val="24"/>
        </w:rPr>
        <w:t>, is to reach the FTES target that its revenue allocation is based upon.  This ensures that the College is not only offering the instructional courses for its students but is also offering the wraparound services so desperately needed for retention and success.</w:t>
      </w:r>
    </w:p>
    <w:p w14:paraId="267C37EE" w14:textId="77777777" w:rsidR="00801D28" w:rsidRDefault="00801D28" w:rsidP="00801D28">
      <w:pPr>
        <w:spacing w:after="0" w:line="240" w:lineRule="auto"/>
        <w:rPr>
          <w:rFonts w:cs="Times New Roman"/>
          <w:szCs w:val="24"/>
        </w:rPr>
      </w:pPr>
    </w:p>
    <w:p w14:paraId="067A7411" w14:textId="77777777" w:rsidR="00801D28" w:rsidRPr="002B4DB3" w:rsidRDefault="00801D28" w:rsidP="00801D28">
      <w:pPr>
        <w:spacing w:after="0" w:line="240" w:lineRule="auto"/>
        <w:rPr>
          <w:rFonts w:cs="Times New Roman"/>
          <w:szCs w:val="24"/>
        </w:rPr>
      </w:pPr>
      <w:r>
        <w:rPr>
          <w:rFonts w:cs="Times New Roman"/>
          <w:szCs w:val="24"/>
        </w:rPr>
        <w:t xml:space="preserve">The audits are conducted at the district also provide objective assessment and are performed by the District’s audit firm also recognize the accuracy and appropriate allocation of resources.  With clean audits for multiple years running, the District has demonstrated the integrity of its financial management practices.  The District maintains an archive of annual audit reports on its </w:t>
      </w:r>
      <w:hyperlink r:id="rId1059"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1060" w:history="1">
        <w:r w:rsidRPr="002B4DB3">
          <w:rPr>
            <w:rStyle w:val="Hyperlink"/>
            <w:rFonts w:cs="Times New Roman"/>
            <w:szCs w:val="24"/>
          </w:rPr>
          <w:t>reports</w:t>
        </w:r>
      </w:hyperlink>
      <w:r>
        <w:rPr>
          <w:rFonts w:cs="Times New Roman"/>
          <w:szCs w:val="24"/>
        </w:rPr>
        <w:t xml:space="preserve"> for bond funds.</w:t>
      </w:r>
    </w:p>
    <w:p w14:paraId="74AE74AC" w14:textId="77777777" w:rsidR="00F67545" w:rsidRPr="005D5CA7" w:rsidRDefault="00F67545" w:rsidP="00A95FFC">
      <w:pPr>
        <w:spacing w:after="0" w:line="240" w:lineRule="auto"/>
        <w:rPr>
          <w:rFonts w:cs="Times New Roman"/>
          <w:b/>
          <w:szCs w:val="24"/>
        </w:rPr>
      </w:pPr>
    </w:p>
    <w:p w14:paraId="63BED45B"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36106F99" w14:textId="77777777" w:rsidR="00801D28" w:rsidRDefault="00801D28" w:rsidP="00801D28">
      <w:pPr>
        <w:spacing w:after="0" w:line="240" w:lineRule="auto"/>
        <w:rPr>
          <w:rFonts w:cs="Times New Roman"/>
          <w:szCs w:val="24"/>
        </w:rPr>
      </w:pPr>
      <w:r w:rsidRPr="00B4736D">
        <w:rPr>
          <w:rFonts w:cs="Times New Roman"/>
          <w:szCs w:val="24"/>
        </w:rPr>
        <w:t xml:space="preserve">Financial management is sound and credible as seen in the fiscal financial audits of </w:t>
      </w:r>
      <w:r>
        <w:rPr>
          <w:rFonts w:cs="Times New Roman"/>
          <w:szCs w:val="24"/>
        </w:rPr>
        <w:t xml:space="preserve">the Contra Costa Community College </w:t>
      </w:r>
      <w:r w:rsidRPr="00B4736D">
        <w:rPr>
          <w:rFonts w:cs="Times New Roman"/>
          <w:szCs w:val="24"/>
        </w:rPr>
        <w:t xml:space="preserve">District. The </w:t>
      </w:r>
      <w:r>
        <w:rPr>
          <w:rFonts w:cs="Times New Roman"/>
          <w:szCs w:val="24"/>
        </w:rPr>
        <w:t>Ellucian Colleague ERP financial management system functions</w:t>
      </w:r>
      <w:r w:rsidRPr="00B4736D">
        <w:rPr>
          <w:rFonts w:cs="Times New Roman"/>
          <w:szCs w:val="24"/>
        </w:rPr>
        <w:t xml:space="preserve"> well in documenting appropriate transactions for financial allocations and resources utilized to support student learning programs and services. </w:t>
      </w:r>
      <w:r>
        <w:rPr>
          <w:rFonts w:cs="Times New Roman"/>
          <w:szCs w:val="24"/>
        </w:rPr>
        <w:t>The</w:t>
      </w:r>
      <w:r w:rsidRPr="00B4736D">
        <w:rPr>
          <w:rFonts w:cs="Times New Roman"/>
          <w:szCs w:val="24"/>
        </w:rPr>
        <w:t xml:space="preserve"> College follows policies and procedures set by the </w:t>
      </w:r>
      <w:r>
        <w:rPr>
          <w:rFonts w:cs="Times New Roman"/>
          <w:szCs w:val="24"/>
        </w:rPr>
        <w:t>District</w:t>
      </w:r>
      <w:r w:rsidRPr="00B4736D">
        <w:rPr>
          <w:rFonts w:cs="Times New Roman"/>
          <w:szCs w:val="24"/>
        </w:rPr>
        <w:t xml:space="preserve"> to ensure internal controls are effective and various levels of budget</w:t>
      </w:r>
      <w:r>
        <w:rPr>
          <w:rFonts w:cs="Times New Roman"/>
          <w:szCs w:val="24"/>
        </w:rPr>
        <w:t xml:space="preserve"> and </w:t>
      </w:r>
      <w:r w:rsidRPr="00B4736D">
        <w:rPr>
          <w:rFonts w:cs="Times New Roman"/>
          <w:szCs w:val="24"/>
        </w:rPr>
        <w:t>spending authority are established to provide multiple reviews of financial transactions.</w:t>
      </w:r>
    </w:p>
    <w:p w14:paraId="2F960F55" w14:textId="77777777" w:rsidR="00801D28" w:rsidRDefault="00801D28" w:rsidP="00801D28">
      <w:pPr>
        <w:spacing w:after="0" w:line="240" w:lineRule="auto"/>
        <w:rPr>
          <w:rFonts w:cs="Times New Roman"/>
          <w:szCs w:val="24"/>
        </w:rPr>
      </w:pPr>
    </w:p>
    <w:p w14:paraId="2AD7060C" w14:textId="77777777" w:rsidR="00801D28" w:rsidRDefault="00801D28" w:rsidP="00801D28">
      <w:pPr>
        <w:spacing w:after="0" w:line="240" w:lineRule="auto"/>
        <w:rPr>
          <w:rFonts w:cs="Times New Roman"/>
          <w:szCs w:val="24"/>
        </w:rPr>
      </w:pPr>
      <w:r>
        <w:rPr>
          <w:rFonts w:cs="Times New Roman"/>
          <w:szCs w:val="24"/>
        </w:rPr>
        <w:t xml:space="preserve">The financial documents that compare budgets to actuals maintain a high degree of accuracy.  Moreover, the resource distribution at the College allows for an appropriate level of student learning programs and services.  </w:t>
      </w:r>
    </w:p>
    <w:p w14:paraId="36C25E81" w14:textId="2D04D243" w:rsidR="00FA7191" w:rsidRDefault="00FA7191" w:rsidP="00A95FFC">
      <w:pPr>
        <w:spacing w:after="0" w:line="240" w:lineRule="auto"/>
        <w:rPr>
          <w:rFonts w:eastAsia="Trebuchet MS" w:cs="Times New Roman"/>
          <w:szCs w:val="24"/>
        </w:rPr>
      </w:pPr>
    </w:p>
    <w:p w14:paraId="2D030CEA" w14:textId="1583F8ED" w:rsidR="00801D28" w:rsidRDefault="00801D28"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801D28" w:rsidRPr="00113EED" w14:paraId="242B6302" w14:textId="77777777" w:rsidTr="00B60F90">
        <w:tc>
          <w:tcPr>
            <w:tcW w:w="1165" w:type="dxa"/>
          </w:tcPr>
          <w:p w14:paraId="3CAD56E0" w14:textId="3A1D54C0" w:rsidR="00801D28" w:rsidRDefault="002B29BB" w:rsidP="005E3F6A">
            <w:pPr>
              <w:rPr>
                <w:rFonts w:cs="Times New Roman"/>
                <w:szCs w:val="24"/>
              </w:rPr>
            </w:pPr>
            <w:hyperlink r:id="rId1061" w:history="1">
              <w:r w:rsidR="00801D28" w:rsidRPr="007C1534">
                <w:rPr>
                  <w:rStyle w:val="Hyperlink"/>
                  <w:rFonts w:cs="Times New Roman"/>
                  <w:szCs w:val="24"/>
                </w:rPr>
                <w:t>III.D.6-</w:t>
              </w:r>
            </w:hyperlink>
            <w:r w:rsidR="00B60F90">
              <w:rPr>
                <w:rStyle w:val="Hyperlink"/>
                <w:rFonts w:cs="Times New Roman"/>
                <w:szCs w:val="24"/>
              </w:rPr>
              <w:t>1</w:t>
            </w:r>
          </w:p>
        </w:tc>
        <w:tc>
          <w:tcPr>
            <w:tcW w:w="8283" w:type="dxa"/>
          </w:tcPr>
          <w:p w14:paraId="60EAA0E5" w14:textId="186BDFBB" w:rsidR="00801D28" w:rsidRPr="00113EED" w:rsidRDefault="007C1534" w:rsidP="005E3F6A">
            <w:pPr>
              <w:rPr>
                <w:rFonts w:cs="Times New Roman"/>
                <w:szCs w:val="24"/>
              </w:rPr>
            </w:pPr>
            <w:r>
              <w:rPr>
                <w:rFonts w:cs="Times New Roman"/>
                <w:szCs w:val="24"/>
              </w:rPr>
              <w:t>District Annual Financial/Audit Reports</w:t>
            </w:r>
          </w:p>
        </w:tc>
      </w:tr>
      <w:tr w:rsidR="00801D28" w:rsidRPr="00113EED" w14:paraId="34A033A5" w14:textId="77777777" w:rsidTr="00B60F90">
        <w:tc>
          <w:tcPr>
            <w:tcW w:w="1165" w:type="dxa"/>
          </w:tcPr>
          <w:p w14:paraId="2F821A32" w14:textId="1249259D" w:rsidR="00801D28" w:rsidRDefault="002B29BB" w:rsidP="005E3F6A">
            <w:pPr>
              <w:rPr>
                <w:rFonts w:cs="Times New Roman"/>
                <w:szCs w:val="24"/>
              </w:rPr>
            </w:pPr>
            <w:hyperlink r:id="rId1062" w:history="1">
              <w:r w:rsidR="00801D28" w:rsidRPr="007C1534">
                <w:rPr>
                  <w:rStyle w:val="Hyperlink"/>
                  <w:rFonts w:cs="Times New Roman"/>
                  <w:szCs w:val="24"/>
                </w:rPr>
                <w:t>III.D.6-</w:t>
              </w:r>
            </w:hyperlink>
            <w:r w:rsidR="00B60F90">
              <w:rPr>
                <w:rStyle w:val="Hyperlink"/>
                <w:rFonts w:cs="Times New Roman"/>
                <w:szCs w:val="24"/>
              </w:rPr>
              <w:t>2</w:t>
            </w:r>
          </w:p>
        </w:tc>
        <w:tc>
          <w:tcPr>
            <w:tcW w:w="8283" w:type="dxa"/>
          </w:tcPr>
          <w:p w14:paraId="2D33BB2B" w14:textId="3985AD1F" w:rsidR="00801D28" w:rsidRPr="00113EED" w:rsidRDefault="007C1534" w:rsidP="005E3F6A">
            <w:pPr>
              <w:rPr>
                <w:rFonts w:cs="Times New Roman"/>
                <w:szCs w:val="24"/>
              </w:rPr>
            </w:pPr>
            <w:r>
              <w:rPr>
                <w:rFonts w:cs="Times New Roman"/>
                <w:szCs w:val="24"/>
              </w:rPr>
              <w:t>District Measures and Bonds Audit Reports</w:t>
            </w:r>
          </w:p>
        </w:tc>
      </w:tr>
    </w:tbl>
    <w:p w14:paraId="02F15340" w14:textId="7F1365BC" w:rsidR="00801D28" w:rsidRDefault="00801D28" w:rsidP="00A95FFC">
      <w:pPr>
        <w:spacing w:after="0" w:line="240" w:lineRule="auto"/>
        <w:rPr>
          <w:rFonts w:eastAsia="Trebuchet MS" w:cs="Times New Roman"/>
          <w:szCs w:val="24"/>
        </w:rPr>
      </w:pPr>
    </w:p>
    <w:p w14:paraId="2632D2F0" w14:textId="77777777" w:rsidR="00801D28" w:rsidRPr="00801D28" w:rsidRDefault="00801D28" w:rsidP="00A95FFC">
      <w:pPr>
        <w:spacing w:after="0" w:line="240" w:lineRule="auto"/>
        <w:rPr>
          <w:rFonts w:eastAsia="Trebuchet MS" w:cs="Times New Roman"/>
          <w:szCs w:val="24"/>
        </w:rPr>
      </w:pPr>
    </w:p>
    <w:p w14:paraId="59B054A0" w14:textId="77777777" w:rsidR="0011634E" w:rsidRPr="005D5CA7" w:rsidRDefault="0011634E" w:rsidP="00DF4F8F">
      <w:pPr>
        <w:pStyle w:val="BodyText"/>
        <w:numPr>
          <w:ilvl w:val="1"/>
          <w:numId w:val="3"/>
        </w:numPr>
        <w:tabs>
          <w:tab w:val="left" w:pos="801"/>
        </w:tabs>
        <w:ind w:left="533" w:right="427"/>
        <w:rPr>
          <w:rFonts w:ascii="Times New Roman" w:hAnsi="Times New Roman" w:cs="Times New Roman"/>
          <w:szCs w:val="24"/>
        </w:rPr>
      </w:pPr>
      <w:bookmarkStart w:id="158" w:name="IIID7FinAudit"/>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responses</w:t>
      </w:r>
      <w:r w:rsidRPr="005D5CA7">
        <w:rPr>
          <w:rFonts w:ascii="Times New Roman" w:hAnsi="Times New Roman" w:cs="Times New Roman"/>
          <w:szCs w:val="24"/>
        </w:rPr>
        <w:t xml:space="preserve"> to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audit</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findings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comprehensive,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appropriately.</w:t>
      </w:r>
    </w:p>
    <w:bookmarkEnd w:id="158"/>
    <w:p w14:paraId="5CAB6F31" w14:textId="77777777" w:rsidR="00FA7191" w:rsidRPr="005D5CA7" w:rsidRDefault="00FA7191" w:rsidP="00A95FFC">
      <w:pPr>
        <w:spacing w:after="0" w:line="240" w:lineRule="auto"/>
        <w:rPr>
          <w:rFonts w:cs="Times New Roman"/>
          <w:b/>
          <w:szCs w:val="24"/>
        </w:rPr>
      </w:pPr>
    </w:p>
    <w:p w14:paraId="37D58850"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451ECDF8" w14:textId="77777777" w:rsidR="00801D28" w:rsidRDefault="00801D28" w:rsidP="00801D28">
      <w:pPr>
        <w:spacing w:after="0" w:line="240" w:lineRule="auto"/>
        <w:rPr>
          <w:rFonts w:cs="Times New Roman"/>
          <w:szCs w:val="24"/>
        </w:rPr>
      </w:pPr>
      <w:r>
        <w:rPr>
          <w:rFonts w:cs="Times New Roman"/>
          <w:szCs w:val="24"/>
        </w:rPr>
        <w:t xml:space="preserve">The District has not had an external financial audit finding since 2012 and has had unmodified financials going back at least a decade.  The District’s most recent compliance finding was in fiscal year 2014-15 and involved one student from the Disabled Student Programs and Services (DSPS) not having a signed application in the file.  This was communicated to the DSPS program at all three campuses, was remediated in the subsequent year, and has not occurred since. </w:t>
      </w:r>
    </w:p>
    <w:p w14:paraId="49D07225" w14:textId="77777777" w:rsidR="00801D28" w:rsidRDefault="00801D28" w:rsidP="00801D28">
      <w:pPr>
        <w:spacing w:after="0" w:line="240" w:lineRule="auto"/>
        <w:rPr>
          <w:rFonts w:cs="Times New Roman"/>
          <w:szCs w:val="24"/>
        </w:rPr>
      </w:pPr>
    </w:p>
    <w:p w14:paraId="5CB7C11E" w14:textId="77777777" w:rsidR="00801D28" w:rsidRDefault="00801D28" w:rsidP="00801D28">
      <w:pPr>
        <w:spacing w:after="0" w:line="240" w:lineRule="auto"/>
        <w:rPr>
          <w:rFonts w:cs="Times New Roman"/>
          <w:szCs w:val="24"/>
        </w:rPr>
      </w:pPr>
      <w:r>
        <w:rPr>
          <w:rFonts w:cs="Times New Roman"/>
          <w:szCs w:val="24"/>
        </w:rPr>
        <w:t xml:space="preserve">Each January, the external auditors make a presentation to the District’s Governing Board.  This allows the Governing Board to hear directly from the external auditors, ask questions, and have the results explained.  The District maintains an archive of annual audit reports on its </w:t>
      </w:r>
      <w:hyperlink r:id="rId1063"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1064" w:history="1">
        <w:r w:rsidRPr="002B4DB3">
          <w:rPr>
            <w:rStyle w:val="Hyperlink"/>
            <w:rFonts w:cs="Times New Roman"/>
            <w:szCs w:val="24"/>
          </w:rPr>
          <w:t>reports</w:t>
        </w:r>
      </w:hyperlink>
      <w:r>
        <w:rPr>
          <w:rFonts w:cs="Times New Roman"/>
          <w:szCs w:val="24"/>
        </w:rPr>
        <w:t xml:space="preserve"> for bond funds.</w:t>
      </w:r>
    </w:p>
    <w:p w14:paraId="61C04CBD" w14:textId="77777777" w:rsidR="00F67545" w:rsidRPr="005D5CA7" w:rsidRDefault="00F67545" w:rsidP="00A95FFC">
      <w:pPr>
        <w:spacing w:after="0" w:line="240" w:lineRule="auto"/>
        <w:rPr>
          <w:rFonts w:cs="Times New Roman"/>
          <w:b/>
          <w:szCs w:val="24"/>
        </w:rPr>
      </w:pPr>
    </w:p>
    <w:p w14:paraId="294CCDAC"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E2F6F66" w14:textId="77777777" w:rsidR="007C76F1" w:rsidRPr="002C29C1" w:rsidRDefault="007C76F1" w:rsidP="007C76F1">
      <w:pPr>
        <w:spacing w:after="0" w:line="240" w:lineRule="auto"/>
        <w:rPr>
          <w:rFonts w:cs="Times New Roman"/>
          <w:szCs w:val="24"/>
        </w:rPr>
      </w:pPr>
      <w:r>
        <w:rPr>
          <w:rFonts w:cs="Times New Roman"/>
          <w:szCs w:val="24"/>
        </w:rPr>
        <w:t>With multiple audit firms performing the external audits of the District for the past decade, the financials of the District have been thoroughly reviewed and scrutinized.  The results of the audit reports provide ample evidence of the financial integrity of the institution.</w:t>
      </w:r>
    </w:p>
    <w:p w14:paraId="4662C418" w14:textId="02CC2A6D" w:rsidR="0011634E" w:rsidRDefault="0011634E" w:rsidP="00A95FFC">
      <w:pPr>
        <w:spacing w:after="0" w:line="240" w:lineRule="auto"/>
        <w:rPr>
          <w:rFonts w:eastAsia="Trebuchet MS" w:cs="Times New Roman"/>
          <w:szCs w:val="24"/>
        </w:rPr>
      </w:pPr>
    </w:p>
    <w:p w14:paraId="6D8455B6" w14:textId="30C39426"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448" w:type="dxa"/>
        <w:tblLook w:val="04A0" w:firstRow="1" w:lastRow="0" w:firstColumn="1" w:lastColumn="0" w:noHBand="0" w:noVBand="1"/>
      </w:tblPr>
      <w:tblGrid>
        <w:gridCol w:w="1165"/>
        <w:gridCol w:w="8283"/>
      </w:tblGrid>
      <w:tr w:rsidR="00E67F3D" w:rsidRPr="00113EED" w14:paraId="6F17E924" w14:textId="77777777" w:rsidTr="00B60F90">
        <w:tc>
          <w:tcPr>
            <w:tcW w:w="1165" w:type="dxa"/>
          </w:tcPr>
          <w:p w14:paraId="50AEAF4C" w14:textId="2D2BF09E" w:rsidR="00E67F3D" w:rsidRDefault="002B29BB" w:rsidP="00B3243C">
            <w:pPr>
              <w:rPr>
                <w:rFonts w:cs="Times New Roman"/>
                <w:szCs w:val="24"/>
              </w:rPr>
            </w:pPr>
            <w:hyperlink r:id="rId1065" w:history="1">
              <w:r w:rsidR="00E67F3D" w:rsidRPr="002B4DB3">
                <w:rPr>
                  <w:rStyle w:val="Hyperlink"/>
                  <w:rFonts w:cs="Times New Roman"/>
                  <w:szCs w:val="24"/>
                </w:rPr>
                <w:t>III.D.7-</w:t>
              </w:r>
            </w:hyperlink>
            <w:r w:rsidR="00B60F90">
              <w:rPr>
                <w:rStyle w:val="Hyperlink"/>
                <w:rFonts w:cs="Times New Roman"/>
                <w:szCs w:val="24"/>
              </w:rPr>
              <w:t>1</w:t>
            </w:r>
          </w:p>
        </w:tc>
        <w:tc>
          <w:tcPr>
            <w:tcW w:w="8283" w:type="dxa"/>
          </w:tcPr>
          <w:p w14:paraId="38EB4F11" w14:textId="5E5C88D4" w:rsidR="00E67F3D" w:rsidRDefault="00E67F3D" w:rsidP="00B3243C">
            <w:pPr>
              <w:rPr>
                <w:rFonts w:cs="Times New Roman"/>
                <w:szCs w:val="24"/>
              </w:rPr>
            </w:pPr>
            <w:r>
              <w:rPr>
                <w:rFonts w:cs="Times New Roman"/>
                <w:szCs w:val="24"/>
              </w:rPr>
              <w:t>District Annual Financial/Audit Reports</w:t>
            </w:r>
          </w:p>
        </w:tc>
      </w:tr>
      <w:tr w:rsidR="00E67F3D" w:rsidRPr="00113EED" w14:paraId="2C9D9642" w14:textId="77777777" w:rsidTr="00B60F90">
        <w:tc>
          <w:tcPr>
            <w:tcW w:w="1165" w:type="dxa"/>
          </w:tcPr>
          <w:p w14:paraId="03580F01" w14:textId="50B9BBDC" w:rsidR="00E67F3D" w:rsidRDefault="002B29BB" w:rsidP="00B3243C">
            <w:pPr>
              <w:rPr>
                <w:rFonts w:cs="Times New Roman"/>
                <w:szCs w:val="24"/>
              </w:rPr>
            </w:pPr>
            <w:hyperlink r:id="rId1066" w:history="1">
              <w:r w:rsidR="00E67F3D" w:rsidRPr="002B4DB3">
                <w:rPr>
                  <w:rStyle w:val="Hyperlink"/>
                  <w:rFonts w:cs="Times New Roman"/>
                  <w:szCs w:val="24"/>
                </w:rPr>
                <w:t>III.D.7-</w:t>
              </w:r>
            </w:hyperlink>
            <w:r w:rsidR="00B60F90">
              <w:rPr>
                <w:rStyle w:val="Hyperlink"/>
                <w:rFonts w:cs="Times New Roman"/>
                <w:szCs w:val="24"/>
              </w:rPr>
              <w:t>2</w:t>
            </w:r>
          </w:p>
        </w:tc>
        <w:tc>
          <w:tcPr>
            <w:tcW w:w="8283" w:type="dxa"/>
          </w:tcPr>
          <w:p w14:paraId="105128FF" w14:textId="1EFA030A" w:rsidR="00E67F3D" w:rsidRDefault="00E67F3D" w:rsidP="00B3243C">
            <w:pPr>
              <w:rPr>
                <w:rFonts w:cs="Times New Roman"/>
                <w:szCs w:val="24"/>
              </w:rPr>
            </w:pPr>
            <w:r>
              <w:rPr>
                <w:rFonts w:cs="Times New Roman"/>
                <w:szCs w:val="24"/>
              </w:rPr>
              <w:t>District Measures and Bonds Audit Reports</w:t>
            </w:r>
          </w:p>
        </w:tc>
      </w:tr>
    </w:tbl>
    <w:p w14:paraId="5A173A37" w14:textId="77777777" w:rsidR="007C76F1" w:rsidRPr="007C76F1" w:rsidRDefault="007C76F1" w:rsidP="00A95FFC">
      <w:pPr>
        <w:spacing w:after="0" w:line="240" w:lineRule="auto"/>
        <w:rPr>
          <w:rFonts w:eastAsia="Trebuchet MS" w:cs="Times New Roman"/>
          <w:b/>
          <w:bCs/>
          <w:szCs w:val="24"/>
        </w:rPr>
      </w:pPr>
    </w:p>
    <w:p w14:paraId="5609A2A9" w14:textId="77777777" w:rsidR="0011634E" w:rsidRPr="005D5CA7" w:rsidRDefault="0011634E" w:rsidP="00DF4F8F">
      <w:pPr>
        <w:pStyle w:val="BodyText"/>
        <w:numPr>
          <w:ilvl w:val="1"/>
          <w:numId w:val="3"/>
        </w:numPr>
        <w:tabs>
          <w:tab w:val="left" w:pos="801"/>
        </w:tabs>
        <w:ind w:left="533" w:right="246"/>
        <w:rPr>
          <w:rFonts w:ascii="Times New Roman" w:hAnsi="Times New Roman" w:cs="Times New Roman"/>
          <w:szCs w:val="24"/>
        </w:rPr>
      </w:pPr>
      <w:bookmarkStart w:id="159" w:name="IIID8FinContro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2"/>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and </w:t>
      </w:r>
      <w:r w:rsidRPr="005D5CA7">
        <w:rPr>
          <w:rFonts w:ascii="Times New Roman" w:hAnsi="Times New Roman" w:cs="Times New Roman"/>
          <w:spacing w:val="-1"/>
          <w:szCs w:val="24"/>
        </w:rPr>
        <w:t>assessed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validity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assessment 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used for</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improvement.</w:t>
      </w:r>
    </w:p>
    <w:bookmarkEnd w:id="159"/>
    <w:p w14:paraId="4AB21458" w14:textId="77777777" w:rsidR="00FA7191" w:rsidRPr="005D5CA7" w:rsidRDefault="00FA7191" w:rsidP="00A95FFC">
      <w:pPr>
        <w:spacing w:after="0" w:line="240" w:lineRule="auto"/>
        <w:rPr>
          <w:rFonts w:cs="Times New Roman"/>
          <w:b/>
          <w:szCs w:val="24"/>
        </w:rPr>
      </w:pPr>
    </w:p>
    <w:p w14:paraId="2CC363D7"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1474F56C" w14:textId="16E1DF4D" w:rsidR="007C76F1" w:rsidRDefault="007C76F1" w:rsidP="007C76F1">
      <w:pPr>
        <w:spacing w:after="0" w:line="240" w:lineRule="auto"/>
        <w:rPr>
          <w:rFonts w:cs="Times New Roman"/>
          <w:szCs w:val="24"/>
        </w:rPr>
      </w:pPr>
      <w:r>
        <w:rPr>
          <w:rFonts w:cs="Times New Roman"/>
          <w:szCs w:val="24"/>
        </w:rPr>
        <w:t xml:space="preserve">Each month the college Chief Business Officers meet with District leadership to discuss issues and topics of relevance.  These monthly meetings provide an opportunity to address potential internal control issues and make modifications as necessary.  In addition, these meetings are utilized to review existing policies and procedures and to make modifications as necessary. </w:t>
      </w:r>
    </w:p>
    <w:p w14:paraId="65F7DDB7" w14:textId="77777777" w:rsidR="007C76F1" w:rsidRDefault="007C76F1" w:rsidP="007C76F1">
      <w:pPr>
        <w:spacing w:after="0" w:line="240" w:lineRule="auto"/>
        <w:rPr>
          <w:rFonts w:cs="Times New Roman"/>
          <w:szCs w:val="24"/>
        </w:rPr>
      </w:pPr>
    </w:p>
    <w:p w14:paraId="71019922" w14:textId="77777777" w:rsidR="007C76F1" w:rsidRDefault="007C76F1" w:rsidP="007C76F1">
      <w:pPr>
        <w:spacing w:after="0" w:line="240" w:lineRule="auto"/>
        <w:rPr>
          <w:rFonts w:cs="Times New Roman"/>
          <w:szCs w:val="24"/>
        </w:rPr>
      </w:pPr>
      <w:r>
        <w:rPr>
          <w:rFonts w:cs="Times New Roman"/>
          <w:szCs w:val="24"/>
        </w:rPr>
        <w:t xml:space="preserve">Annual audits </w:t>
      </w:r>
      <w:r w:rsidRPr="00270796">
        <w:rPr>
          <w:rFonts w:cs="Times New Roman"/>
          <w:szCs w:val="24"/>
        </w:rPr>
        <w:t xml:space="preserve">serve as </w:t>
      </w:r>
      <w:r>
        <w:rPr>
          <w:rFonts w:cs="Times New Roman"/>
          <w:szCs w:val="24"/>
        </w:rPr>
        <w:t>the primary external source</w:t>
      </w:r>
      <w:r w:rsidRPr="00270796">
        <w:rPr>
          <w:rFonts w:cs="Times New Roman"/>
          <w:szCs w:val="24"/>
        </w:rPr>
        <w:t xml:space="preserve"> for evaluating the financial management processes of </w:t>
      </w:r>
      <w:r>
        <w:rPr>
          <w:rFonts w:cs="Times New Roman"/>
          <w:szCs w:val="24"/>
        </w:rPr>
        <w:t>the</w:t>
      </w:r>
      <w:r w:rsidRPr="00270796">
        <w:rPr>
          <w:rFonts w:cs="Times New Roman"/>
          <w:szCs w:val="24"/>
        </w:rPr>
        <w:t xml:space="preserve"> College and the District. The District and the College use any findings and feedback from these audits to impro</w:t>
      </w:r>
      <w:r>
        <w:rPr>
          <w:rFonts w:cs="Times New Roman"/>
          <w:szCs w:val="24"/>
        </w:rPr>
        <w:t xml:space="preserve">ve financial management systems or to adjust internal controls.  As previously stated, no internal control issues have been noted in the District’s annual audits. The District maintains an archive of annual audit reports on its </w:t>
      </w:r>
      <w:hyperlink r:id="rId1067" w:history="1">
        <w:r w:rsidRPr="002B4DB3">
          <w:rPr>
            <w:rStyle w:val="Hyperlink"/>
            <w:rFonts w:cs="Times New Roman"/>
            <w:szCs w:val="24"/>
          </w:rPr>
          <w:t>website</w:t>
        </w:r>
      </w:hyperlink>
      <w:r>
        <w:rPr>
          <w:rFonts w:cs="Times New Roman"/>
          <w:szCs w:val="24"/>
        </w:rPr>
        <w:t xml:space="preserve"> and is accessible to the public.  The District also maintains audit </w:t>
      </w:r>
      <w:hyperlink r:id="rId1068" w:history="1">
        <w:r w:rsidRPr="002B4DB3">
          <w:rPr>
            <w:rStyle w:val="Hyperlink"/>
            <w:rFonts w:cs="Times New Roman"/>
            <w:szCs w:val="24"/>
          </w:rPr>
          <w:t>reports</w:t>
        </w:r>
      </w:hyperlink>
      <w:r>
        <w:rPr>
          <w:rFonts w:cs="Times New Roman"/>
          <w:szCs w:val="24"/>
        </w:rPr>
        <w:t xml:space="preserve"> for bond funds.</w:t>
      </w:r>
    </w:p>
    <w:p w14:paraId="1918EDE0" w14:textId="77777777" w:rsidR="007C76F1" w:rsidRDefault="007C76F1" w:rsidP="00A95FFC">
      <w:pPr>
        <w:spacing w:after="0" w:line="240" w:lineRule="auto"/>
        <w:rPr>
          <w:rFonts w:cs="Times New Roman"/>
          <w:b/>
          <w:szCs w:val="24"/>
        </w:rPr>
      </w:pPr>
    </w:p>
    <w:p w14:paraId="6A089441" w14:textId="6BD302A2"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798ED9C1" w14:textId="7D848819" w:rsidR="007C76F1" w:rsidRDefault="007C76F1" w:rsidP="007C76F1">
      <w:pPr>
        <w:spacing w:after="0" w:line="240" w:lineRule="auto"/>
        <w:rPr>
          <w:rFonts w:cs="Times New Roman"/>
          <w:szCs w:val="24"/>
        </w:rPr>
      </w:pPr>
      <w:r>
        <w:rPr>
          <w:rFonts w:cs="Times New Roman"/>
          <w:szCs w:val="24"/>
        </w:rPr>
        <w:t>With the annual external audit consistently coming back with no significant deficiencies or material weaknesses, the District’s internal controls are routinely evaluated.  Further, with clear separation of duties and Ellucian Colleague financial input restricted to District personnel, the College and District have a demonstrated history of strong internal control systems.</w:t>
      </w:r>
    </w:p>
    <w:p w14:paraId="606611DA" w14:textId="46C7D241" w:rsidR="007C76F1" w:rsidRDefault="007C76F1" w:rsidP="007C76F1">
      <w:pPr>
        <w:spacing w:after="0" w:line="240" w:lineRule="auto"/>
        <w:rPr>
          <w:rFonts w:cs="Times New Roman"/>
          <w:szCs w:val="24"/>
        </w:rPr>
      </w:pPr>
    </w:p>
    <w:p w14:paraId="7AD9DD54" w14:textId="3F81BD28"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B3243C" w:rsidRPr="00113EED" w14:paraId="627A3914" w14:textId="77777777" w:rsidTr="00B60F90">
        <w:tc>
          <w:tcPr>
            <w:tcW w:w="1165" w:type="dxa"/>
          </w:tcPr>
          <w:p w14:paraId="58AA5CDF" w14:textId="3C4C9615" w:rsidR="00B3243C" w:rsidRDefault="002B29BB" w:rsidP="00B3243C">
            <w:pPr>
              <w:rPr>
                <w:rFonts w:cs="Times New Roman"/>
                <w:szCs w:val="24"/>
              </w:rPr>
            </w:pPr>
            <w:hyperlink r:id="rId1069"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1</w:t>
            </w:r>
          </w:p>
        </w:tc>
        <w:tc>
          <w:tcPr>
            <w:tcW w:w="8283" w:type="dxa"/>
          </w:tcPr>
          <w:p w14:paraId="1AB9BC51" w14:textId="4D23B11E" w:rsidR="00B3243C" w:rsidRPr="00113EED" w:rsidRDefault="00B3243C" w:rsidP="00B3243C">
            <w:pPr>
              <w:rPr>
                <w:rFonts w:cs="Times New Roman"/>
                <w:szCs w:val="24"/>
              </w:rPr>
            </w:pPr>
            <w:r>
              <w:rPr>
                <w:rFonts w:cs="Times New Roman"/>
                <w:szCs w:val="24"/>
              </w:rPr>
              <w:t>District Annual Financial/Audit Reports</w:t>
            </w:r>
          </w:p>
        </w:tc>
      </w:tr>
      <w:tr w:rsidR="00B3243C" w:rsidRPr="00113EED" w14:paraId="16761E22" w14:textId="77777777" w:rsidTr="00B60F90">
        <w:tc>
          <w:tcPr>
            <w:tcW w:w="1165" w:type="dxa"/>
          </w:tcPr>
          <w:p w14:paraId="05ECA350" w14:textId="612677D9" w:rsidR="00B3243C" w:rsidRDefault="002B29BB" w:rsidP="00B3243C">
            <w:pPr>
              <w:rPr>
                <w:rFonts w:cs="Times New Roman"/>
                <w:szCs w:val="24"/>
              </w:rPr>
            </w:pPr>
            <w:hyperlink r:id="rId1070" w:history="1">
              <w:r w:rsidR="00B3243C" w:rsidRPr="002B4DB3">
                <w:rPr>
                  <w:rStyle w:val="Hyperlink"/>
                  <w:rFonts w:cs="Times New Roman"/>
                  <w:szCs w:val="24"/>
                </w:rPr>
                <w:t>III.D.</w:t>
              </w:r>
              <w:r w:rsidR="00B3243C">
                <w:rPr>
                  <w:rStyle w:val="Hyperlink"/>
                  <w:rFonts w:cs="Times New Roman"/>
                  <w:szCs w:val="24"/>
                </w:rPr>
                <w:t>8</w:t>
              </w:r>
              <w:r w:rsidR="00B3243C" w:rsidRPr="002B4DB3">
                <w:rPr>
                  <w:rStyle w:val="Hyperlink"/>
                  <w:rFonts w:cs="Times New Roman"/>
                  <w:szCs w:val="24"/>
                </w:rPr>
                <w:t>-</w:t>
              </w:r>
            </w:hyperlink>
            <w:r w:rsidR="00B60F90">
              <w:rPr>
                <w:rStyle w:val="Hyperlink"/>
                <w:rFonts w:cs="Times New Roman"/>
                <w:szCs w:val="24"/>
              </w:rPr>
              <w:t>2</w:t>
            </w:r>
          </w:p>
        </w:tc>
        <w:tc>
          <w:tcPr>
            <w:tcW w:w="8283" w:type="dxa"/>
          </w:tcPr>
          <w:p w14:paraId="6241EEE1" w14:textId="00890F2F" w:rsidR="00B3243C" w:rsidRPr="00113EED" w:rsidRDefault="00B3243C" w:rsidP="00B3243C">
            <w:pPr>
              <w:rPr>
                <w:rFonts w:cs="Times New Roman"/>
                <w:szCs w:val="24"/>
              </w:rPr>
            </w:pPr>
            <w:r>
              <w:rPr>
                <w:rFonts w:cs="Times New Roman"/>
                <w:szCs w:val="24"/>
              </w:rPr>
              <w:t>District Measures and Bonds Audit Reports</w:t>
            </w:r>
          </w:p>
        </w:tc>
      </w:tr>
    </w:tbl>
    <w:p w14:paraId="747D7EDE" w14:textId="77777777" w:rsidR="0011634E" w:rsidRPr="005D5CA7" w:rsidRDefault="0011634E" w:rsidP="00A95FFC">
      <w:pPr>
        <w:spacing w:after="0" w:line="240" w:lineRule="auto"/>
        <w:rPr>
          <w:rFonts w:eastAsia="Trebuchet MS" w:cs="Times New Roman"/>
          <w:szCs w:val="24"/>
        </w:rPr>
      </w:pPr>
    </w:p>
    <w:p w14:paraId="0D7907C8"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60" w:name="IIID9FinCashflow"/>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sufficient cash flow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reserves to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maintain</w:t>
      </w:r>
      <w:r w:rsidRPr="005D5CA7">
        <w:rPr>
          <w:rFonts w:ascii="Times New Roman" w:hAnsi="Times New Roman" w:cs="Times New Roman"/>
          <w:spacing w:val="-1"/>
          <w:szCs w:val="24"/>
        </w:rPr>
        <w:t xml:space="preserve"> stability,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strategies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zCs w:val="24"/>
        </w:rPr>
        <w:t xml:space="preserve"> risk</w:t>
      </w:r>
      <w:r w:rsidRPr="005D5CA7">
        <w:rPr>
          <w:rFonts w:ascii="Times New Roman" w:hAnsi="Times New Roman" w:cs="Times New Roman"/>
          <w:spacing w:val="-1"/>
          <w:szCs w:val="24"/>
        </w:rPr>
        <w:t xml:space="preserve"> management,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necessary, </w:t>
      </w:r>
      <w:r w:rsidRPr="005D5CA7">
        <w:rPr>
          <w:rFonts w:ascii="Times New Roman" w:hAnsi="Times New Roman" w:cs="Times New Roman"/>
          <w:spacing w:val="-2"/>
          <w:szCs w:val="24"/>
        </w:rPr>
        <w:t>implement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contingency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 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emergencies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unforeseen</w:t>
      </w:r>
      <w:r w:rsidRPr="005D5CA7">
        <w:rPr>
          <w:rFonts w:ascii="Times New Roman" w:hAnsi="Times New Roman" w:cs="Times New Roman"/>
          <w:szCs w:val="24"/>
        </w:rPr>
        <w:t xml:space="preserve"> </w:t>
      </w:r>
      <w:r w:rsidRPr="005D5CA7">
        <w:rPr>
          <w:rFonts w:ascii="Times New Roman" w:hAnsi="Times New Roman" w:cs="Times New Roman"/>
          <w:spacing w:val="-2"/>
          <w:szCs w:val="24"/>
        </w:rPr>
        <w:t>occurrences.</w:t>
      </w:r>
    </w:p>
    <w:bookmarkEnd w:id="160"/>
    <w:p w14:paraId="5ACBF430" w14:textId="77777777" w:rsidR="007C76F1" w:rsidRPr="005D5CA7" w:rsidRDefault="007C76F1" w:rsidP="00A95FFC">
      <w:pPr>
        <w:spacing w:after="0" w:line="240" w:lineRule="auto"/>
        <w:rPr>
          <w:rFonts w:eastAsia="Trebuchet MS" w:cs="Times New Roman"/>
          <w:szCs w:val="24"/>
        </w:rPr>
      </w:pPr>
    </w:p>
    <w:p w14:paraId="7845CE42" w14:textId="77777777" w:rsidR="00FA7191" w:rsidRPr="005D5CA7" w:rsidRDefault="00FA7191" w:rsidP="00A95FFC">
      <w:pPr>
        <w:spacing w:after="0" w:line="240" w:lineRule="auto"/>
        <w:rPr>
          <w:rFonts w:cs="Times New Roman"/>
          <w:b/>
          <w:szCs w:val="24"/>
        </w:rPr>
      </w:pPr>
      <w:r w:rsidRPr="005D5CA7">
        <w:rPr>
          <w:rFonts w:cs="Times New Roman"/>
          <w:b/>
          <w:szCs w:val="24"/>
        </w:rPr>
        <w:t>Evidence of Meeting the Standard</w:t>
      </w:r>
    </w:p>
    <w:p w14:paraId="5A0B530A" w14:textId="4218C519" w:rsidR="007C76F1" w:rsidRDefault="009408A7" w:rsidP="007C76F1">
      <w:pPr>
        <w:spacing w:after="112" w:line="248" w:lineRule="auto"/>
        <w:ind w:right="15"/>
        <w:rPr>
          <w:rFonts w:cs="Times New Roman"/>
          <w:szCs w:val="24"/>
        </w:rPr>
      </w:pPr>
      <w:r>
        <w:rPr>
          <w:rFonts w:cs="Times New Roman"/>
          <w:szCs w:val="24"/>
        </w:rPr>
        <w:t xml:space="preserve">Annual budget information is posted and archived </w:t>
      </w:r>
      <w:hyperlink r:id="rId1071" w:history="1">
        <w:r w:rsidRPr="009408A7">
          <w:rPr>
            <w:rStyle w:val="Hyperlink"/>
            <w:rFonts w:cs="Times New Roman"/>
            <w:szCs w:val="24"/>
          </w:rPr>
          <w:t>online</w:t>
        </w:r>
      </w:hyperlink>
      <w:r>
        <w:rPr>
          <w:rFonts w:cs="Times New Roman"/>
          <w:szCs w:val="24"/>
        </w:rPr>
        <w:t xml:space="preserve"> for public review.  </w:t>
      </w:r>
      <w:r w:rsidR="007C76F1">
        <w:rPr>
          <w:rFonts w:cs="Times New Roman"/>
          <w:szCs w:val="24"/>
        </w:rPr>
        <w:t xml:space="preserve">The District has sufficient cash flow and reserves to maintain stability and respond to unforeseen circumstances or economic downturns.  Business Procedure 18.01 stipulates that a districtwide 5 percent general fund reserve will be kept as well as an additional districtwide 5 percent contingency reserve.  Each college also keeps its own reserves, capped at no more than 7 percent of its respective expenditure budget.  In total, at the end of FY 2018-19, the District had total unrestricted general fund reserves of $41.6 million.  This is approximately 20 percent of the total expenditure budget of the District.  This level of reserves has been consistent for many years.  Moreover, cash is ample as well with greater than $50 million in cash available as of June 30, 2019 within the unrestricted general fund.  The large reserves and overall conservative financial approach of the District allows for flexibility and assures the District can respond to financial emergencies or unforeseen circumstances. </w:t>
      </w:r>
    </w:p>
    <w:p w14:paraId="45FFC40D" w14:textId="2517F769" w:rsidR="00F67545" w:rsidRPr="009408A7" w:rsidRDefault="007C76F1" w:rsidP="009408A7">
      <w:pPr>
        <w:spacing w:after="112" w:line="248" w:lineRule="auto"/>
        <w:ind w:right="15"/>
        <w:rPr>
          <w:rFonts w:cs="Times New Roman"/>
          <w:szCs w:val="24"/>
        </w:rPr>
      </w:pPr>
      <w:r>
        <w:rPr>
          <w:rFonts w:cs="Times New Roman"/>
          <w:szCs w:val="24"/>
        </w:rPr>
        <w:t xml:space="preserve">The District participates in the Bay Area Community College Districts Joint Powers Authority (JPA) for property and liability coverage.  It is self-insured for the first $10,000 on each claim after which the insurance coverage of the JPA takes over.  The District’s self-insurance fund had a balance of approximately $870,000 at the end of FY 2018-19, more than sufficient to meet the needs of potential claims.  Lastly, the District participates in another risk pool for its worker’s compensation coverage and has one of the best experience modifications in that pool.  </w:t>
      </w:r>
    </w:p>
    <w:p w14:paraId="00110151" w14:textId="77777777" w:rsidR="00FA7191" w:rsidRPr="005D5CA7" w:rsidRDefault="00FA7191" w:rsidP="00A95FFC">
      <w:pPr>
        <w:spacing w:after="0" w:line="240" w:lineRule="auto"/>
        <w:rPr>
          <w:rFonts w:cs="Times New Roman"/>
          <w:b/>
          <w:szCs w:val="24"/>
        </w:rPr>
      </w:pPr>
      <w:r w:rsidRPr="005D5CA7">
        <w:rPr>
          <w:rFonts w:cs="Times New Roman"/>
          <w:b/>
          <w:szCs w:val="24"/>
        </w:rPr>
        <w:t>Analysis and Evaluation</w:t>
      </w:r>
    </w:p>
    <w:p w14:paraId="5B256748" w14:textId="08A47430" w:rsidR="007C76F1" w:rsidRDefault="007C76F1" w:rsidP="007C76F1">
      <w:pPr>
        <w:spacing w:after="0" w:line="240" w:lineRule="auto"/>
        <w:rPr>
          <w:rFonts w:cs="Times New Roman"/>
          <w:szCs w:val="24"/>
        </w:rPr>
      </w:pPr>
      <w:r>
        <w:rPr>
          <w:rFonts w:cs="Times New Roman"/>
          <w:szCs w:val="24"/>
        </w:rPr>
        <w:t xml:space="preserve">With large unrestricted general fund reserves of 20 percent and a large property tax base, the District is financially sound and can readily meet all its obligations.  Further, the District is the largest member of the Bay Area CCD JPA, one of the largest members of its worker’s compensation pool and has a two-decade history of prudent risk management with these organizations.  </w:t>
      </w:r>
    </w:p>
    <w:p w14:paraId="280A0AA3" w14:textId="2446E7B5" w:rsidR="007C76F1" w:rsidRDefault="007C76F1" w:rsidP="007C76F1">
      <w:pPr>
        <w:spacing w:after="0" w:line="240" w:lineRule="auto"/>
        <w:rPr>
          <w:rFonts w:cs="Times New Roman"/>
          <w:szCs w:val="24"/>
        </w:rPr>
      </w:pPr>
    </w:p>
    <w:p w14:paraId="4F33D216" w14:textId="760B2C5F" w:rsidR="007C76F1" w:rsidRDefault="007C76F1" w:rsidP="007C76F1">
      <w:pPr>
        <w:spacing w:after="0" w:line="240" w:lineRule="auto"/>
        <w:rPr>
          <w:rFonts w:cs="Times New Roman"/>
          <w:b/>
          <w:bCs/>
          <w:szCs w:val="24"/>
        </w:rPr>
      </w:pPr>
      <w:r>
        <w:rPr>
          <w:rFonts w:cs="Times New Roman"/>
          <w:b/>
          <w:bCs/>
          <w:szCs w:val="24"/>
        </w:rPr>
        <w:t>Evidence</w:t>
      </w:r>
    </w:p>
    <w:tbl>
      <w:tblPr>
        <w:tblStyle w:val="TableGrid"/>
        <w:tblW w:w="9448" w:type="dxa"/>
        <w:tblLook w:val="04A0" w:firstRow="1" w:lastRow="0" w:firstColumn="1" w:lastColumn="0" w:noHBand="0" w:noVBand="1"/>
      </w:tblPr>
      <w:tblGrid>
        <w:gridCol w:w="1165"/>
        <w:gridCol w:w="8283"/>
      </w:tblGrid>
      <w:tr w:rsidR="007C76F1" w14:paraId="29D7E6E2" w14:textId="77777777" w:rsidTr="00433871">
        <w:tc>
          <w:tcPr>
            <w:tcW w:w="1165" w:type="dxa"/>
          </w:tcPr>
          <w:p w14:paraId="60A6CE30" w14:textId="32595712" w:rsidR="007C76F1" w:rsidRDefault="002B29BB" w:rsidP="005E3F6A">
            <w:pPr>
              <w:rPr>
                <w:rFonts w:cs="Times New Roman"/>
                <w:szCs w:val="24"/>
              </w:rPr>
            </w:pPr>
            <w:hyperlink r:id="rId1072" w:history="1">
              <w:r w:rsidR="007C76F1" w:rsidRPr="00433871">
                <w:rPr>
                  <w:rStyle w:val="Hyperlink"/>
                  <w:rFonts w:cs="Times New Roman"/>
                  <w:szCs w:val="24"/>
                </w:rPr>
                <w:t>III.D.9-</w:t>
              </w:r>
              <w:r w:rsidR="00433871" w:rsidRPr="00433871">
                <w:rPr>
                  <w:rStyle w:val="Hyperlink"/>
                  <w:rFonts w:cs="Times New Roman"/>
                  <w:szCs w:val="24"/>
                </w:rPr>
                <w:t>1</w:t>
              </w:r>
            </w:hyperlink>
          </w:p>
        </w:tc>
        <w:tc>
          <w:tcPr>
            <w:tcW w:w="8283" w:type="dxa"/>
          </w:tcPr>
          <w:p w14:paraId="7A40FA86" w14:textId="5F04C5CC" w:rsidR="007C76F1" w:rsidRDefault="00433871" w:rsidP="005E3F6A">
            <w:pPr>
              <w:rPr>
                <w:rFonts w:cs="Times New Roman"/>
                <w:szCs w:val="24"/>
              </w:rPr>
            </w:pPr>
            <w:r>
              <w:rPr>
                <w:rFonts w:cs="Times New Roman"/>
                <w:szCs w:val="24"/>
              </w:rPr>
              <w:t>Financial and Budget Reports</w:t>
            </w:r>
          </w:p>
        </w:tc>
      </w:tr>
    </w:tbl>
    <w:p w14:paraId="350EEA83" w14:textId="77777777" w:rsidR="00FA7191" w:rsidRPr="005D5CA7" w:rsidRDefault="00FA7191" w:rsidP="00A95FFC">
      <w:pPr>
        <w:spacing w:after="0" w:line="240" w:lineRule="auto"/>
        <w:rPr>
          <w:rFonts w:eastAsia="Trebuchet MS" w:cs="Times New Roman"/>
          <w:szCs w:val="24"/>
        </w:rPr>
      </w:pPr>
    </w:p>
    <w:p w14:paraId="184774BD" w14:textId="77777777" w:rsidR="0011634E" w:rsidRPr="005D5CA7" w:rsidRDefault="0011634E" w:rsidP="00DF4F8F">
      <w:pPr>
        <w:pStyle w:val="BodyText"/>
        <w:numPr>
          <w:ilvl w:val="1"/>
          <w:numId w:val="3"/>
        </w:numPr>
        <w:tabs>
          <w:tab w:val="left" w:pos="801"/>
        </w:tabs>
        <w:ind w:left="533" w:right="315"/>
        <w:rPr>
          <w:rFonts w:ascii="Times New Roman" w:hAnsi="Times New Roman" w:cs="Times New Roman"/>
          <w:szCs w:val="24"/>
        </w:rPr>
      </w:pPr>
      <w:bookmarkStart w:id="161" w:name="IIID10FinOversigh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oversight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finances,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management</w:t>
      </w:r>
      <w:r w:rsidRPr="005D5CA7">
        <w:rPr>
          <w:rFonts w:ascii="Times New Roman" w:hAnsi="Times New Roman" w:cs="Times New Roman"/>
          <w:spacing w:val="-1"/>
          <w:szCs w:val="24"/>
        </w:rPr>
        <w:t xml:space="preserve"> of</w:t>
      </w:r>
      <w:r w:rsidRPr="005D5CA7">
        <w:rPr>
          <w:rFonts w:ascii="Times New Roman" w:hAnsi="Times New Roman" w:cs="Times New Roman"/>
          <w:spacing w:val="56"/>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aid,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externally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6"/>
          <w:szCs w:val="24"/>
        </w:rPr>
        <w:t xml:space="preserve"> </w:t>
      </w:r>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relationships,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organizations</w:t>
      </w:r>
      <w:r w:rsidRPr="005D5CA7">
        <w:rPr>
          <w:rFonts w:ascii="Times New Roman" w:hAnsi="Times New Roman" w:cs="Times New Roman"/>
          <w:szCs w:val="24"/>
        </w:rPr>
        <w:t xml:space="preserve"> 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foundations,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investments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p>
    <w:bookmarkEnd w:id="161"/>
    <w:p w14:paraId="085645A3" w14:textId="77777777" w:rsidR="0011634E" w:rsidRPr="005D5CA7" w:rsidRDefault="0011634E" w:rsidP="00A95FFC">
      <w:pPr>
        <w:spacing w:after="0" w:line="240" w:lineRule="auto"/>
        <w:rPr>
          <w:rFonts w:eastAsia="Trebuchet MS" w:cs="Times New Roman"/>
          <w:szCs w:val="24"/>
        </w:rPr>
      </w:pPr>
    </w:p>
    <w:p w14:paraId="70BA42EC"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51ACE950" w14:textId="77777777" w:rsidR="007C76F1" w:rsidRDefault="007C76F1" w:rsidP="007C76F1">
      <w:pPr>
        <w:spacing w:after="0" w:line="240" w:lineRule="auto"/>
        <w:rPr>
          <w:rFonts w:eastAsia="Trebuchet MS" w:cs="Times New Roman"/>
          <w:szCs w:val="20"/>
        </w:rPr>
      </w:pPr>
      <w:r w:rsidRPr="005E2928">
        <w:rPr>
          <w:rFonts w:eastAsia="Trebuchet MS" w:cs="Times New Roman"/>
          <w:szCs w:val="20"/>
        </w:rPr>
        <w:t>Budget managers continually monitor allocations, income, and expenditures from all internal and ext</w:t>
      </w:r>
      <w:r>
        <w:rPr>
          <w:rFonts w:eastAsia="Trebuchet MS" w:cs="Times New Roman"/>
          <w:szCs w:val="20"/>
        </w:rPr>
        <w:t>ernal funding sources. The vice</w:t>
      </w:r>
      <w:r w:rsidRPr="005E2928">
        <w:rPr>
          <w:rFonts w:eastAsia="Trebuchet MS" w:cs="Times New Roman"/>
          <w:szCs w:val="20"/>
        </w:rPr>
        <w:t xml:space="preserve"> presidents, deans, directors, and the District Accounting Office provide additional oversight. The District coordinates with</w:t>
      </w:r>
      <w:r>
        <w:rPr>
          <w:rFonts w:eastAsia="Trebuchet MS" w:cs="Times New Roman"/>
          <w:szCs w:val="20"/>
        </w:rPr>
        <w:t xml:space="preserve"> appropriate college personnel</w:t>
      </w:r>
      <w:r w:rsidRPr="005E2928">
        <w:rPr>
          <w:rFonts w:eastAsia="Trebuchet MS" w:cs="Times New Roman"/>
          <w:szCs w:val="20"/>
        </w:rPr>
        <w:t xml:space="preserve"> in overseeing the institutions various financial reporting and management obligations.</w:t>
      </w:r>
    </w:p>
    <w:p w14:paraId="717F7E4C" w14:textId="77777777" w:rsidR="007C76F1" w:rsidRDefault="007C76F1" w:rsidP="007C76F1">
      <w:pPr>
        <w:spacing w:after="0" w:line="240" w:lineRule="auto"/>
        <w:rPr>
          <w:rFonts w:eastAsia="Trebuchet MS" w:cs="Times New Roman"/>
          <w:szCs w:val="20"/>
        </w:rPr>
      </w:pPr>
    </w:p>
    <w:p w14:paraId="431D1A74" w14:textId="5CAE76CA" w:rsidR="007C76F1" w:rsidRDefault="007C76F1" w:rsidP="007C76F1">
      <w:pPr>
        <w:spacing w:after="0" w:line="240" w:lineRule="auto"/>
        <w:rPr>
          <w:rFonts w:eastAsia="Trebuchet MS" w:cs="Times New Roman"/>
          <w:szCs w:val="20"/>
        </w:rPr>
      </w:pPr>
      <w:r>
        <w:rPr>
          <w:rFonts w:eastAsia="Trebuchet MS" w:cs="Times New Roman"/>
          <w:szCs w:val="20"/>
        </w:rPr>
        <w:t xml:space="preserve">The College has a Financial Aid Supervisor who oversees the financial aid programs of the College.  As required by law, federal financial aid programs are annually audited for compliance.  The District is responsible for drawing down, distributing, and reconciling financial aid funds.  Ultimately, District and College staff collaborate in preparing and certifying the </w:t>
      </w:r>
      <w:r w:rsidRPr="005E2928">
        <w:rPr>
          <w:rFonts w:eastAsia="Trebuchet MS" w:cs="Times New Roman"/>
          <w:szCs w:val="20"/>
        </w:rPr>
        <w:t>Fiscal Operations Report</w:t>
      </w:r>
      <w:r w:rsidR="00AC6631">
        <w:rPr>
          <w:rFonts w:eastAsia="Trebuchet MS" w:cs="Times New Roman"/>
          <w:szCs w:val="20"/>
        </w:rPr>
        <w:t xml:space="preserve"> </w:t>
      </w:r>
      <w:r w:rsidRPr="005E2928">
        <w:rPr>
          <w:rFonts w:eastAsia="Trebuchet MS" w:cs="Times New Roman"/>
          <w:szCs w:val="20"/>
        </w:rPr>
        <w:t>and Application to Participate</w:t>
      </w:r>
      <w:r>
        <w:rPr>
          <w:rFonts w:eastAsia="Trebuchet MS" w:cs="Times New Roman"/>
          <w:szCs w:val="20"/>
        </w:rPr>
        <w:t xml:space="preserve"> (</w:t>
      </w:r>
      <w:hyperlink r:id="rId1073" w:history="1">
        <w:r w:rsidR="00B3243C" w:rsidRPr="005D7D7C">
          <w:rPr>
            <w:rStyle w:val="Hyperlink"/>
            <w:rFonts w:eastAsia="Trebuchet MS" w:cs="Times New Roman"/>
            <w:szCs w:val="20"/>
          </w:rPr>
          <w:t>PPA Approval</w:t>
        </w:r>
      </w:hyperlink>
      <w:r>
        <w:rPr>
          <w:rFonts w:eastAsia="Trebuchet MS" w:cs="Times New Roman"/>
          <w:szCs w:val="20"/>
        </w:rPr>
        <w:t xml:space="preserve">) report. </w:t>
      </w:r>
    </w:p>
    <w:p w14:paraId="4E8C9CE5" w14:textId="77777777" w:rsidR="007C76F1" w:rsidRDefault="007C76F1" w:rsidP="007C76F1">
      <w:pPr>
        <w:spacing w:after="0" w:line="240" w:lineRule="auto"/>
        <w:rPr>
          <w:rFonts w:eastAsia="Trebuchet MS" w:cs="Times New Roman"/>
          <w:szCs w:val="20"/>
        </w:rPr>
      </w:pPr>
    </w:p>
    <w:p w14:paraId="036BE559" w14:textId="77777777" w:rsidR="007C76F1" w:rsidRDefault="007C76F1" w:rsidP="007C76F1">
      <w:pPr>
        <w:spacing w:after="0" w:line="240" w:lineRule="auto"/>
        <w:rPr>
          <w:rFonts w:eastAsia="Trebuchet MS" w:cs="Times New Roman"/>
          <w:szCs w:val="20"/>
        </w:rPr>
      </w:pPr>
      <w:r>
        <w:rPr>
          <w:rFonts w:eastAsia="Trebuchet MS" w:cs="Times New Roman"/>
          <w:szCs w:val="20"/>
        </w:rPr>
        <w:t xml:space="preserve">Grants and other externally funded programs are governed by Business Procedure </w:t>
      </w:r>
      <w:hyperlink r:id="rId1074" w:history="1">
        <w:r w:rsidRPr="002B4DB3">
          <w:rPr>
            <w:rStyle w:val="Hyperlink"/>
            <w:rFonts w:eastAsia="Trebuchet MS" w:cs="Times New Roman"/>
            <w:szCs w:val="20"/>
          </w:rPr>
          <w:t>3.30</w:t>
        </w:r>
      </w:hyperlink>
      <w:r>
        <w:rPr>
          <w:rFonts w:eastAsia="Trebuchet MS" w:cs="Times New Roman"/>
          <w:szCs w:val="20"/>
        </w:rPr>
        <w:t xml:space="preserve"> </w:t>
      </w:r>
      <w:r w:rsidRPr="002B4DB3">
        <w:rPr>
          <w:rFonts w:eastAsia="Trebuchet MS" w:cs="Times New Roman"/>
          <w:szCs w:val="20"/>
        </w:rPr>
        <w:t xml:space="preserve">Grants </w:t>
      </w:r>
      <w:r>
        <w:rPr>
          <w:rFonts w:eastAsia="Trebuchet MS" w:cs="Times New Roman"/>
          <w:szCs w:val="20"/>
        </w:rPr>
        <w:t xml:space="preserve">which details the approval process for grant applications as well as a grant application review form.  This formalized process ensures that the purpose of the grant aligns with the mission and strategic plan of the College and brings in the Purchasing Department for contract review.  </w:t>
      </w:r>
    </w:p>
    <w:p w14:paraId="5D4A26E0" w14:textId="77777777" w:rsidR="007C76F1" w:rsidRDefault="007C76F1" w:rsidP="007C76F1">
      <w:pPr>
        <w:spacing w:after="0" w:line="240" w:lineRule="auto"/>
        <w:rPr>
          <w:rFonts w:eastAsia="Trebuchet MS" w:cs="Times New Roman"/>
          <w:szCs w:val="20"/>
        </w:rPr>
      </w:pPr>
    </w:p>
    <w:p w14:paraId="00C24B47" w14:textId="77777777" w:rsidR="007C76F1" w:rsidRPr="001C5B94" w:rsidRDefault="007C76F1" w:rsidP="007C76F1">
      <w:pPr>
        <w:spacing w:after="0" w:line="240" w:lineRule="auto"/>
        <w:rPr>
          <w:rFonts w:eastAsia="Trebuchet MS" w:cs="Times New Roman"/>
          <w:szCs w:val="20"/>
        </w:rPr>
      </w:pPr>
      <w:r>
        <w:rPr>
          <w:rFonts w:eastAsia="Trebuchet MS" w:cs="Times New Roman"/>
          <w:szCs w:val="20"/>
        </w:rPr>
        <w:t xml:space="preserve">While each of the colleges has a foundation, these are independent, separate legal entities that are not auxiliary organizations.  As such, the District has minimal oversight of the financial affairs of these entities. Institutional investments and assets are handled prudently and in accordance with applicable laws and regulations governing investment of public funds.  Board Policy </w:t>
      </w:r>
      <w:hyperlink r:id="rId1075" w:history="1">
        <w:r w:rsidRPr="002B4DB3">
          <w:rPr>
            <w:rStyle w:val="Hyperlink"/>
            <w:rFonts w:eastAsia="Trebuchet MS" w:cs="Times New Roman"/>
            <w:szCs w:val="20"/>
          </w:rPr>
          <w:t>5027</w:t>
        </w:r>
      </w:hyperlink>
      <w:r>
        <w:rPr>
          <w:rFonts w:eastAsia="Trebuchet MS" w:cs="Times New Roman"/>
          <w:szCs w:val="20"/>
        </w:rPr>
        <w:t xml:space="preserve"> </w:t>
      </w:r>
      <w:r w:rsidRPr="002B4DB3">
        <w:rPr>
          <w:rFonts w:eastAsia="Trebuchet MS" w:cs="Times New Roman"/>
          <w:szCs w:val="20"/>
        </w:rPr>
        <w:t>Investment Policy</w:t>
      </w:r>
      <w:r>
        <w:rPr>
          <w:rFonts w:eastAsia="Trebuchet MS" w:cs="Times New Roman"/>
          <w:szCs w:val="20"/>
        </w:rPr>
        <w:t xml:space="preserve"> provides the framework for which District investments are handled.</w:t>
      </w:r>
    </w:p>
    <w:p w14:paraId="38158AB2" w14:textId="77777777" w:rsidR="00F67545" w:rsidRPr="005D5CA7" w:rsidRDefault="00F67545" w:rsidP="00A95FFC">
      <w:pPr>
        <w:spacing w:after="0" w:line="240" w:lineRule="auto"/>
        <w:rPr>
          <w:rFonts w:eastAsia="Trebuchet MS" w:cs="Times New Roman"/>
          <w:b/>
          <w:szCs w:val="24"/>
        </w:rPr>
      </w:pPr>
    </w:p>
    <w:p w14:paraId="2D769612" w14:textId="77777777" w:rsidR="00FA7191" w:rsidRPr="005D5CA7" w:rsidRDefault="00FA7191"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D6CB1BF" w14:textId="77777777" w:rsidR="007C76F1" w:rsidRPr="00D943B2" w:rsidRDefault="007C76F1" w:rsidP="007C76F1">
      <w:pPr>
        <w:spacing w:after="0" w:line="240" w:lineRule="auto"/>
        <w:rPr>
          <w:rFonts w:eastAsia="Trebuchet MS" w:cs="Times New Roman"/>
          <w:szCs w:val="20"/>
        </w:rPr>
      </w:pPr>
      <w:r w:rsidRPr="001C5B94">
        <w:rPr>
          <w:rFonts w:eastAsia="Trebuchet MS" w:cs="Times New Roman"/>
          <w:szCs w:val="20"/>
        </w:rPr>
        <w:t>The College works diligently to ensure all fun</w:t>
      </w:r>
      <w:r>
        <w:rPr>
          <w:rFonts w:eastAsia="Trebuchet MS" w:cs="Times New Roman"/>
          <w:szCs w:val="20"/>
        </w:rPr>
        <w:t>ds—financial aid, grants, and investments</w:t>
      </w:r>
      <w:r w:rsidRPr="001C5B94">
        <w:rPr>
          <w:rFonts w:eastAsia="Trebuchet MS" w:cs="Times New Roman"/>
          <w:szCs w:val="20"/>
        </w:rPr>
        <w:t xml:space="preserve">—are used to </w:t>
      </w:r>
      <w:r>
        <w:rPr>
          <w:rFonts w:eastAsia="Trebuchet MS" w:cs="Times New Roman"/>
          <w:szCs w:val="20"/>
        </w:rPr>
        <w:t xml:space="preserve">ultimately </w:t>
      </w:r>
      <w:r w:rsidRPr="001C5B94">
        <w:rPr>
          <w:rFonts w:eastAsia="Trebuchet MS" w:cs="Times New Roman"/>
          <w:szCs w:val="20"/>
        </w:rPr>
        <w:t>support</w:t>
      </w:r>
      <w:r>
        <w:rPr>
          <w:rFonts w:eastAsia="Trebuchet MS" w:cs="Times New Roman"/>
          <w:szCs w:val="20"/>
        </w:rPr>
        <w:t xml:space="preserve"> and sustain</w:t>
      </w:r>
      <w:r w:rsidRPr="001C5B94">
        <w:rPr>
          <w:rFonts w:eastAsia="Trebuchet MS" w:cs="Times New Roman"/>
          <w:szCs w:val="20"/>
        </w:rPr>
        <w:t xml:space="preserve"> student learning and programs. Appropriate approval processes are in place to protect the College’s integrity and maintain fiduciary responsibility. College budget managers, program coord</w:t>
      </w:r>
      <w:r>
        <w:rPr>
          <w:rFonts w:eastAsia="Trebuchet MS" w:cs="Times New Roman"/>
          <w:szCs w:val="20"/>
        </w:rPr>
        <w:t xml:space="preserve">inators, </w:t>
      </w:r>
      <w:r w:rsidRPr="001C5B94">
        <w:rPr>
          <w:rFonts w:eastAsia="Trebuchet MS" w:cs="Times New Roman"/>
          <w:szCs w:val="20"/>
        </w:rPr>
        <w:t xml:space="preserve">directors, deans, and vice presidents oversee and manage funding sources to make sure funds are utilized to support the institution’s mission and goals. Evidence of proper fiscal management and internal controls may be found in the annual fiscal audit for </w:t>
      </w:r>
      <w:r>
        <w:rPr>
          <w:rFonts w:eastAsia="Trebuchet MS" w:cs="Times New Roman"/>
          <w:szCs w:val="20"/>
        </w:rPr>
        <w:t>the District as well as external reports given by outside rating agencies who consistently provide positive feedback on the District’s financial operations.</w:t>
      </w:r>
    </w:p>
    <w:p w14:paraId="30213C3E" w14:textId="522FC3BB" w:rsidR="00FA7191" w:rsidRDefault="00FA7191" w:rsidP="00A95FFC">
      <w:pPr>
        <w:spacing w:after="0" w:line="240" w:lineRule="auto"/>
        <w:rPr>
          <w:rFonts w:eastAsia="Trebuchet MS" w:cs="Times New Roman"/>
          <w:szCs w:val="24"/>
        </w:rPr>
      </w:pPr>
    </w:p>
    <w:p w14:paraId="0D74CA42" w14:textId="7CDECEF5"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C0468D9" w14:textId="77777777" w:rsidTr="002D0C91">
        <w:tc>
          <w:tcPr>
            <w:tcW w:w="1255" w:type="dxa"/>
          </w:tcPr>
          <w:p w14:paraId="12411A59" w14:textId="247E3A26" w:rsidR="007C76F1" w:rsidRDefault="002B29BB" w:rsidP="005E3F6A">
            <w:pPr>
              <w:rPr>
                <w:rFonts w:cs="Times New Roman"/>
                <w:szCs w:val="24"/>
              </w:rPr>
            </w:pPr>
            <w:hyperlink r:id="rId1076" w:history="1">
              <w:r w:rsidR="007C76F1" w:rsidRPr="002D0C91">
                <w:rPr>
                  <w:rStyle w:val="Hyperlink"/>
                  <w:rFonts w:cs="Times New Roman"/>
                  <w:szCs w:val="24"/>
                </w:rPr>
                <w:t>III.D.10</w:t>
              </w:r>
              <w:r w:rsidR="002D0C91">
                <w:rPr>
                  <w:rStyle w:val="Hyperlink"/>
                  <w:rFonts w:cs="Times New Roman"/>
                  <w:szCs w:val="24"/>
                </w:rPr>
                <w:t>-</w:t>
              </w:r>
              <w:r w:rsidR="002D0C91">
                <w:rPr>
                  <w:rStyle w:val="Hyperlink"/>
                </w:rPr>
                <w:t>1</w:t>
              </w:r>
            </w:hyperlink>
          </w:p>
        </w:tc>
        <w:tc>
          <w:tcPr>
            <w:tcW w:w="8280" w:type="dxa"/>
          </w:tcPr>
          <w:p w14:paraId="669C7A15" w14:textId="5B1AECB3" w:rsidR="007C76F1" w:rsidRDefault="00B3243C" w:rsidP="005E3F6A">
            <w:pPr>
              <w:rPr>
                <w:rFonts w:cs="Times New Roman"/>
                <w:szCs w:val="24"/>
              </w:rPr>
            </w:pPr>
            <w:r>
              <w:rPr>
                <w:rFonts w:cs="Times New Roman"/>
                <w:szCs w:val="24"/>
              </w:rPr>
              <w:t>Financial Aid Program Participation Agreement Approval Letter</w:t>
            </w:r>
          </w:p>
        </w:tc>
      </w:tr>
      <w:tr w:rsidR="007C76F1" w14:paraId="0CD25249" w14:textId="77777777" w:rsidTr="002D0C91">
        <w:tc>
          <w:tcPr>
            <w:tcW w:w="1255" w:type="dxa"/>
          </w:tcPr>
          <w:p w14:paraId="703711EA" w14:textId="1C94CEB8" w:rsidR="007C76F1" w:rsidRDefault="002B29BB" w:rsidP="005E3F6A">
            <w:pPr>
              <w:rPr>
                <w:rFonts w:cs="Times New Roman"/>
                <w:szCs w:val="24"/>
              </w:rPr>
            </w:pPr>
            <w:hyperlink r:id="rId1077" w:history="1">
              <w:r w:rsidR="007C76F1" w:rsidRPr="00AC6631">
                <w:rPr>
                  <w:rStyle w:val="Hyperlink"/>
                  <w:rFonts w:cs="Times New Roman"/>
                  <w:szCs w:val="24"/>
                </w:rPr>
                <w:t>III.D.10-</w:t>
              </w:r>
            </w:hyperlink>
            <w:r w:rsidR="002D0C91">
              <w:rPr>
                <w:rStyle w:val="Hyperlink"/>
                <w:rFonts w:cs="Times New Roman"/>
                <w:szCs w:val="24"/>
              </w:rPr>
              <w:t>2</w:t>
            </w:r>
          </w:p>
        </w:tc>
        <w:tc>
          <w:tcPr>
            <w:tcW w:w="8280" w:type="dxa"/>
          </w:tcPr>
          <w:p w14:paraId="0BB729FC" w14:textId="19FDE606" w:rsidR="007C76F1" w:rsidRDefault="00AC6631" w:rsidP="005E3F6A">
            <w:pPr>
              <w:rPr>
                <w:rFonts w:cs="Times New Roman"/>
                <w:szCs w:val="24"/>
              </w:rPr>
            </w:pPr>
            <w:r>
              <w:rPr>
                <w:rFonts w:cs="Times New Roman"/>
                <w:szCs w:val="24"/>
              </w:rPr>
              <w:t>Business Procedure 3.30 Grants</w:t>
            </w:r>
          </w:p>
        </w:tc>
      </w:tr>
      <w:tr w:rsidR="007C76F1" w14:paraId="625EFD6E" w14:textId="77777777" w:rsidTr="002D0C91">
        <w:tc>
          <w:tcPr>
            <w:tcW w:w="1255" w:type="dxa"/>
          </w:tcPr>
          <w:p w14:paraId="7BAB74A9" w14:textId="13CB3054" w:rsidR="007C76F1" w:rsidRDefault="002B29BB" w:rsidP="005E3F6A">
            <w:pPr>
              <w:rPr>
                <w:rFonts w:cs="Times New Roman"/>
                <w:szCs w:val="24"/>
              </w:rPr>
            </w:pPr>
            <w:hyperlink r:id="rId1078" w:history="1">
              <w:r w:rsidR="007C76F1" w:rsidRPr="00AC6631">
                <w:rPr>
                  <w:rStyle w:val="Hyperlink"/>
                  <w:rFonts w:cs="Times New Roman"/>
                  <w:szCs w:val="24"/>
                </w:rPr>
                <w:t>III.D.10-</w:t>
              </w:r>
            </w:hyperlink>
            <w:r w:rsidR="002D0C91">
              <w:rPr>
                <w:rStyle w:val="Hyperlink"/>
                <w:rFonts w:cs="Times New Roman"/>
                <w:szCs w:val="24"/>
              </w:rPr>
              <w:t>3</w:t>
            </w:r>
          </w:p>
        </w:tc>
        <w:tc>
          <w:tcPr>
            <w:tcW w:w="8280" w:type="dxa"/>
          </w:tcPr>
          <w:p w14:paraId="7BA775CC" w14:textId="52C5DE32" w:rsidR="007C76F1" w:rsidRDefault="00AC6631" w:rsidP="005E3F6A">
            <w:pPr>
              <w:rPr>
                <w:rFonts w:cs="Times New Roman"/>
                <w:szCs w:val="24"/>
              </w:rPr>
            </w:pPr>
            <w:r>
              <w:rPr>
                <w:rFonts w:cs="Times New Roman"/>
                <w:szCs w:val="24"/>
              </w:rPr>
              <w:t>Board Policy 5027 Investment Policy</w:t>
            </w:r>
          </w:p>
        </w:tc>
      </w:tr>
    </w:tbl>
    <w:p w14:paraId="0AB699A6" w14:textId="77777777" w:rsidR="007C76F1" w:rsidRPr="007C76F1" w:rsidRDefault="007C76F1" w:rsidP="00A95FFC">
      <w:pPr>
        <w:spacing w:after="0" w:line="240" w:lineRule="auto"/>
        <w:rPr>
          <w:rFonts w:eastAsia="Trebuchet MS" w:cs="Times New Roman"/>
          <w:b/>
          <w:bCs/>
          <w:szCs w:val="24"/>
        </w:rPr>
      </w:pPr>
    </w:p>
    <w:p w14:paraId="0610D23F" w14:textId="77777777" w:rsidR="0011634E" w:rsidRPr="005D5CA7" w:rsidRDefault="0011634E" w:rsidP="00A95FFC">
      <w:pPr>
        <w:spacing w:after="0" w:line="240" w:lineRule="auto"/>
        <w:ind w:left="-180" w:hanging="90"/>
        <w:rPr>
          <w:rFonts w:cs="Times New Roman"/>
          <w:szCs w:val="24"/>
        </w:rPr>
      </w:pPr>
      <w:r w:rsidRPr="005D5CA7">
        <w:rPr>
          <w:rFonts w:cs="Times New Roman"/>
          <w:szCs w:val="24"/>
        </w:rPr>
        <w:t>Liabilities</w:t>
      </w:r>
    </w:p>
    <w:p w14:paraId="4E5E6572" w14:textId="77777777" w:rsidR="00F67545" w:rsidRPr="005D5CA7" w:rsidRDefault="00F67545" w:rsidP="00A95FFC">
      <w:pPr>
        <w:spacing w:after="0" w:line="240" w:lineRule="auto"/>
        <w:ind w:left="-180" w:hanging="90"/>
        <w:rPr>
          <w:rFonts w:cs="Times New Roman"/>
          <w:b/>
          <w:bCs/>
          <w:szCs w:val="24"/>
        </w:rPr>
      </w:pPr>
    </w:p>
    <w:p w14:paraId="1666A6DA" w14:textId="77777777" w:rsidR="0011634E" w:rsidRPr="005D5CA7" w:rsidRDefault="0011634E" w:rsidP="00DF4F8F">
      <w:pPr>
        <w:pStyle w:val="BodyText"/>
        <w:numPr>
          <w:ilvl w:val="1"/>
          <w:numId w:val="3"/>
        </w:numPr>
        <w:tabs>
          <w:tab w:val="left" w:pos="815"/>
        </w:tabs>
        <w:ind w:left="270" w:right="315" w:hanging="540"/>
        <w:rPr>
          <w:rFonts w:ascii="Times New Roman" w:hAnsi="Times New Roman" w:cs="Times New Roman"/>
          <w:szCs w:val="24"/>
        </w:rPr>
      </w:pPr>
      <w:bookmarkStart w:id="162" w:name="IIID11FinSolven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level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expectation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both</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solvency.</w:t>
      </w:r>
      <w:r w:rsidRPr="005D5CA7">
        <w:rPr>
          <w:rFonts w:ascii="Times New Roman" w:hAnsi="Times New Roman" w:cs="Times New Roman"/>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2"/>
          <w:szCs w:val="24"/>
        </w:rPr>
        <w:t>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considers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long-range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priorities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identifies,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73"/>
          <w:szCs w:val="24"/>
        </w:rPr>
        <w:t xml:space="preserve"> </w:t>
      </w:r>
      <w:r w:rsidRPr="005D5CA7">
        <w:rPr>
          <w:rFonts w:ascii="Times New Roman" w:hAnsi="Times New Roman" w:cs="Times New Roman"/>
          <w:spacing w:val="-1"/>
          <w:szCs w:val="24"/>
        </w:rPr>
        <w:t>payment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liabilities</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and </w:t>
      </w:r>
      <w:r w:rsidRPr="005D5CA7">
        <w:rPr>
          <w:rFonts w:ascii="Times New Roman" w:hAnsi="Times New Roman" w:cs="Times New Roman"/>
          <w:spacing w:val="-1"/>
          <w:szCs w:val="24"/>
        </w:rPr>
        <w:t>future</w:t>
      </w:r>
      <w:r w:rsidRPr="005D5CA7">
        <w:rPr>
          <w:rFonts w:ascii="Times New Roman" w:hAnsi="Times New Roman" w:cs="Times New Roman"/>
          <w:szCs w:val="24"/>
        </w:rPr>
        <w:t xml:space="preserve"> </w:t>
      </w:r>
      <w:r w:rsidRPr="005D5CA7">
        <w:rPr>
          <w:rFonts w:ascii="Times New Roman" w:hAnsi="Times New Roman" w:cs="Times New Roman"/>
          <w:spacing w:val="-2"/>
          <w:szCs w:val="24"/>
        </w:rPr>
        <w:t>obligations.</w:t>
      </w:r>
    </w:p>
    <w:bookmarkEnd w:id="162"/>
    <w:p w14:paraId="7B1BA3E7" w14:textId="77777777" w:rsidR="0011634E" w:rsidRPr="005D5CA7" w:rsidRDefault="0011634E" w:rsidP="00A95FFC">
      <w:pPr>
        <w:pStyle w:val="BodyText"/>
        <w:tabs>
          <w:tab w:val="left" w:pos="815"/>
        </w:tabs>
        <w:ind w:left="632" w:right="315"/>
        <w:rPr>
          <w:rFonts w:ascii="Times New Roman" w:hAnsi="Times New Roman" w:cs="Times New Roman"/>
          <w:szCs w:val="24"/>
        </w:rPr>
      </w:pPr>
    </w:p>
    <w:p w14:paraId="6E6BC349"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03786262" w14:textId="29703AB0" w:rsidR="007C76F1" w:rsidRDefault="007C76F1" w:rsidP="007C76F1">
      <w:pPr>
        <w:spacing w:after="0" w:line="240" w:lineRule="auto"/>
        <w:rPr>
          <w:rFonts w:cs="Times New Roman"/>
          <w:szCs w:val="24"/>
        </w:rPr>
      </w:pPr>
      <w:r>
        <w:rPr>
          <w:rFonts w:cs="Times New Roman"/>
          <w:szCs w:val="24"/>
        </w:rPr>
        <w:t xml:space="preserve">Business Procedure </w:t>
      </w:r>
      <w:hyperlink r:id="rId1079" w:history="1">
        <w:r w:rsidRPr="002B4DB3">
          <w:rPr>
            <w:rStyle w:val="Hyperlink"/>
            <w:rFonts w:cs="Times New Roman"/>
            <w:szCs w:val="24"/>
          </w:rPr>
          <w:t>18.02</w:t>
        </w:r>
      </w:hyperlink>
      <w:r>
        <w:rPr>
          <w:rFonts w:cs="Times New Roman"/>
          <w:szCs w:val="24"/>
        </w:rPr>
        <w:t xml:space="preserve"> </w:t>
      </w:r>
      <w:r w:rsidRPr="002B4DB3">
        <w:rPr>
          <w:rFonts w:cs="Times New Roman"/>
          <w:szCs w:val="24"/>
        </w:rPr>
        <w:t>Budget Parameters</w:t>
      </w:r>
      <w:r>
        <w:rPr>
          <w:rFonts w:cs="Times New Roman"/>
          <w:szCs w:val="24"/>
        </w:rPr>
        <w:t xml:space="preserve"> lists 13 separate guidelines from which financial planning and development of the Adoption Budget adheres.  Within the District’s funding model, contractual, legal, and regulatory obligations are paid prior to distributing revenue to any site.  Moreover, the District annually sets aside an additional $1 million minimally for other post-employment benefits for eventual transfer into its irrevocable trust.  This practice of paying for known liabilities and obligations prior to distributing revenue amongst the colleges has resulted in exceptional stability within the District and is a key component in sustaining short-term and maintaining long-term financial solvency.</w:t>
      </w:r>
      <w:r w:rsidR="000C0AF0">
        <w:rPr>
          <w:rFonts w:cs="Times New Roman"/>
          <w:szCs w:val="24"/>
        </w:rPr>
        <w:t xml:space="preserve"> Investment </w:t>
      </w:r>
      <w:hyperlink r:id="rId1080" w:history="1">
        <w:r w:rsidR="000C0AF0" w:rsidRPr="000C0AF0">
          <w:rPr>
            <w:rStyle w:val="Hyperlink"/>
            <w:rFonts w:cs="Times New Roman"/>
            <w:szCs w:val="24"/>
          </w:rPr>
          <w:t>statements</w:t>
        </w:r>
      </w:hyperlink>
      <w:r w:rsidR="000C0AF0">
        <w:rPr>
          <w:rFonts w:cs="Times New Roman"/>
          <w:szCs w:val="24"/>
        </w:rPr>
        <w:t xml:space="preserve"> are available online for public review.</w:t>
      </w:r>
    </w:p>
    <w:p w14:paraId="3C62ED15" w14:textId="77777777" w:rsidR="007C76F1" w:rsidRDefault="007C76F1" w:rsidP="007C76F1">
      <w:pPr>
        <w:spacing w:after="0" w:line="240" w:lineRule="auto"/>
        <w:rPr>
          <w:rFonts w:cs="Times New Roman"/>
          <w:szCs w:val="24"/>
        </w:rPr>
      </w:pPr>
    </w:p>
    <w:p w14:paraId="3A2E058D" w14:textId="77777777" w:rsidR="007C76F1" w:rsidRPr="001E7E22" w:rsidRDefault="007C76F1" w:rsidP="007C76F1">
      <w:pPr>
        <w:spacing w:after="0" w:line="240" w:lineRule="auto"/>
        <w:rPr>
          <w:rFonts w:cs="Times New Roman"/>
          <w:szCs w:val="24"/>
        </w:rPr>
      </w:pPr>
      <w:r>
        <w:rPr>
          <w:rFonts w:cs="Times New Roman"/>
          <w:szCs w:val="24"/>
        </w:rPr>
        <w:t>The District has a long-standing financial formula with its bargaining groups for allocation of additional funds towards total compensation.  This formula takes into account all health benefit cost increases, pension obligation increases, any contractual salary step increments, and other costs and offsets those against any new revenues.  Essentially, this formula largely determines increases in salary within a multi-year agreement.  It has worked well over time with some years the formula generating salary increases and other years no increases are generated.</w:t>
      </w:r>
    </w:p>
    <w:p w14:paraId="1297B5F6" w14:textId="77777777" w:rsidR="007C76F1" w:rsidRDefault="007C76F1" w:rsidP="007C76F1">
      <w:pPr>
        <w:spacing w:after="0" w:line="240" w:lineRule="auto"/>
        <w:rPr>
          <w:rFonts w:cs="Times New Roman"/>
          <w:szCs w:val="24"/>
        </w:rPr>
      </w:pPr>
    </w:p>
    <w:p w14:paraId="612C59A2" w14:textId="4136000A" w:rsidR="007C76F1" w:rsidRDefault="007C76F1" w:rsidP="007C76F1">
      <w:pPr>
        <w:spacing w:after="0" w:line="240" w:lineRule="auto"/>
        <w:rPr>
          <w:rFonts w:cs="Times New Roman"/>
          <w:szCs w:val="24"/>
        </w:rPr>
      </w:pPr>
      <w:r>
        <w:rPr>
          <w:rFonts w:cs="Times New Roman"/>
          <w:szCs w:val="24"/>
        </w:rPr>
        <w:t xml:space="preserve">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This level of commitment to funding its liabilities is a major reason for the District’s </w:t>
      </w:r>
      <w:hyperlink r:id="rId1081" w:history="1">
        <w:r w:rsidRPr="00AD045A">
          <w:rPr>
            <w:rStyle w:val="Hyperlink"/>
            <w:rFonts w:cs="Times New Roman"/>
            <w:szCs w:val="24"/>
          </w:rPr>
          <w:t>recent credit rating</w:t>
        </w:r>
      </w:hyperlink>
      <w:r>
        <w:rPr>
          <w:rFonts w:cs="Times New Roman"/>
          <w:szCs w:val="24"/>
        </w:rPr>
        <w:t xml:space="preserve"> of A</w:t>
      </w:r>
      <w:r w:rsidR="00AD045A">
        <w:rPr>
          <w:rFonts w:cs="Times New Roman"/>
          <w:szCs w:val="24"/>
        </w:rPr>
        <w:t>A</w:t>
      </w:r>
      <w:r>
        <w:rPr>
          <w:rFonts w:cs="Times New Roman"/>
          <w:szCs w:val="24"/>
        </w:rPr>
        <w:t>1 with Moody’s and AA+ with Standard &amp; Poors.  Both those ratings are just one grade below AAA.</w:t>
      </w:r>
    </w:p>
    <w:p w14:paraId="36AC56B6" w14:textId="77777777" w:rsidR="00F67545" w:rsidRPr="005D5CA7" w:rsidRDefault="00F67545" w:rsidP="00A95FFC">
      <w:pPr>
        <w:spacing w:after="0" w:line="240" w:lineRule="auto"/>
        <w:rPr>
          <w:rFonts w:cs="Times New Roman"/>
          <w:b/>
          <w:szCs w:val="24"/>
        </w:rPr>
      </w:pPr>
    </w:p>
    <w:p w14:paraId="0C874648"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62CB665C" w14:textId="77777777" w:rsidR="007C76F1" w:rsidRDefault="007C76F1" w:rsidP="007C76F1">
      <w:pPr>
        <w:spacing w:after="0" w:line="240" w:lineRule="auto"/>
        <w:rPr>
          <w:rFonts w:cs="Times New Roman"/>
          <w:szCs w:val="24"/>
        </w:rPr>
      </w:pPr>
      <w:r>
        <w:rPr>
          <w:rFonts w:cs="Times New Roman"/>
          <w:szCs w:val="24"/>
        </w:rPr>
        <w:t>The District and College follow stringent guidelines for budget development and have a demonstrated commitment to funding liabilities to offset future increases.  This is clear through the remarkable growth in the irrevocable trust, the full funding of the compensated absence liability, and the additional funds earmarked for future pension cost increases.  All of these achievements are indicative of an institution that looks to the future in its financial planning.  This sentiment is shared by the rating agencies who continually call out the solvency and well managed finances of the District.</w:t>
      </w:r>
    </w:p>
    <w:p w14:paraId="30F57950" w14:textId="0C1FF3B4" w:rsidR="0011634E" w:rsidRDefault="0011634E" w:rsidP="00A95FFC">
      <w:pPr>
        <w:spacing w:after="0" w:line="240" w:lineRule="auto"/>
        <w:rPr>
          <w:rFonts w:eastAsia="Trebuchet MS" w:cs="Times New Roman"/>
          <w:szCs w:val="24"/>
        </w:rPr>
      </w:pPr>
    </w:p>
    <w:p w14:paraId="40D4F285" w14:textId="27DFFDBD"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6F0B3295" w14:textId="77777777" w:rsidTr="002D0C91">
        <w:tc>
          <w:tcPr>
            <w:tcW w:w="1255" w:type="dxa"/>
          </w:tcPr>
          <w:p w14:paraId="552309A3" w14:textId="7C26C44B" w:rsidR="007C76F1" w:rsidRDefault="002B29BB" w:rsidP="005E3F6A">
            <w:pPr>
              <w:rPr>
                <w:rFonts w:cs="Times New Roman"/>
                <w:szCs w:val="24"/>
              </w:rPr>
            </w:pPr>
            <w:hyperlink r:id="rId1082" w:history="1">
              <w:r w:rsidR="007C76F1" w:rsidRPr="002D0C91">
                <w:rPr>
                  <w:rStyle w:val="Hyperlink"/>
                  <w:rFonts w:cs="Times New Roman"/>
                  <w:szCs w:val="24"/>
                </w:rPr>
                <w:t>III.D.11</w:t>
              </w:r>
              <w:r w:rsidR="002D0C91">
                <w:rPr>
                  <w:rStyle w:val="Hyperlink"/>
                  <w:rFonts w:cs="Times New Roman"/>
                  <w:szCs w:val="24"/>
                </w:rPr>
                <w:t>-</w:t>
              </w:r>
              <w:r w:rsidR="002D0C91">
                <w:rPr>
                  <w:rStyle w:val="Hyperlink"/>
                </w:rPr>
                <w:t>1</w:t>
              </w:r>
            </w:hyperlink>
          </w:p>
        </w:tc>
        <w:tc>
          <w:tcPr>
            <w:tcW w:w="8280" w:type="dxa"/>
          </w:tcPr>
          <w:p w14:paraId="3C3597BE" w14:textId="64ED962B" w:rsidR="007C76F1" w:rsidRDefault="00C4041B" w:rsidP="005E3F6A">
            <w:pPr>
              <w:rPr>
                <w:rFonts w:cs="Times New Roman"/>
                <w:szCs w:val="24"/>
              </w:rPr>
            </w:pPr>
            <w:r>
              <w:rPr>
                <w:rFonts w:cs="Times New Roman"/>
                <w:szCs w:val="24"/>
              </w:rPr>
              <w:t>Business Procedure 18.02 Budget Parameters</w:t>
            </w:r>
          </w:p>
        </w:tc>
      </w:tr>
      <w:tr w:rsidR="005D7D7C" w14:paraId="459CF9FF" w14:textId="77777777" w:rsidTr="002D0C91">
        <w:tc>
          <w:tcPr>
            <w:tcW w:w="1255" w:type="dxa"/>
          </w:tcPr>
          <w:p w14:paraId="052E52F5" w14:textId="5DAB91EC" w:rsidR="005D7D7C" w:rsidRDefault="002B29BB" w:rsidP="005E3F6A">
            <w:hyperlink r:id="rId1083" w:history="1">
              <w:r w:rsidR="005D7D7C" w:rsidRPr="003317BC">
                <w:rPr>
                  <w:rStyle w:val="Hyperlink"/>
                </w:rPr>
                <w:t>III.D.11-2</w:t>
              </w:r>
            </w:hyperlink>
          </w:p>
        </w:tc>
        <w:tc>
          <w:tcPr>
            <w:tcW w:w="8280" w:type="dxa"/>
          </w:tcPr>
          <w:p w14:paraId="5D314124" w14:textId="33CF6C56" w:rsidR="005D7D7C" w:rsidRDefault="005D7D7C" w:rsidP="005E3F6A">
            <w:pPr>
              <w:rPr>
                <w:rFonts w:cs="Times New Roman"/>
                <w:szCs w:val="24"/>
              </w:rPr>
            </w:pPr>
            <w:r>
              <w:rPr>
                <w:rFonts w:cs="Times New Roman"/>
                <w:szCs w:val="24"/>
              </w:rPr>
              <w:t>Investment Trust Statement</w:t>
            </w:r>
          </w:p>
        </w:tc>
      </w:tr>
      <w:tr w:rsidR="00AD045A" w14:paraId="0ABBF508" w14:textId="77777777" w:rsidTr="002D0C91">
        <w:tc>
          <w:tcPr>
            <w:tcW w:w="1255" w:type="dxa"/>
          </w:tcPr>
          <w:p w14:paraId="59212DFB" w14:textId="31D17FBA" w:rsidR="00AD045A" w:rsidRDefault="002B29BB" w:rsidP="00AD045A">
            <w:pPr>
              <w:rPr>
                <w:rFonts w:cs="Times New Roman"/>
                <w:szCs w:val="24"/>
              </w:rPr>
            </w:pPr>
            <w:hyperlink r:id="rId1084" w:history="1">
              <w:r w:rsidR="00AD045A" w:rsidRPr="00AD045A">
                <w:rPr>
                  <w:rStyle w:val="Hyperlink"/>
                  <w:rFonts w:cs="Times New Roman"/>
                  <w:szCs w:val="24"/>
                </w:rPr>
                <w:t>III.D.11-</w:t>
              </w:r>
            </w:hyperlink>
            <w:r w:rsidR="005D7D7C">
              <w:rPr>
                <w:rStyle w:val="Hyperlink"/>
                <w:rFonts w:cs="Times New Roman"/>
                <w:szCs w:val="24"/>
              </w:rPr>
              <w:t>2</w:t>
            </w:r>
          </w:p>
        </w:tc>
        <w:tc>
          <w:tcPr>
            <w:tcW w:w="8280" w:type="dxa"/>
          </w:tcPr>
          <w:p w14:paraId="68EDED78" w14:textId="0D74BA56" w:rsidR="00AD045A" w:rsidRDefault="00AD045A" w:rsidP="00AD045A">
            <w:pPr>
              <w:rPr>
                <w:rFonts w:cs="Times New Roman"/>
                <w:szCs w:val="24"/>
              </w:rPr>
            </w:pPr>
            <w:r>
              <w:rPr>
                <w:rFonts w:cs="Times New Roman"/>
                <w:szCs w:val="24"/>
              </w:rPr>
              <w:t>Press Release:  District Continues Exemplary Stewardship of Bond Measure Funds</w:t>
            </w:r>
          </w:p>
        </w:tc>
      </w:tr>
    </w:tbl>
    <w:p w14:paraId="5715F7D4" w14:textId="77777777" w:rsidR="007C76F1" w:rsidRPr="007C76F1" w:rsidRDefault="007C76F1" w:rsidP="00A95FFC">
      <w:pPr>
        <w:spacing w:after="0" w:line="240" w:lineRule="auto"/>
        <w:rPr>
          <w:rFonts w:eastAsia="Trebuchet MS" w:cs="Times New Roman"/>
          <w:b/>
          <w:bCs/>
          <w:szCs w:val="24"/>
        </w:rPr>
      </w:pPr>
    </w:p>
    <w:p w14:paraId="12F94664" w14:textId="5B29BA28" w:rsidR="009C2509" w:rsidRPr="005D7D7C" w:rsidRDefault="0011634E" w:rsidP="00233110">
      <w:pPr>
        <w:pStyle w:val="BodyText"/>
        <w:numPr>
          <w:ilvl w:val="1"/>
          <w:numId w:val="3"/>
        </w:numPr>
        <w:tabs>
          <w:tab w:val="left" w:pos="801"/>
        </w:tabs>
        <w:ind w:left="252" w:right="508"/>
        <w:rPr>
          <w:rFonts w:cs="Times New Roman"/>
          <w:szCs w:val="24"/>
        </w:rPr>
      </w:pPr>
      <w:bookmarkStart w:id="163" w:name="IIID12FinOPEB"/>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1"/>
          <w:szCs w:val="24"/>
        </w:rPr>
        <w:t>institution</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plans 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allocates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resources</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for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zCs w:val="24"/>
        </w:rPr>
        <w:t xml:space="preserve"> </w:t>
      </w:r>
      <w:r w:rsidRPr="005D7D7C">
        <w:rPr>
          <w:rFonts w:ascii="Times New Roman" w:hAnsi="Times New Roman" w:cs="Times New Roman"/>
          <w:spacing w:val="-2"/>
          <w:szCs w:val="24"/>
        </w:rPr>
        <w:t>payment</w:t>
      </w:r>
      <w:r w:rsidRPr="005D7D7C">
        <w:rPr>
          <w:rFonts w:ascii="Times New Roman" w:hAnsi="Times New Roman" w:cs="Times New Roman"/>
          <w:spacing w:val="-1"/>
          <w:szCs w:val="24"/>
        </w:rPr>
        <w:t xml:space="preserve"> of</w:t>
      </w:r>
      <w:r w:rsidRPr="005D7D7C">
        <w:rPr>
          <w:rFonts w:ascii="Times New Roman" w:hAnsi="Times New Roman" w:cs="Times New Roman"/>
          <w:spacing w:val="62"/>
          <w:szCs w:val="24"/>
        </w:rPr>
        <w:t xml:space="preserve"> </w:t>
      </w:r>
      <w:r w:rsidRPr="005D7D7C">
        <w:rPr>
          <w:rFonts w:ascii="Times New Roman" w:hAnsi="Times New Roman" w:cs="Times New Roman"/>
          <w:spacing w:val="-1"/>
          <w:szCs w:val="24"/>
        </w:rPr>
        <w:t>liabilities</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future</w:t>
      </w:r>
      <w:r w:rsidRPr="005D7D7C">
        <w:rPr>
          <w:rFonts w:ascii="Times New Roman" w:hAnsi="Times New Roman" w:cs="Times New Roman"/>
          <w:szCs w:val="24"/>
        </w:rPr>
        <w:t xml:space="preserve"> </w:t>
      </w:r>
      <w:r w:rsidRPr="005D7D7C">
        <w:rPr>
          <w:rFonts w:ascii="Times New Roman" w:hAnsi="Times New Roman" w:cs="Times New Roman"/>
          <w:spacing w:val="-1"/>
          <w:szCs w:val="24"/>
        </w:rPr>
        <w:t>obligations,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including</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 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pacing w:val="21"/>
          <w:szCs w:val="24"/>
        </w:rPr>
        <w:t xml:space="preserve"> </w:t>
      </w:r>
      <w:r w:rsidRPr="005D7D7C">
        <w:rPr>
          <w:rFonts w:ascii="Times New Roman" w:hAnsi="Times New Roman" w:cs="Times New Roman"/>
          <w:spacing w:val="-1"/>
          <w:szCs w:val="24"/>
        </w:rPr>
        <w:t>(OPEB), compensated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absences,</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2"/>
          <w:szCs w:val="24"/>
        </w:rPr>
        <w:t>employee</w:t>
      </w:r>
      <w:r w:rsidRPr="005D7D7C">
        <w:rPr>
          <w:rFonts w:ascii="Times New Roman" w:hAnsi="Times New Roman" w:cs="Times New Roman"/>
          <w:szCs w:val="24"/>
        </w:rPr>
        <w:t xml:space="preserve"> </w:t>
      </w:r>
      <w:r w:rsidRPr="005D7D7C">
        <w:rPr>
          <w:rFonts w:ascii="Times New Roman" w:hAnsi="Times New Roman" w:cs="Times New Roman"/>
          <w:spacing w:val="-1"/>
          <w:szCs w:val="24"/>
        </w:rPr>
        <w:t>related</w:t>
      </w:r>
      <w:r w:rsidRPr="005D7D7C">
        <w:rPr>
          <w:rFonts w:ascii="Times New Roman" w:hAnsi="Times New Roman" w:cs="Times New Roman"/>
          <w:szCs w:val="24"/>
        </w:rPr>
        <w:t xml:space="preserve"> </w:t>
      </w:r>
      <w:r w:rsidRPr="005D7D7C">
        <w:rPr>
          <w:rFonts w:ascii="Times New Roman" w:hAnsi="Times New Roman" w:cs="Times New Roman"/>
          <w:spacing w:val="-2"/>
          <w:szCs w:val="24"/>
        </w:rPr>
        <w:t>obligations.</w:t>
      </w:r>
      <w:r w:rsidRPr="005D7D7C">
        <w:rPr>
          <w:rFonts w:ascii="Times New Roman" w:hAnsi="Times New Roman" w:cs="Times New Roman"/>
          <w:szCs w:val="24"/>
        </w:rPr>
        <w:t xml:space="preserve"> </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The</w:t>
      </w:r>
      <w:r w:rsidRPr="005D7D7C">
        <w:rPr>
          <w:rFonts w:ascii="Times New Roman" w:hAnsi="Times New Roman" w:cs="Times New Roman"/>
          <w:spacing w:val="44"/>
          <w:szCs w:val="24"/>
        </w:rPr>
        <w:t xml:space="preserve"> </w:t>
      </w:r>
      <w:r w:rsidRPr="005D7D7C">
        <w:rPr>
          <w:rFonts w:ascii="Times New Roman" w:hAnsi="Times New Roman" w:cs="Times New Roman"/>
          <w:spacing w:val="-1"/>
          <w:szCs w:val="24"/>
        </w:rPr>
        <w:t>actuarial</w:t>
      </w:r>
      <w:r w:rsidRPr="005D7D7C">
        <w:rPr>
          <w:rFonts w:ascii="Times New Roman" w:hAnsi="Times New Roman" w:cs="Times New Roman"/>
          <w:szCs w:val="24"/>
        </w:rPr>
        <w:t xml:space="preserve"> </w:t>
      </w:r>
      <w:r w:rsidRPr="005D7D7C">
        <w:rPr>
          <w:rFonts w:ascii="Times New Roman" w:hAnsi="Times New Roman" w:cs="Times New Roman"/>
          <w:spacing w:val="-1"/>
          <w:szCs w:val="24"/>
        </w:rPr>
        <w:t>plan</w:t>
      </w:r>
      <w:r w:rsidRPr="005D7D7C">
        <w:rPr>
          <w:rFonts w:ascii="Times New Roman" w:hAnsi="Times New Roman" w:cs="Times New Roman"/>
          <w:szCs w:val="24"/>
        </w:rPr>
        <w:t xml:space="preserve"> </w:t>
      </w:r>
      <w:r w:rsidRPr="005D7D7C">
        <w:rPr>
          <w:rFonts w:ascii="Times New Roman" w:hAnsi="Times New Roman" w:cs="Times New Roman"/>
          <w:spacing w:val="-1"/>
          <w:szCs w:val="24"/>
        </w:rPr>
        <w:t>to</w:t>
      </w:r>
      <w:r w:rsidRPr="005D7D7C">
        <w:rPr>
          <w:rFonts w:ascii="Times New Roman" w:hAnsi="Times New Roman" w:cs="Times New Roman"/>
          <w:szCs w:val="24"/>
        </w:rPr>
        <w:t xml:space="preserve"> </w:t>
      </w:r>
      <w:r w:rsidRPr="005D7D7C">
        <w:rPr>
          <w:rFonts w:ascii="Times New Roman" w:hAnsi="Times New Roman" w:cs="Times New Roman"/>
          <w:spacing w:val="-2"/>
          <w:szCs w:val="24"/>
        </w:rPr>
        <w:t>determine</w:t>
      </w:r>
      <w:r w:rsidRPr="005D7D7C">
        <w:rPr>
          <w:rFonts w:ascii="Times New Roman" w:hAnsi="Times New Roman" w:cs="Times New Roman"/>
          <w:szCs w:val="24"/>
        </w:rPr>
        <w:t xml:space="preserve"> </w:t>
      </w:r>
      <w:r w:rsidRPr="005D7D7C">
        <w:rPr>
          <w:rFonts w:ascii="Times New Roman" w:hAnsi="Times New Roman" w:cs="Times New Roman"/>
          <w:spacing w:val="-1"/>
          <w:szCs w:val="24"/>
        </w:rPr>
        <w:t>Other</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Post-Employment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Benefits</w:t>
      </w:r>
      <w:r w:rsidRPr="005D7D7C">
        <w:rPr>
          <w:rFonts w:ascii="Times New Roman" w:hAnsi="Times New Roman" w:cs="Times New Roman"/>
          <w:szCs w:val="24"/>
        </w:rPr>
        <w:t xml:space="preserve"> </w:t>
      </w:r>
      <w:r w:rsidRPr="005D7D7C">
        <w:rPr>
          <w:rFonts w:ascii="Times New Roman" w:hAnsi="Times New Roman" w:cs="Times New Roman"/>
          <w:spacing w:val="-1"/>
          <w:szCs w:val="24"/>
        </w:rPr>
        <w:t>(OPEB)</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is</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current</w:t>
      </w:r>
      <w:r w:rsidRPr="005D7D7C">
        <w:rPr>
          <w:rFonts w:ascii="Times New Roman" w:hAnsi="Times New Roman" w:cs="Times New Roman"/>
          <w:szCs w:val="24"/>
        </w:rPr>
        <w:t xml:space="preserve"> </w:t>
      </w:r>
      <w:r w:rsidRPr="005D7D7C">
        <w:rPr>
          <w:rFonts w:ascii="Times New Roman" w:hAnsi="Times New Roman" w:cs="Times New Roman"/>
          <w:spacing w:val="-1"/>
          <w:szCs w:val="24"/>
        </w:rPr>
        <w:t>and</w:t>
      </w:r>
      <w:r w:rsidRPr="005D7D7C">
        <w:rPr>
          <w:rFonts w:ascii="Times New Roman" w:hAnsi="Times New Roman" w:cs="Times New Roman"/>
          <w:spacing w:val="42"/>
          <w:szCs w:val="24"/>
        </w:rPr>
        <w:t xml:space="preserve"> </w:t>
      </w:r>
      <w:r w:rsidRPr="005D7D7C">
        <w:rPr>
          <w:rFonts w:ascii="Times New Roman" w:hAnsi="Times New Roman" w:cs="Times New Roman"/>
          <w:spacing w:val="-1"/>
          <w:szCs w:val="24"/>
        </w:rPr>
        <w:t>prepared</w:t>
      </w:r>
      <w:r w:rsidRPr="005D7D7C">
        <w:rPr>
          <w:rFonts w:ascii="Times New Roman" w:hAnsi="Times New Roman" w:cs="Times New Roman"/>
          <w:szCs w:val="24"/>
        </w:rPr>
        <w:t xml:space="preserve"> </w:t>
      </w:r>
      <w:r w:rsidRPr="005D7D7C">
        <w:rPr>
          <w:rFonts w:ascii="Times New Roman" w:hAnsi="Times New Roman" w:cs="Times New Roman"/>
          <w:spacing w:val="-1"/>
          <w:szCs w:val="24"/>
        </w:rPr>
        <w:t>as</w:t>
      </w:r>
      <w:r w:rsidRPr="005D7D7C">
        <w:rPr>
          <w:rFonts w:ascii="Times New Roman" w:hAnsi="Times New Roman" w:cs="Times New Roman"/>
          <w:szCs w:val="24"/>
        </w:rPr>
        <w:t xml:space="preserve"> </w:t>
      </w:r>
      <w:r w:rsidRPr="005D7D7C">
        <w:rPr>
          <w:rFonts w:ascii="Times New Roman" w:hAnsi="Times New Roman" w:cs="Times New Roman"/>
          <w:spacing w:val="-1"/>
          <w:szCs w:val="24"/>
        </w:rPr>
        <w:t>required</w:t>
      </w:r>
      <w:r w:rsidRPr="005D7D7C">
        <w:rPr>
          <w:rFonts w:ascii="Times New Roman" w:hAnsi="Times New Roman" w:cs="Times New Roman"/>
          <w:spacing w:val="-2"/>
          <w:szCs w:val="24"/>
        </w:rPr>
        <w:t xml:space="preserve"> </w:t>
      </w:r>
      <w:r w:rsidRPr="005D7D7C">
        <w:rPr>
          <w:rFonts w:ascii="Times New Roman" w:hAnsi="Times New Roman" w:cs="Times New Roman"/>
          <w:spacing w:val="-1"/>
          <w:szCs w:val="24"/>
        </w:rPr>
        <w:t>by</w:t>
      </w:r>
      <w:r w:rsidRPr="005D7D7C">
        <w:rPr>
          <w:rFonts w:ascii="Times New Roman" w:hAnsi="Times New Roman" w:cs="Times New Roman"/>
          <w:spacing w:val="-3"/>
          <w:szCs w:val="24"/>
        </w:rPr>
        <w:t xml:space="preserve"> </w:t>
      </w:r>
      <w:r w:rsidRPr="005D7D7C">
        <w:rPr>
          <w:rFonts w:ascii="Times New Roman" w:hAnsi="Times New Roman" w:cs="Times New Roman"/>
          <w:spacing w:val="-1"/>
          <w:szCs w:val="24"/>
        </w:rPr>
        <w:t>appropriate</w:t>
      </w:r>
      <w:r w:rsidRPr="005D7D7C">
        <w:rPr>
          <w:rFonts w:ascii="Times New Roman" w:hAnsi="Times New Roman" w:cs="Times New Roman"/>
          <w:szCs w:val="24"/>
        </w:rPr>
        <w:t xml:space="preserve"> </w:t>
      </w:r>
      <w:r w:rsidRPr="005D7D7C">
        <w:rPr>
          <w:rFonts w:ascii="Times New Roman" w:hAnsi="Times New Roman" w:cs="Times New Roman"/>
          <w:spacing w:val="-1"/>
          <w:szCs w:val="24"/>
        </w:rPr>
        <w:t>accounting</w:t>
      </w:r>
      <w:r w:rsidRPr="005D7D7C">
        <w:rPr>
          <w:rFonts w:ascii="Times New Roman" w:hAnsi="Times New Roman" w:cs="Times New Roman"/>
          <w:spacing w:val="1"/>
          <w:szCs w:val="24"/>
        </w:rPr>
        <w:t xml:space="preserve"> </w:t>
      </w:r>
      <w:r w:rsidRPr="005D7D7C">
        <w:rPr>
          <w:rFonts w:ascii="Times New Roman" w:hAnsi="Times New Roman" w:cs="Times New Roman"/>
          <w:spacing w:val="-1"/>
          <w:szCs w:val="24"/>
        </w:rPr>
        <w:t>standards.</w:t>
      </w:r>
      <w:r w:rsidR="00AC25FF" w:rsidRPr="005D7D7C">
        <w:rPr>
          <w:rFonts w:ascii="Times New Roman" w:hAnsi="Times New Roman" w:cs="Times New Roman"/>
          <w:spacing w:val="-1"/>
          <w:szCs w:val="24"/>
        </w:rPr>
        <w:t xml:space="preserve">  </w:t>
      </w:r>
      <w:bookmarkEnd w:id="163"/>
    </w:p>
    <w:p w14:paraId="6AD7814C" w14:textId="77777777" w:rsidR="005D7D7C" w:rsidRPr="005D7D7C" w:rsidRDefault="005D7D7C" w:rsidP="005D7D7C">
      <w:pPr>
        <w:pStyle w:val="BodyText"/>
        <w:tabs>
          <w:tab w:val="left" w:pos="801"/>
        </w:tabs>
        <w:ind w:left="252" w:right="508" w:firstLine="0"/>
        <w:rPr>
          <w:rFonts w:cs="Times New Roman"/>
          <w:szCs w:val="24"/>
        </w:rPr>
      </w:pPr>
    </w:p>
    <w:p w14:paraId="000E145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618E41B3" w14:textId="30D6E5FA" w:rsidR="007C76F1" w:rsidRDefault="007C76F1" w:rsidP="007C76F1">
      <w:pPr>
        <w:spacing w:after="0" w:line="240" w:lineRule="auto"/>
        <w:rPr>
          <w:rFonts w:cs="Times New Roman"/>
          <w:szCs w:val="24"/>
        </w:rPr>
      </w:pPr>
      <w:r>
        <w:rPr>
          <w:rFonts w:cs="Times New Roman"/>
          <w:szCs w:val="24"/>
        </w:rPr>
        <w:t xml:space="preserve">The District has fully funded its compensated absence liability with greater than $13 million set aside to pay for the vacation and load bank associated with its employees.  Other known expenditure increases such as health care and pension obligations are taken into account in a total compensation formula the District utilizes with its bargaining groups.  These known increases are built into the </w:t>
      </w:r>
      <w:hyperlink r:id="rId1085" w:history="1">
        <w:r w:rsidRPr="003317BC">
          <w:rPr>
            <w:rStyle w:val="Hyperlink"/>
            <w:rFonts w:cs="Times New Roman"/>
            <w:szCs w:val="24"/>
          </w:rPr>
          <w:t>Adoption Budget</w:t>
        </w:r>
      </w:hyperlink>
      <w:r>
        <w:rPr>
          <w:rFonts w:cs="Times New Roman"/>
          <w:szCs w:val="24"/>
        </w:rPr>
        <w:t>.</w:t>
      </w:r>
      <w:r w:rsidR="00AC25FF">
        <w:rPr>
          <w:rFonts w:cs="Times New Roman"/>
          <w:szCs w:val="24"/>
        </w:rPr>
        <w:t xml:space="preserve">  </w:t>
      </w:r>
    </w:p>
    <w:p w14:paraId="297B5A5A" w14:textId="77777777" w:rsidR="007C76F1" w:rsidRDefault="007C76F1" w:rsidP="007C76F1">
      <w:pPr>
        <w:spacing w:after="0" w:line="240" w:lineRule="auto"/>
        <w:rPr>
          <w:rFonts w:cs="Times New Roman"/>
          <w:szCs w:val="24"/>
        </w:rPr>
      </w:pPr>
    </w:p>
    <w:p w14:paraId="7C45FEDD" w14:textId="58C40DF7" w:rsidR="007C76F1" w:rsidRDefault="007C76F1" w:rsidP="007C76F1">
      <w:pPr>
        <w:spacing w:after="0" w:line="240" w:lineRule="auto"/>
        <w:rPr>
          <w:rFonts w:cs="Times New Roman"/>
          <w:szCs w:val="24"/>
        </w:rPr>
      </w:pPr>
      <w:r>
        <w:rPr>
          <w:rFonts w:cs="Times New Roman"/>
          <w:szCs w:val="24"/>
        </w:rPr>
        <w:t>Perhaps most impressive for the District has been the growth in its irrevocable trust for retiree health benefits.  As of June 30, 2019, the District’s irrevocable trust had assets of greater than $118 million with an additional $17 million in earmarked funds for future transfers into the trust.  These dollars represent a funding level of greater than 50 percent of the approximate $250 million total liability.  Five years ago, the irrevocable trust had $66.9 million in assets.  Since June 2014, between investment returns and additional contributions the value of this trust has increased $51 million or 76 percent.</w:t>
      </w:r>
      <w:r w:rsidR="00AC25FF">
        <w:rPr>
          <w:rFonts w:cs="Times New Roman"/>
          <w:szCs w:val="24"/>
        </w:rPr>
        <w:t xml:space="preserve"> </w:t>
      </w:r>
    </w:p>
    <w:p w14:paraId="244F7220" w14:textId="77777777" w:rsidR="007C76F1" w:rsidRDefault="007C76F1" w:rsidP="007C76F1">
      <w:pPr>
        <w:spacing w:after="0" w:line="240" w:lineRule="auto"/>
        <w:rPr>
          <w:rFonts w:cs="Times New Roman"/>
          <w:szCs w:val="24"/>
        </w:rPr>
      </w:pPr>
    </w:p>
    <w:p w14:paraId="16DA099F" w14:textId="63B373DE" w:rsidR="007C76F1" w:rsidRDefault="007C76F1" w:rsidP="007C76F1">
      <w:pPr>
        <w:spacing w:after="0" w:line="240" w:lineRule="auto"/>
        <w:rPr>
          <w:rFonts w:cs="Times New Roman"/>
          <w:szCs w:val="24"/>
        </w:rPr>
      </w:pPr>
      <w:r>
        <w:rPr>
          <w:rFonts w:cs="Times New Roman"/>
          <w:szCs w:val="24"/>
        </w:rPr>
        <w:t xml:space="preserve">The irrevocable trust’s </w:t>
      </w:r>
      <w:hyperlink r:id="rId1086" w:history="1">
        <w:r w:rsidRPr="00AC25FF">
          <w:rPr>
            <w:rStyle w:val="Hyperlink"/>
            <w:rFonts w:cs="Times New Roman"/>
            <w:szCs w:val="24"/>
          </w:rPr>
          <w:t>actuarial report</w:t>
        </w:r>
      </w:hyperlink>
      <w:r>
        <w:rPr>
          <w:rFonts w:cs="Times New Roman"/>
          <w:szCs w:val="24"/>
        </w:rPr>
        <w:t xml:space="preserve"> is current as of June 30, 2019.  This trust is managed by a Retirement Board of Authority which consists of members of all constituency groups within the District as well as a retiree of the District.  The trust is fully in compliance with applicable laws and regulations and a plan in place for continued funding of the liability.</w:t>
      </w:r>
    </w:p>
    <w:p w14:paraId="76F754B5" w14:textId="77777777" w:rsidR="00F67545" w:rsidRPr="005D5CA7" w:rsidRDefault="00F67545" w:rsidP="00A95FFC">
      <w:pPr>
        <w:spacing w:after="0" w:line="240" w:lineRule="auto"/>
        <w:rPr>
          <w:rFonts w:cs="Times New Roman"/>
          <w:b/>
          <w:szCs w:val="24"/>
        </w:rPr>
      </w:pPr>
    </w:p>
    <w:p w14:paraId="0979ADDA"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51F23111" w14:textId="21B06497" w:rsidR="007C76F1" w:rsidRPr="002C29C1" w:rsidRDefault="007C76F1" w:rsidP="007C76F1">
      <w:pPr>
        <w:spacing w:after="0" w:line="240" w:lineRule="auto"/>
        <w:rPr>
          <w:rFonts w:cs="Times New Roman"/>
          <w:szCs w:val="24"/>
        </w:rPr>
      </w:pPr>
      <w:r>
        <w:rPr>
          <w:rFonts w:cs="Times New Roman"/>
          <w:szCs w:val="24"/>
        </w:rPr>
        <w:t xml:space="preserve">The District and the College have a demonstrated history of funding long term obligations and have designed the funding model to ensure this practice continues.  It is current in its actuarial report and its irrevocable trust is </w:t>
      </w:r>
      <w:hyperlink r:id="rId1087" w:history="1">
        <w:r w:rsidRPr="005D7D7C">
          <w:rPr>
            <w:rStyle w:val="Hyperlink"/>
            <w:rFonts w:cs="Times New Roman"/>
            <w:szCs w:val="24"/>
          </w:rPr>
          <w:t>audited</w:t>
        </w:r>
      </w:hyperlink>
      <w:r>
        <w:rPr>
          <w:rFonts w:cs="Times New Roman"/>
          <w:szCs w:val="24"/>
        </w:rPr>
        <w:t xml:space="preserve"> annually.  With full funding of its compensated absences accomplished, the District is working towards building up its reserves for funding future pension obligation increases.</w:t>
      </w:r>
    </w:p>
    <w:p w14:paraId="4E339C0A" w14:textId="5E98E50E" w:rsidR="009C2509" w:rsidRDefault="009C2509" w:rsidP="00A95FFC">
      <w:pPr>
        <w:spacing w:after="0" w:line="240" w:lineRule="auto"/>
        <w:rPr>
          <w:rFonts w:eastAsia="Trebuchet MS" w:cs="Times New Roman"/>
          <w:szCs w:val="24"/>
        </w:rPr>
      </w:pPr>
    </w:p>
    <w:p w14:paraId="2A983250" w14:textId="64CB5C91" w:rsidR="007C76F1" w:rsidRDefault="007C76F1" w:rsidP="00A95FFC">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E67F3D" w14:paraId="439AB35F" w14:textId="77777777" w:rsidTr="00764506">
        <w:tc>
          <w:tcPr>
            <w:tcW w:w="1255" w:type="dxa"/>
          </w:tcPr>
          <w:p w14:paraId="146DC1C3" w14:textId="7D826E3C" w:rsidR="00E67F3D" w:rsidRDefault="002B29BB" w:rsidP="00E67F3D">
            <w:pPr>
              <w:rPr>
                <w:rFonts w:cs="Times New Roman"/>
                <w:szCs w:val="24"/>
              </w:rPr>
            </w:pPr>
            <w:hyperlink r:id="rId1088" w:history="1">
              <w:r w:rsidR="00E67F3D" w:rsidRPr="003317BC">
                <w:rPr>
                  <w:rStyle w:val="Hyperlink"/>
                  <w:rFonts w:cs="Times New Roman"/>
                  <w:szCs w:val="24"/>
                </w:rPr>
                <w:t>III.D.12-</w:t>
              </w:r>
              <w:r w:rsidR="005D7D7C" w:rsidRPr="003317BC">
                <w:rPr>
                  <w:rStyle w:val="Hyperlink"/>
                  <w:rFonts w:cs="Times New Roman"/>
                  <w:szCs w:val="24"/>
                </w:rPr>
                <w:t>1</w:t>
              </w:r>
            </w:hyperlink>
          </w:p>
        </w:tc>
        <w:tc>
          <w:tcPr>
            <w:tcW w:w="8280" w:type="dxa"/>
          </w:tcPr>
          <w:p w14:paraId="51AF0D36" w14:textId="4A0FBB7A" w:rsidR="00E67F3D" w:rsidRDefault="005D7D7C" w:rsidP="00E67F3D">
            <w:pPr>
              <w:rPr>
                <w:rFonts w:cs="Times New Roman"/>
                <w:szCs w:val="24"/>
              </w:rPr>
            </w:pPr>
            <w:r>
              <w:rPr>
                <w:rFonts w:cs="Times New Roman"/>
                <w:szCs w:val="24"/>
              </w:rPr>
              <w:t>A</w:t>
            </w:r>
            <w:r>
              <w:t>dopted Budget 2019-2020</w:t>
            </w:r>
          </w:p>
        </w:tc>
      </w:tr>
      <w:tr w:rsidR="00AC25FF" w14:paraId="2D9DE78A" w14:textId="77777777" w:rsidTr="00764506">
        <w:tc>
          <w:tcPr>
            <w:tcW w:w="1255" w:type="dxa"/>
          </w:tcPr>
          <w:p w14:paraId="184B6200" w14:textId="09F07E89" w:rsidR="00AC25FF" w:rsidRDefault="002B29BB" w:rsidP="00E67F3D">
            <w:hyperlink r:id="rId1089" w:history="1">
              <w:r w:rsidR="00AC25FF" w:rsidRPr="00AC25FF">
                <w:rPr>
                  <w:rStyle w:val="Hyperlink"/>
                </w:rPr>
                <w:t>III.D.12</w:t>
              </w:r>
              <w:r w:rsidR="00764506">
                <w:rPr>
                  <w:rStyle w:val="Hyperlink"/>
                </w:rPr>
                <w:t>-</w:t>
              </w:r>
              <w:r w:rsidR="005D7D7C">
                <w:rPr>
                  <w:rStyle w:val="Hyperlink"/>
                </w:rPr>
                <w:t>2</w:t>
              </w:r>
            </w:hyperlink>
          </w:p>
        </w:tc>
        <w:tc>
          <w:tcPr>
            <w:tcW w:w="8280" w:type="dxa"/>
          </w:tcPr>
          <w:p w14:paraId="1EFB66A7" w14:textId="74CF38D8" w:rsidR="00AC25FF" w:rsidRDefault="00AC25FF" w:rsidP="00E67F3D">
            <w:pPr>
              <w:rPr>
                <w:rFonts w:cs="Times New Roman"/>
                <w:szCs w:val="24"/>
              </w:rPr>
            </w:pPr>
            <w:r>
              <w:rPr>
                <w:rFonts w:cs="Times New Roman"/>
                <w:szCs w:val="24"/>
              </w:rPr>
              <w:t>Financial Statement June 30, 2019</w:t>
            </w:r>
          </w:p>
        </w:tc>
      </w:tr>
      <w:tr w:rsidR="005D7D7C" w14:paraId="55F4EC55" w14:textId="77777777" w:rsidTr="00764506">
        <w:tc>
          <w:tcPr>
            <w:tcW w:w="1255" w:type="dxa"/>
          </w:tcPr>
          <w:p w14:paraId="63CA91DA" w14:textId="438F8ADE" w:rsidR="005D7D7C" w:rsidRDefault="002B29BB" w:rsidP="00E67F3D">
            <w:hyperlink r:id="rId1090" w:history="1">
              <w:r w:rsidR="005D7D7C" w:rsidRPr="005D7D7C">
                <w:rPr>
                  <w:rStyle w:val="Hyperlink"/>
                </w:rPr>
                <w:t>III.D.12-</w:t>
              </w:r>
              <w:r w:rsidR="005D7D7C">
                <w:rPr>
                  <w:rStyle w:val="Hyperlink"/>
                </w:rPr>
                <w:t>3</w:t>
              </w:r>
            </w:hyperlink>
          </w:p>
        </w:tc>
        <w:tc>
          <w:tcPr>
            <w:tcW w:w="8280" w:type="dxa"/>
          </w:tcPr>
          <w:p w14:paraId="6D4A498F" w14:textId="09EA3EB0" w:rsidR="005D7D7C" w:rsidRDefault="005D7D7C" w:rsidP="00E67F3D">
            <w:pPr>
              <w:rPr>
                <w:rFonts w:cs="Times New Roman"/>
                <w:szCs w:val="24"/>
              </w:rPr>
            </w:pPr>
            <w:r>
              <w:rPr>
                <w:rFonts w:cs="Times New Roman"/>
                <w:szCs w:val="24"/>
              </w:rPr>
              <w:t>Investment Trust Financial Statements</w:t>
            </w:r>
          </w:p>
        </w:tc>
      </w:tr>
    </w:tbl>
    <w:p w14:paraId="68AB266B" w14:textId="77777777" w:rsidR="007C76F1" w:rsidRPr="007C76F1" w:rsidRDefault="007C76F1" w:rsidP="00A95FFC">
      <w:pPr>
        <w:spacing w:after="0" w:line="240" w:lineRule="auto"/>
        <w:rPr>
          <w:rFonts w:eastAsia="Trebuchet MS" w:cs="Times New Roman"/>
          <w:b/>
          <w:bCs/>
          <w:szCs w:val="24"/>
        </w:rPr>
      </w:pPr>
    </w:p>
    <w:p w14:paraId="2CF619A1" w14:textId="77777777" w:rsidR="0011634E" w:rsidRPr="005D5CA7" w:rsidRDefault="0011634E" w:rsidP="00DF4F8F">
      <w:pPr>
        <w:pStyle w:val="BodyText"/>
        <w:numPr>
          <w:ilvl w:val="1"/>
          <w:numId w:val="3"/>
        </w:numPr>
        <w:tabs>
          <w:tab w:val="left" w:pos="801"/>
        </w:tabs>
        <w:ind w:left="252" w:right="508"/>
        <w:rPr>
          <w:rFonts w:ascii="Times New Roman" w:hAnsi="Times New Roman" w:cs="Times New Roman"/>
          <w:szCs w:val="24"/>
        </w:rPr>
      </w:pPr>
      <w:bookmarkStart w:id="164" w:name="IIID13Findebt"/>
      <w:r w:rsidRPr="005D5CA7">
        <w:rPr>
          <w:rFonts w:ascii="Times New Roman" w:hAnsi="Times New Roman" w:cs="Times New Roman"/>
          <w:szCs w:val="24"/>
        </w:rPr>
        <w:t xml:space="preserve">On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annual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repayment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any</w:t>
      </w:r>
      <w:r w:rsidRPr="005D5CA7">
        <w:rPr>
          <w:rFonts w:ascii="Times New Roman" w:hAnsi="Times New Roman" w:cs="Times New Roman"/>
          <w:szCs w:val="24"/>
        </w:rPr>
        <w:t xml:space="preserve"> </w:t>
      </w:r>
      <w:r w:rsidRPr="005D5CA7">
        <w:rPr>
          <w:rFonts w:ascii="Times New Roman" w:hAnsi="Times New Roman" w:cs="Times New Roman"/>
          <w:spacing w:val="-1"/>
          <w:szCs w:val="24"/>
        </w:rPr>
        <w:t>locally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incurred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can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affect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financial</w:t>
      </w:r>
      <w:r w:rsidRPr="005D5CA7">
        <w:rPr>
          <w:rFonts w:ascii="Times New Roman" w:hAnsi="Times New Roman" w:cs="Times New Roman"/>
          <w:spacing w:val="55"/>
          <w:szCs w:val="24"/>
        </w:rPr>
        <w:t xml:space="preserve"> </w:t>
      </w:r>
      <w:r w:rsidRPr="005D5CA7">
        <w:rPr>
          <w:rFonts w:ascii="Times New Roman" w:hAnsi="Times New Roman" w:cs="Times New Roman"/>
          <w:spacing w:val="-2"/>
          <w:szCs w:val="24"/>
        </w:rPr>
        <w:t>condition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164"/>
    <w:p w14:paraId="784201D6" w14:textId="77777777" w:rsidR="0011634E" w:rsidRPr="005D5CA7" w:rsidRDefault="0011634E" w:rsidP="00A95FFC">
      <w:pPr>
        <w:spacing w:after="0" w:line="240" w:lineRule="auto"/>
        <w:rPr>
          <w:rFonts w:eastAsia="Trebuchet MS" w:cs="Times New Roman"/>
          <w:szCs w:val="24"/>
        </w:rPr>
      </w:pPr>
    </w:p>
    <w:p w14:paraId="174D7278"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389353F2" w14:textId="7271F6DA" w:rsidR="007C76F1" w:rsidRDefault="007C76F1" w:rsidP="007C76F1">
      <w:pPr>
        <w:spacing w:after="0" w:line="240" w:lineRule="auto"/>
        <w:rPr>
          <w:rFonts w:cs="Times New Roman"/>
          <w:szCs w:val="24"/>
        </w:rPr>
      </w:pPr>
      <w:r>
        <w:rPr>
          <w:rFonts w:cs="Times New Roman"/>
          <w:szCs w:val="24"/>
        </w:rPr>
        <w:t>The District has passed three general obligation bond measures since 2002 totaling $856.5 million.  These bond measures have revitalized the buildings at all three campuses and continued construction is anticipated for the next several years.  The debt incurred on these bond measures are paid by the taxpayers of Contra Costa County through ad valorem taxes collected by the County Treasurer.  The payment to the bondholders is made through these collections and have no impact on the financial condition of the District.</w:t>
      </w:r>
      <w:r w:rsidR="00AC25FF">
        <w:rPr>
          <w:rFonts w:cs="Times New Roman"/>
          <w:szCs w:val="24"/>
        </w:rPr>
        <w:t xml:space="preserve">  </w:t>
      </w:r>
      <w:hyperlink r:id="rId1091" w:history="1">
        <w:r w:rsidR="00AC25FF" w:rsidRPr="00AC25FF">
          <w:rPr>
            <w:rStyle w:val="Hyperlink"/>
            <w:rFonts w:cs="Times New Roman"/>
            <w:szCs w:val="24"/>
          </w:rPr>
          <w:t>Bond Audits</w:t>
        </w:r>
      </w:hyperlink>
      <w:r w:rsidR="00AC25FF">
        <w:rPr>
          <w:rFonts w:cs="Times New Roman"/>
          <w:szCs w:val="24"/>
        </w:rPr>
        <w:t xml:space="preserve"> for Measure A 2002 and 2006, and audits for Measure E 2014 are available online and maintained by an oversight committee.</w:t>
      </w:r>
    </w:p>
    <w:p w14:paraId="070830FA" w14:textId="77777777" w:rsidR="007C76F1" w:rsidRDefault="007C76F1" w:rsidP="007C76F1">
      <w:pPr>
        <w:spacing w:after="0" w:line="240" w:lineRule="auto"/>
        <w:rPr>
          <w:rFonts w:cs="Times New Roman"/>
          <w:szCs w:val="24"/>
        </w:rPr>
      </w:pPr>
    </w:p>
    <w:p w14:paraId="604B93ED" w14:textId="77777777" w:rsidR="007C76F1" w:rsidRDefault="007C76F1" w:rsidP="007C76F1">
      <w:pPr>
        <w:spacing w:after="0" w:line="240" w:lineRule="auto"/>
        <w:rPr>
          <w:rFonts w:cs="Times New Roman"/>
          <w:szCs w:val="24"/>
        </w:rPr>
      </w:pPr>
      <w:r>
        <w:rPr>
          <w:rFonts w:cs="Times New Roman"/>
          <w:szCs w:val="24"/>
        </w:rPr>
        <w:t>No other locally incurred debt exists.</w:t>
      </w:r>
    </w:p>
    <w:p w14:paraId="0A6303A4" w14:textId="77777777" w:rsidR="00F67545" w:rsidRPr="005D5CA7" w:rsidRDefault="00F67545" w:rsidP="00A95FFC">
      <w:pPr>
        <w:spacing w:after="0" w:line="240" w:lineRule="auto"/>
        <w:rPr>
          <w:rFonts w:cs="Times New Roman"/>
          <w:b/>
          <w:szCs w:val="24"/>
        </w:rPr>
      </w:pPr>
    </w:p>
    <w:p w14:paraId="138F6B0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53A5862" w14:textId="77777777" w:rsidR="007C76F1" w:rsidRPr="002C29C1" w:rsidRDefault="007C76F1" w:rsidP="007C76F1">
      <w:pPr>
        <w:spacing w:after="0" w:line="240" w:lineRule="auto"/>
        <w:rPr>
          <w:rFonts w:cs="Times New Roman"/>
          <w:szCs w:val="24"/>
        </w:rPr>
      </w:pPr>
      <w:r>
        <w:rPr>
          <w:rFonts w:cs="Times New Roman"/>
          <w:szCs w:val="24"/>
        </w:rPr>
        <w:t>The District’s general obligation bond debt service is paid through ad valorem taxes collected by the County Treasurer.  The District has no other locally incurred debt instruments.</w:t>
      </w:r>
    </w:p>
    <w:p w14:paraId="219134F5" w14:textId="5719B2F5" w:rsidR="009C2509" w:rsidRDefault="009C2509" w:rsidP="00A95FFC">
      <w:pPr>
        <w:spacing w:after="0" w:line="240" w:lineRule="auto"/>
        <w:rPr>
          <w:rFonts w:eastAsia="Trebuchet MS" w:cs="Times New Roman"/>
          <w:szCs w:val="24"/>
        </w:rPr>
      </w:pPr>
    </w:p>
    <w:p w14:paraId="0866D57E"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E10D871" w14:textId="77777777" w:rsidTr="00AC25FF">
        <w:tc>
          <w:tcPr>
            <w:tcW w:w="1255" w:type="dxa"/>
          </w:tcPr>
          <w:p w14:paraId="612A69ED" w14:textId="3063B09B" w:rsidR="007C76F1" w:rsidRDefault="002B29BB" w:rsidP="005E3F6A">
            <w:pPr>
              <w:rPr>
                <w:rFonts w:cs="Times New Roman"/>
                <w:szCs w:val="24"/>
              </w:rPr>
            </w:pPr>
            <w:hyperlink r:id="rId1092" w:history="1">
              <w:r w:rsidR="007C76F1" w:rsidRPr="00AC25FF">
                <w:rPr>
                  <w:rStyle w:val="Hyperlink"/>
                  <w:rFonts w:cs="Times New Roman"/>
                  <w:szCs w:val="24"/>
                </w:rPr>
                <w:t>III.D.13-</w:t>
              </w:r>
              <w:r w:rsidR="00AC25FF" w:rsidRPr="00AC25FF">
                <w:rPr>
                  <w:rStyle w:val="Hyperlink"/>
                  <w:rFonts w:cs="Times New Roman"/>
                  <w:szCs w:val="24"/>
                </w:rPr>
                <w:t>1</w:t>
              </w:r>
            </w:hyperlink>
          </w:p>
        </w:tc>
        <w:tc>
          <w:tcPr>
            <w:tcW w:w="8280" w:type="dxa"/>
          </w:tcPr>
          <w:p w14:paraId="332E9B84" w14:textId="16E93E2B" w:rsidR="007C76F1" w:rsidRDefault="00AC25FF" w:rsidP="005E3F6A">
            <w:pPr>
              <w:rPr>
                <w:rFonts w:cs="Times New Roman"/>
                <w:szCs w:val="24"/>
              </w:rPr>
            </w:pPr>
            <w:r>
              <w:rPr>
                <w:rFonts w:cs="Times New Roman"/>
                <w:szCs w:val="24"/>
              </w:rPr>
              <w:t>Bond Audits and Financial Statements</w:t>
            </w:r>
          </w:p>
        </w:tc>
      </w:tr>
    </w:tbl>
    <w:p w14:paraId="0FF341D1" w14:textId="1A674FA3" w:rsidR="007C76F1" w:rsidRDefault="007C76F1" w:rsidP="00A95FFC">
      <w:pPr>
        <w:spacing w:after="0" w:line="240" w:lineRule="auto"/>
        <w:rPr>
          <w:rFonts w:eastAsia="Trebuchet MS" w:cs="Times New Roman"/>
          <w:b/>
          <w:bCs/>
          <w:szCs w:val="24"/>
        </w:rPr>
      </w:pPr>
    </w:p>
    <w:p w14:paraId="5AA9529E" w14:textId="77777777" w:rsidR="0011634E" w:rsidRPr="005D5CA7" w:rsidRDefault="0011634E" w:rsidP="00DF4F8F">
      <w:pPr>
        <w:pStyle w:val="BodyText"/>
        <w:numPr>
          <w:ilvl w:val="1"/>
          <w:numId w:val="3"/>
        </w:numPr>
        <w:tabs>
          <w:tab w:val="left" w:pos="815"/>
        </w:tabs>
        <w:ind w:left="266" w:right="427" w:hanging="547"/>
        <w:rPr>
          <w:rFonts w:ascii="Times New Roman" w:hAnsi="Times New Roman" w:cs="Times New Roman"/>
          <w:szCs w:val="24"/>
        </w:rPr>
      </w:pPr>
      <w:bookmarkStart w:id="165" w:name="IIID14Finethicaluse"/>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short-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long-term</w:t>
      </w:r>
      <w:r w:rsidRPr="005D5CA7">
        <w:rPr>
          <w:rFonts w:ascii="Times New Roman" w:hAnsi="Times New Roman" w:cs="Times New Roman"/>
          <w:szCs w:val="24"/>
        </w:rPr>
        <w:t xml:space="preserve"> </w:t>
      </w:r>
      <w:r w:rsidRPr="005D5CA7">
        <w:rPr>
          <w:rFonts w:ascii="Times New Roman" w:hAnsi="Times New Roman" w:cs="Times New Roman"/>
          <w:spacing w:val="-1"/>
          <w:szCs w:val="24"/>
        </w:rPr>
        <w:t>debt instruments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(such</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pacing w:val="54"/>
          <w:szCs w:val="24"/>
        </w:rPr>
        <w:t xml:space="preserve"> </w:t>
      </w:r>
      <w:r w:rsidRPr="005D5CA7">
        <w:rPr>
          <w:rFonts w:ascii="Times New Roman" w:hAnsi="Times New Roman" w:cs="Times New Roman"/>
          <w:spacing w:val="-2"/>
          <w:szCs w:val="24"/>
        </w:rPr>
        <w:t>bonds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Certificates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auxiliary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activities,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fund-raising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efforts,</w:t>
      </w:r>
      <w:r w:rsidRPr="005D5CA7">
        <w:rPr>
          <w:rFonts w:ascii="Times New Roman" w:hAnsi="Times New Roman" w:cs="Times New Roman"/>
          <w:spacing w:val="29"/>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grants,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intended</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purpose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funding source.</w:t>
      </w:r>
    </w:p>
    <w:bookmarkEnd w:id="165"/>
    <w:p w14:paraId="2CD36731" w14:textId="77777777" w:rsidR="009C2509" w:rsidRPr="005D5CA7" w:rsidRDefault="009C2509" w:rsidP="00A95FFC">
      <w:pPr>
        <w:spacing w:after="0" w:line="240" w:lineRule="auto"/>
        <w:rPr>
          <w:rFonts w:cs="Times New Roman"/>
          <w:b/>
          <w:szCs w:val="24"/>
        </w:rPr>
      </w:pPr>
    </w:p>
    <w:p w14:paraId="452A9CF1"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29EB1560" w14:textId="77777777" w:rsidR="0031306C" w:rsidRDefault="0031306C" w:rsidP="0031306C">
      <w:pPr>
        <w:spacing w:after="0" w:line="240" w:lineRule="auto"/>
        <w:rPr>
          <w:rFonts w:cs="Times New Roman"/>
          <w:szCs w:val="24"/>
        </w:rPr>
      </w:pPr>
      <w:r>
        <w:rPr>
          <w:rFonts w:cs="Times New Roman"/>
          <w:szCs w:val="24"/>
        </w:rPr>
        <w:t xml:space="preserve">The District and College utilize its funds in a manner consistent with its intended purpose.  Business Procedure </w:t>
      </w:r>
      <w:hyperlink r:id="rId1093" w:history="1">
        <w:r w:rsidRPr="00243445">
          <w:rPr>
            <w:rStyle w:val="Hyperlink"/>
            <w:rFonts w:cs="Times New Roman"/>
            <w:szCs w:val="24"/>
          </w:rPr>
          <w:t>3.30</w:t>
        </w:r>
      </w:hyperlink>
      <w:r>
        <w:rPr>
          <w:rFonts w:cs="Times New Roman"/>
          <w:szCs w:val="24"/>
        </w:rPr>
        <w:t xml:space="preserve"> </w:t>
      </w:r>
      <w:r w:rsidRPr="00243445">
        <w:rPr>
          <w:rFonts w:cs="Times New Roman"/>
          <w:szCs w:val="24"/>
        </w:rPr>
        <w:t>Grants</w:t>
      </w:r>
      <w:r>
        <w:rPr>
          <w:rFonts w:cs="Times New Roman"/>
          <w:szCs w:val="24"/>
        </w:rPr>
        <w:t xml:space="preserve"> guides the application, review, and acceptance of external funding sources.  This formalized process ensures a plan is in place to utilize these funds in a manner consistent with the stated purpose.  In addition to the annual external audits in which no findings have been noted, the District has been audited by other outside agencies on its federal grants and has had no issue with the spending of the funds.</w:t>
      </w:r>
    </w:p>
    <w:p w14:paraId="3A9FC031" w14:textId="77777777" w:rsidR="0031306C" w:rsidRDefault="0031306C" w:rsidP="0031306C">
      <w:pPr>
        <w:spacing w:after="0" w:line="240" w:lineRule="auto"/>
        <w:rPr>
          <w:rFonts w:cs="Times New Roman"/>
          <w:szCs w:val="24"/>
        </w:rPr>
      </w:pPr>
    </w:p>
    <w:p w14:paraId="1D9CFA1C" w14:textId="7D2C944C" w:rsidR="0031306C" w:rsidRDefault="0031306C" w:rsidP="0031306C">
      <w:pPr>
        <w:spacing w:after="0" w:line="240" w:lineRule="auto"/>
        <w:rPr>
          <w:rFonts w:cs="Times New Roman"/>
          <w:szCs w:val="24"/>
        </w:rPr>
      </w:pPr>
      <w:r>
        <w:rPr>
          <w:rFonts w:cs="Times New Roman"/>
          <w:szCs w:val="24"/>
        </w:rPr>
        <w:t xml:space="preserve">The District’s bond funds undergo performance and financial </w:t>
      </w:r>
      <w:hyperlink r:id="rId1094" w:history="1">
        <w:r w:rsidRPr="006D7CE7">
          <w:rPr>
            <w:rStyle w:val="Hyperlink"/>
            <w:rFonts w:cs="Times New Roman"/>
            <w:szCs w:val="24"/>
          </w:rPr>
          <w:t>audits</w:t>
        </w:r>
      </w:hyperlink>
      <w:r>
        <w:rPr>
          <w:rFonts w:cs="Times New Roman"/>
          <w:szCs w:val="24"/>
        </w:rPr>
        <w:t xml:space="preserve"> in addition to the District’s overall financial audit.  The District also has a </w:t>
      </w:r>
      <w:hyperlink r:id="rId1095" w:history="1">
        <w:r w:rsidRPr="00243445">
          <w:rPr>
            <w:rStyle w:val="Hyperlink"/>
            <w:rFonts w:cs="Times New Roman"/>
            <w:szCs w:val="24"/>
          </w:rPr>
          <w:t>Bond Oversight Committee</w:t>
        </w:r>
      </w:hyperlink>
      <w:r>
        <w:rPr>
          <w:rFonts w:cs="Times New Roman"/>
          <w:szCs w:val="24"/>
        </w:rPr>
        <w:t xml:space="preserve">, a requirement of Proposition 30, that reviews the bond programs for compliance with the ballot language.  The bond programs have had no audit findings.  </w:t>
      </w:r>
    </w:p>
    <w:p w14:paraId="2A33C3A3" w14:textId="77777777" w:rsidR="0031306C" w:rsidRDefault="0031306C" w:rsidP="0031306C">
      <w:pPr>
        <w:spacing w:after="0" w:line="240" w:lineRule="auto"/>
        <w:rPr>
          <w:rFonts w:cs="Times New Roman"/>
          <w:szCs w:val="24"/>
        </w:rPr>
      </w:pPr>
    </w:p>
    <w:p w14:paraId="1EE51849" w14:textId="1E041189" w:rsidR="0031306C" w:rsidRDefault="0031306C" w:rsidP="0031306C">
      <w:pPr>
        <w:spacing w:after="0" w:line="240" w:lineRule="auto"/>
        <w:rPr>
          <w:rFonts w:cs="Times New Roman"/>
          <w:szCs w:val="24"/>
        </w:rPr>
      </w:pPr>
      <w:r>
        <w:rPr>
          <w:rFonts w:cs="Times New Roman"/>
          <w:szCs w:val="24"/>
        </w:rPr>
        <w:t xml:space="preserve">The bookstore auxiliary operations are a component of the District’s annual external audit and there have been no audit findings.  The costs associated with the bookstore are reviewed and the bookstores are self-sustaining operations.  </w:t>
      </w:r>
    </w:p>
    <w:p w14:paraId="55E17AB7" w14:textId="77777777" w:rsidR="0031306C" w:rsidRDefault="0031306C" w:rsidP="0031306C">
      <w:pPr>
        <w:spacing w:after="0" w:line="240" w:lineRule="auto"/>
        <w:rPr>
          <w:rFonts w:cs="Times New Roman"/>
          <w:szCs w:val="24"/>
        </w:rPr>
      </w:pPr>
    </w:p>
    <w:p w14:paraId="462DA249" w14:textId="77777777" w:rsidR="0031306C" w:rsidRDefault="0031306C" w:rsidP="0031306C">
      <w:pPr>
        <w:spacing w:after="0" w:line="240" w:lineRule="auto"/>
        <w:rPr>
          <w:rFonts w:cs="Times New Roman"/>
          <w:szCs w:val="24"/>
        </w:rPr>
      </w:pPr>
      <w:r>
        <w:rPr>
          <w:rFonts w:cs="Times New Roman"/>
          <w:szCs w:val="24"/>
        </w:rPr>
        <w:t>As previously stated, the District has no locally incurred debt instruments and its general obligation bonds are paid through ad valorem taxes assessed by the County Treasurer.</w:t>
      </w:r>
    </w:p>
    <w:p w14:paraId="52BFAB9D" w14:textId="77777777" w:rsidR="00F67545" w:rsidRPr="005D5CA7" w:rsidRDefault="00F67545" w:rsidP="00A95FFC">
      <w:pPr>
        <w:spacing w:after="0" w:line="240" w:lineRule="auto"/>
        <w:rPr>
          <w:rFonts w:cs="Times New Roman"/>
          <w:b/>
          <w:szCs w:val="24"/>
        </w:rPr>
      </w:pPr>
    </w:p>
    <w:p w14:paraId="1E278A11"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484AF37A" w14:textId="77777777" w:rsidR="0031306C" w:rsidRPr="002C29C1" w:rsidRDefault="0031306C" w:rsidP="0031306C">
      <w:pPr>
        <w:spacing w:after="0" w:line="240" w:lineRule="auto"/>
        <w:rPr>
          <w:rFonts w:cs="Times New Roman"/>
          <w:szCs w:val="24"/>
        </w:rPr>
      </w:pPr>
      <w:r>
        <w:rPr>
          <w:rFonts w:cs="Times New Roman"/>
          <w:szCs w:val="24"/>
        </w:rPr>
        <w:t xml:space="preserve">The College and its program managers diligently monitors the use of restricted and auxiliary funds.  These restricted funds are then annually audited for compliance.  External auditors review bond expenditures and a Bond Oversight Committee monitors projects to ensure that construction is consistent with the ballot language.  </w:t>
      </w:r>
    </w:p>
    <w:p w14:paraId="26713C19" w14:textId="77777777" w:rsidR="007C76F1" w:rsidRDefault="007C76F1" w:rsidP="00A95FFC">
      <w:pPr>
        <w:spacing w:after="0" w:line="240" w:lineRule="auto"/>
        <w:rPr>
          <w:rFonts w:cs="Times New Roman"/>
          <w:szCs w:val="24"/>
        </w:rPr>
      </w:pPr>
    </w:p>
    <w:p w14:paraId="271A1437" w14:textId="77777777" w:rsidR="007C76F1" w:rsidRDefault="007C76F1" w:rsidP="007C76F1">
      <w:pPr>
        <w:spacing w:after="0" w:line="240" w:lineRule="auto"/>
        <w:rPr>
          <w:rFonts w:eastAsia="Trebuchet MS" w:cs="Times New Roman"/>
          <w:b/>
          <w:bCs/>
          <w:szCs w:val="24"/>
        </w:rPr>
      </w:pPr>
      <w:r>
        <w:rPr>
          <w:rFonts w:eastAsia="Trebuchet MS" w:cs="Times New Roman"/>
          <w:b/>
          <w:bCs/>
          <w:szCs w:val="24"/>
        </w:rPr>
        <w:t>Evidence</w:t>
      </w:r>
    </w:p>
    <w:tbl>
      <w:tblPr>
        <w:tblStyle w:val="TableGrid"/>
        <w:tblW w:w="9535" w:type="dxa"/>
        <w:tblLook w:val="04A0" w:firstRow="1" w:lastRow="0" w:firstColumn="1" w:lastColumn="0" w:noHBand="0" w:noVBand="1"/>
      </w:tblPr>
      <w:tblGrid>
        <w:gridCol w:w="1255"/>
        <w:gridCol w:w="8280"/>
      </w:tblGrid>
      <w:tr w:rsidR="007C76F1" w14:paraId="13B9C3C8" w14:textId="77777777" w:rsidTr="00764506">
        <w:tc>
          <w:tcPr>
            <w:tcW w:w="1255" w:type="dxa"/>
          </w:tcPr>
          <w:p w14:paraId="2E864531" w14:textId="3750D2D2" w:rsidR="007C76F1" w:rsidRDefault="002B29BB" w:rsidP="005E3F6A">
            <w:pPr>
              <w:rPr>
                <w:rFonts w:cs="Times New Roman"/>
                <w:szCs w:val="24"/>
              </w:rPr>
            </w:pPr>
            <w:hyperlink r:id="rId1096" w:history="1">
              <w:r w:rsidR="007C76F1" w:rsidRPr="006F3E12">
                <w:rPr>
                  <w:rStyle w:val="Hyperlink"/>
                  <w:rFonts w:cs="Times New Roman"/>
                  <w:szCs w:val="24"/>
                </w:rPr>
                <w:t>III.D.14-</w:t>
              </w:r>
            </w:hyperlink>
            <w:r w:rsidR="00764506">
              <w:rPr>
                <w:rStyle w:val="Hyperlink"/>
                <w:rFonts w:cs="Times New Roman"/>
                <w:szCs w:val="24"/>
              </w:rPr>
              <w:t>1</w:t>
            </w:r>
          </w:p>
        </w:tc>
        <w:tc>
          <w:tcPr>
            <w:tcW w:w="8280" w:type="dxa"/>
          </w:tcPr>
          <w:p w14:paraId="70194004" w14:textId="599D0512" w:rsidR="007C76F1" w:rsidRDefault="00CD21E3" w:rsidP="005E3F6A">
            <w:pPr>
              <w:rPr>
                <w:rFonts w:cs="Times New Roman"/>
                <w:szCs w:val="24"/>
              </w:rPr>
            </w:pPr>
            <w:r>
              <w:rPr>
                <w:rFonts w:cs="Times New Roman"/>
                <w:szCs w:val="24"/>
              </w:rPr>
              <w:t>Business Procedure 3.30 Grants</w:t>
            </w:r>
          </w:p>
        </w:tc>
      </w:tr>
      <w:tr w:rsidR="006D7CE7" w14:paraId="2CE41BEE" w14:textId="77777777" w:rsidTr="00764506">
        <w:tc>
          <w:tcPr>
            <w:tcW w:w="1255" w:type="dxa"/>
          </w:tcPr>
          <w:p w14:paraId="1699FADA" w14:textId="25FDAEAC" w:rsidR="006D7CE7" w:rsidRDefault="002B29BB" w:rsidP="005E3F6A">
            <w:hyperlink r:id="rId1097" w:history="1">
              <w:r w:rsidR="006D7CE7" w:rsidRPr="006D7CE7">
                <w:rPr>
                  <w:rStyle w:val="Hyperlink"/>
                </w:rPr>
                <w:t>III.D.14-2</w:t>
              </w:r>
            </w:hyperlink>
          </w:p>
        </w:tc>
        <w:tc>
          <w:tcPr>
            <w:tcW w:w="8280" w:type="dxa"/>
          </w:tcPr>
          <w:p w14:paraId="2C394A4C" w14:textId="308F98CB" w:rsidR="006D7CE7" w:rsidRDefault="006D7CE7" w:rsidP="005E3F6A">
            <w:pPr>
              <w:rPr>
                <w:rFonts w:cs="Times New Roman"/>
                <w:szCs w:val="24"/>
              </w:rPr>
            </w:pPr>
            <w:r>
              <w:rPr>
                <w:rFonts w:cs="Times New Roman"/>
                <w:szCs w:val="24"/>
              </w:rPr>
              <w:t>Bond Audits and Financial Statements</w:t>
            </w:r>
          </w:p>
        </w:tc>
      </w:tr>
      <w:tr w:rsidR="007C76F1" w14:paraId="5B8CAA90" w14:textId="77777777" w:rsidTr="00764506">
        <w:tc>
          <w:tcPr>
            <w:tcW w:w="1255" w:type="dxa"/>
          </w:tcPr>
          <w:p w14:paraId="5898798A" w14:textId="6DBA2715" w:rsidR="007C76F1" w:rsidRDefault="002B29BB" w:rsidP="005E3F6A">
            <w:pPr>
              <w:rPr>
                <w:rFonts w:cs="Times New Roman"/>
                <w:szCs w:val="24"/>
              </w:rPr>
            </w:pPr>
            <w:hyperlink r:id="rId1098" w:history="1">
              <w:r w:rsidR="007C76F1" w:rsidRPr="006F3E12">
                <w:rPr>
                  <w:rStyle w:val="Hyperlink"/>
                  <w:rFonts w:cs="Times New Roman"/>
                  <w:szCs w:val="24"/>
                </w:rPr>
                <w:t>III.D.14-</w:t>
              </w:r>
            </w:hyperlink>
            <w:r w:rsidR="006D7CE7">
              <w:rPr>
                <w:rStyle w:val="Hyperlink"/>
                <w:rFonts w:cs="Times New Roman"/>
                <w:szCs w:val="24"/>
              </w:rPr>
              <w:t>3</w:t>
            </w:r>
          </w:p>
        </w:tc>
        <w:tc>
          <w:tcPr>
            <w:tcW w:w="8280" w:type="dxa"/>
          </w:tcPr>
          <w:p w14:paraId="6C7B9193" w14:textId="5179F90E" w:rsidR="007C76F1" w:rsidRDefault="006F3E12" w:rsidP="005E3F6A">
            <w:pPr>
              <w:rPr>
                <w:rFonts w:cs="Times New Roman"/>
                <w:szCs w:val="24"/>
              </w:rPr>
            </w:pPr>
            <w:r>
              <w:rPr>
                <w:rFonts w:cs="Times New Roman"/>
                <w:szCs w:val="24"/>
              </w:rPr>
              <w:t>Bond Oversight Committee</w:t>
            </w:r>
          </w:p>
        </w:tc>
      </w:tr>
    </w:tbl>
    <w:p w14:paraId="147C1EA1" w14:textId="77777777" w:rsidR="009C2509" w:rsidRPr="005D5CA7" w:rsidRDefault="009C2509" w:rsidP="00A95FFC">
      <w:pPr>
        <w:pStyle w:val="BodyText"/>
        <w:tabs>
          <w:tab w:val="left" w:pos="815"/>
        </w:tabs>
        <w:ind w:left="0" w:right="427" w:firstLine="0"/>
        <w:rPr>
          <w:rFonts w:ascii="Times New Roman" w:hAnsi="Times New Roman" w:cs="Times New Roman"/>
          <w:szCs w:val="24"/>
        </w:rPr>
      </w:pPr>
    </w:p>
    <w:p w14:paraId="78AFCC8B" w14:textId="490C3846" w:rsidR="00D943B2"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66" w:name="IIID15Finmonito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monitors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manages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loan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default rates,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revenue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streams,</w:t>
      </w:r>
      <w:r w:rsidR="00F11DD8">
        <w:rPr>
          <w:rFonts w:ascii="Times New Roman" w:hAnsi="Times New Roman" w:cs="Times New Roman"/>
          <w:spacing w:val="6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zCs w:val="24"/>
        </w:rPr>
        <w:t xml:space="preserve"> </w:t>
      </w:r>
      <w:r w:rsidRPr="005D5CA7">
        <w:rPr>
          <w:rFonts w:ascii="Times New Roman" w:hAnsi="Times New Roman" w:cs="Times New Roman"/>
          <w:spacing w:val="-2"/>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Title</w:t>
      </w:r>
      <w:r w:rsidRPr="005D5CA7">
        <w:rPr>
          <w:rFonts w:ascii="Times New Roman" w:hAnsi="Times New Roman" w:cs="Times New Roman"/>
          <w:szCs w:val="24"/>
        </w:rPr>
        <w:t xml:space="preserve"> IV </w:t>
      </w:r>
      <w:r w:rsidRPr="005D5CA7">
        <w:rPr>
          <w:rFonts w:ascii="Times New Roman" w:hAnsi="Times New Roman" w:cs="Times New Roman"/>
          <w:spacing w:val="-1"/>
          <w:szCs w:val="24"/>
        </w:rPr>
        <w:t>of</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into</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federal</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 xml:space="preserve">government </w:t>
      </w:r>
      <w:r w:rsidRPr="005D5CA7">
        <w:rPr>
          <w:rFonts w:ascii="Times New Roman" w:hAnsi="Times New Roman" w:cs="Times New Roman"/>
          <w:spacing w:val="-2"/>
          <w:szCs w:val="24"/>
        </w:rPr>
        <w:t>identifies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deficiencies.</w:t>
      </w:r>
    </w:p>
    <w:bookmarkEnd w:id="166"/>
    <w:p w14:paraId="0B46EA55" w14:textId="77777777" w:rsidR="00D943B2" w:rsidRPr="005D5CA7" w:rsidRDefault="00D943B2" w:rsidP="00A95FFC">
      <w:pPr>
        <w:spacing w:after="0" w:line="240" w:lineRule="auto"/>
        <w:rPr>
          <w:rFonts w:cs="Times New Roman"/>
          <w:spacing w:val="-1"/>
          <w:szCs w:val="24"/>
        </w:rPr>
      </w:pPr>
    </w:p>
    <w:p w14:paraId="3A987FD8" w14:textId="77777777" w:rsidR="009C2509" w:rsidRPr="005D5CA7" w:rsidRDefault="009C2509" w:rsidP="00A95FFC">
      <w:pPr>
        <w:spacing w:after="0" w:line="240" w:lineRule="auto"/>
        <w:rPr>
          <w:rFonts w:cs="Times New Roman"/>
          <w:b/>
          <w:spacing w:val="-1"/>
          <w:szCs w:val="24"/>
        </w:rPr>
      </w:pPr>
      <w:r w:rsidRPr="005D5CA7">
        <w:rPr>
          <w:rFonts w:cs="Times New Roman"/>
          <w:b/>
          <w:spacing w:val="-1"/>
          <w:szCs w:val="24"/>
        </w:rPr>
        <w:t>Evidence of Meeting the Standard</w:t>
      </w:r>
    </w:p>
    <w:p w14:paraId="7C63253A" w14:textId="43D9D3ED" w:rsidR="00A83C81" w:rsidRDefault="00A83C81" w:rsidP="00630651">
      <w:pPr>
        <w:spacing w:after="0" w:line="240" w:lineRule="auto"/>
        <w:rPr>
          <w:rFonts w:cs="Times New Roman"/>
          <w:szCs w:val="24"/>
        </w:rPr>
      </w:pPr>
      <w:r>
        <w:rPr>
          <w:rFonts w:cs="Times New Roman"/>
          <w:szCs w:val="24"/>
        </w:rPr>
        <w:t xml:space="preserve">Contra Costa College is in good standing with Title IV, complies with Department of Education regulations related to student loans and default rates, and has the administrative capacity to administer Title IV programs, including loans as evident in its Program Participation Agreement </w:t>
      </w:r>
      <w:hyperlink r:id="rId1099" w:history="1">
        <w:r w:rsidRPr="00492A9E">
          <w:rPr>
            <w:rStyle w:val="Hyperlink"/>
            <w:rFonts w:cs="Times New Roman"/>
            <w:szCs w:val="24"/>
          </w:rPr>
          <w:t>application</w:t>
        </w:r>
      </w:hyperlink>
      <w:r>
        <w:rPr>
          <w:rFonts w:cs="Times New Roman"/>
          <w:szCs w:val="24"/>
        </w:rPr>
        <w:t xml:space="preserve"> and </w:t>
      </w:r>
      <w:hyperlink r:id="rId1100" w:history="1">
        <w:r w:rsidRPr="00492A9E">
          <w:rPr>
            <w:rStyle w:val="Hyperlink"/>
            <w:rFonts w:cs="Times New Roman"/>
            <w:szCs w:val="24"/>
          </w:rPr>
          <w:t>approval</w:t>
        </w:r>
      </w:hyperlink>
      <w:r>
        <w:rPr>
          <w:rFonts w:cs="Times New Roman"/>
          <w:szCs w:val="24"/>
        </w:rPr>
        <w:t xml:space="preserve"> from the Department of Education.</w:t>
      </w:r>
    </w:p>
    <w:p w14:paraId="2C1A2105" w14:textId="77777777" w:rsidR="00A83C81" w:rsidRDefault="00A83C81" w:rsidP="00630651">
      <w:pPr>
        <w:spacing w:after="0" w:line="240" w:lineRule="auto"/>
        <w:rPr>
          <w:rFonts w:cs="Times New Roman"/>
          <w:szCs w:val="24"/>
        </w:rPr>
      </w:pPr>
    </w:p>
    <w:p w14:paraId="4FA9CFAD" w14:textId="0A4B26BA" w:rsidR="00630651" w:rsidRPr="00243445" w:rsidRDefault="00F1640A" w:rsidP="00630651">
      <w:pPr>
        <w:spacing w:after="0" w:line="240" w:lineRule="auto"/>
        <w:rPr>
          <w:rFonts w:cs="Times New Roman"/>
          <w:szCs w:val="24"/>
        </w:rPr>
      </w:pPr>
      <w:r>
        <w:rPr>
          <w:rFonts w:cs="Times New Roman"/>
          <w:szCs w:val="24"/>
        </w:rPr>
        <w:t xml:space="preserve">According to the </w:t>
      </w:r>
      <w:hyperlink r:id="rId1101" w:history="1">
        <w:r w:rsidR="00630651" w:rsidRPr="00F1640A">
          <w:rPr>
            <w:rStyle w:val="Hyperlink"/>
            <w:rFonts w:cs="Times New Roman"/>
            <w:szCs w:val="24"/>
          </w:rPr>
          <w:t xml:space="preserve">official </w:t>
        </w:r>
        <w:r w:rsidRPr="00F1640A">
          <w:rPr>
            <w:rStyle w:val="Hyperlink"/>
            <w:rFonts w:cs="Times New Roman"/>
            <w:szCs w:val="24"/>
          </w:rPr>
          <w:t>default rates</w:t>
        </w:r>
      </w:hyperlink>
      <w:r>
        <w:rPr>
          <w:rFonts w:cs="Times New Roman"/>
          <w:szCs w:val="24"/>
        </w:rPr>
        <w:t xml:space="preserve"> from the Department of Education, the default rates</w:t>
      </w:r>
      <w:r w:rsidR="00630651" w:rsidRPr="00243445">
        <w:rPr>
          <w:rFonts w:cs="Times New Roman"/>
          <w:szCs w:val="24"/>
        </w:rPr>
        <w:t xml:space="preserve"> for C</w:t>
      </w:r>
      <w:r w:rsidR="00A83C81">
        <w:rPr>
          <w:rFonts w:cs="Times New Roman"/>
          <w:szCs w:val="24"/>
        </w:rPr>
        <w:t xml:space="preserve">ontra Costa College for the last reported cohort years </w:t>
      </w:r>
      <w:r>
        <w:rPr>
          <w:rFonts w:cs="Times New Roman"/>
          <w:szCs w:val="24"/>
        </w:rPr>
        <w:t>are</w:t>
      </w:r>
      <w:r w:rsidR="00630651" w:rsidRPr="00243445">
        <w:rPr>
          <w:rFonts w:cs="Times New Roman"/>
          <w:szCs w:val="24"/>
        </w:rPr>
        <w:t xml:space="preserve"> as follows:</w:t>
      </w:r>
    </w:p>
    <w:p w14:paraId="40910C1F" w14:textId="77777777" w:rsidR="00630651" w:rsidRPr="00243445" w:rsidRDefault="00630651" w:rsidP="00630651">
      <w:pPr>
        <w:spacing w:after="0" w:line="240" w:lineRule="auto"/>
        <w:rPr>
          <w:rFonts w:cs="Times New Roman"/>
          <w:szCs w:val="24"/>
        </w:rPr>
      </w:pPr>
    </w:p>
    <w:tbl>
      <w:tblPr>
        <w:tblStyle w:val="TableGrid"/>
        <w:tblW w:w="0" w:type="auto"/>
        <w:jc w:val="center"/>
        <w:tblLook w:val="04A0" w:firstRow="1" w:lastRow="0" w:firstColumn="1" w:lastColumn="0" w:noHBand="0" w:noVBand="1"/>
      </w:tblPr>
      <w:tblGrid>
        <w:gridCol w:w="2454"/>
        <w:gridCol w:w="2454"/>
      </w:tblGrid>
      <w:tr w:rsidR="00A83C81" w14:paraId="778A4B45" w14:textId="77777777" w:rsidTr="00A83C81">
        <w:trPr>
          <w:trHeight w:val="253"/>
          <w:jc w:val="center"/>
        </w:trPr>
        <w:tc>
          <w:tcPr>
            <w:tcW w:w="2454" w:type="dxa"/>
          </w:tcPr>
          <w:p w14:paraId="26107A19" w14:textId="26146FB9" w:rsidR="00A83C81" w:rsidRDefault="00A83C81" w:rsidP="00A83C81">
            <w:pPr>
              <w:jc w:val="center"/>
              <w:rPr>
                <w:rFonts w:cs="Times New Roman"/>
                <w:szCs w:val="24"/>
              </w:rPr>
            </w:pPr>
            <w:r>
              <w:rPr>
                <w:rFonts w:cs="Times New Roman"/>
                <w:szCs w:val="24"/>
              </w:rPr>
              <w:t>Cohort Year</w:t>
            </w:r>
          </w:p>
        </w:tc>
        <w:tc>
          <w:tcPr>
            <w:tcW w:w="2454" w:type="dxa"/>
          </w:tcPr>
          <w:p w14:paraId="6128DBEF" w14:textId="771A4814" w:rsidR="00A83C81" w:rsidRDefault="00A83C81" w:rsidP="00A83C81">
            <w:pPr>
              <w:jc w:val="center"/>
              <w:rPr>
                <w:rFonts w:cs="Times New Roman"/>
                <w:szCs w:val="24"/>
              </w:rPr>
            </w:pPr>
            <w:r>
              <w:rPr>
                <w:rFonts w:cs="Times New Roman"/>
                <w:szCs w:val="24"/>
              </w:rPr>
              <w:t>Default Rate</w:t>
            </w:r>
          </w:p>
        </w:tc>
      </w:tr>
      <w:tr w:rsidR="00A83C81" w14:paraId="2F1BAB71" w14:textId="77777777" w:rsidTr="00A83C81">
        <w:trPr>
          <w:trHeight w:val="253"/>
          <w:jc w:val="center"/>
        </w:trPr>
        <w:tc>
          <w:tcPr>
            <w:tcW w:w="2454" w:type="dxa"/>
          </w:tcPr>
          <w:p w14:paraId="0F76820B" w14:textId="01A2EC52" w:rsidR="00A83C81" w:rsidRDefault="00A83C81" w:rsidP="00A83C81">
            <w:pPr>
              <w:jc w:val="center"/>
              <w:rPr>
                <w:rFonts w:cs="Times New Roman"/>
                <w:szCs w:val="24"/>
              </w:rPr>
            </w:pPr>
            <w:r>
              <w:rPr>
                <w:rFonts w:cs="Times New Roman"/>
                <w:szCs w:val="24"/>
              </w:rPr>
              <w:t>2016</w:t>
            </w:r>
          </w:p>
        </w:tc>
        <w:tc>
          <w:tcPr>
            <w:tcW w:w="2454" w:type="dxa"/>
          </w:tcPr>
          <w:p w14:paraId="506789BB" w14:textId="2BEB7C36" w:rsidR="00A83C81" w:rsidRDefault="00A83C81" w:rsidP="00A83C81">
            <w:pPr>
              <w:jc w:val="center"/>
              <w:rPr>
                <w:rFonts w:cs="Times New Roman"/>
                <w:szCs w:val="24"/>
              </w:rPr>
            </w:pPr>
            <w:r>
              <w:rPr>
                <w:rFonts w:cs="Times New Roman"/>
                <w:szCs w:val="24"/>
              </w:rPr>
              <w:t>14.6%</w:t>
            </w:r>
          </w:p>
        </w:tc>
      </w:tr>
      <w:tr w:rsidR="00A83C81" w14:paraId="172C0584" w14:textId="77777777" w:rsidTr="00A83C81">
        <w:trPr>
          <w:trHeight w:val="253"/>
          <w:jc w:val="center"/>
        </w:trPr>
        <w:tc>
          <w:tcPr>
            <w:tcW w:w="2454" w:type="dxa"/>
          </w:tcPr>
          <w:p w14:paraId="538CE617" w14:textId="12A1C367" w:rsidR="00A83C81" w:rsidRDefault="00A83C81" w:rsidP="00A83C81">
            <w:pPr>
              <w:jc w:val="center"/>
              <w:rPr>
                <w:rFonts w:cs="Times New Roman"/>
                <w:szCs w:val="24"/>
              </w:rPr>
            </w:pPr>
            <w:r>
              <w:rPr>
                <w:rFonts w:cs="Times New Roman"/>
                <w:szCs w:val="24"/>
              </w:rPr>
              <w:t>2015</w:t>
            </w:r>
          </w:p>
        </w:tc>
        <w:tc>
          <w:tcPr>
            <w:tcW w:w="2454" w:type="dxa"/>
          </w:tcPr>
          <w:p w14:paraId="5F63EA9A" w14:textId="2EB8CC63" w:rsidR="00A83C81" w:rsidRDefault="00A83C81" w:rsidP="00A83C81">
            <w:pPr>
              <w:jc w:val="center"/>
              <w:rPr>
                <w:rFonts w:cs="Times New Roman"/>
                <w:szCs w:val="24"/>
              </w:rPr>
            </w:pPr>
            <w:r>
              <w:rPr>
                <w:rFonts w:cs="Times New Roman"/>
                <w:szCs w:val="24"/>
              </w:rPr>
              <w:t>13.3%</w:t>
            </w:r>
          </w:p>
        </w:tc>
      </w:tr>
      <w:tr w:rsidR="00A83C81" w14:paraId="687BCD53" w14:textId="77777777" w:rsidTr="00A83C81">
        <w:trPr>
          <w:trHeight w:val="259"/>
          <w:jc w:val="center"/>
        </w:trPr>
        <w:tc>
          <w:tcPr>
            <w:tcW w:w="2454" w:type="dxa"/>
          </w:tcPr>
          <w:p w14:paraId="0EDC5E31" w14:textId="541BB245" w:rsidR="00A83C81" w:rsidRDefault="00A83C81" w:rsidP="00A83C81">
            <w:pPr>
              <w:jc w:val="center"/>
              <w:rPr>
                <w:rFonts w:cs="Times New Roman"/>
                <w:szCs w:val="24"/>
              </w:rPr>
            </w:pPr>
            <w:r>
              <w:rPr>
                <w:rFonts w:cs="Times New Roman"/>
                <w:szCs w:val="24"/>
              </w:rPr>
              <w:t>2014</w:t>
            </w:r>
          </w:p>
        </w:tc>
        <w:tc>
          <w:tcPr>
            <w:tcW w:w="2454" w:type="dxa"/>
          </w:tcPr>
          <w:p w14:paraId="37162AFC" w14:textId="3313B894" w:rsidR="00A83C81" w:rsidRDefault="00A83C81" w:rsidP="00A83C81">
            <w:pPr>
              <w:jc w:val="center"/>
              <w:rPr>
                <w:rFonts w:cs="Times New Roman"/>
                <w:szCs w:val="24"/>
              </w:rPr>
            </w:pPr>
            <w:r>
              <w:rPr>
                <w:rFonts w:cs="Times New Roman"/>
                <w:szCs w:val="24"/>
              </w:rPr>
              <w:t>20.4%</w:t>
            </w:r>
          </w:p>
        </w:tc>
      </w:tr>
      <w:tr w:rsidR="00A83C81" w14:paraId="4EDF6FAB" w14:textId="77777777" w:rsidTr="00A83C81">
        <w:trPr>
          <w:trHeight w:val="253"/>
          <w:jc w:val="center"/>
        </w:trPr>
        <w:tc>
          <w:tcPr>
            <w:tcW w:w="2454" w:type="dxa"/>
          </w:tcPr>
          <w:p w14:paraId="7080E9CD" w14:textId="768D0ABB" w:rsidR="00A83C81" w:rsidRDefault="00A83C81" w:rsidP="00A83C81">
            <w:pPr>
              <w:jc w:val="center"/>
              <w:rPr>
                <w:rFonts w:cs="Times New Roman"/>
                <w:szCs w:val="24"/>
              </w:rPr>
            </w:pPr>
            <w:r>
              <w:rPr>
                <w:rFonts w:cs="Times New Roman"/>
                <w:szCs w:val="24"/>
              </w:rPr>
              <w:t>2013</w:t>
            </w:r>
          </w:p>
        </w:tc>
        <w:tc>
          <w:tcPr>
            <w:tcW w:w="2454" w:type="dxa"/>
          </w:tcPr>
          <w:p w14:paraId="1C9658F5" w14:textId="4C36F7FB" w:rsidR="00A83C81" w:rsidRDefault="00A83C81" w:rsidP="00A83C81">
            <w:pPr>
              <w:jc w:val="center"/>
              <w:rPr>
                <w:rFonts w:cs="Times New Roman"/>
                <w:szCs w:val="24"/>
              </w:rPr>
            </w:pPr>
            <w:r>
              <w:rPr>
                <w:rFonts w:cs="Times New Roman"/>
                <w:szCs w:val="24"/>
              </w:rPr>
              <w:t>22.2%</w:t>
            </w:r>
          </w:p>
        </w:tc>
      </w:tr>
    </w:tbl>
    <w:p w14:paraId="72420388" w14:textId="2F69FBA5" w:rsidR="00A83C81" w:rsidRDefault="00A83C81" w:rsidP="00630651">
      <w:pPr>
        <w:spacing w:after="0" w:line="240" w:lineRule="auto"/>
        <w:ind w:firstLine="720"/>
        <w:rPr>
          <w:rFonts w:cs="Times New Roman"/>
          <w:szCs w:val="24"/>
        </w:rPr>
      </w:pPr>
    </w:p>
    <w:p w14:paraId="12D4A7EE" w14:textId="6B1C52B6" w:rsidR="00630651" w:rsidRDefault="00630651" w:rsidP="00630651">
      <w:pPr>
        <w:spacing w:after="0" w:line="240" w:lineRule="auto"/>
        <w:rPr>
          <w:rFonts w:eastAsia="Arial" w:cs="Times New Roman"/>
          <w:szCs w:val="24"/>
        </w:rPr>
      </w:pPr>
      <w:r w:rsidRPr="00243445">
        <w:rPr>
          <w:rFonts w:eastAsia="Arial" w:cs="Times New Roman"/>
          <w:szCs w:val="24"/>
        </w:rPr>
        <w:t xml:space="preserve">Contra Costa College’s three-year default rate is within federal guidelines. Schools </w:t>
      </w:r>
      <w:r w:rsidR="00A83C81">
        <w:rPr>
          <w:rFonts w:eastAsia="Arial" w:cs="Times New Roman"/>
          <w:szCs w:val="24"/>
        </w:rPr>
        <w:t xml:space="preserve">may </w:t>
      </w:r>
      <w:r w:rsidRPr="00243445">
        <w:rPr>
          <w:rFonts w:eastAsia="Arial" w:cs="Times New Roman"/>
          <w:szCs w:val="24"/>
        </w:rPr>
        <w:t>face federal sanctions when the default rate exceeds 30%. Contra Costa College’s most recent default rate for 2016 is 14.6%. Not only is this well below the federal guidelines, but</w:t>
      </w:r>
      <w:r w:rsidR="00A83C81">
        <w:rPr>
          <w:rFonts w:eastAsia="Arial" w:cs="Times New Roman"/>
          <w:szCs w:val="24"/>
        </w:rPr>
        <w:t xml:space="preserve"> the college’s rate is</w:t>
      </w:r>
      <w:r w:rsidRPr="00243445">
        <w:rPr>
          <w:rFonts w:eastAsia="Arial" w:cs="Times New Roman"/>
          <w:szCs w:val="24"/>
        </w:rPr>
        <w:t xml:space="preserve"> also below the California Community College system-wide default rate for the same year</w:t>
      </w:r>
      <w:r w:rsidR="00A83C81">
        <w:rPr>
          <w:rFonts w:eastAsia="Arial" w:cs="Times New Roman"/>
          <w:szCs w:val="24"/>
        </w:rPr>
        <w:t xml:space="preserve"> at</w:t>
      </w:r>
      <w:r w:rsidRPr="00243445">
        <w:rPr>
          <w:rFonts w:eastAsia="Arial" w:cs="Times New Roman"/>
          <w:szCs w:val="24"/>
        </w:rPr>
        <w:t xml:space="preserve"> 14.8%</w:t>
      </w:r>
      <w:r w:rsidR="00A83C81">
        <w:rPr>
          <w:rFonts w:eastAsia="Arial" w:cs="Times New Roman"/>
          <w:szCs w:val="24"/>
        </w:rPr>
        <w:t xml:space="preserve"> </w:t>
      </w:r>
      <w:r w:rsidRPr="00243445">
        <w:rPr>
          <w:rFonts w:eastAsia="Arial" w:cs="Times New Roman"/>
          <w:szCs w:val="24"/>
        </w:rPr>
        <w:t>and the national default rate for all public two-year school</w:t>
      </w:r>
      <w:r w:rsidR="00A83C81">
        <w:rPr>
          <w:rFonts w:eastAsia="Arial" w:cs="Times New Roman"/>
          <w:szCs w:val="24"/>
        </w:rPr>
        <w:t>s at</w:t>
      </w:r>
      <w:r w:rsidRPr="00243445">
        <w:rPr>
          <w:rFonts w:eastAsia="Arial" w:cs="Times New Roman"/>
          <w:szCs w:val="24"/>
        </w:rPr>
        <w:t xml:space="preserve"> 15.9%</w:t>
      </w:r>
      <w:r w:rsidR="00A83C81">
        <w:rPr>
          <w:rFonts w:eastAsia="Arial" w:cs="Times New Roman"/>
          <w:szCs w:val="24"/>
        </w:rPr>
        <w:t>.</w:t>
      </w:r>
      <w:r w:rsidRPr="00243445">
        <w:rPr>
          <w:rFonts w:eastAsia="Arial" w:cs="Times New Roman"/>
          <w:szCs w:val="24"/>
        </w:rPr>
        <w:t xml:space="preserve"> </w:t>
      </w:r>
    </w:p>
    <w:p w14:paraId="389DF3EC" w14:textId="77777777" w:rsidR="001501B8" w:rsidRPr="00243445" w:rsidRDefault="001501B8" w:rsidP="00630651">
      <w:pPr>
        <w:spacing w:after="0" w:line="240" w:lineRule="auto"/>
        <w:rPr>
          <w:rFonts w:cs="Times New Roman"/>
          <w:szCs w:val="24"/>
        </w:rPr>
      </w:pPr>
    </w:p>
    <w:p w14:paraId="40CBF254" w14:textId="708C67FC" w:rsidR="001501B8" w:rsidRDefault="001501B8" w:rsidP="001501B8">
      <w:pPr>
        <w:rPr>
          <w:rFonts w:eastAsia="Times New Roman" w:cs="Times New Roman"/>
        </w:rPr>
      </w:pPr>
      <w:r w:rsidRPr="00243445">
        <w:rPr>
          <w:rFonts w:eastAsia="Times New Roman" w:cs="Times New Roman"/>
        </w:rPr>
        <w:t xml:space="preserve">Contra Costa College’s default rate has been significantly reduced due in large part to our partnership with third-party default prevention services. In 2017, </w:t>
      </w:r>
      <w:r>
        <w:rPr>
          <w:rFonts w:eastAsia="Times New Roman" w:cs="Times New Roman"/>
        </w:rPr>
        <w:t>The college</w:t>
      </w:r>
      <w:r w:rsidRPr="00243445">
        <w:rPr>
          <w:rFonts w:eastAsia="Times New Roman" w:cs="Times New Roman"/>
        </w:rPr>
        <w:t xml:space="preserve"> began an agreement with Educational Credit Management Corporation (</w:t>
      </w:r>
      <w:hyperlink r:id="rId1102" w:history="1">
        <w:r w:rsidRPr="00F1640A">
          <w:rPr>
            <w:rStyle w:val="Hyperlink"/>
            <w:rFonts w:eastAsia="Times New Roman" w:cs="Times New Roman"/>
          </w:rPr>
          <w:t>ECMC</w:t>
        </w:r>
      </w:hyperlink>
      <w:r w:rsidRPr="00243445">
        <w:rPr>
          <w:rFonts w:eastAsia="Times New Roman" w:cs="Times New Roman"/>
        </w:rPr>
        <w:t xml:space="preserve">) to provide outreach services to students at risk of loan default. In July 2019, </w:t>
      </w:r>
      <w:r>
        <w:rPr>
          <w:rFonts w:eastAsia="Times New Roman" w:cs="Times New Roman"/>
        </w:rPr>
        <w:t xml:space="preserve">the college changed </w:t>
      </w:r>
      <w:r w:rsidRPr="00243445">
        <w:rPr>
          <w:rFonts w:eastAsia="Times New Roman" w:cs="Times New Roman"/>
        </w:rPr>
        <w:t xml:space="preserve">providers to </w:t>
      </w:r>
      <w:hyperlink r:id="rId1103" w:history="1">
        <w:r w:rsidRPr="00441C22">
          <w:rPr>
            <w:rStyle w:val="Hyperlink"/>
            <w:rFonts w:eastAsia="Times New Roman" w:cs="Times New Roman"/>
          </w:rPr>
          <w:t>Borrower Connect</w:t>
        </w:r>
      </w:hyperlink>
      <w:r>
        <w:rPr>
          <w:rFonts w:eastAsia="Times New Roman" w:cs="Times New Roman"/>
        </w:rPr>
        <w:t xml:space="preserve"> to provide default management services</w:t>
      </w:r>
      <w:r w:rsidRPr="00243445">
        <w:rPr>
          <w:rFonts w:eastAsia="Times New Roman" w:cs="Times New Roman"/>
        </w:rPr>
        <w:t>. These outreach efforts have proven to be effective in reducing our cohort default rates, as well as being cost effective.</w:t>
      </w:r>
    </w:p>
    <w:p w14:paraId="6B27F3E0" w14:textId="77777777" w:rsidR="00F67545" w:rsidRPr="005D5CA7" w:rsidRDefault="00F67545" w:rsidP="00A95FFC">
      <w:pPr>
        <w:spacing w:after="0" w:line="240" w:lineRule="auto"/>
        <w:rPr>
          <w:rFonts w:cs="Times New Roman"/>
          <w:b/>
          <w:spacing w:val="-1"/>
          <w:szCs w:val="24"/>
        </w:rPr>
      </w:pPr>
    </w:p>
    <w:p w14:paraId="76C3B668" w14:textId="0F3A5BA5" w:rsidR="009C2509" w:rsidRDefault="009C2509" w:rsidP="00A95FFC">
      <w:pPr>
        <w:spacing w:after="0" w:line="240" w:lineRule="auto"/>
        <w:rPr>
          <w:rFonts w:cs="Times New Roman"/>
          <w:b/>
          <w:spacing w:val="-1"/>
          <w:szCs w:val="24"/>
        </w:rPr>
      </w:pPr>
      <w:r w:rsidRPr="005D5CA7">
        <w:rPr>
          <w:rFonts w:cs="Times New Roman"/>
          <w:b/>
          <w:spacing w:val="-1"/>
          <w:szCs w:val="24"/>
        </w:rPr>
        <w:t>Analysis and Evaluation</w:t>
      </w:r>
    </w:p>
    <w:p w14:paraId="4CDA7200" w14:textId="486673F9" w:rsidR="00285DDB" w:rsidRPr="00285DDB" w:rsidRDefault="00285DDB" w:rsidP="00A95FFC">
      <w:pPr>
        <w:spacing w:after="0" w:line="240" w:lineRule="auto"/>
        <w:rPr>
          <w:rFonts w:cs="Times New Roman"/>
          <w:bCs/>
          <w:spacing w:val="-1"/>
          <w:szCs w:val="24"/>
        </w:rPr>
      </w:pPr>
      <w:r>
        <w:rPr>
          <w:rFonts w:cs="Times New Roman"/>
          <w:bCs/>
          <w:spacing w:val="-1"/>
          <w:szCs w:val="24"/>
        </w:rPr>
        <w:t>Contra Costa College is in compliance of all Title IV regulations and partners with organization to strengthen compliance.</w:t>
      </w:r>
    </w:p>
    <w:p w14:paraId="0D07E679" w14:textId="67FE7463" w:rsidR="00630651" w:rsidRDefault="00630651" w:rsidP="00630651">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30651" w14:paraId="4D2414BA" w14:textId="77777777" w:rsidTr="002D0C91">
        <w:tc>
          <w:tcPr>
            <w:tcW w:w="1255" w:type="dxa"/>
          </w:tcPr>
          <w:p w14:paraId="2BE8C43F" w14:textId="4EA2EED4" w:rsidR="00630651" w:rsidRDefault="002B29BB" w:rsidP="00630651">
            <w:pPr>
              <w:rPr>
                <w:rFonts w:cs="Times New Roman"/>
                <w:szCs w:val="24"/>
              </w:rPr>
            </w:pPr>
            <w:hyperlink r:id="rId1104"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1</w:t>
              </w:r>
            </w:hyperlink>
          </w:p>
        </w:tc>
        <w:tc>
          <w:tcPr>
            <w:tcW w:w="8280" w:type="dxa"/>
          </w:tcPr>
          <w:p w14:paraId="1BBD6DA5" w14:textId="237E1361" w:rsidR="00630651" w:rsidRDefault="00630651" w:rsidP="00630651">
            <w:pPr>
              <w:rPr>
                <w:rFonts w:cs="Times New Roman"/>
                <w:szCs w:val="24"/>
              </w:rPr>
            </w:pPr>
            <w:r>
              <w:rPr>
                <w:rFonts w:cs="Times New Roman"/>
                <w:szCs w:val="24"/>
              </w:rPr>
              <w:t>P</w:t>
            </w:r>
            <w:r w:rsidR="00F1640A">
              <w:rPr>
                <w:rFonts w:cs="Times New Roman"/>
                <w:szCs w:val="24"/>
              </w:rPr>
              <w:t xml:space="preserve">rogram Participation </w:t>
            </w:r>
            <w:r w:rsidR="001501B8">
              <w:rPr>
                <w:rFonts w:cs="Times New Roman"/>
                <w:szCs w:val="24"/>
              </w:rPr>
              <w:t xml:space="preserve">Agreement </w:t>
            </w:r>
            <w:r w:rsidR="00F1640A">
              <w:rPr>
                <w:rFonts w:cs="Times New Roman"/>
                <w:szCs w:val="24"/>
              </w:rPr>
              <w:t>Application</w:t>
            </w:r>
          </w:p>
        </w:tc>
      </w:tr>
      <w:tr w:rsidR="00630651" w14:paraId="4105CA6B" w14:textId="77777777" w:rsidTr="002D0C91">
        <w:tc>
          <w:tcPr>
            <w:tcW w:w="1255" w:type="dxa"/>
          </w:tcPr>
          <w:p w14:paraId="7C3C0FD7" w14:textId="05ADDED1" w:rsidR="00630651" w:rsidRDefault="002B29BB" w:rsidP="00630651">
            <w:pPr>
              <w:rPr>
                <w:rFonts w:cs="Times New Roman"/>
                <w:szCs w:val="24"/>
              </w:rPr>
            </w:pPr>
            <w:hyperlink r:id="rId1105" w:history="1">
              <w:r w:rsidR="00630651" w:rsidRPr="00492A9E">
                <w:rPr>
                  <w:rStyle w:val="Hyperlink"/>
                  <w:rFonts w:cs="Times New Roman"/>
                  <w:szCs w:val="24"/>
                </w:rPr>
                <w:t>III.D.15</w:t>
              </w:r>
              <w:r w:rsidR="002D0C91">
                <w:rPr>
                  <w:rStyle w:val="Hyperlink"/>
                  <w:rFonts w:cs="Times New Roman"/>
                  <w:szCs w:val="24"/>
                </w:rPr>
                <w:t>-</w:t>
              </w:r>
              <w:r w:rsidR="002D0C91">
                <w:rPr>
                  <w:rStyle w:val="Hyperlink"/>
                </w:rPr>
                <w:t>2</w:t>
              </w:r>
            </w:hyperlink>
          </w:p>
        </w:tc>
        <w:tc>
          <w:tcPr>
            <w:tcW w:w="8280" w:type="dxa"/>
          </w:tcPr>
          <w:p w14:paraId="27389701" w14:textId="50BF9A1E" w:rsidR="00630651" w:rsidRDefault="00F1640A" w:rsidP="00630651">
            <w:pPr>
              <w:rPr>
                <w:rFonts w:cs="Times New Roman"/>
                <w:szCs w:val="24"/>
              </w:rPr>
            </w:pPr>
            <w:r>
              <w:rPr>
                <w:rFonts w:cs="Times New Roman"/>
                <w:szCs w:val="24"/>
              </w:rPr>
              <w:t xml:space="preserve">Program Participation </w:t>
            </w:r>
            <w:r w:rsidR="00492A9E">
              <w:rPr>
                <w:rFonts w:cs="Times New Roman"/>
                <w:szCs w:val="24"/>
              </w:rPr>
              <w:t xml:space="preserve">Approved </w:t>
            </w:r>
            <w:r w:rsidR="001501B8">
              <w:rPr>
                <w:rFonts w:cs="Times New Roman"/>
                <w:szCs w:val="24"/>
              </w:rPr>
              <w:t xml:space="preserve">Agreement </w:t>
            </w:r>
          </w:p>
        </w:tc>
      </w:tr>
      <w:tr w:rsidR="00F1640A" w14:paraId="2C23331E" w14:textId="77777777" w:rsidTr="002D0C91">
        <w:tc>
          <w:tcPr>
            <w:tcW w:w="1255" w:type="dxa"/>
          </w:tcPr>
          <w:p w14:paraId="06E3CD24" w14:textId="7A49BDAE" w:rsidR="00F1640A" w:rsidRDefault="002B29BB" w:rsidP="00786AB1">
            <w:pPr>
              <w:rPr>
                <w:rFonts w:cs="Times New Roman"/>
                <w:szCs w:val="24"/>
              </w:rPr>
            </w:pPr>
            <w:hyperlink r:id="rId1106" w:history="1">
              <w:r w:rsidR="00F1640A" w:rsidRPr="001501B8">
                <w:rPr>
                  <w:rStyle w:val="Hyperlink"/>
                  <w:rFonts w:cs="Times New Roman"/>
                  <w:szCs w:val="24"/>
                </w:rPr>
                <w:t>III.D.15-</w:t>
              </w:r>
            </w:hyperlink>
            <w:r w:rsidR="002D0C91">
              <w:rPr>
                <w:rStyle w:val="Hyperlink"/>
                <w:rFonts w:cs="Times New Roman"/>
                <w:szCs w:val="24"/>
              </w:rPr>
              <w:t>3</w:t>
            </w:r>
          </w:p>
        </w:tc>
        <w:tc>
          <w:tcPr>
            <w:tcW w:w="8280" w:type="dxa"/>
          </w:tcPr>
          <w:p w14:paraId="6C419CA4" w14:textId="68CCC8BA" w:rsidR="00F1640A" w:rsidRDefault="00441C22" w:rsidP="00786AB1">
            <w:pPr>
              <w:rPr>
                <w:rFonts w:cs="Times New Roman"/>
                <w:szCs w:val="24"/>
              </w:rPr>
            </w:pPr>
            <w:r>
              <w:rPr>
                <w:rFonts w:cs="Times New Roman"/>
                <w:szCs w:val="24"/>
              </w:rPr>
              <w:t>Department of Education Federal Student Aid Official Loan Default Rates</w:t>
            </w:r>
          </w:p>
        </w:tc>
      </w:tr>
      <w:tr w:rsidR="00F1640A" w14:paraId="5DB59C05" w14:textId="77777777" w:rsidTr="002D0C91">
        <w:tc>
          <w:tcPr>
            <w:tcW w:w="1255" w:type="dxa"/>
          </w:tcPr>
          <w:p w14:paraId="5D6CE355" w14:textId="79FEC088" w:rsidR="00F1640A" w:rsidRDefault="002B29BB" w:rsidP="00786AB1">
            <w:pPr>
              <w:rPr>
                <w:rFonts w:cs="Times New Roman"/>
                <w:szCs w:val="24"/>
              </w:rPr>
            </w:pPr>
            <w:hyperlink r:id="rId1107" w:history="1">
              <w:r w:rsidR="00F1640A" w:rsidRPr="00441C22">
                <w:rPr>
                  <w:rStyle w:val="Hyperlink"/>
                  <w:rFonts w:cs="Times New Roman"/>
                  <w:szCs w:val="24"/>
                </w:rPr>
                <w:t>III.D.15-</w:t>
              </w:r>
            </w:hyperlink>
            <w:r w:rsidR="002D0C91">
              <w:rPr>
                <w:rStyle w:val="Hyperlink"/>
                <w:rFonts w:cs="Times New Roman"/>
                <w:szCs w:val="24"/>
              </w:rPr>
              <w:t>4</w:t>
            </w:r>
          </w:p>
        </w:tc>
        <w:tc>
          <w:tcPr>
            <w:tcW w:w="8280" w:type="dxa"/>
          </w:tcPr>
          <w:p w14:paraId="355A2120" w14:textId="621F6CEE" w:rsidR="00F1640A" w:rsidRDefault="00441C22" w:rsidP="00786AB1">
            <w:pPr>
              <w:rPr>
                <w:rFonts w:cs="Times New Roman"/>
                <w:szCs w:val="24"/>
              </w:rPr>
            </w:pPr>
            <w:r>
              <w:rPr>
                <w:rFonts w:cs="Times New Roman"/>
                <w:szCs w:val="24"/>
              </w:rPr>
              <w:t>Educational Credit Management Corporation</w:t>
            </w:r>
          </w:p>
        </w:tc>
      </w:tr>
      <w:tr w:rsidR="00441C22" w14:paraId="1D4CF5EE" w14:textId="77777777" w:rsidTr="002D0C91">
        <w:tc>
          <w:tcPr>
            <w:tcW w:w="1255" w:type="dxa"/>
          </w:tcPr>
          <w:p w14:paraId="6C130C97" w14:textId="3D2D1938" w:rsidR="00441C22" w:rsidRDefault="002B29BB" w:rsidP="00786AB1">
            <w:pPr>
              <w:rPr>
                <w:rFonts w:cs="Times New Roman"/>
                <w:szCs w:val="24"/>
              </w:rPr>
            </w:pPr>
            <w:hyperlink r:id="rId1108" w:history="1">
              <w:r w:rsidR="00441C22" w:rsidRPr="00441C22">
                <w:rPr>
                  <w:rStyle w:val="Hyperlink"/>
                  <w:rFonts w:cs="Times New Roman"/>
                  <w:szCs w:val="24"/>
                </w:rPr>
                <w:t>III.D.15-</w:t>
              </w:r>
            </w:hyperlink>
            <w:r w:rsidR="002D0C91">
              <w:rPr>
                <w:rStyle w:val="Hyperlink"/>
                <w:rFonts w:cs="Times New Roman"/>
                <w:szCs w:val="24"/>
              </w:rPr>
              <w:t>5</w:t>
            </w:r>
          </w:p>
        </w:tc>
        <w:tc>
          <w:tcPr>
            <w:tcW w:w="8280" w:type="dxa"/>
          </w:tcPr>
          <w:p w14:paraId="31D6ECF3" w14:textId="5401C5A7" w:rsidR="00441C22" w:rsidRDefault="00441C22" w:rsidP="00786AB1">
            <w:pPr>
              <w:rPr>
                <w:rFonts w:cs="Times New Roman"/>
                <w:szCs w:val="24"/>
              </w:rPr>
            </w:pPr>
            <w:r>
              <w:rPr>
                <w:rFonts w:cs="Times New Roman"/>
                <w:szCs w:val="24"/>
              </w:rPr>
              <w:t>Student Connections Borrower Connect</w:t>
            </w:r>
          </w:p>
        </w:tc>
      </w:tr>
    </w:tbl>
    <w:p w14:paraId="00162042" w14:textId="77777777" w:rsidR="00F67545" w:rsidRPr="005D5CA7" w:rsidRDefault="00F67545" w:rsidP="00A95FFC">
      <w:pPr>
        <w:pStyle w:val="BodyText"/>
        <w:tabs>
          <w:tab w:val="left" w:pos="801"/>
        </w:tabs>
        <w:ind w:left="533" w:right="173" w:hanging="803"/>
        <w:rPr>
          <w:rFonts w:ascii="Times New Roman" w:hAnsi="Times New Roman" w:cs="Times New Roman"/>
          <w:szCs w:val="24"/>
        </w:rPr>
      </w:pPr>
    </w:p>
    <w:p w14:paraId="6BE0428A" w14:textId="77777777" w:rsidR="0011634E" w:rsidRPr="005D5CA7" w:rsidRDefault="0011634E" w:rsidP="00DF4F8F">
      <w:pPr>
        <w:pStyle w:val="BodyText"/>
        <w:numPr>
          <w:ilvl w:val="1"/>
          <w:numId w:val="3"/>
        </w:numPr>
        <w:tabs>
          <w:tab w:val="left" w:pos="801"/>
        </w:tabs>
        <w:ind w:left="252" w:right="173"/>
        <w:rPr>
          <w:rFonts w:ascii="Times New Roman" w:hAnsi="Times New Roman" w:cs="Times New Roman"/>
          <w:szCs w:val="24"/>
        </w:rPr>
      </w:pPr>
      <w:bookmarkStart w:id="167" w:name="IIID16FinAgree"/>
      <w:r w:rsidRPr="005D5CA7">
        <w:rPr>
          <w:rFonts w:ascii="Times New Roman" w:hAnsi="Times New Roman" w:cs="Times New Roman"/>
          <w:spacing w:val="-1"/>
          <w:szCs w:val="24"/>
        </w:rPr>
        <w:t>Contractual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agreements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entities</w:t>
      </w:r>
      <w:r w:rsidRPr="005D5CA7">
        <w:rPr>
          <w:rFonts w:ascii="Times New Roman" w:hAnsi="Times New Roman" w:cs="Times New Roman"/>
          <w:szCs w:val="24"/>
        </w:rPr>
        <w:t xml:space="preserve"> are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goals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provisions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maintain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its</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operations.</w:t>
      </w:r>
    </w:p>
    <w:bookmarkEnd w:id="167"/>
    <w:p w14:paraId="15659BAD" w14:textId="77777777" w:rsidR="0011634E" w:rsidRPr="005D5CA7" w:rsidRDefault="0011634E" w:rsidP="00A95FFC">
      <w:pPr>
        <w:spacing w:after="0" w:line="240" w:lineRule="auto"/>
        <w:rPr>
          <w:rFonts w:cs="Times New Roman"/>
          <w:szCs w:val="24"/>
        </w:rPr>
      </w:pPr>
    </w:p>
    <w:p w14:paraId="7612008E" w14:textId="77777777" w:rsidR="009C2509" w:rsidRPr="005D5CA7" w:rsidRDefault="009C2509" w:rsidP="00A95FFC">
      <w:pPr>
        <w:spacing w:after="0" w:line="240" w:lineRule="auto"/>
        <w:rPr>
          <w:rFonts w:cs="Times New Roman"/>
          <w:b/>
          <w:szCs w:val="24"/>
        </w:rPr>
      </w:pPr>
      <w:r w:rsidRPr="005D5CA7">
        <w:rPr>
          <w:rFonts w:cs="Times New Roman"/>
          <w:b/>
          <w:szCs w:val="24"/>
        </w:rPr>
        <w:t>Evidence of Meeting the Standard</w:t>
      </w:r>
    </w:p>
    <w:p w14:paraId="1D0EADF1" w14:textId="77777777" w:rsidR="00630651" w:rsidRPr="004A5774" w:rsidRDefault="00630651" w:rsidP="00630651">
      <w:pPr>
        <w:spacing w:after="0" w:line="240" w:lineRule="auto"/>
        <w:rPr>
          <w:rFonts w:cs="Times New Roman"/>
        </w:rPr>
      </w:pPr>
      <w:r>
        <w:rPr>
          <w:rFonts w:cs="Times New Roman"/>
        </w:rPr>
        <w:t xml:space="preserve">There are substantial controls in place for the District entering into contractual agreements.  Business Procedure </w:t>
      </w:r>
      <w:hyperlink r:id="rId1109" w:history="1">
        <w:r w:rsidRPr="00243445">
          <w:rPr>
            <w:rStyle w:val="Hyperlink"/>
            <w:rFonts w:cs="Times New Roman"/>
          </w:rPr>
          <w:t>9.45</w:t>
        </w:r>
      </w:hyperlink>
      <w:r>
        <w:rPr>
          <w:rFonts w:cs="Times New Roman"/>
        </w:rPr>
        <w:t xml:space="preserve"> </w:t>
      </w:r>
      <w:r w:rsidRPr="00243445">
        <w:rPr>
          <w:rFonts w:cs="Times New Roman"/>
        </w:rPr>
        <w:t xml:space="preserve">Request to Place Contract on Governing Board Agenda </w:t>
      </w:r>
      <w:r>
        <w:rPr>
          <w:rFonts w:cs="Times New Roman"/>
        </w:rPr>
        <w:t xml:space="preserve">includes a form to attach to potential contracts.  After campus review for consistency with mission and strategic goals, the documents are routed to the Director of Purchasing and Contracts for review.  Two other procedures specific to contracts for personal and professional services (Business Procedures </w:t>
      </w:r>
      <w:hyperlink r:id="rId1110" w:history="1">
        <w:r w:rsidRPr="00243445">
          <w:rPr>
            <w:rStyle w:val="Hyperlink"/>
            <w:rFonts w:cs="Times New Roman"/>
          </w:rPr>
          <w:t>9.40</w:t>
        </w:r>
      </w:hyperlink>
      <w:r>
        <w:rPr>
          <w:rFonts w:cs="Times New Roman"/>
        </w:rPr>
        <w:t xml:space="preserve"> and </w:t>
      </w:r>
      <w:hyperlink r:id="rId1111" w:history="1">
        <w:r w:rsidRPr="00243445">
          <w:rPr>
            <w:rStyle w:val="Hyperlink"/>
            <w:rFonts w:cs="Times New Roman"/>
          </w:rPr>
          <w:t>9.42</w:t>
        </w:r>
      </w:hyperlink>
      <w:r>
        <w:rPr>
          <w:rFonts w:cs="Times New Roman"/>
        </w:rPr>
        <w:t>) are also in place.  All contracts include appropriate clauses for amendments, termination, and indemnity.  Federal contracts are also reviewed for specific requirements.</w:t>
      </w:r>
    </w:p>
    <w:p w14:paraId="4378CEDC" w14:textId="77777777" w:rsidR="00F67545" w:rsidRPr="005D5CA7" w:rsidRDefault="00F67545" w:rsidP="00A95FFC">
      <w:pPr>
        <w:spacing w:after="0" w:line="240" w:lineRule="auto"/>
        <w:rPr>
          <w:rFonts w:cs="Times New Roman"/>
          <w:b/>
          <w:szCs w:val="24"/>
        </w:rPr>
      </w:pPr>
    </w:p>
    <w:p w14:paraId="0CA49555" w14:textId="77777777" w:rsidR="009C2509" w:rsidRPr="005D5CA7" w:rsidRDefault="009C2509" w:rsidP="00A95FFC">
      <w:pPr>
        <w:spacing w:after="0" w:line="240" w:lineRule="auto"/>
        <w:rPr>
          <w:rFonts w:cs="Times New Roman"/>
          <w:b/>
          <w:szCs w:val="24"/>
        </w:rPr>
      </w:pPr>
      <w:r w:rsidRPr="005D5CA7">
        <w:rPr>
          <w:rFonts w:cs="Times New Roman"/>
          <w:b/>
          <w:szCs w:val="24"/>
        </w:rPr>
        <w:t>Analysis and Evaluation</w:t>
      </w:r>
    </w:p>
    <w:p w14:paraId="08DEA7E1" w14:textId="77777777" w:rsidR="00630651" w:rsidRDefault="00630651" w:rsidP="00630651">
      <w:pPr>
        <w:spacing w:after="0" w:line="240" w:lineRule="auto"/>
        <w:rPr>
          <w:rFonts w:cs="Times New Roman"/>
        </w:rPr>
      </w:pPr>
      <w:r>
        <w:rPr>
          <w:rFonts w:cs="Times New Roman"/>
        </w:rPr>
        <w:t>The College, in coordination with the District</w:t>
      </w:r>
      <w:r w:rsidRPr="0081076A">
        <w:rPr>
          <w:rFonts w:cs="Times New Roman"/>
        </w:rPr>
        <w:t xml:space="preserve">, ensures that all contractual agreements with external entities are consistent with the institution’s mission and goals. </w:t>
      </w:r>
      <w:r>
        <w:rPr>
          <w:rFonts w:cs="Times New Roman"/>
        </w:rPr>
        <w:t>The District</w:t>
      </w:r>
      <w:r w:rsidRPr="0081076A">
        <w:rPr>
          <w:rFonts w:cs="Times New Roman"/>
        </w:rPr>
        <w:t xml:space="preserve"> requires that contracts contain termination language that all</w:t>
      </w:r>
      <w:r>
        <w:rPr>
          <w:rFonts w:cs="Times New Roman"/>
        </w:rPr>
        <w:t>ows for maximum flexibility for the District and College to ensure continued quality of its programs, services, and operations</w:t>
      </w:r>
      <w:r w:rsidRPr="0081076A">
        <w:rPr>
          <w:rFonts w:cs="Times New Roman"/>
        </w:rPr>
        <w:t xml:space="preserve">. </w:t>
      </w:r>
      <w:r>
        <w:rPr>
          <w:rFonts w:cs="Times New Roman"/>
        </w:rPr>
        <w:t xml:space="preserve"> </w:t>
      </w:r>
      <w:r w:rsidRPr="0081076A">
        <w:rPr>
          <w:rFonts w:cs="Times New Roman"/>
        </w:rPr>
        <w:t xml:space="preserve">All </w:t>
      </w:r>
      <w:r>
        <w:rPr>
          <w:rFonts w:cs="Times New Roman"/>
        </w:rPr>
        <w:t>contracts are managed</w:t>
      </w:r>
      <w:r w:rsidRPr="0081076A">
        <w:rPr>
          <w:rFonts w:cs="Times New Roman"/>
        </w:rPr>
        <w:t xml:space="preserve"> to ensure that Public Contract Code requirements and com</w:t>
      </w:r>
      <w:r>
        <w:rPr>
          <w:rFonts w:cs="Times New Roman"/>
        </w:rPr>
        <w:t>pliance with federal guidelines occurs.</w:t>
      </w:r>
    </w:p>
    <w:p w14:paraId="76D8C886" w14:textId="5C91BD14" w:rsidR="00F67545" w:rsidRDefault="00F67545" w:rsidP="00A95FFC">
      <w:pPr>
        <w:spacing w:after="0" w:line="240" w:lineRule="auto"/>
        <w:rPr>
          <w:rFonts w:cs="Times New Roman"/>
          <w:b/>
          <w:szCs w:val="24"/>
        </w:rPr>
      </w:pPr>
    </w:p>
    <w:p w14:paraId="5E0F9B6E" w14:textId="42235D45" w:rsidR="00630651" w:rsidRDefault="00630651" w:rsidP="00A95FFC">
      <w:pPr>
        <w:spacing w:after="0" w:line="240" w:lineRule="auto"/>
        <w:rPr>
          <w:rFonts w:cs="Times New Roman"/>
          <w:b/>
          <w:szCs w:val="24"/>
        </w:rPr>
      </w:pPr>
      <w:r>
        <w:rPr>
          <w:rFonts w:cs="Times New Roman"/>
          <w:b/>
          <w:szCs w:val="24"/>
        </w:rPr>
        <w:t>Evidence</w:t>
      </w:r>
    </w:p>
    <w:tbl>
      <w:tblPr>
        <w:tblStyle w:val="TableGrid"/>
        <w:tblW w:w="9535" w:type="dxa"/>
        <w:tblLook w:val="04A0" w:firstRow="1" w:lastRow="0" w:firstColumn="1" w:lastColumn="0" w:noHBand="0" w:noVBand="1"/>
      </w:tblPr>
      <w:tblGrid>
        <w:gridCol w:w="1255"/>
        <w:gridCol w:w="8280"/>
      </w:tblGrid>
      <w:tr w:rsidR="00630651" w14:paraId="774A0738" w14:textId="77777777" w:rsidTr="0012133C">
        <w:tc>
          <w:tcPr>
            <w:tcW w:w="1255" w:type="dxa"/>
          </w:tcPr>
          <w:p w14:paraId="1CE8564E" w14:textId="10A1CBB4" w:rsidR="00630651" w:rsidRDefault="002B29BB" w:rsidP="005E3F6A">
            <w:pPr>
              <w:rPr>
                <w:rFonts w:cs="Times New Roman"/>
                <w:szCs w:val="24"/>
              </w:rPr>
            </w:pPr>
            <w:hyperlink r:id="rId1112" w:history="1">
              <w:r w:rsidR="00630651" w:rsidRPr="00243445">
                <w:rPr>
                  <w:rStyle w:val="Hyperlink"/>
                  <w:rFonts w:cs="Times New Roman"/>
                  <w:szCs w:val="24"/>
                </w:rPr>
                <w:t>III.D.16-</w:t>
              </w:r>
            </w:hyperlink>
            <w:r w:rsidR="0012133C">
              <w:rPr>
                <w:rStyle w:val="Hyperlink"/>
                <w:rFonts w:cs="Times New Roman"/>
                <w:szCs w:val="24"/>
              </w:rPr>
              <w:t>1</w:t>
            </w:r>
          </w:p>
        </w:tc>
        <w:tc>
          <w:tcPr>
            <w:tcW w:w="8280" w:type="dxa"/>
          </w:tcPr>
          <w:p w14:paraId="1843ACD4" w14:textId="77777777" w:rsidR="00630651" w:rsidRDefault="00630651" w:rsidP="005E3F6A">
            <w:pPr>
              <w:rPr>
                <w:rFonts w:cs="Times New Roman"/>
                <w:szCs w:val="24"/>
              </w:rPr>
            </w:pPr>
            <w:r>
              <w:rPr>
                <w:rFonts w:cs="Times New Roman"/>
                <w:szCs w:val="24"/>
              </w:rPr>
              <w:t>Contra Costa College District Business Procedure 9.45 Request to Place Contract on Governing Board Agenda</w:t>
            </w:r>
          </w:p>
        </w:tc>
      </w:tr>
      <w:tr w:rsidR="00630651" w14:paraId="1601C4D5" w14:textId="77777777" w:rsidTr="0012133C">
        <w:tc>
          <w:tcPr>
            <w:tcW w:w="1255" w:type="dxa"/>
          </w:tcPr>
          <w:p w14:paraId="6E03F71C" w14:textId="2A107D1A" w:rsidR="00630651" w:rsidRDefault="002B29BB" w:rsidP="005E3F6A">
            <w:pPr>
              <w:rPr>
                <w:rFonts w:cs="Times New Roman"/>
                <w:szCs w:val="24"/>
              </w:rPr>
            </w:pPr>
            <w:hyperlink r:id="rId1113" w:history="1">
              <w:r w:rsidR="00630651" w:rsidRPr="006F3E12">
                <w:rPr>
                  <w:rStyle w:val="Hyperlink"/>
                  <w:rFonts w:cs="Times New Roman"/>
                  <w:szCs w:val="24"/>
                </w:rPr>
                <w:t>III.D.16-</w:t>
              </w:r>
            </w:hyperlink>
            <w:r w:rsidR="0012133C">
              <w:rPr>
                <w:rStyle w:val="Hyperlink"/>
                <w:rFonts w:cs="Times New Roman"/>
                <w:szCs w:val="24"/>
              </w:rPr>
              <w:t>2</w:t>
            </w:r>
          </w:p>
        </w:tc>
        <w:tc>
          <w:tcPr>
            <w:tcW w:w="8280" w:type="dxa"/>
          </w:tcPr>
          <w:p w14:paraId="292BF279" w14:textId="77777777" w:rsidR="00630651" w:rsidRDefault="00630651" w:rsidP="005E3F6A">
            <w:pPr>
              <w:rPr>
                <w:rFonts w:cs="Times New Roman"/>
                <w:szCs w:val="24"/>
              </w:rPr>
            </w:pPr>
            <w:r>
              <w:rPr>
                <w:rFonts w:cs="Times New Roman"/>
                <w:szCs w:val="24"/>
              </w:rPr>
              <w:t>Contra Costa College District Business Procedure 9.40</w:t>
            </w:r>
          </w:p>
        </w:tc>
      </w:tr>
      <w:tr w:rsidR="00630651" w14:paraId="0BB83F5F" w14:textId="77777777" w:rsidTr="0012133C">
        <w:tc>
          <w:tcPr>
            <w:tcW w:w="1255" w:type="dxa"/>
          </w:tcPr>
          <w:p w14:paraId="5CE8CDAF" w14:textId="434ED593" w:rsidR="00630651" w:rsidRDefault="002B29BB" w:rsidP="005E3F6A">
            <w:pPr>
              <w:rPr>
                <w:rFonts w:cs="Times New Roman"/>
                <w:szCs w:val="24"/>
              </w:rPr>
            </w:pPr>
            <w:hyperlink r:id="rId1114" w:history="1">
              <w:r w:rsidR="00630651" w:rsidRPr="008D637E">
                <w:rPr>
                  <w:rStyle w:val="Hyperlink"/>
                  <w:rFonts w:cs="Times New Roman"/>
                  <w:szCs w:val="24"/>
                </w:rPr>
                <w:t>III.D.16-</w:t>
              </w:r>
            </w:hyperlink>
            <w:r w:rsidR="0012133C">
              <w:rPr>
                <w:rStyle w:val="Hyperlink"/>
                <w:rFonts w:cs="Times New Roman"/>
                <w:szCs w:val="24"/>
              </w:rPr>
              <w:t>3</w:t>
            </w:r>
          </w:p>
        </w:tc>
        <w:tc>
          <w:tcPr>
            <w:tcW w:w="8280" w:type="dxa"/>
          </w:tcPr>
          <w:p w14:paraId="6A279627" w14:textId="77777777" w:rsidR="00630651" w:rsidRDefault="00630651" w:rsidP="005E3F6A">
            <w:pPr>
              <w:rPr>
                <w:rFonts w:cs="Times New Roman"/>
                <w:szCs w:val="24"/>
              </w:rPr>
            </w:pPr>
            <w:r>
              <w:rPr>
                <w:rFonts w:cs="Times New Roman"/>
                <w:szCs w:val="24"/>
              </w:rPr>
              <w:t>Contra Costa College District Business Procedure 9.42</w:t>
            </w:r>
          </w:p>
        </w:tc>
      </w:tr>
    </w:tbl>
    <w:p w14:paraId="7591C51F" w14:textId="77777777" w:rsidR="00F67545" w:rsidRPr="005D5CA7" w:rsidRDefault="00F67545" w:rsidP="00A95FFC">
      <w:pPr>
        <w:spacing w:after="0" w:line="240" w:lineRule="auto"/>
        <w:rPr>
          <w:rFonts w:cs="Times New Roman"/>
          <w:b/>
          <w:szCs w:val="24"/>
        </w:rPr>
      </w:pPr>
    </w:p>
    <w:p w14:paraId="74442D9F" w14:textId="77777777" w:rsidR="00F67545" w:rsidRPr="005D5CA7" w:rsidRDefault="00F67545" w:rsidP="00A95FFC">
      <w:pPr>
        <w:pBdr>
          <w:top w:val="single" w:sz="4" w:space="1" w:color="auto"/>
        </w:pBdr>
        <w:spacing w:after="0" w:line="240" w:lineRule="auto"/>
        <w:rPr>
          <w:rFonts w:cs="Times New Roman"/>
          <w:b/>
          <w:szCs w:val="24"/>
        </w:rPr>
      </w:pPr>
    </w:p>
    <w:p w14:paraId="56DE7B7D" w14:textId="77777777" w:rsidR="00F67545" w:rsidRPr="005D5CA7" w:rsidRDefault="00F67545" w:rsidP="00A95FFC">
      <w:pPr>
        <w:spacing w:after="0" w:line="240" w:lineRule="auto"/>
        <w:rPr>
          <w:rFonts w:cs="Times New Roman"/>
          <w:b/>
          <w:szCs w:val="24"/>
        </w:rPr>
      </w:pPr>
      <w:r w:rsidRPr="005D5CA7">
        <w:rPr>
          <w:rFonts w:cs="Times New Roman"/>
          <w:b/>
          <w:szCs w:val="24"/>
        </w:rPr>
        <w:t xml:space="preserve">Evidence List </w:t>
      </w:r>
    </w:p>
    <w:p w14:paraId="4370310D" w14:textId="77777777" w:rsidR="00F67545" w:rsidRPr="005D5CA7" w:rsidRDefault="00F67545" w:rsidP="00A95FFC">
      <w:pPr>
        <w:pBdr>
          <w:bottom w:val="single" w:sz="4" w:space="1" w:color="auto"/>
        </w:pBdr>
        <w:spacing w:after="0" w:line="240" w:lineRule="auto"/>
        <w:ind w:left="119"/>
        <w:rPr>
          <w:rFonts w:cs="Times New Roman"/>
          <w:szCs w:val="24"/>
        </w:rPr>
      </w:pPr>
    </w:p>
    <w:p w14:paraId="42169EA8" w14:textId="77777777" w:rsidR="0029712A" w:rsidRPr="005D5CA7" w:rsidRDefault="0029712A" w:rsidP="00A95FFC">
      <w:pPr>
        <w:pStyle w:val="Heading2"/>
        <w:spacing w:before="0" w:line="240" w:lineRule="auto"/>
        <w:rPr>
          <w:rFonts w:ascii="Times New Roman" w:hAnsi="Times New Roman" w:cs="Times New Roman"/>
          <w:color w:val="auto"/>
          <w:sz w:val="24"/>
          <w:szCs w:val="24"/>
        </w:rPr>
      </w:pPr>
    </w:p>
    <w:p w14:paraId="78D17230" w14:textId="77777777" w:rsidR="0011634E" w:rsidRPr="005D5CA7" w:rsidRDefault="0011634E" w:rsidP="00A95FFC">
      <w:pPr>
        <w:pStyle w:val="Heading2"/>
        <w:spacing w:before="0" w:line="240" w:lineRule="auto"/>
        <w:rPr>
          <w:rFonts w:ascii="Times New Roman" w:hAnsi="Times New Roman" w:cs="Times New Roman"/>
          <w:color w:val="auto"/>
          <w:sz w:val="24"/>
          <w:szCs w:val="24"/>
        </w:rPr>
      </w:pPr>
      <w:bookmarkStart w:id="168" w:name="_Toc34028418"/>
      <w:r w:rsidRPr="005D5CA7">
        <w:rPr>
          <w:rFonts w:ascii="Times New Roman" w:hAnsi="Times New Roman" w:cs="Times New Roman"/>
          <w:color w:val="auto"/>
          <w:sz w:val="24"/>
          <w:szCs w:val="24"/>
        </w:rPr>
        <w:t>Standard IV: Leadership and Governance</w:t>
      </w:r>
      <w:bookmarkEnd w:id="168"/>
    </w:p>
    <w:p w14:paraId="16168F81" w14:textId="19032904" w:rsidR="0011634E" w:rsidRPr="005D5CA7" w:rsidRDefault="0011634E" w:rsidP="00A95FFC">
      <w:pPr>
        <w:pStyle w:val="BodyText"/>
        <w:ind w:left="100" w:right="119" w:firstLine="0"/>
        <w:rPr>
          <w:rFonts w:ascii="Times New Roman" w:hAnsi="Times New Roman" w:cs="Times New Roman"/>
          <w:szCs w:val="24"/>
        </w:rPr>
      </w:pP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recognizes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contributions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leadership </w:t>
      </w:r>
      <w:r w:rsidRPr="005D5CA7">
        <w:rPr>
          <w:rFonts w:ascii="Times New Roman" w:hAnsi="Times New Roman" w:cs="Times New Roman"/>
          <w:spacing w:val="-2"/>
          <w:szCs w:val="24"/>
        </w:rPr>
        <w:t>throughout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1"/>
          <w:szCs w:val="24"/>
        </w:rPr>
        <w:t xml:space="preserve"> organization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student success,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sustaining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continuous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defined in</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designed</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facilitate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36"/>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while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acknowledging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designated</w:t>
      </w:r>
      <w:r w:rsidRPr="005D5CA7">
        <w:rPr>
          <w:rFonts w:ascii="Times New Roman" w:hAnsi="Times New Roman" w:cs="Times New Roman"/>
          <w:spacing w:val="8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chief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executive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officer.</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pacing w:val="55"/>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good</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within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multi-college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 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adequately</w:t>
      </w:r>
      <w:r w:rsidRPr="005D5CA7">
        <w:rPr>
          <w:rFonts w:ascii="Times New Roman" w:hAnsi="Times New Roman" w:cs="Times New Roman"/>
          <w:spacing w:val="-1"/>
          <w:szCs w:val="24"/>
        </w:rPr>
        <w:t xml:space="preserve"> support</w:t>
      </w:r>
      <w:r w:rsidRPr="005D5CA7">
        <w:rPr>
          <w:rFonts w:ascii="Times New Roman" w:hAnsi="Times New Roman" w:cs="Times New Roman"/>
          <w:szCs w:val="24"/>
        </w:rPr>
        <w:t xml:space="preserve"> and</w:t>
      </w:r>
      <w:r w:rsidRPr="005D5CA7">
        <w:rPr>
          <w:rFonts w:ascii="Times New Roman" w:hAnsi="Times New Roman" w:cs="Times New Roman"/>
          <w:spacing w:val="-1"/>
          <w:szCs w:val="24"/>
        </w:rPr>
        <w:t xml:space="preserve"> sustain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colleges.</w:t>
      </w:r>
    </w:p>
    <w:p w14:paraId="7A8C0946" w14:textId="77777777" w:rsidR="0011634E" w:rsidRPr="005D5CA7" w:rsidRDefault="0011634E" w:rsidP="00A95FFC">
      <w:pPr>
        <w:spacing w:after="0" w:line="240" w:lineRule="auto"/>
        <w:rPr>
          <w:rFonts w:eastAsia="Trebuchet MS" w:cs="Times New Roman"/>
          <w:szCs w:val="24"/>
        </w:rPr>
      </w:pPr>
    </w:p>
    <w:p w14:paraId="694CB238" w14:textId="77777777" w:rsidR="0011634E" w:rsidRPr="005D5CA7" w:rsidRDefault="0011634E" w:rsidP="00DF4F8F">
      <w:pPr>
        <w:pStyle w:val="Heading3"/>
        <w:numPr>
          <w:ilvl w:val="0"/>
          <w:numId w:val="2"/>
        </w:numPr>
        <w:rPr>
          <w:rFonts w:ascii="Times New Roman" w:hAnsi="Times New Roman" w:cs="Times New Roman"/>
        </w:rPr>
      </w:pPr>
      <w:bookmarkStart w:id="169" w:name="_Toc34028419"/>
      <w:r w:rsidRPr="005D5CA7">
        <w:rPr>
          <w:rFonts w:ascii="Times New Roman" w:hAnsi="Times New Roman" w:cs="Times New Roman"/>
        </w:rPr>
        <w:t>Decision-Making</w:t>
      </w:r>
      <w:r w:rsidRPr="005D5CA7">
        <w:rPr>
          <w:rFonts w:ascii="Times New Roman" w:hAnsi="Times New Roman" w:cs="Times New Roman"/>
          <w:spacing w:val="-13"/>
        </w:rPr>
        <w:t xml:space="preserve"> </w:t>
      </w:r>
      <w:r w:rsidRPr="005D5CA7">
        <w:rPr>
          <w:rFonts w:ascii="Times New Roman" w:hAnsi="Times New Roman" w:cs="Times New Roman"/>
        </w:rPr>
        <w:t>Roles</w:t>
      </w:r>
      <w:r w:rsidRPr="005D5CA7">
        <w:rPr>
          <w:rFonts w:ascii="Times New Roman" w:hAnsi="Times New Roman" w:cs="Times New Roman"/>
          <w:spacing w:val="-13"/>
        </w:rPr>
        <w:t xml:space="preserve"> </w:t>
      </w:r>
      <w:r w:rsidRPr="005D5CA7">
        <w:rPr>
          <w:rFonts w:ascii="Times New Roman" w:hAnsi="Times New Roman" w:cs="Times New Roman"/>
        </w:rPr>
        <w:t>and</w:t>
      </w:r>
      <w:r w:rsidRPr="005D5CA7">
        <w:rPr>
          <w:rFonts w:ascii="Times New Roman" w:hAnsi="Times New Roman" w:cs="Times New Roman"/>
          <w:spacing w:val="-12"/>
        </w:rPr>
        <w:t xml:space="preserve"> </w:t>
      </w:r>
      <w:r w:rsidRPr="005D5CA7">
        <w:rPr>
          <w:rFonts w:ascii="Times New Roman" w:hAnsi="Times New Roman" w:cs="Times New Roman"/>
        </w:rPr>
        <w:t>Processes</w:t>
      </w:r>
      <w:bookmarkEnd w:id="169"/>
    </w:p>
    <w:p w14:paraId="3E5E0ED9" w14:textId="77777777" w:rsidR="0011634E" w:rsidRPr="005D5CA7" w:rsidRDefault="0011634E" w:rsidP="00A95FFC">
      <w:pPr>
        <w:spacing w:after="0" w:line="240" w:lineRule="auto"/>
        <w:rPr>
          <w:rFonts w:eastAsia="Trebuchet MS" w:cs="Times New Roman"/>
          <w:b/>
          <w:bCs/>
          <w:szCs w:val="24"/>
        </w:rPr>
      </w:pPr>
    </w:p>
    <w:p w14:paraId="396C6204"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70" w:name="IVA1GovDecision"/>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create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encourage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innovation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leading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61"/>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what</w:t>
      </w:r>
      <w:r w:rsidRPr="005D5CA7">
        <w:rPr>
          <w:rFonts w:ascii="Times New Roman" w:hAnsi="Times New Roman" w:cs="Times New Roman"/>
          <w:spacing w:val="-1"/>
          <w:szCs w:val="24"/>
        </w:rPr>
        <w:t xml:space="preserve"> 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official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titles,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taking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initiative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4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they</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involved.</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When</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significant institution-wide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implications,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systematic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participative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used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p>
    <w:bookmarkEnd w:id="170"/>
    <w:p w14:paraId="0DF8FC5D" w14:textId="77777777" w:rsidR="00F14B3B" w:rsidRPr="005D5CA7" w:rsidRDefault="00F14B3B" w:rsidP="00A95FFC">
      <w:pPr>
        <w:pStyle w:val="BodyText"/>
        <w:tabs>
          <w:tab w:val="left" w:pos="1181"/>
        </w:tabs>
        <w:ind w:left="100" w:right="242" w:firstLine="0"/>
        <w:rPr>
          <w:rFonts w:ascii="Times New Roman" w:hAnsi="Times New Roman" w:cs="Times New Roman"/>
          <w:spacing w:val="-2"/>
          <w:szCs w:val="24"/>
        </w:rPr>
      </w:pPr>
    </w:p>
    <w:p w14:paraId="23F62526" w14:textId="608EFE4E"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r w:rsidR="00C26B67">
        <w:rPr>
          <w:rFonts w:cs="Times New Roman"/>
          <w:b/>
          <w:szCs w:val="24"/>
        </w:rPr>
        <w:t xml:space="preserve"> </w:t>
      </w:r>
    </w:p>
    <w:p w14:paraId="0F35BCAA" w14:textId="754F7782" w:rsidR="000F5EF7" w:rsidRDefault="00F50861" w:rsidP="00F50861">
      <w:pPr>
        <w:spacing w:after="0" w:line="240" w:lineRule="auto"/>
        <w:rPr>
          <w:szCs w:val="24"/>
        </w:rPr>
      </w:pPr>
      <w:r>
        <w:rPr>
          <w:b/>
          <w:bCs/>
          <w:szCs w:val="24"/>
        </w:rPr>
        <w:t>Shared Governance</w:t>
      </w:r>
      <w:r w:rsidR="00CB6FD0">
        <w:rPr>
          <w:b/>
          <w:bCs/>
          <w:szCs w:val="24"/>
        </w:rPr>
        <w:t xml:space="preserve"> Structure – </w:t>
      </w:r>
      <w:r w:rsidR="00CB6FD0">
        <w:rPr>
          <w:szCs w:val="24"/>
        </w:rPr>
        <w:t>Participatory Governance</w:t>
      </w:r>
      <w:r w:rsidR="000F5EF7">
        <w:rPr>
          <w:szCs w:val="24"/>
        </w:rPr>
        <w:t xml:space="preserve"> at Contra Costa Community College District is made up of 5 different components:  Institutional Governance, Academic and Professional Matters, Administrative Matters, Labor Relations Matters, and Public Interest.</w:t>
      </w:r>
    </w:p>
    <w:p w14:paraId="40AB8905" w14:textId="1AE86981" w:rsidR="00CB6FD0" w:rsidRDefault="000F5EF7" w:rsidP="00F50861">
      <w:pPr>
        <w:spacing w:after="0" w:line="240" w:lineRule="auto"/>
        <w:rPr>
          <w:szCs w:val="24"/>
        </w:rPr>
      </w:pPr>
      <w:r>
        <w:rPr>
          <w:szCs w:val="24"/>
        </w:rPr>
        <w:t>Participatory Governance s</w:t>
      </w:r>
      <w:r w:rsidR="00CB6FD0">
        <w:rPr>
          <w:szCs w:val="24"/>
        </w:rPr>
        <w:t xml:space="preserve">tructure and </w:t>
      </w:r>
      <w:r>
        <w:rPr>
          <w:szCs w:val="24"/>
        </w:rPr>
        <w:t>p</w:t>
      </w:r>
      <w:r w:rsidR="00CB6FD0">
        <w:rPr>
          <w:szCs w:val="24"/>
        </w:rPr>
        <w:t xml:space="preserve">rocesses are governed by several </w:t>
      </w:r>
      <w:r>
        <w:rPr>
          <w:szCs w:val="24"/>
        </w:rPr>
        <w:t xml:space="preserve">district and campus </w:t>
      </w:r>
      <w:r w:rsidR="00CB6FD0">
        <w:rPr>
          <w:szCs w:val="24"/>
        </w:rPr>
        <w:t>policies and procedure</w:t>
      </w:r>
      <w:r>
        <w:rPr>
          <w:szCs w:val="24"/>
        </w:rPr>
        <w:t xml:space="preserve">. </w:t>
      </w:r>
      <w:r w:rsidR="00BB77A6">
        <w:rPr>
          <w:szCs w:val="24"/>
        </w:rPr>
        <w:t xml:space="preserve">These policies ensure that key groups have the ability to play a role in decision-making, implementation </w:t>
      </w:r>
      <w:r w:rsidR="00B33061">
        <w:rPr>
          <w:szCs w:val="24"/>
        </w:rPr>
        <w:t>of initiatives and innovations, continuous program improvement and other charges to ensure that the college operation is informed by a variety of voices, perspectives, and expertise.  Here are district and campus policies and organizations that make up participatory governance:</w:t>
      </w:r>
    </w:p>
    <w:p w14:paraId="28AFCB80" w14:textId="5866D8D7" w:rsidR="00CB6FD0" w:rsidRPr="00F97556" w:rsidRDefault="00CB6FD0" w:rsidP="00F50861">
      <w:pPr>
        <w:spacing w:after="0" w:line="240" w:lineRule="auto"/>
        <w:rPr>
          <w:b/>
          <w:bCs/>
          <w:szCs w:val="24"/>
        </w:rPr>
      </w:pPr>
      <w:r>
        <w:rPr>
          <w:szCs w:val="24"/>
        </w:rPr>
        <w:tab/>
      </w:r>
      <w:r w:rsidRPr="00F97556">
        <w:rPr>
          <w:b/>
          <w:bCs/>
          <w:szCs w:val="24"/>
        </w:rPr>
        <w:t>District</w:t>
      </w:r>
      <w:r w:rsidR="00DA45B7" w:rsidRPr="00F97556">
        <w:rPr>
          <w:b/>
          <w:bCs/>
          <w:szCs w:val="24"/>
        </w:rPr>
        <w:t xml:space="preserve"> Policies and Procedures:</w:t>
      </w:r>
    </w:p>
    <w:p w14:paraId="7C9990C3" w14:textId="6F42A0B3" w:rsidR="00DA45B7" w:rsidRDefault="00DA45B7" w:rsidP="00D1036F">
      <w:pPr>
        <w:pStyle w:val="ListParagraph"/>
        <w:numPr>
          <w:ilvl w:val="0"/>
          <w:numId w:val="83"/>
        </w:numPr>
        <w:spacing w:after="0" w:line="240" w:lineRule="auto"/>
        <w:rPr>
          <w:szCs w:val="24"/>
        </w:rPr>
      </w:pPr>
      <w:r>
        <w:rPr>
          <w:szCs w:val="24"/>
        </w:rPr>
        <w:t xml:space="preserve">Board Policy </w:t>
      </w:r>
      <w:hyperlink r:id="rId1115" w:history="1">
        <w:r w:rsidRPr="00DA45B7">
          <w:rPr>
            <w:rStyle w:val="Hyperlink"/>
            <w:szCs w:val="24"/>
          </w:rPr>
          <w:t>1009</w:t>
        </w:r>
      </w:hyperlink>
      <w:r>
        <w:rPr>
          <w:szCs w:val="24"/>
        </w:rPr>
        <w:t xml:space="preserve"> Institutional Leadership, Governance, and Decision Making – Cites California Education Code and Administrative Procedure </w:t>
      </w:r>
      <w:hyperlink r:id="rId1116" w:history="1">
        <w:r w:rsidRPr="00C21600">
          <w:rPr>
            <w:rStyle w:val="Hyperlink"/>
            <w:szCs w:val="24"/>
          </w:rPr>
          <w:t>1009.01</w:t>
        </w:r>
      </w:hyperlink>
      <w:r>
        <w:rPr>
          <w:szCs w:val="24"/>
        </w:rPr>
        <w:t xml:space="preserve"> in ensuring that the four campus constituency groups have the opportunity to effectively participate in district and college governance.</w:t>
      </w:r>
    </w:p>
    <w:p w14:paraId="5E3C9D37" w14:textId="14DC375E"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117" w:history="1">
        <w:r w:rsidRPr="00C21600">
          <w:rPr>
            <w:rStyle w:val="Hyperlink"/>
            <w:szCs w:val="24"/>
          </w:rPr>
          <w:t>1009.01</w:t>
        </w:r>
      </w:hyperlink>
      <w:r>
        <w:rPr>
          <w:szCs w:val="24"/>
        </w:rPr>
        <w:t>Participatory Governance – Identifies and delineates the role of the management, faculty, staff, and students and their value in governance.</w:t>
      </w:r>
    </w:p>
    <w:p w14:paraId="76189571" w14:textId="11269D4A" w:rsidR="000F5EF7" w:rsidRDefault="000F5EF7" w:rsidP="00D1036F">
      <w:pPr>
        <w:pStyle w:val="ListParagraph"/>
        <w:numPr>
          <w:ilvl w:val="0"/>
          <w:numId w:val="83"/>
        </w:numPr>
        <w:spacing w:after="0" w:line="240" w:lineRule="auto"/>
        <w:rPr>
          <w:szCs w:val="24"/>
        </w:rPr>
      </w:pPr>
      <w:r>
        <w:rPr>
          <w:szCs w:val="24"/>
        </w:rPr>
        <w:t xml:space="preserve">Administrative Procedure </w:t>
      </w:r>
      <w:hyperlink r:id="rId1118" w:history="1">
        <w:r w:rsidRPr="00C21600">
          <w:rPr>
            <w:rStyle w:val="Hyperlink"/>
            <w:szCs w:val="24"/>
          </w:rPr>
          <w:t>1009.02</w:t>
        </w:r>
      </w:hyperlink>
      <w:r>
        <w:rPr>
          <w:szCs w:val="24"/>
        </w:rPr>
        <w:t xml:space="preserve"> Process to Reach Agreement Between Governing Board and Faculty Senates – Identifies the process of consultation in matters that impact academic and professional topics.</w:t>
      </w:r>
    </w:p>
    <w:p w14:paraId="529631AB" w14:textId="34078CC6" w:rsidR="000F5EF7" w:rsidRPr="00F97556" w:rsidRDefault="000F5EF7" w:rsidP="000F5EF7">
      <w:pPr>
        <w:spacing w:after="0" w:line="240" w:lineRule="auto"/>
        <w:ind w:left="720"/>
        <w:rPr>
          <w:b/>
          <w:bCs/>
          <w:szCs w:val="24"/>
        </w:rPr>
      </w:pPr>
      <w:r w:rsidRPr="00F97556">
        <w:rPr>
          <w:b/>
          <w:bCs/>
          <w:szCs w:val="24"/>
        </w:rPr>
        <w:t>College Policies and Procedure</w:t>
      </w:r>
      <w:r w:rsidR="00C21600">
        <w:rPr>
          <w:b/>
          <w:bCs/>
          <w:szCs w:val="24"/>
        </w:rPr>
        <w:t xml:space="preserve"> (Found on </w:t>
      </w:r>
      <w:hyperlink r:id="rId1119" w:history="1">
        <w:r w:rsidR="00C21600" w:rsidRPr="00C21600">
          <w:rPr>
            <w:rStyle w:val="Hyperlink"/>
            <w:b/>
            <w:bCs/>
            <w:szCs w:val="24"/>
          </w:rPr>
          <w:t>College Procedures Handbook</w:t>
        </w:r>
      </w:hyperlink>
      <w:r w:rsidR="00C21600">
        <w:rPr>
          <w:b/>
          <w:bCs/>
          <w:szCs w:val="24"/>
        </w:rPr>
        <w:t>)</w:t>
      </w:r>
      <w:r w:rsidR="00F97556">
        <w:rPr>
          <w:b/>
          <w:bCs/>
          <w:szCs w:val="24"/>
        </w:rPr>
        <w:t>:</w:t>
      </w:r>
    </w:p>
    <w:p w14:paraId="359E0BA0" w14:textId="007DECED" w:rsidR="000F5EF7" w:rsidRDefault="00096992" w:rsidP="00D1036F">
      <w:pPr>
        <w:pStyle w:val="ListParagraph"/>
        <w:numPr>
          <w:ilvl w:val="0"/>
          <w:numId w:val="84"/>
        </w:numPr>
        <w:spacing w:after="0" w:line="240" w:lineRule="auto"/>
        <w:rPr>
          <w:szCs w:val="24"/>
        </w:rPr>
      </w:pPr>
      <w:r>
        <w:rPr>
          <w:szCs w:val="24"/>
        </w:rPr>
        <w:t>College Procedures Handbook A1002.0 – Statements of the role of each constituency groups in Contra Costa College and how are they organized in relation to participatory governance.</w:t>
      </w:r>
    </w:p>
    <w:p w14:paraId="79F6F7D7" w14:textId="7B15C70C" w:rsidR="00096992" w:rsidRDefault="00096992" w:rsidP="00D1036F">
      <w:pPr>
        <w:pStyle w:val="ListParagraph"/>
        <w:numPr>
          <w:ilvl w:val="0"/>
          <w:numId w:val="84"/>
        </w:numPr>
        <w:spacing w:after="0" w:line="240" w:lineRule="auto"/>
        <w:rPr>
          <w:szCs w:val="24"/>
        </w:rPr>
      </w:pPr>
      <w:r>
        <w:rPr>
          <w:szCs w:val="24"/>
        </w:rPr>
        <w:t>College Procedures Handbook A1003.0 – Organization of college committees, their composition, and their charge in relation to participatory governance and brown act. Several of these committees have been updated to reflect changing scope of responsibility.</w:t>
      </w:r>
    </w:p>
    <w:p w14:paraId="0D821BB0" w14:textId="4F29CBA8" w:rsidR="00096992" w:rsidRDefault="00096992" w:rsidP="00D1036F">
      <w:pPr>
        <w:pStyle w:val="ListParagraph"/>
        <w:numPr>
          <w:ilvl w:val="0"/>
          <w:numId w:val="84"/>
        </w:numPr>
        <w:spacing w:after="0" w:line="240" w:lineRule="auto"/>
        <w:rPr>
          <w:szCs w:val="24"/>
        </w:rPr>
      </w:pPr>
      <w:r>
        <w:rPr>
          <w:szCs w:val="24"/>
        </w:rPr>
        <w:t>College Procedures Handbook A1005 Contra Costa College Governance and Decision-Making Processes – Diagrams the flow of decision based on problems</w:t>
      </w:r>
      <w:r w:rsidR="00BB77A6">
        <w:rPr>
          <w:szCs w:val="24"/>
        </w:rPr>
        <w:t>, area of responsibility,</w:t>
      </w:r>
      <w:r>
        <w:rPr>
          <w:szCs w:val="24"/>
        </w:rPr>
        <w:t xml:space="preserve"> and protocols </w:t>
      </w:r>
      <w:r w:rsidR="00BB77A6">
        <w:rPr>
          <w:szCs w:val="24"/>
        </w:rPr>
        <w:t>used to address issues.</w:t>
      </w:r>
    </w:p>
    <w:p w14:paraId="1176CBDE" w14:textId="58889761" w:rsidR="00BB77A6" w:rsidRDefault="00BB77A6" w:rsidP="00BB77A6">
      <w:pPr>
        <w:spacing w:after="0" w:line="240" w:lineRule="auto"/>
        <w:rPr>
          <w:szCs w:val="24"/>
        </w:rPr>
      </w:pPr>
    </w:p>
    <w:p w14:paraId="37C30131" w14:textId="77777777" w:rsidR="00BB77A6" w:rsidRDefault="00BB77A6" w:rsidP="00F50861">
      <w:pPr>
        <w:spacing w:after="0" w:line="240" w:lineRule="auto"/>
        <w:rPr>
          <w:szCs w:val="24"/>
        </w:rPr>
      </w:pPr>
      <w:r>
        <w:rPr>
          <w:szCs w:val="24"/>
        </w:rPr>
        <w:t>Here’s a diagram of how participatory governance is conceptualized and operationalized at Contra Costa College:</w:t>
      </w:r>
    </w:p>
    <w:p w14:paraId="6EB40598" w14:textId="77777777" w:rsidR="00BB77A6" w:rsidRDefault="00BB77A6" w:rsidP="00F50861">
      <w:pPr>
        <w:spacing w:after="0" w:line="240" w:lineRule="auto"/>
        <w:rPr>
          <w:szCs w:val="24"/>
        </w:rPr>
      </w:pPr>
    </w:p>
    <w:p w14:paraId="524814A8" w14:textId="3FCA45AA" w:rsidR="00BB77A6" w:rsidRDefault="00BB77A6" w:rsidP="00BB77A6">
      <w:pPr>
        <w:spacing w:after="0" w:line="240" w:lineRule="auto"/>
        <w:jc w:val="center"/>
        <w:rPr>
          <w:szCs w:val="24"/>
        </w:rPr>
      </w:pPr>
      <w:r>
        <w:rPr>
          <w:noProof/>
          <w:szCs w:val="24"/>
        </w:rPr>
        <w:drawing>
          <wp:inline distT="0" distB="0" distL="0" distR="0" wp14:anchorId="72B9269E" wp14:editId="7E9F4941">
            <wp:extent cx="3584575"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3584575" cy="2767965"/>
                    </a:xfrm>
                    <a:prstGeom prst="rect">
                      <a:avLst/>
                    </a:prstGeom>
                    <a:noFill/>
                  </pic:spPr>
                </pic:pic>
              </a:graphicData>
            </a:graphic>
          </wp:inline>
        </w:drawing>
      </w:r>
    </w:p>
    <w:p w14:paraId="63312347" w14:textId="77777777" w:rsidR="00BB77A6" w:rsidRDefault="00BB77A6" w:rsidP="00F50861">
      <w:pPr>
        <w:spacing w:after="0" w:line="240" w:lineRule="auto"/>
        <w:rPr>
          <w:szCs w:val="24"/>
        </w:rPr>
      </w:pPr>
    </w:p>
    <w:p w14:paraId="0E5920B0" w14:textId="4D98A6C1" w:rsidR="00B33061" w:rsidRDefault="00B33061" w:rsidP="00F50861">
      <w:pPr>
        <w:spacing w:after="0" w:line="240" w:lineRule="auto"/>
        <w:rPr>
          <w:b/>
          <w:bCs/>
          <w:szCs w:val="24"/>
        </w:rPr>
      </w:pPr>
      <w:r>
        <w:rPr>
          <w:b/>
          <w:bCs/>
          <w:szCs w:val="24"/>
        </w:rPr>
        <w:t>Examples of Systemic Participative Processes:</w:t>
      </w:r>
    </w:p>
    <w:p w14:paraId="66A53B22" w14:textId="3A0C111E" w:rsidR="00F50861" w:rsidRDefault="00F50861" w:rsidP="00F50861">
      <w:pPr>
        <w:spacing w:after="0" w:line="240" w:lineRule="auto"/>
        <w:rPr>
          <w:szCs w:val="24"/>
        </w:rPr>
      </w:pPr>
      <w:r>
        <w:rPr>
          <w:b/>
          <w:bCs/>
          <w:szCs w:val="24"/>
        </w:rPr>
        <w:t>Program Review</w:t>
      </w:r>
      <w:r w:rsidR="00B33061">
        <w:rPr>
          <w:b/>
          <w:bCs/>
          <w:szCs w:val="24"/>
        </w:rPr>
        <w:t xml:space="preserve"> – </w:t>
      </w:r>
      <w:r w:rsidR="00DE7A5D">
        <w:rPr>
          <w:szCs w:val="24"/>
        </w:rPr>
        <w:t>At Contra Costa College, program review is initiated by faculty and staff of their respective discipline and unit.  Utilizing the analysis of data to develop recommendations and requests, program reviews are validated by a team under the charge of the Planning Committee.  Any requests that have impact on budget is reviewed by the Budget Committee.  These committees are sub-committees of the College Council which has the final recommending purview.  Through this process, there’s ample action and participation of constituency groups in the review of college operations, and that recommendations also stem from feedback from campus community.</w:t>
      </w:r>
      <w:r w:rsidR="00245C69">
        <w:rPr>
          <w:szCs w:val="24"/>
        </w:rPr>
        <w:t xml:space="preserve">  The participatory process of program review is also described in Standard I.B.</w:t>
      </w:r>
    </w:p>
    <w:p w14:paraId="45326A84" w14:textId="77777777" w:rsidR="00DE7A5D" w:rsidRPr="00DE7A5D" w:rsidRDefault="00DE7A5D" w:rsidP="00F50861">
      <w:pPr>
        <w:spacing w:after="0" w:line="240" w:lineRule="auto"/>
        <w:rPr>
          <w:szCs w:val="24"/>
        </w:rPr>
      </w:pPr>
    </w:p>
    <w:p w14:paraId="53242545" w14:textId="0AD2A481" w:rsidR="00DE7A5D" w:rsidRDefault="00DE7A5D" w:rsidP="00F50861">
      <w:pPr>
        <w:spacing w:after="0" w:line="240" w:lineRule="auto"/>
        <w:rPr>
          <w:szCs w:val="24"/>
        </w:rPr>
      </w:pPr>
      <w:r>
        <w:rPr>
          <w:b/>
          <w:bCs/>
          <w:szCs w:val="24"/>
        </w:rPr>
        <w:t xml:space="preserve">Development of Budget – </w:t>
      </w:r>
      <w:r>
        <w:rPr>
          <w:szCs w:val="24"/>
        </w:rPr>
        <w:t xml:space="preserve">Similarly, budget development at Contra Costa College, which starts at the district follow a process that enable communication of information campus-wide and allow constituency groups to provide feedback.  Budget is analyzed at the district-level and developed based on college information.  A budget study sessions/presentation is held for district-wide feedback.  A tentative budget is then approved by the board.  An allocation is then given to the college and the campus budget development process is initiated.  This process creates a detailed campus budget that considers </w:t>
      </w:r>
      <w:r w:rsidR="00245C69">
        <w:rPr>
          <w:szCs w:val="24"/>
        </w:rPr>
        <w:t>recurring costs and requested allocations from program reviews.  This budget is then shared on campus for campus information.  The budget development process is further detailed in Standard III.D.3.</w:t>
      </w:r>
    </w:p>
    <w:p w14:paraId="4DFDA0AF" w14:textId="77777777" w:rsidR="00245C69" w:rsidRPr="00DE7A5D" w:rsidRDefault="00245C69" w:rsidP="00F50861">
      <w:pPr>
        <w:spacing w:after="0" w:line="240" w:lineRule="auto"/>
        <w:rPr>
          <w:szCs w:val="24"/>
        </w:rPr>
      </w:pPr>
    </w:p>
    <w:p w14:paraId="517A0AA0" w14:textId="77777777" w:rsidR="006A3E17" w:rsidRDefault="00B33061" w:rsidP="00F50861">
      <w:pPr>
        <w:spacing w:after="0" w:line="240" w:lineRule="auto"/>
        <w:rPr>
          <w:szCs w:val="24"/>
        </w:rPr>
      </w:pPr>
      <w:r>
        <w:rPr>
          <w:b/>
          <w:bCs/>
          <w:szCs w:val="24"/>
        </w:rPr>
        <w:t xml:space="preserve">Implementation of Categorically Funded Program </w:t>
      </w:r>
      <w:r w:rsidR="00245C69">
        <w:rPr>
          <w:b/>
          <w:bCs/>
          <w:szCs w:val="24"/>
        </w:rPr>
        <w:t>–</w:t>
      </w:r>
      <w:r>
        <w:rPr>
          <w:b/>
          <w:bCs/>
          <w:szCs w:val="24"/>
        </w:rPr>
        <w:t xml:space="preserve"> </w:t>
      </w:r>
      <w:r w:rsidR="00245C69">
        <w:rPr>
          <w:szCs w:val="24"/>
        </w:rPr>
        <w:t>Several major initiatives in the last few years</w:t>
      </w:r>
      <w:r w:rsidR="006A3E17">
        <w:rPr>
          <w:szCs w:val="24"/>
        </w:rPr>
        <w:t xml:space="preserve"> have received a lot of attention in California.  AB 705 aims to shorten the timeframe in which students complete college level courses, Guidance Pathways intends to create a culture of student success on campus through the adoption of principles of best practices, and Student Equity and Achievement Program combines previous efforts on student equity and matriculation into one to ensure access and success.  </w:t>
      </w:r>
    </w:p>
    <w:p w14:paraId="6C9DAE37" w14:textId="77777777" w:rsidR="009248DE" w:rsidRDefault="009248DE" w:rsidP="00F50861">
      <w:pPr>
        <w:spacing w:after="0" w:line="240" w:lineRule="auto"/>
        <w:rPr>
          <w:szCs w:val="24"/>
        </w:rPr>
      </w:pPr>
    </w:p>
    <w:p w14:paraId="364667D4" w14:textId="4889E186" w:rsidR="00B33061" w:rsidRPr="00245C69" w:rsidRDefault="006A3E17" w:rsidP="00F50861">
      <w:pPr>
        <w:spacing w:after="0" w:line="240" w:lineRule="auto"/>
        <w:rPr>
          <w:szCs w:val="24"/>
        </w:rPr>
      </w:pPr>
      <w:r>
        <w:rPr>
          <w:szCs w:val="24"/>
        </w:rPr>
        <w:t xml:space="preserve">The implementation of these initiatives involved management, faculty, staff, and students developing plans with strategies and goals and vetted through various committees.  For AB 705, previous work by faculty in Math, English, and ESL provided the foundation on the new course design.  In collaboration with staff in student services, placement information and strategies were put in place.  Review of data and strategies happen at various committees.  Likewise, the implementation of Guided Pathways is facilitated by a committee with campus-wide representation.  Faculty led curricular and academic components while student services professionals spearheaded </w:t>
      </w:r>
      <w:r w:rsidR="009248DE">
        <w:rPr>
          <w:szCs w:val="24"/>
        </w:rPr>
        <w:t>areas that affect onboarding and enrollment, but campus integration is the underlying philosophy in ensuring that student success is the focus and result.  Finally, the Student Equity and Achievement Program is the latest initiative that was developed and vetted on campus.  Activities were developed and presented to college council and student union before being submitted to the state.  Metrics identified will be measured when data is collected and will be presented to various participatory governance committees for their information before state submission.</w:t>
      </w:r>
    </w:p>
    <w:p w14:paraId="39E33489" w14:textId="77777777" w:rsidR="0029712A" w:rsidRPr="005D5CA7" w:rsidRDefault="0029712A" w:rsidP="00A95FFC">
      <w:pPr>
        <w:spacing w:after="0" w:line="240" w:lineRule="auto"/>
        <w:rPr>
          <w:rFonts w:cs="Times New Roman"/>
          <w:b/>
          <w:szCs w:val="24"/>
        </w:rPr>
      </w:pPr>
    </w:p>
    <w:p w14:paraId="5C63469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699C80C4" w14:textId="042E2D99" w:rsidR="00F50861" w:rsidRPr="00245C69" w:rsidRDefault="00245C69" w:rsidP="00F50861">
      <w:pPr>
        <w:spacing w:after="0" w:line="240" w:lineRule="auto"/>
        <w:rPr>
          <w:szCs w:val="24"/>
        </w:rPr>
      </w:pPr>
      <w:r>
        <w:rPr>
          <w:szCs w:val="24"/>
        </w:rPr>
        <w:t>Contra Costa College follows established policies and organizational structures in ensuring that different constituency groups can effectively participate in actions and decisions that impact the operation of the college.  Within the college, this participation is evident in many ways, including program evaluation, development of budget, and implementation of initiatives.</w:t>
      </w:r>
    </w:p>
    <w:p w14:paraId="589E0451" w14:textId="41187D67" w:rsidR="00F50861" w:rsidRDefault="00F50861" w:rsidP="00F50861">
      <w:pPr>
        <w:spacing w:after="0" w:line="240" w:lineRule="auto"/>
        <w:rPr>
          <w:szCs w:val="24"/>
        </w:rPr>
      </w:pPr>
    </w:p>
    <w:p w14:paraId="56858A0B"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160CCD" w14:paraId="31793585" w14:textId="77777777" w:rsidTr="00C21600">
        <w:tc>
          <w:tcPr>
            <w:tcW w:w="1165" w:type="dxa"/>
          </w:tcPr>
          <w:p w14:paraId="5C0D9B3D" w14:textId="23D8708A" w:rsidR="00160CCD" w:rsidRDefault="002B29BB" w:rsidP="00160CCD">
            <w:pPr>
              <w:rPr>
                <w:rFonts w:cs="Times New Roman"/>
                <w:szCs w:val="24"/>
              </w:rPr>
            </w:pPr>
            <w:hyperlink r:id="rId1121" w:history="1">
              <w:r w:rsidR="00160CCD" w:rsidRPr="00DA45B7">
                <w:rPr>
                  <w:rStyle w:val="Hyperlink"/>
                  <w:rFonts w:cs="Times New Roman"/>
                  <w:szCs w:val="24"/>
                </w:rPr>
                <w:t>IV.A.1-</w:t>
              </w:r>
            </w:hyperlink>
            <w:r w:rsidR="00C21600">
              <w:rPr>
                <w:rStyle w:val="Hyperlink"/>
                <w:rFonts w:cs="Times New Roman"/>
                <w:szCs w:val="24"/>
              </w:rPr>
              <w:t>1</w:t>
            </w:r>
          </w:p>
        </w:tc>
        <w:tc>
          <w:tcPr>
            <w:tcW w:w="8280" w:type="dxa"/>
          </w:tcPr>
          <w:p w14:paraId="11096BCC" w14:textId="2FADDFBB" w:rsidR="00160CCD" w:rsidRDefault="00DA45B7" w:rsidP="00160CCD">
            <w:pPr>
              <w:rPr>
                <w:rFonts w:cs="Times New Roman"/>
                <w:szCs w:val="24"/>
              </w:rPr>
            </w:pPr>
            <w:r>
              <w:rPr>
                <w:rFonts w:cs="Times New Roman"/>
                <w:szCs w:val="24"/>
              </w:rPr>
              <w:t xml:space="preserve">Board Policy 1009 </w:t>
            </w:r>
          </w:p>
        </w:tc>
      </w:tr>
      <w:tr w:rsidR="00160CCD" w14:paraId="0B20F05C" w14:textId="77777777" w:rsidTr="00C21600">
        <w:tc>
          <w:tcPr>
            <w:tcW w:w="1165" w:type="dxa"/>
          </w:tcPr>
          <w:p w14:paraId="120702F1" w14:textId="1C2668E2" w:rsidR="00160CCD" w:rsidRDefault="002B29BB" w:rsidP="00160CCD">
            <w:pPr>
              <w:rPr>
                <w:rFonts w:cs="Times New Roman"/>
                <w:szCs w:val="24"/>
              </w:rPr>
            </w:pPr>
            <w:hyperlink r:id="rId1122" w:history="1">
              <w:r w:rsidR="00160CCD" w:rsidRPr="00764506">
                <w:rPr>
                  <w:rStyle w:val="Hyperlink"/>
                  <w:rFonts w:cs="Times New Roman"/>
                  <w:szCs w:val="24"/>
                </w:rPr>
                <w:t>IV.A.1</w:t>
              </w:r>
              <w:r w:rsidR="00C21600">
                <w:rPr>
                  <w:rStyle w:val="Hyperlink"/>
                  <w:rFonts w:cs="Times New Roman"/>
                  <w:szCs w:val="24"/>
                </w:rPr>
                <w:t>-</w:t>
              </w:r>
              <w:r w:rsidR="00C21600">
                <w:rPr>
                  <w:rStyle w:val="Hyperlink"/>
                </w:rPr>
                <w:t>2</w:t>
              </w:r>
            </w:hyperlink>
          </w:p>
        </w:tc>
        <w:tc>
          <w:tcPr>
            <w:tcW w:w="8280" w:type="dxa"/>
          </w:tcPr>
          <w:p w14:paraId="32087FF0" w14:textId="0F85C5A2" w:rsidR="00160CCD" w:rsidRDefault="00C21600" w:rsidP="00160CCD">
            <w:pPr>
              <w:rPr>
                <w:rFonts w:cs="Times New Roman"/>
                <w:szCs w:val="24"/>
              </w:rPr>
            </w:pPr>
            <w:r>
              <w:rPr>
                <w:rFonts w:cs="Times New Roman"/>
                <w:szCs w:val="24"/>
              </w:rPr>
              <w:t>Administrative Procedure 1009.01</w:t>
            </w:r>
          </w:p>
        </w:tc>
      </w:tr>
      <w:tr w:rsidR="00160CCD" w14:paraId="48CBD1AC" w14:textId="77777777" w:rsidTr="00C21600">
        <w:tc>
          <w:tcPr>
            <w:tcW w:w="1165" w:type="dxa"/>
          </w:tcPr>
          <w:p w14:paraId="49D87E8B" w14:textId="26778A3F" w:rsidR="00160CCD" w:rsidRDefault="002B29BB" w:rsidP="00160CCD">
            <w:pPr>
              <w:rPr>
                <w:rFonts w:cs="Times New Roman"/>
                <w:szCs w:val="24"/>
              </w:rPr>
            </w:pPr>
            <w:hyperlink r:id="rId1123" w:history="1">
              <w:r w:rsidR="00160CCD" w:rsidRPr="00C21600">
                <w:rPr>
                  <w:rStyle w:val="Hyperlink"/>
                  <w:rFonts w:cs="Times New Roman"/>
                  <w:szCs w:val="24"/>
                </w:rPr>
                <w:t>IV.A.1-</w:t>
              </w:r>
              <w:r w:rsidR="00C21600" w:rsidRPr="00C21600">
                <w:rPr>
                  <w:rStyle w:val="Hyperlink"/>
                  <w:rFonts w:cs="Times New Roman"/>
                  <w:szCs w:val="24"/>
                </w:rPr>
                <w:t>3</w:t>
              </w:r>
            </w:hyperlink>
          </w:p>
        </w:tc>
        <w:tc>
          <w:tcPr>
            <w:tcW w:w="8280" w:type="dxa"/>
          </w:tcPr>
          <w:p w14:paraId="117B7889" w14:textId="75D93840" w:rsidR="00160CCD" w:rsidRDefault="00C21600" w:rsidP="00160CCD">
            <w:pPr>
              <w:rPr>
                <w:rFonts w:cs="Times New Roman"/>
                <w:szCs w:val="24"/>
              </w:rPr>
            </w:pPr>
            <w:r>
              <w:rPr>
                <w:rFonts w:cs="Times New Roman"/>
                <w:szCs w:val="24"/>
              </w:rPr>
              <w:t>Administrative Procedure 1009.02</w:t>
            </w:r>
          </w:p>
        </w:tc>
      </w:tr>
      <w:tr w:rsidR="00160CCD" w14:paraId="149F4D4C" w14:textId="77777777" w:rsidTr="00C21600">
        <w:tc>
          <w:tcPr>
            <w:tcW w:w="1165" w:type="dxa"/>
          </w:tcPr>
          <w:p w14:paraId="4ADBFF92" w14:textId="3C67C194" w:rsidR="00160CCD" w:rsidRDefault="002B29BB" w:rsidP="00160CCD">
            <w:pPr>
              <w:rPr>
                <w:rFonts w:cs="Times New Roman"/>
                <w:szCs w:val="24"/>
              </w:rPr>
            </w:pPr>
            <w:hyperlink r:id="rId1124" w:history="1">
              <w:r w:rsidR="00160CCD" w:rsidRPr="00C21600">
                <w:rPr>
                  <w:rStyle w:val="Hyperlink"/>
                  <w:rFonts w:cs="Times New Roman"/>
                  <w:szCs w:val="24"/>
                </w:rPr>
                <w:t>IV.A.1-</w:t>
              </w:r>
              <w:r w:rsidR="00C21600" w:rsidRPr="00C21600">
                <w:rPr>
                  <w:rStyle w:val="Hyperlink"/>
                  <w:rFonts w:cs="Times New Roman"/>
                  <w:szCs w:val="24"/>
                </w:rPr>
                <w:t>4</w:t>
              </w:r>
            </w:hyperlink>
          </w:p>
        </w:tc>
        <w:tc>
          <w:tcPr>
            <w:tcW w:w="8280" w:type="dxa"/>
          </w:tcPr>
          <w:p w14:paraId="74E87361" w14:textId="13002605" w:rsidR="00160CCD" w:rsidRDefault="00C21600" w:rsidP="00160CCD">
            <w:pPr>
              <w:rPr>
                <w:rFonts w:cs="Times New Roman"/>
                <w:szCs w:val="24"/>
              </w:rPr>
            </w:pPr>
            <w:r>
              <w:rPr>
                <w:rFonts w:cs="Times New Roman"/>
                <w:szCs w:val="24"/>
              </w:rPr>
              <w:t>College Procedures Handbook</w:t>
            </w:r>
          </w:p>
        </w:tc>
      </w:tr>
      <w:tr w:rsidR="00764506" w14:paraId="33D4CDB4" w14:textId="77777777" w:rsidTr="00C21600">
        <w:tc>
          <w:tcPr>
            <w:tcW w:w="1165" w:type="dxa"/>
          </w:tcPr>
          <w:p w14:paraId="7276B93A" w14:textId="194CB5A4" w:rsidR="00764506" w:rsidRDefault="002B29BB" w:rsidP="006D2092">
            <w:pPr>
              <w:rPr>
                <w:rFonts w:cs="Times New Roman"/>
                <w:szCs w:val="24"/>
              </w:rPr>
            </w:pPr>
            <w:hyperlink w:anchor="IIID3FinPlansharedgov" w:history="1">
              <w:r w:rsidR="00764506" w:rsidRPr="00C21600">
                <w:rPr>
                  <w:rStyle w:val="Hyperlink"/>
                  <w:rFonts w:cs="Times New Roman"/>
                  <w:szCs w:val="24"/>
                </w:rPr>
                <w:t>IV.A.1-</w:t>
              </w:r>
              <w:r w:rsidR="00C21600" w:rsidRPr="00C21600">
                <w:rPr>
                  <w:rStyle w:val="Hyperlink"/>
                  <w:rFonts w:cs="Times New Roman"/>
                  <w:szCs w:val="24"/>
                </w:rPr>
                <w:t>5</w:t>
              </w:r>
            </w:hyperlink>
          </w:p>
        </w:tc>
        <w:tc>
          <w:tcPr>
            <w:tcW w:w="8280" w:type="dxa"/>
          </w:tcPr>
          <w:p w14:paraId="4FACD0D8" w14:textId="4CBB4EB6" w:rsidR="00764506" w:rsidRDefault="00C21600" w:rsidP="006D2092">
            <w:pPr>
              <w:rPr>
                <w:rFonts w:cs="Times New Roman"/>
                <w:szCs w:val="24"/>
              </w:rPr>
            </w:pPr>
            <w:r>
              <w:rPr>
                <w:rFonts w:cs="Times New Roman"/>
                <w:szCs w:val="24"/>
              </w:rPr>
              <w:t>Standard III.D.3</w:t>
            </w:r>
          </w:p>
        </w:tc>
      </w:tr>
    </w:tbl>
    <w:p w14:paraId="0CF38A49" w14:textId="77777777" w:rsidR="00F14B3B" w:rsidRPr="005D5CA7" w:rsidRDefault="00F14B3B" w:rsidP="00A95FFC">
      <w:pPr>
        <w:pStyle w:val="BodyText"/>
        <w:tabs>
          <w:tab w:val="left" w:pos="1181"/>
        </w:tabs>
        <w:ind w:left="100" w:right="242" w:firstLine="0"/>
        <w:rPr>
          <w:rFonts w:ascii="Times New Roman" w:hAnsi="Times New Roman" w:cs="Times New Roman"/>
          <w:szCs w:val="24"/>
        </w:rPr>
      </w:pPr>
    </w:p>
    <w:p w14:paraId="760CD6DA" w14:textId="77777777" w:rsidR="0011634E" w:rsidRPr="005D5CA7" w:rsidRDefault="0011634E" w:rsidP="00DF4F8F">
      <w:pPr>
        <w:pStyle w:val="BodyText"/>
        <w:numPr>
          <w:ilvl w:val="1"/>
          <w:numId w:val="2"/>
        </w:numPr>
        <w:tabs>
          <w:tab w:val="left" w:pos="1181"/>
        </w:tabs>
        <w:ind w:left="633" w:right="401"/>
        <w:rPr>
          <w:rFonts w:ascii="Times New Roman" w:hAnsi="Times New Roman" w:cs="Times New Roman"/>
          <w:szCs w:val="24"/>
        </w:rPr>
      </w:pPr>
      <w:bookmarkStart w:id="171" w:name="IVA2GovPoliciesshare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authorizing</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administrator,</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w:t>
      </w:r>
      <w:r w:rsidRPr="005D5CA7">
        <w:rPr>
          <w:rFonts w:ascii="Times New Roman" w:hAnsi="Times New Roman" w:cs="Times New Roman"/>
          <w:spacing w:val="-2"/>
          <w:szCs w:val="24"/>
        </w:rPr>
        <w:t>participation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zCs w:val="24"/>
        </w:rPr>
        <w:t xml:space="preserve"> in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 </w:t>
      </w:r>
      <w:r w:rsidRPr="005D5CA7">
        <w:rPr>
          <w:rFonts w:ascii="Times New Roman" w:hAnsi="Times New Roman" w:cs="Times New Roman"/>
          <w:spacing w:val="-1"/>
          <w:szCs w:val="24"/>
        </w:rPr>
        <w:t>direct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reasonable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pacing w:val="57"/>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specifies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manner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which</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individuals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ideas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work</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together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special-purpose committees.</w:t>
      </w:r>
    </w:p>
    <w:bookmarkEnd w:id="171"/>
    <w:p w14:paraId="659B5C35" w14:textId="77777777" w:rsidR="0011634E" w:rsidRPr="005D5CA7" w:rsidRDefault="0011634E" w:rsidP="00A95FFC">
      <w:pPr>
        <w:spacing w:after="0" w:line="240" w:lineRule="auto"/>
        <w:rPr>
          <w:rFonts w:eastAsia="Trebuchet MS" w:cs="Times New Roman"/>
          <w:szCs w:val="24"/>
        </w:rPr>
      </w:pPr>
    </w:p>
    <w:p w14:paraId="142D5691" w14:textId="77777777" w:rsidR="00F14B3B" w:rsidRPr="005D5CA7" w:rsidRDefault="00F14B3B" w:rsidP="00A95FFC">
      <w:pPr>
        <w:spacing w:after="0" w:line="240" w:lineRule="auto"/>
        <w:rPr>
          <w:rFonts w:cs="Times New Roman"/>
          <w:b/>
          <w:szCs w:val="24"/>
        </w:rPr>
      </w:pPr>
      <w:r w:rsidRPr="005D5CA7">
        <w:rPr>
          <w:rFonts w:cs="Times New Roman"/>
          <w:b/>
          <w:szCs w:val="24"/>
        </w:rPr>
        <w:t>Evidence of Meeting the Standard</w:t>
      </w:r>
    </w:p>
    <w:p w14:paraId="500723A9" w14:textId="777737E1" w:rsidR="009248DE" w:rsidRDefault="009248DE" w:rsidP="009248DE">
      <w:pPr>
        <w:spacing w:after="0" w:line="240" w:lineRule="auto"/>
        <w:rPr>
          <w:szCs w:val="24"/>
        </w:rPr>
      </w:pPr>
      <w:r>
        <w:rPr>
          <w:szCs w:val="24"/>
        </w:rPr>
        <w:t>In addition to the response to Standard IV.A.1 above that describes the policies, procedures and structures that establish and ensure participatory governance and opportunity for effective participation of the college community, decision making processes are determined by a variety of factors, including the scope of impact an issue or situation have on the campus.  This helps determine whether action and decision is taken at a departmental or college-wide level and which committees or groups may be involved.  Here’s a diagram of the decision-making flow at Contra Costa College:</w:t>
      </w:r>
    </w:p>
    <w:p w14:paraId="18634D84" w14:textId="34A18451" w:rsidR="009248DE" w:rsidRDefault="009248DE" w:rsidP="009248DE">
      <w:pPr>
        <w:spacing w:after="0" w:line="240" w:lineRule="auto"/>
        <w:rPr>
          <w:szCs w:val="24"/>
        </w:rPr>
      </w:pPr>
    </w:p>
    <w:p w14:paraId="335DD637" w14:textId="31EFDE10" w:rsidR="009248DE" w:rsidRDefault="009248DE" w:rsidP="009248DE">
      <w:pPr>
        <w:spacing w:after="0" w:line="240" w:lineRule="auto"/>
        <w:jc w:val="center"/>
        <w:rPr>
          <w:szCs w:val="24"/>
        </w:rPr>
      </w:pPr>
      <w:r>
        <w:rPr>
          <w:noProof/>
        </w:rPr>
        <w:drawing>
          <wp:inline distT="0" distB="0" distL="0" distR="0" wp14:anchorId="5A26DCBC" wp14:editId="1FEEF8BB">
            <wp:extent cx="3930508" cy="2339953"/>
            <wp:effectExtent l="19050" t="19050" r="133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25" cstate="print">
                      <a:extLst>
                        <a:ext uri="{28A0092B-C50C-407E-A947-70E740481C1C}">
                          <a14:useLocalDpi xmlns:a14="http://schemas.microsoft.com/office/drawing/2010/main" val="0"/>
                        </a:ext>
                      </a:extLst>
                    </a:blip>
                    <a:srcRect l="16192" t="16592" r="17662" b="22221"/>
                    <a:stretch/>
                  </pic:blipFill>
                  <pic:spPr bwMode="auto">
                    <a:xfrm>
                      <a:off x="0" y="0"/>
                      <a:ext cx="3931495" cy="2340540"/>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15A43C" w14:textId="23E1F7FB" w:rsidR="0029712A" w:rsidRDefault="0029712A" w:rsidP="00A95FFC">
      <w:pPr>
        <w:spacing w:after="0" w:line="240" w:lineRule="auto"/>
        <w:rPr>
          <w:szCs w:val="24"/>
        </w:rPr>
      </w:pPr>
    </w:p>
    <w:p w14:paraId="2EF32B95" w14:textId="2956E47B" w:rsidR="009248DE" w:rsidRDefault="009248DE" w:rsidP="00A95FFC">
      <w:pPr>
        <w:spacing w:after="0" w:line="240" w:lineRule="auto"/>
        <w:rPr>
          <w:szCs w:val="24"/>
        </w:rPr>
      </w:pPr>
      <w:r>
        <w:rPr>
          <w:szCs w:val="24"/>
        </w:rPr>
        <w:t xml:space="preserve">The protocol determines if the decision is local to a department or campus wide.  Items that impact day to day operations and college wide interests can be initiated by any on campus.  </w:t>
      </w:r>
      <w:r w:rsidR="008C57C4">
        <w:rPr>
          <w:szCs w:val="24"/>
        </w:rPr>
        <w:t xml:space="preserve">The table identifies the decision- making committees, who is consulted, and how information is distributed.   </w:t>
      </w:r>
    </w:p>
    <w:p w14:paraId="0587FD48" w14:textId="4D0C6848" w:rsidR="008C57C4" w:rsidRDefault="008C57C4" w:rsidP="00A95FFC">
      <w:pPr>
        <w:spacing w:after="0" w:line="240" w:lineRule="auto"/>
        <w:rPr>
          <w:szCs w:val="24"/>
        </w:rPr>
      </w:pPr>
    </w:p>
    <w:p w14:paraId="700963AD" w14:textId="5788BE76" w:rsidR="008C57C4" w:rsidRDefault="008C57C4" w:rsidP="00A95FFC">
      <w:pPr>
        <w:spacing w:after="0" w:line="240" w:lineRule="auto"/>
        <w:rPr>
          <w:szCs w:val="24"/>
        </w:rPr>
      </w:pPr>
      <w:r>
        <w:rPr>
          <w:szCs w:val="24"/>
        </w:rPr>
        <w:t xml:space="preserve">Administrative Procedure 1009.01Participatory Governance and </w:t>
      </w:r>
      <w:hyperlink r:id="rId1126" w:history="1">
        <w:r w:rsidRPr="00DB243D">
          <w:rPr>
            <w:rStyle w:val="Hyperlink"/>
            <w:szCs w:val="24"/>
          </w:rPr>
          <w:t>College Procedures Handbook</w:t>
        </w:r>
      </w:hyperlink>
      <w:r>
        <w:rPr>
          <w:szCs w:val="24"/>
        </w:rPr>
        <w:t xml:space="preserve"> A1002.0 codify the role of students in participatory process and participatory committees include student leadership in their membership to ensure that students have a voice in issues that directly impact them.  A major activity where this is evident is in the current development of the strategic plan, while there have been many campus discussions that welcome students, a specific feedback session was scheduled to make sure that the focus of the presentation is geared towards students.</w:t>
      </w:r>
    </w:p>
    <w:p w14:paraId="2A5E23BF" w14:textId="77777777" w:rsidR="008C57C4" w:rsidRPr="009248DE" w:rsidRDefault="008C57C4" w:rsidP="00A95FFC">
      <w:pPr>
        <w:spacing w:after="0" w:line="240" w:lineRule="auto"/>
        <w:rPr>
          <w:rFonts w:cs="Times New Roman"/>
          <w:szCs w:val="24"/>
        </w:rPr>
      </w:pPr>
    </w:p>
    <w:p w14:paraId="594A4845"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44F579EA" w14:textId="77777777" w:rsidR="00160CCD" w:rsidRDefault="00160CCD" w:rsidP="00A95FFC">
      <w:pPr>
        <w:spacing w:after="0" w:line="240" w:lineRule="auto"/>
        <w:rPr>
          <w:rFonts w:cs="Times New Roman"/>
          <w:szCs w:val="24"/>
        </w:rPr>
      </w:pPr>
    </w:p>
    <w:p w14:paraId="47B83552"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C21600" w14:paraId="6356C26F" w14:textId="77777777" w:rsidTr="00C21600">
        <w:tc>
          <w:tcPr>
            <w:tcW w:w="1165" w:type="dxa"/>
          </w:tcPr>
          <w:p w14:paraId="00E25832" w14:textId="26696D77" w:rsidR="00C21600" w:rsidRDefault="002B29BB" w:rsidP="00C21600">
            <w:pPr>
              <w:rPr>
                <w:rFonts w:cs="Times New Roman"/>
                <w:szCs w:val="24"/>
              </w:rPr>
            </w:pPr>
            <w:hyperlink w:anchor="IVA2GovPoliciesshared" w:history="1">
              <w:r w:rsidR="00C21600" w:rsidRPr="00C21600">
                <w:rPr>
                  <w:rStyle w:val="Hyperlink"/>
                  <w:rFonts w:cs="Times New Roman"/>
                  <w:szCs w:val="24"/>
                </w:rPr>
                <w:t>IV.A.2-1</w:t>
              </w:r>
            </w:hyperlink>
          </w:p>
        </w:tc>
        <w:tc>
          <w:tcPr>
            <w:tcW w:w="8280" w:type="dxa"/>
          </w:tcPr>
          <w:p w14:paraId="065E1BA2" w14:textId="357DF37F" w:rsidR="00C21600" w:rsidRDefault="00C21600" w:rsidP="00C21600">
            <w:pPr>
              <w:rPr>
                <w:rFonts w:cs="Times New Roman"/>
                <w:szCs w:val="24"/>
              </w:rPr>
            </w:pPr>
            <w:r>
              <w:rPr>
                <w:rFonts w:cs="Times New Roman"/>
                <w:szCs w:val="24"/>
              </w:rPr>
              <w:t>Standard IV.A.1</w:t>
            </w:r>
          </w:p>
        </w:tc>
      </w:tr>
      <w:tr w:rsidR="00DB243D" w14:paraId="2E29E50C" w14:textId="77777777" w:rsidTr="00C21600">
        <w:tc>
          <w:tcPr>
            <w:tcW w:w="1165" w:type="dxa"/>
          </w:tcPr>
          <w:p w14:paraId="721986AE" w14:textId="3775A50F" w:rsidR="00DB243D" w:rsidRPr="004A7793" w:rsidRDefault="002B29BB" w:rsidP="00DB243D">
            <w:pPr>
              <w:rPr>
                <w:rFonts w:cs="Times New Roman"/>
                <w:szCs w:val="24"/>
              </w:rPr>
            </w:pPr>
            <w:hyperlink r:id="rId1127" w:history="1">
              <w:r w:rsidR="00DB243D" w:rsidRPr="00764506">
                <w:rPr>
                  <w:rStyle w:val="Hyperlink"/>
                  <w:rFonts w:cs="Times New Roman"/>
                  <w:szCs w:val="24"/>
                </w:rPr>
                <w:t>IV.A</w:t>
              </w:r>
              <w:r w:rsidR="00DB243D">
                <w:rPr>
                  <w:rStyle w:val="Hyperlink"/>
                  <w:rFonts w:cs="Times New Roman"/>
                  <w:szCs w:val="24"/>
                </w:rPr>
                <w:t>.2-2</w:t>
              </w:r>
            </w:hyperlink>
          </w:p>
        </w:tc>
        <w:tc>
          <w:tcPr>
            <w:tcW w:w="8280" w:type="dxa"/>
          </w:tcPr>
          <w:p w14:paraId="5850C888" w14:textId="39BDF81B" w:rsidR="00DB243D" w:rsidRDefault="00DB243D" w:rsidP="00DB243D">
            <w:pPr>
              <w:rPr>
                <w:rFonts w:cs="Times New Roman"/>
                <w:szCs w:val="24"/>
              </w:rPr>
            </w:pPr>
            <w:r>
              <w:rPr>
                <w:rFonts w:cs="Times New Roman"/>
                <w:szCs w:val="24"/>
              </w:rPr>
              <w:t>Administrative Procedure 1009.01</w:t>
            </w:r>
          </w:p>
        </w:tc>
      </w:tr>
      <w:tr w:rsidR="00DB243D" w14:paraId="05C3F873" w14:textId="77777777" w:rsidTr="00C21600">
        <w:tc>
          <w:tcPr>
            <w:tcW w:w="1165" w:type="dxa"/>
          </w:tcPr>
          <w:p w14:paraId="4A287002" w14:textId="501BF1E2" w:rsidR="00DB243D" w:rsidRPr="004A7793" w:rsidRDefault="002B29BB" w:rsidP="00DB243D">
            <w:pPr>
              <w:rPr>
                <w:rFonts w:cs="Times New Roman"/>
                <w:szCs w:val="24"/>
              </w:rPr>
            </w:pPr>
            <w:hyperlink r:id="rId1128" w:history="1">
              <w:r w:rsidR="00DB243D" w:rsidRPr="00C21600">
                <w:rPr>
                  <w:rStyle w:val="Hyperlink"/>
                  <w:rFonts w:cs="Times New Roman"/>
                  <w:szCs w:val="24"/>
                </w:rPr>
                <w:t>IV.A.</w:t>
              </w:r>
              <w:r w:rsidR="00DB243D">
                <w:rPr>
                  <w:rStyle w:val="Hyperlink"/>
                  <w:rFonts w:cs="Times New Roman"/>
                  <w:szCs w:val="24"/>
                </w:rPr>
                <w:t>2-4</w:t>
              </w:r>
            </w:hyperlink>
          </w:p>
        </w:tc>
        <w:tc>
          <w:tcPr>
            <w:tcW w:w="8280" w:type="dxa"/>
          </w:tcPr>
          <w:p w14:paraId="0C5DCE67" w14:textId="133F2A52" w:rsidR="00DB243D" w:rsidRDefault="00DB243D" w:rsidP="00DB243D">
            <w:pPr>
              <w:rPr>
                <w:rFonts w:cs="Times New Roman"/>
                <w:szCs w:val="24"/>
              </w:rPr>
            </w:pPr>
            <w:r>
              <w:rPr>
                <w:rFonts w:cs="Times New Roman"/>
                <w:szCs w:val="24"/>
              </w:rPr>
              <w:t>College Procedures Handbook</w:t>
            </w:r>
          </w:p>
        </w:tc>
      </w:tr>
    </w:tbl>
    <w:p w14:paraId="0168F68B" w14:textId="77777777" w:rsidR="00F14B3B" w:rsidRPr="005D5CA7" w:rsidRDefault="00F14B3B" w:rsidP="00A95FFC">
      <w:pPr>
        <w:spacing w:after="0" w:line="240" w:lineRule="auto"/>
        <w:rPr>
          <w:rFonts w:eastAsia="Trebuchet MS" w:cs="Times New Roman"/>
          <w:szCs w:val="24"/>
        </w:rPr>
      </w:pPr>
    </w:p>
    <w:p w14:paraId="32C6F5B5" w14:textId="01F5ED62" w:rsidR="0011634E" w:rsidRPr="003C3495"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72" w:name="IVA3GovPoliciesRole"/>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a</w:t>
      </w:r>
      <w:r w:rsidRPr="005D5CA7">
        <w:rPr>
          <w:rFonts w:ascii="Times New Roman" w:hAnsi="Times New Roman" w:cs="Times New Roman"/>
          <w:spacing w:val="-2"/>
          <w:szCs w:val="24"/>
        </w:rPr>
        <w:t xml:space="preserve"> substantive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exercise</w:t>
      </w:r>
      <w:r w:rsidRPr="005D5CA7">
        <w:rPr>
          <w:rFonts w:ascii="Times New Roman" w:hAnsi="Times New Roman" w:cs="Times New Roman"/>
          <w:szCs w:val="24"/>
        </w:rPr>
        <w:t xml:space="preserve"> a</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substantial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voice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78"/>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relate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areas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8"/>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expertise.</w:t>
      </w:r>
    </w:p>
    <w:p w14:paraId="52A0782E" w14:textId="77777777" w:rsidR="003C3495" w:rsidRPr="005D5CA7" w:rsidRDefault="003C3495" w:rsidP="003C3495">
      <w:pPr>
        <w:pStyle w:val="BodyText"/>
        <w:tabs>
          <w:tab w:val="left" w:pos="1181"/>
        </w:tabs>
        <w:ind w:left="633" w:right="242" w:firstLine="0"/>
        <w:rPr>
          <w:rFonts w:ascii="Times New Roman" w:hAnsi="Times New Roman" w:cs="Times New Roman"/>
          <w:szCs w:val="24"/>
        </w:rPr>
      </w:pPr>
    </w:p>
    <w:bookmarkEnd w:id="172"/>
    <w:p w14:paraId="24306AB9" w14:textId="77777777" w:rsidR="003C3495" w:rsidRPr="003C3495" w:rsidRDefault="003C3495" w:rsidP="003C3495">
      <w:pPr>
        <w:spacing w:after="0" w:line="240" w:lineRule="auto"/>
        <w:rPr>
          <w:rFonts w:cs="Times New Roman"/>
          <w:b/>
          <w:szCs w:val="24"/>
        </w:rPr>
      </w:pPr>
      <w:r w:rsidRPr="003C3495">
        <w:rPr>
          <w:rFonts w:cs="Times New Roman"/>
          <w:b/>
          <w:szCs w:val="24"/>
        </w:rPr>
        <w:t>Evidence of Meeting the Standard</w:t>
      </w:r>
    </w:p>
    <w:p w14:paraId="0D349AE1" w14:textId="42A50234" w:rsidR="00AB571C" w:rsidRDefault="003C399C" w:rsidP="00AB571C">
      <w:pPr>
        <w:spacing w:after="0" w:line="240" w:lineRule="auto"/>
        <w:rPr>
          <w:szCs w:val="24"/>
        </w:rPr>
      </w:pPr>
      <w:r>
        <w:rPr>
          <w:szCs w:val="24"/>
        </w:rPr>
        <w:t>As defined in Standard IV.A.2 above, Contra Costa College and the Contra Costa College District have defined policies, roles, and structure to facilitate P</w:t>
      </w:r>
      <w:r w:rsidR="00AB571C">
        <w:rPr>
          <w:szCs w:val="24"/>
        </w:rPr>
        <w:t>articipatory Governance</w:t>
      </w:r>
      <w:r>
        <w:rPr>
          <w:szCs w:val="24"/>
        </w:rPr>
        <w:t>.  To reiterate,</w:t>
      </w:r>
      <w:r w:rsidR="00AB571C">
        <w:rPr>
          <w:szCs w:val="24"/>
        </w:rPr>
        <w:t xml:space="preserve"> </w:t>
      </w:r>
      <w:r>
        <w:rPr>
          <w:szCs w:val="24"/>
        </w:rPr>
        <w:t>P</w:t>
      </w:r>
      <w:r w:rsidR="00AB571C">
        <w:rPr>
          <w:szCs w:val="24"/>
        </w:rPr>
        <w:t xml:space="preserve">articipatory Governance structure and processes are governed by several district and campus policies and procedure. Here are district and campus policies and organizations that </w:t>
      </w:r>
      <w:r w:rsidR="00F97556">
        <w:rPr>
          <w:szCs w:val="24"/>
        </w:rPr>
        <w:t>define roles and responsibilities at the college and district</w:t>
      </w:r>
      <w:r w:rsidR="00AB571C">
        <w:rPr>
          <w:szCs w:val="24"/>
        </w:rPr>
        <w:t>:</w:t>
      </w:r>
    </w:p>
    <w:p w14:paraId="1946F4EF" w14:textId="77777777" w:rsidR="001D0ACD" w:rsidRDefault="001D0ACD" w:rsidP="001D0ACD">
      <w:pPr>
        <w:spacing w:after="0" w:line="240" w:lineRule="auto"/>
        <w:ind w:left="720"/>
        <w:rPr>
          <w:szCs w:val="24"/>
        </w:rPr>
      </w:pPr>
    </w:p>
    <w:p w14:paraId="362673FE" w14:textId="58503D27" w:rsidR="00AB571C" w:rsidRDefault="00AB571C" w:rsidP="001D0ACD">
      <w:pPr>
        <w:spacing w:after="0" w:line="240" w:lineRule="auto"/>
        <w:ind w:left="720"/>
        <w:rPr>
          <w:szCs w:val="24"/>
        </w:rPr>
      </w:pPr>
      <w:r>
        <w:rPr>
          <w:szCs w:val="24"/>
        </w:rPr>
        <w:t>District Policies and Procedures:</w:t>
      </w:r>
    </w:p>
    <w:p w14:paraId="7C3CB155" w14:textId="77777777" w:rsidR="00AB571C" w:rsidRDefault="00AB571C" w:rsidP="00D1036F">
      <w:pPr>
        <w:pStyle w:val="ListParagraph"/>
        <w:numPr>
          <w:ilvl w:val="0"/>
          <w:numId w:val="83"/>
        </w:numPr>
        <w:spacing w:after="0" w:line="240" w:lineRule="auto"/>
        <w:rPr>
          <w:szCs w:val="24"/>
        </w:rPr>
      </w:pPr>
      <w:r>
        <w:rPr>
          <w:szCs w:val="24"/>
        </w:rPr>
        <w:t xml:space="preserve">Board Policy </w:t>
      </w:r>
      <w:hyperlink r:id="rId1129"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district and college governance.</w:t>
      </w:r>
    </w:p>
    <w:p w14:paraId="3F6C16D2" w14:textId="77777777" w:rsidR="00AB571C" w:rsidRDefault="00AB571C" w:rsidP="00D1036F">
      <w:pPr>
        <w:pStyle w:val="ListParagraph"/>
        <w:numPr>
          <w:ilvl w:val="0"/>
          <w:numId w:val="83"/>
        </w:numPr>
        <w:spacing w:after="0" w:line="240" w:lineRule="auto"/>
        <w:rPr>
          <w:szCs w:val="24"/>
        </w:rPr>
      </w:pPr>
      <w:r>
        <w:rPr>
          <w:szCs w:val="24"/>
        </w:rPr>
        <w:t>Administrative Procedure 1009.01Participatory Governance – Identifies and delineates the role of the management, faculty, staff, and students and their value in governance.</w:t>
      </w:r>
    </w:p>
    <w:p w14:paraId="30B44364" w14:textId="77777777" w:rsidR="00AB571C" w:rsidRDefault="00AB571C" w:rsidP="00D1036F">
      <w:pPr>
        <w:pStyle w:val="ListParagraph"/>
        <w:numPr>
          <w:ilvl w:val="0"/>
          <w:numId w:val="83"/>
        </w:numPr>
        <w:spacing w:after="0" w:line="240" w:lineRule="auto"/>
        <w:rPr>
          <w:szCs w:val="24"/>
        </w:rPr>
      </w:pPr>
      <w:r>
        <w:rPr>
          <w:szCs w:val="24"/>
        </w:rPr>
        <w:t>Administrative Procedure 1009.02 Process to Reach Agreement Between Governing Board and Faculty Senates – Identifies the process of consultation in matters that impact academic and professional topics.</w:t>
      </w:r>
    </w:p>
    <w:p w14:paraId="79D0199C" w14:textId="77777777" w:rsidR="001D0ACD" w:rsidRDefault="001D0ACD" w:rsidP="001D0ACD">
      <w:pPr>
        <w:spacing w:after="0" w:line="240" w:lineRule="auto"/>
        <w:ind w:left="720"/>
        <w:rPr>
          <w:szCs w:val="24"/>
        </w:rPr>
      </w:pPr>
    </w:p>
    <w:p w14:paraId="0E8A29A6" w14:textId="522F40A7" w:rsidR="00AB571C" w:rsidRDefault="00AB571C" w:rsidP="001D0ACD">
      <w:pPr>
        <w:spacing w:after="0" w:line="240" w:lineRule="auto"/>
        <w:ind w:left="720"/>
        <w:rPr>
          <w:szCs w:val="24"/>
        </w:rPr>
      </w:pPr>
      <w:r>
        <w:rPr>
          <w:szCs w:val="24"/>
        </w:rPr>
        <w:t>College Policies and Procedure</w:t>
      </w:r>
    </w:p>
    <w:p w14:paraId="656C825F" w14:textId="77777777" w:rsidR="00AB571C" w:rsidRDefault="00AB571C" w:rsidP="00D1036F">
      <w:pPr>
        <w:pStyle w:val="ListParagraph"/>
        <w:numPr>
          <w:ilvl w:val="0"/>
          <w:numId w:val="84"/>
        </w:numPr>
        <w:spacing w:after="0" w:line="240" w:lineRule="auto"/>
        <w:rPr>
          <w:szCs w:val="24"/>
        </w:rPr>
      </w:pPr>
      <w:r>
        <w:rPr>
          <w:szCs w:val="24"/>
        </w:rPr>
        <w:t>College Procedures Handbook A1002.0 – Statements of the role of each constituency groups in Contra Costa College and how are they organized in relation to participatory governance.</w:t>
      </w:r>
    </w:p>
    <w:p w14:paraId="0ED251C7" w14:textId="77777777" w:rsidR="00AB571C" w:rsidRDefault="00AB571C" w:rsidP="00D1036F">
      <w:pPr>
        <w:pStyle w:val="ListParagraph"/>
        <w:numPr>
          <w:ilvl w:val="0"/>
          <w:numId w:val="84"/>
        </w:numPr>
        <w:spacing w:after="0" w:line="240" w:lineRule="auto"/>
        <w:rPr>
          <w:szCs w:val="24"/>
        </w:rPr>
      </w:pPr>
      <w:r>
        <w:rPr>
          <w:szCs w:val="24"/>
        </w:rPr>
        <w:t>College Procedures Handbook A1003.0 – Organization of college committees, their composition, and their charge in relation to participatory governance and brown act. Several of these committees have been updated to reflect changing scope of responsibility.</w:t>
      </w:r>
    </w:p>
    <w:p w14:paraId="3597FBE9" w14:textId="77777777" w:rsidR="00AB571C" w:rsidRDefault="00AB571C" w:rsidP="00D1036F">
      <w:pPr>
        <w:pStyle w:val="ListParagraph"/>
        <w:numPr>
          <w:ilvl w:val="0"/>
          <w:numId w:val="84"/>
        </w:numPr>
        <w:spacing w:after="0" w:line="240" w:lineRule="auto"/>
        <w:rPr>
          <w:szCs w:val="24"/>
        </w:rPr>
      </w:pPr>
      <w:r>
        <w:rPr>
          <w:szCs w:val="24"/>
        </w:rPr>
        <w:t>College Procedures Handbook A1005 Contra Costa College Governance and Decision-Making Processes – Diagrams the flow of decision based on problems, area of responsibility, and protocols used to address issues.</w:t>
      </w:r>
    </w:p>
    <w:p w14:paraId="22A7F176" w14:textId="4460DCEC" w:rsidR="00AB571C" w:rsidRDefault="00AB571C" w:rsidP="00AB571C">
      <w:pPr>
        <w:spacing w:after="0" w:line="240" w:lineRule="auto"/>
        <w:rPr>
          <w:szCs w:val="24"/>
        </w:rPr>
      </w:pPr>
    </w:p>
    <w:p w14:paraId="530818EF" w14:textId="7D3EF4D8" w:rsidR="00DB243D" w:rsidRDefault="00DB243D" w:rsidP="00AB571C">
      <w:pPr>
        <w:spacing w:after="0" w:line="240" w:lineRule="auto"/>
      </w:pPr>
      <w:r>
        <w:t xml:space="preserve">In addition, the Contra Costa College Academic Senate is active and engaged in the development of policies and procedures that impact faculty, curriculum, and other academic and campus issues.  Here are examples of minutes from Academic Senate meetings demonstrating their </w:t>
      </w:r>
      <w:r w:rsidR="000B17FF">
        <w:t>involvement in campus affairs</w:t>
      </w:r>
      <w:r>
        <w:t>:</w:t>
      </w:r>
    </w:p>
    <w:p w14:paraId="3572E7E8" w14:textId="14377438" w:rsidR="00DB243D" w:rsidRDefault="00DB243D" w:rsidP="00AB571C">
      <w:pPr>
        <w:spacing w:after="0" w:line="240" w:lineRule="auto"/>
        <w:rPr>
          <w:szCs w:val="24"/>
        </w:rPr>
      </w:pPr>
    </w:p>
    <w:p w14:paraId="2E724004" w14:textId="446E5934" w:rsidR="00DB243D" w:rsidRDefault="002B29BB" w:rsidP="00DB243D">
      <w:pPr>
        <w:pStyle w:val="ListParagraph"/>
        <w:numPr>
          <w:ilvl w:val="0"/>
          <w:numId w:val="101"/>
        </w:numPr>
        <w:spacing w:after="0" w:line="240" w:lineRule="auto"/>
        <w:rPr>
          <w:szCs w:val="24"/>
        </w:rPr>
      </w:pPr>
      <w:hyperlink r:id="rId1130" w:history="1">
        <w:r w:rsidR="00DB243D" w:rsidRPr="006D2092">
          <w:rPr>
            <w:rStyle w:val="Hyperlink"/>
            <w:szCs w:val="24"/>
          </w:rPr>
          <w:t>Minutes</w:t>
        </w:r>
      </w:hyperlink>
      <w:r w:rsidR="00DB243D">
        <w:rPr>
          <w:szCs w:val="24"/>
        </w:rPr>
        <w:t xml:space="preserve"> for October 7, 2019 – Discussion on </w:t>
      </w:r>
      <w:r w:rsidR="006D2092">
        <w:rPr>
          <w:szCs w:val="24"/>
        </w:rPr>
        <w:t>10+1 charge, participatory governance review, executive hiring, etc.</w:t>
      </w:r>
    </w:p>
    <w:p w14:paraId="5860EE1D" w14:textId="0D2219FD" w:rsidR="006D2092" w:rsidRDefault="002B29BB" w:rsidP="00DB243D">
      <w:pPr>
        <w:pStyle w:val="ListParagraph"/>
        <w:numPr>
          <w:ilvl w:val="0"/>
          <w:numId w:val="101"/>
        </w:numPr>
        <w:spacing w:after="0" w:line="240" w:lineRule="auto"/>
        <w:rPr>
          <w:szCs w:val="24"/>
        </w:rPr>
      </w:pPr>
      <w:hyperlink r:id="rId1131" w:history="1">
        <w:r w:rsidR="006D2092" w:rsidRPr="006D2092">
          <w:rPr>
            <w:rStyle w:val="Hyperlink"/>
            <w:szCs w:val="24"/>
          </w:rPr>
          <w:t>Minutes</w:t>
        </w:r>
      </w:hyperlink>
      <w:r w:rsidR="006D2092">
        <w:rPr>
          <w:szCs w:val="24"/>
        </w:rPr>
        <w:t xml:space="preserve"> for October 15, 2018 – Discussion on Academic Calendar changes, Program Review and SLO Assessment moving to eLumen, and restructuring of faculty of chairs meeting to include leadership and training.</w:t>
      </w:r>
    </w:p>
    <w:p w14:paraId="704BC591" w14:textId="6DAE977E" w:rsidR="006D2092" w:rsidRDefault="002B29BB" w:rsidP="00DB243D">
      <w:pPr>
        <w:pStyle w:val="ListParagraph"/>
        <w:numPr>
          <w:ilvl w:val="0"/>
          <w:numId w:val="101"/>
        </w:numPr>
        <w:spacing w:after="0" w:line="240" w:lineRule="auto"/>
        <w:rPr>
          <w:szCs w:val="24"/>
        </w:rPr>
      </w:pPr>
      <w:hyperlink r:id="rId1132" w:history="1">
        <w:r w:rsidR="006D2092" w:rsidRPr="006D2092">
          <w:rPr>
            <w:rStyle w:val="Hyperlink"/>
            <w:szCs w:val="24"/>
          </w:rPr>
          <w:t>Minutes</w:t>
        </w:r>
      </w:hyperlink>
      <w:r w:rsidR="006D2092">
        <w:rPr>
          <w:szCs w:val="24"/>
        </w:rPr>
        <w:t xml:space="preserve"> for October 17, 2017 – Discussions on FTES for non-credit courses and ways to bridge non-credit to credit programs, College Promise Program for students, and equity projects.</w:t>
      </w:r>
    </w:p>
    <w:p w14:paraId="5DF6A49F" w14:textId="77777777" w:rsidR="006D2092" w:rsidRPr="00DB243D" w:rsidRDefault="006D2092" w:rsidP="006D2092">
      <w:pPr>
        <w:pStyle w:val="ListParagraph"/>
        <w:spacing w:after="0" w:line="240" w:lineRule="auto"/>
        <w:ind w:left="1440"/>
        <w:rPr>
          <w:szCs w:val="24"/>
        </w:rPr>
      </w:pPr>
    </w:p>
    <w:p w14:paraId="4A10C615"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0754FA55" w14:textId="3E8AC58A" w:rsidR="00160CCD" w:rsidRDefault="003C399C" w:rsidP="00160CCD">
      <w:pPr>
        <w:spacing w:after="0" w:line="240" w:lineRule="auto"/>
        <w:rPr>
          <w:szCs w:val="24"/>
        </w:rPr>
      </w:pPr>
      <w:r>
        <w:rPr>
          <w:szCs w:val="24"/>
        </w:rPr>
        <w:t xml:space="preserve">All constituencies at Contra Costa college are </w:t>
      </w:r>
      <w:r w:rsidR="00575D57">
        <w:rPr>
          <w:szCs w:val="24"/>
        </w:rPr>
        <w:t>guaranteed a voice in the participatory governance and have opportunities to provide feedback to processes and major decisions undertaken by the college and district.</w:t>
      </w:r>
    </w:p>
    <w:p w14:paraId="2FA2843F" w14:textId="010DC71E" w:rsidR="00F14B3B" w:rsidRDefault="00F14B3B" w:rsidP="00A95FFC">
      <w:pPr>
        <w:spacing w:after="0" w:line="240" w:lineRule="auto"/>
        <w:rPr>
          <w:rFonts w:eastAsia="Trebuchet MS" w:cs="Times New Roman"/>
          <w:szCs w:val="24"/>
        </w:rPr>
      </w:pPr>
    </w:p>
    <w:p w14:paraId="75A82760" w14:textId="77777777" w:rsidR="00160CCD" w:rsidRDefault="00160CCD" w:rsidP="00160CCD">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6D2092" w14:paraId="2205280E" w14:textId="77777777" w:rsidTr="006D2092">
        <w:tc>
          <w:tcPr>
            <w:tcW w:w="1255" w:type="dxa"/>
          </w:tcPr>
          <w:p w14:paraId="4EFB790F" w14:textId="4F62A4B3" w:rsidR="006D2092" w:rsidRDefault="002B29BB" w:rsidP="006D2092">
            <w:pPr>
              <w:rPr>
                <w:rFonts w:cs="Times New Roman"/>
                <w:szCs w:val="24"/>
              </w:rPr>
            </w:pPr>
            <w:hyperlink r:id="rId1133" w:history="1">
              <w:r w:rsidR="006D2092" w:rsidRPr="00DA45B7">
                <w:rPr>
                  <w:rStyle w:val="Hyperlink"/>
                  <w:rFonts w:cs="Times New Roman"/>
                  <w:szCs w:val="24"/>
                </w:rPr>
                <w:t>IV.A.</w:t>
              </w:r>
              <w:r w:rsidR="006D2092">
                <w:rPr>
                  <w:rStyle w:val="Hyperlink"/>
                  <w:rFonts w:cs="Times New Roman"/>
                  <w:szCs w:val="24"/>
                </w:rPr>
                <w:t>3</w:t>
              </w:r>
              <w:r w:rsidR="006D2092" w:rsidRPr="00DA45B7">
                <w:rPr>
                  <w:rStyle w:val="Hyperlink"/>
                  <w:rFonts w:cs="Times New Roman"/>
                  <w:szCs w:val="24"/>
                </w:rPr>
                <w:t>-</w:t>
              </w:r>
            </w:hyperlink>
            <w:r w:rsidR="006D2092">
              <w:rPr>
                <w:rStyle w:val="Hyperlink"/>
                <w:rFonts w:cs="Times New Roman"/>
                <w:szCs w:val="24"/>
              </w:rPr>
              <w:t>1</w:t>
            </w:r>
          </w:p>
        </w:tc>
        <w:tc>
          <w:tcPr>
            <w:tcW w:w="8280" w:type="dxa"/>
          </w:tcPr>
          <w:p w14:paraId="20601B54" w14:textId="165537CE" w:rsidR="006D2092" w:rsidRDefault="006D2092" w:rsidP="006D2092">
            <w:pPr>
              <w:rPr>
                <w:rFonts w:cs="Times New Roman"/>
                <w:szCs w:val="24"/>
              </w:rPr>
            </w:pPr>
            <w:r>
              <w:rPr>
                <w:rFonts w:cs="Times New Roman"/>
                <w:szCs w:val="24"/>
              </w:rPr>
              <w:t xml:space="preserve">Board Policy 1009 </w:t>
            </w:r>
          </w:p>
        </w:tc>
      </w:tr>
      <w:tr w:rsidR="006D2092" w14:paraId="14122152" w14:textId="77777777" w:rsidTr="006D2092">
        <w:tc>
          <w:tcPr>
            <w:tcW w:w="1255" w:type="dxa"/>
          </w:tcPr>
          <w:p w14:paraId="3ADE5FF4" w14:textId="5E4A85F8" w:rsidR="006D2092" w:rsidRPr="004A7793" w:rsidRDefault="002B29BB" w:rsidP="006D2092">
            <w:pPr>
              <w:rPr>
                <w:rFonts w:cs="Times New Roman"/>
                <w:szCs w:val="24"/>
              </w:rPr>
            </w:pPr>
            <w:hyperlink r:id="rId1134" w:history="1">
              <w:r w:rsidR="006D2092" w:rsidRPr="00764506">
                <w:rPr>
                  <w:rStyle w:val="Hyperlink"/>
                  <w:rFonts w:cs="Times New Roman"/>
                  <w:szCs w:val="24"/>
                </w:rPr>
                <w:t>IV.A.</w:t>
              </w:r>
              <w:r w:rsidR="006D2092">
                <w:rPr>
                  <w:rStyle w:val="Hyperlink"/>
                  <w:rFonts w:cs="Times New Roman"/>
                  <w:szCs w:val="24"/>
                </w:rPr>
                <w:t>3-</w:t>
              </w:r>
              <w:r w:rsidR="006D2092">
                <w:rPr>
                  <w:rStyle w:val="Hyperlink"/>
                </w:rPr>
                <w:t>2</w:t>
              </w:r>
            </w:hyperlink>
          </w:p>
        </w:tc>
        <w:tc>
          <w:tcPr>
            <w:tcW w:w="8280" w:type="dxa"/>
          </w:tcPr>
          <w:p w14:paraId="0013D655" w14:textId="6C025468" w:rsidR="006D2092" w:rsidRDefault="006D2092" w:rsidP="006D2092">
            <w:pPr>
              <w:rPr>
                <w:rFonts w:cs="Times New Roman"/>
                <w:szCs w:val="24"/>
              </w:rPr>
            </w:pPr>
            <w:r>
              <w:rPr>
                <w:rFonts w:cs="Times New Roman"/>
                <w:szCs w:val="24"/>
              </w:rPr>
              <w:t>Administrative Procedure 1009.01</w:t>
            </w:r>
          </w:p>
        </w:tc>
      </w:tr>
      <w:tr w:rsidR="006D2092" w14:paraId="2BED9887" w14:textId="77777777" w:rsidTr="006D2092">
        <w:tc>
          <w:tcPr>
            <w:tcW w:w="1255" w:type="dxa"/>
          </w:tcPr>
          <w:p w14:paraId="1695013D" w14:textId="306D0767" w:rsidR="006D2092" w:rsidRPr="004A7793" w:rsidRDefault="002B29BB" w:rsidP="006D2092">
            <w:pPr>
              <w:rPr>
                <w:rFonts w:cs="Times New Roman"/>
                <w:szCs w:val="24"/>
              </w:rPr>
            </w:pPr>
            <w:hyperlink r:id="rId1135"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-3</w:t>
              </w:r>
            </w:hyperlink>
          </w:p>
        </w:tc>
        <w:tc>
          <w:tcPr>
            <w:tcW w:w="8280" w:type="dxa"/>
          </w:tcPr>
          <w:p w14:paraId="6D5D3600" w14:textId="61C1CA5D" w:rsidR="006D2092" w:rsidRDefault="006D2092" w:rsidP="006D2092">
            <w:pPr>
              <w:rPr>
                <w:rFonts w:cs="Times New Roman"/>
                <w:szCs w:val="24"/>
              </w:rPr>
            </w:pPr>
            <w:r>
              <w:rPr>
                <w:rFonts w:cs="Times New Roman"/>
                <w:szCs w:val="24"/>
              </w:rPr>
              <w:t>Administrative Procedure 1009.02</w:t>
            </w:r>
          </w:p>
        </w:tc>
      </w:tr>
      <w:tr w:rsidR="006D2092" w14:paraId="75DCF345" w14:textId="77777777" w:rsidTr="006D2092">
        <w:tc>
          <w:tcPr>
            <w:tcW w:w="1255" w:type="dxa"/>
          </w:tcPr>
          <w:p w14:paraId="4B8F0637" w14:textId="627D4AB8" w:rsidR="006D2092" w:rsidRPr="004A7793" w:rsidRDefault="002B29BB" w:rsidP="006D2092">
            <w:pPr>
              <w:rPr>
                <w:rFonts w:cs="Times New Roman"/>
                <w:szCs w:val="24"/>
              </w:rPr>
            </w:pPr>
            <w:hyperlink r:id="rId1136" w:history="1">
              <w:r w:rsidR="006D2092" w:rsidRPr="00C21600">
                <w:rPr>
                  <w:rStyle w:val="Hyperlink"/>
                  <w:rFonts w:cs="Times New Roman"/>
                  <w:szCs w:val="24"/>
                </w:rPr>
                <w:t>IV.A.</w:t>
              </w:r>
              <w:r w:rsidR="006D2092">
                <w:rPr>
                  <w:rStyle w:val="Hyperlink"/>
                  <w:rFonts w:cs="Times New Roman"/>
                  <w:szCs w:val="24"/>
                </w:rPr>
                <w:t>3</w:t>
              </w:r>
              <w:r w:rsidR="006D2092" w:rsidRPr="00C21600">
                <w:rPr>
                  <w:rStyle w:val="Hyperlink"/>
                  <w:rFonts w:cs="Times New Roman"/>
                  <w:szCs w:val="24"/>
                </w:rPr>
                <w:t>-4</w:t>
              </w:r>
            </w:hyperlink>
          </w:p>
        </w:tc>
        <w:tc>
          <w:tcPr>
            <w:tcW w:w="8280" w:type="dxa"/>
          </w:tcPr>
          <w:p w14:paraId="48EE37BC" w14:textId="7BA85520" w:rsidR="006D2092" w:rsidRDefault="006D2092" w:rsidP="006D2092">
            <w:pPr>
              <w:rPr>
                <w:rFonts w:cs="Times New Roman"/>
                <w:szCs w:val="24"/>
              </w:rPr>
            </w:pPr>
            <w:r>
              <w:rPr>
                <w:rFonts w:cs="Times New Roman"/>
                <w:szCs w:val="24"/>
              </w:rPr>
              <w:t>College Procedures Handbook</w:t>
            </w:r>
          </w:p>
        </w:tc>
      </w:tr>
      <w:tr w:rsidR="006D2092" w14:paraId="428DB7D7" w14:textId="77777777" w:rsidTr="006D2092">
        <w:tc>
          <w:tcPr>
            <w:tcW w:w="1255" w:type="dxa"/>
          </w:tcPr>
          <w:p w14:paraId="6A44C441" w14:textId="202D139A" w:rsidR="006D2092" w:rsidRPr="004A7793" w:rsidRDefault="002B29BB" w:rsidP="006D2092">
            <w:pPr>
              <w:rPr>
                <w:rFonts w:cs="Times New Roman"/>
                <w:szCs w:val="24"/>
              </w:rPr>
            </w:pPr>
            <w:hyperlink r:id="rId1137" w:history="1">
              <w:r w:rsidR="006D2092" w:rsidRPr="006D2092">
                <w:rPr>
                  <w:rStyle w:val="Hyperlink"/>
                  <w:rFonts w:cs="Times New Roman"/>
                  <w:szCs w:val="24"/>
                </w:rPr>
                <w:t>IV.A.3-5</w:t>
              </w:r>
            </w:hyperlink>
          </w:p>
        </w:tc>
        <w:tc>
          <w:tcPr>
            <w:tcW w:w="8280" w:type="dxa"/>
          </w:tcPr>
          <w:p w14:paraId="6B29ED9E" w14:textId="09AE23B9" w:rsidR="006D2092" w:rsidRDefault="006D2092" w:rsidP="006D2092">
            <w:pPr>
              <w:rPr>
                <w:rFonts w:cs="Times New Roman"/>
                <w:szCs w:val="24"/>
              </w:rPr>
            </w:pPr>
            <w:r>
              <w:rPr>
                <w:rFonts w:cs="Times New Roman"/>
                <w:szCs w:val="24"/>
              </w:rPr>
              <w:t xml:space="preserve">Academic Senate </w:t>
            </w:r>
            <w:r w:rsidR="000B17FF">
              <w:rPr>
                <w:rFonts w:cs="Times New Roman"/>
                <w:szCs w:val="24"/>
              </w:rPr>
              <w:t>Meeting Minutes 10-07-2019</w:t>
            </w:r>
          </w:p>
        </w:tc>
      </w:tr>
      <w:tr w:rsidR="006D2092" w14:paraId="05B21BBF" w14:textId="77777777" w:rsidTr="006D2092">
        <w:tc>
          <w:tcPr>
            <w:tcW w:w="1255" w:type="dxa"/>
          </w:tcPr>
          <w:p w14:paraId="21DB8872" w14:textId="5CEED69D" w:rsidR="006D2092" w:rsidRPr="004A7793" w:rsidRDefault="002B29BB" w:rsidP="006D2092">
            <w:pPr>
              <w:rPr>
                <w:rFonts w:cs="Times New Roman"/>
                <w:szCs w:val="24"/>
              </w:rPr>
            </w:pPr>
            <w:hyperlink r:id="rId1138" w:history="1">
              <w:r w:rsidR="006D2092" w:rsidRPr="000B17FF">
                <w:rPr>
                  <w:rStyle w:val="Hyperlink"/>
                  <w:rFonts w:cs="Times New Roman"/>
                  <w:szCs w:val="24"/>
                </w:rPr>
                <w:t>IV.A.3-6</w:t>
              </w:r>
            </w:hyperlink>
          </w:p>
        </w:tc>
        <w:tc>
          <w:tcPr>
            <w:tcW w:w="8280" w:type="dxa"/>
          </w:tcPr>
          <w:p w14:paraId="7E0E4D22" w14:textId="072F4AD6" w:rsidR="006D2092" w:rsidRDefault="000B17FF" w:rsidP="006D2092">
            <w:pPr>
              <w:rPr>
                <w:rFonts w:cs="Times New Roman"/>
                <w:szCs w:val="24"/>
              </w:rPr>
            </w:pPr>
            <w:r>
              <w:rPr>
                <w:rFonts w:cs="Times New Roman"/>
                <w:szCs w:val="24"/>
              </w:rPr>
              <w:t>Academic Senate Meeting Minutes 10-15-2018</w:t>
            </w:r>
          </w:p>
        </w:tc>
      </w:tr>
      <w:tr w:rsidR="006D2092" w14:paraId="21FBACFF" w14:textId="77777777" w:rsidTr="006D2092">
        <w:tc>
          <w:tcPr>
            <w:tcW w:w="1255" w:type="dxa"/>
          </w:tcPr>
          <w:p w14:paraId="7E1783A4" w14:textId="1C2265C7" w:rsidR="006D2092" w:rsidRPr="004A7793" w:rsidRDefault="002B29BB" w:rsidP="006D2092">
            <w:pPr>
              <w:rPr>
                <w:rFonts w:cs="Times New Roman"/>
                <w:szCs w:val="24"/>
              </w:rPr>
            </w:pPr>
            <w:hyperlink r:id="rId1139" w:history="1">
              <w:r w:rsidR="006D2092" w:rsidRPr="000B17FF">
                <w:rPr>
                  <w:rStyle w:val="Hyperlink"/>
                  <w:rFonts w:cs="Times New Roman"/>
                  <w:szCs w:val="24"/>
                </w:rPr>
                <w:t>IV.A.3-7</w:t>
              </w:r>
            </w:hyperlink>
          </w:p>
        </w:tc>
        <w:tc>
          <w:tcPr>
            <w:tcW w:w="8280" w:type="dxa"/>
          </w:tcPr>
          <w:p w14:paraId="672217E5" w14:textId="0CCC0799" w:rsidR="006D2092" w:rsidRDefault="000B17FF" w:rsidP="006D2092">
            <w:pPr>
              <w:rPr>
                <w:rFonts w:cs="Times New Roman"/>
                <w:szCs w:val="24"/>
              </w:rPr>
            </w:pPr>
            <w:r>
              <w:rPr>
                <w:rFonts w:cs="Times New Roman"/>
                <w:szCs w:val="24"/>
              </w:rPr>
              <w:t>Academic Senate Meeting Minutes 10-17-2017</w:t>
            </w:r>
          </w:p>
        </w:tc>
      </w:tr>
    </w:tbl>
    <w:p w14:paraId="089C77AF" w14:textId="77777777" w:rsidR="00160CCD" w:rsidRPr="005D5CA7" w:rsidRDefault="00160CCD" w:rsidP="00A95FFC">
      <w:pPr>
        <w:spacing w:after="0" w:line="240" w:lineRule="auto"/>
        <w:rPr>
          <w:rFonts w:eastAsia="Trebuchet MS" w:cs="Times New Roman"/>
          <w:szCs w:val="24"/>
        </w:rPr>
      </w:pPr>
    </w:p>
    <w:p w14:paraId="08B831CE"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73" w:name="IVA4GovPoliciescurriculum"/>
      <w:r w:rsidRPr="005D5CA7">
        <w:rPr>
          <w:rFonts w:ascii="Times New Roman" w:hAnsi="Times New Roman" w:cs="Times New Roman"/>
          <w:spacing w:val="-1"/>
          <w:szCs w:val="24"/>
        </w:rPr>
        <w:t>Faculty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through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through</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well-defined structures,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recommendations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curriculum</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services.</w:t>
      </w:r>
    </w:p>
    <w:bookmarkEnd w:id="173"/>
    <w:p w14:paraId="1D5B5D8E" w14:textId="77777777" w:rsidR="0011634E" w:rsidRPr="005D5CA7" w:rsidRDefault="0011634E" w:rsidP="00A95FFC">
      <w:pPr>
        <w:spacing w:after="0" w:line="240" w:lineRule="auto"/>
        <w:rPr>
          <w:rFonts w:eastAsia="Trebuchet MS" w:cs="Times New Roman"/>
          <w:szCs w:val="24"/>
        </w:rPr>
      </w:pPr>
    </w:p>
    <w:p w14:paraId="5520C4C6" w14:textId="0121C4CF" w:rsidR="00F14B3B" w:rsidRDefault="00F14B3B"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7E979FD3" w14:textId="22BC0E54" w:rsidR="00CE0795" w:rsidRDefault="00CE0795" w:rsidP="00A95FFC">
      <w:pPr>
        <w:spacing w:after="0" w:line="240" w:lineRule="auto"/>
        <w:rPr>
          <w:rFonts w:eastAsia="Trebuchet MS" w:cs="Times New Roman"/>
          <w:bCs/>
          <w:szCs w:val="24"/>
        </w:rPr>
      </w:pPr>
      <w:r>
        <w:rPr>
          <w:rFonts w:eastAsia="Trebuchet MS" w:cs="Times New Roman"/>
          <w:bCs/>
          <w:szCs w:val="24"/>
        </w:rPr>
        <w:t>Recommendations about curriculum, programs, and services are the responsibility of faculty, staff, and administrators and are defined by policies and processes under the participatory governance structure.</w:t>
      </w:r>
    </w:p>
    <w:p w14:paraId="237E7CD7" w14:textId="46881328" w:rsidR="00C24FAF" w:rsidRDefault="00C24FAF" w:rsidP="00A95FFC">
      <w:pPr>
        <w:spacing w:after="0" w:line="240" w:lineRule="auto"/>
        <w:rPr>
          <w:rFonts w:eastAsia="Trebuchet MS" w:cs="Times New Roman"/>
          <w:bCs/>
          <w:szCs w:val="24"/>
        </w:rPr>
      </w:pPr>
    </w:p>
    <w:p w14:paraId="6D53B135" w14:textId="6BE5D326" w:rsidR="00C24FAF" w:rsidRDefault="00C24FAF" w:rsidP="001D0ACD">
      <w:pPr>
        <w:spacing w:after="0" w:line="240" w:lineRule="auto"/>
        <w:ind w:left="720"/>
        <w:rPr>
          <w:rFonts w:eastAsia="Trebuchet MS" w:cs="Times New Roman"/>
          <w:bCs/>
          <w:szCs w:val="24"/>
        </w:rPr>
      </w:pPr>
      <w:r>
        <w:rPr>
          <w:rFonts w:eastAsia="Trebuchet MS" w:cs="Times New Roman"/>
          <w:bCs/>
          <w:szCs w:val="24"/>
        </w:rPr>
        <w:t>Policies</w:t>
      </w:r>
      <w:r w:rsidR="003738C3">
        <w:rPr>
          <w:rFonts w:eastAsia="Trebuchet MS" w:cs="Times New Roman"/>
          <w:bCs/>
          <w:szCs w:val="24"/>
        </w:rPr>
        <w:t>:</w:t>
      </w:r>
    </w:p>
    <w:p w14:paraId="6C36E2F9" w14:textId="77777777" w:rsidR="003738C3" w:rsidRDefault="003738C3" w:rsidP="00D1036F">
      <w:pPr>
        <w:pStyle w:val="ListParagraph"/>
        <w:numPr>
          <w:ilvl w:val="0"/>
          <w:numId w:val="83"/>
        </w:numPr>
        <w:spacing w:after="0" w:line="240" w:lineRule="auto"/>
        <w:rPr>
          <w:szCs w:val="24"/>
        </w:rPr>
      </w:pPr>
      <w:r>
        <w:rPr>
          <w:szCs w:val="24"/>
        </w:rPr>
        <w:t xml:space="preserve">Board Policy </w:t>
      </w:r>
      <w:hyperlink r:id="rId1140" w:history="1">
        <w:r w:rsidRPr="00DA45B7">
          <w:rPr>
            <w:rStyle w:val="Hyperlink"/>
            <w:szCs w:val="24"/>
          </w:rPr>
          <w:t>1009</w:t>
        </w:r>
      </w:hyperlink>
      <w:r>
        <w:rPr>
          <w:szCs w:val="24"/>
        </w:rPr>
        <w:t xml:space="preserve"> Institutional Leadership, Governance, and Decision Making – Cites California Education Code and Administrative Procedure 1009.01 in ensuring that the four campus constituency groups have the opportunity to effectively participate in district and college governance.</w:t>
      </w:r>
    </w:p>
    <w:p w14:paraId="21198CAF" w14:textId="37366765" w:rsidR="003738C3" w:rsidRPr="003738C3" w:rsidRDefault="003738C3" w:rsidP="00D1036F">
      <w:pPr>
        <w:pStyle w:val="ListParagraph"/>
        <w:numPr>
          <w:ilvl w:val="0"/>
          <w:numId w:val="83"/>
        </w:numPr>
        <w:spacing w:after="0" w:line="240" w:lineRule="auto"/>
        <w:rPr>
          <w:szCs w:val="24"/>
        </w:rPr>
      </w:pPr>
      <w:r>
        <w:rPr>
          <w:szCs w:val="24"/>
        </w:rPr>
        <w:t xml:space="preserve">College Procedures Handbook </w:t>
      </w:r>
      <w:hyperlink r:id="rId1141" w:history="1">
        <w:r w:rsidRPr="00711FBE">
          <w:rPr>
            <w:rStyle w:val="Hyperlink"/>
            <w:szCs w:val="24"/>
          </w:rPr>
          <w:t>A1002.0</w:t>
        </w:r>
      </w:hyperlink>
      <w:r>
        <w:rPr>
          <w:szCs w:val="24"/>
        </w:rPr>
        <w:t xml:space="preserve"> – Statements of the role of each constituency groups in Contra Costa College and how are they organized in relation to participatory governance.</w:t>
      </w:r>
    </w:p>
    <w:p w14:paraId="046442C2" w14:textId="00FC9163"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142" w:history="1">
        <w:r w:rsidRPr="00702665">
          <w:rPr>
            <w:rStyle w:val="Hyperlink"/>
            <w:szCs w:val="24"/>
          </w:rPr>
          <w:t>1009.01</w:t>
        </w:r>
      </w:hyperlink>
      <w:r w:rsidR="0065019C">
        <w:rPr>
          <w:szCs w:val="24"/>
        </w:rPr>
        <w:t xml:space="preserve"> – </w:t>
      </w:r>
      <w:r>
        <w:rPr>
          <w:szCs w:val="24"/>
        </w:rPr>
        <w:t>Participatory Governance – Identifies and delineates the role of the management, faculty, staff, and students and their value in governance.</w:t>
      </w:r>
    </w:p>
    <w:p w14:paraId="1561AF2C" w14:textId="12C06160" w:rsidR="003738C3" w:rsidRDefault="003738C3" w:rsidP="00D1036F">
      <w:pPr>
        <w:pStyle w:val="ListParagraph"/>
        <w:numPr>
          <w:ilvl w:val="0"/>
          <w:numId w:val="83"/>
        </w:numPr>
        <w:spacing w:after="0" w:line="240" w:lineRule="auto"/>
        <w:rPr>
          <w:szCs w:val="24"/>
        </w:rPr>
      </w:pPr>
      <w:r>
        <w:rPr>
          <w:szCs w:val="24"/>
        </w:rPr>
        <w:t xml:space="preserve">Administrative Procedure </w:t>
      </w:r>
      <w:hyperlink r:id="rId1143" w:history="1">
        <w:r w:rsidRPr="00B57457">
          <w:rPr>
            <w:rStyle w:val="Hyperlink"/>
            <w:szCs w:val="24"/>
          </w:rPr>
          <w:t>1009.02</w:t>
        </w:r>
      </w:hyperlink>
      <w:r w:rsidR="0065019C">
        <w:rPr>
          <w:szCs w:val="24"/>
        </w:rPr>
        <w:t xml:space="preserve"> –</w:t>
      </w:r>
      <w:r>
        <w:rPr>
          <w:szCs w:val="24"/>
        </w:rPr>
        <w:t xml:space="preserve"> Process to Reach Agreement Between Governing Board and Faculty Senates – Identifies the process of consultation in matters that impact academic and professional topics, including curriculum.</w:t>
      </w:r>
    </w:p>
    <w:p w14:paraId="0415E786" w14:textId="544D4B36" w:rsidR="00C03E99" w:rsidRDefault="00C03E99" w:rsidP="00D1036F">
      <w:pPr>
        <w:pStyle w:val="ListParagraph"/>
        <w:numPr>
          <w:ilvl w:val="0"/>
          <w:numId w:val="83"/>
        </w:numPr>
        <w:spacing w:after="0" w:line="240" w:lineRule="auto"/>
        <w:rPr>
          <w:szCs w:val="24"/>
        </w:rPr>
      </w:pPr>
      <w:r>
        <w:rPr>
          <w:szCs w:val="24"/>
        </w:rPr>
        <w:t xml:space="preserve">Curriculum and Instruction Procedure </w:t>
      </w:r>
      <w:hyperlink r:id="rId1144" w:history="1">
        <w:r w:rsidRPr="00702665">
          <w:rPr>
            <w:rStyle w:val="Hyperlink"/>
            <w:szCs w:val="24"/>
          </w:rPr>
          <w:t>4008</w:t>
        </w:r>
      </w:hyperlink>
      <w:r>
        <w:rPr>
          <w:szCs w:val="24"/>
        </w:rPr>
        <w:t xml:space="preserve"> – Review, Establishment, Modification and Discontinuance of Courses and Programs – Identifies the roles and process of curriculum development and changes, including the collaboration of faculty and managers.</w:t>
      </w:r>
    </w:p>
    <w:p w14:paraId="71060CDB" w14:textId="553777A6" w:rsidR="00C24FAF" w:rsidRDefault="00C24FAF" w:rsidP="001D0ACD">
      <w:pPr>
        <w:spacing w:after="0" w:line="240" w:lineRule="auto"/>
        <w:ind w:left="720"/>
        <w:rPr>
          <w:rFonts w:eastAsia="Trebuchet MS" w:cs="Times New Roman"/>
          <w:bCs/>
          <w:szCs w:val="24"/>
        </w:rPr>
      </w:pPr>
      <w:r>
        <w:rPr>
          <w:rFonts w:eastAsia="Trebuchet MS" w:cs="Times New Roman"/>
          <w:bCs/>
          <w:szCs w:val="24"/>
        </w:rPr>
        <w:t>Processes:</w:t>
      </w:r>
    </w:p>
    <w:p w14:paraId="4223E1EF" w14:textId="5497956B" w:rsidR="009930AF" w:rsidRDefault="009930AF"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I</w:t>
      </w:r>
      <w:r w:rsidR="00C24FAF">
        <w:rPr>
          <w:rFonts w:eastAsia="Trebuchet MS" w:cs="Times New Roman"/>
          <w:bCs/>
          <w:szCs w:val="24"/>
        </w:rPr>
        <w:t xml:space="preserve">n Standard </w:t>
      </w:r>
      <w:hyperlink w:anchor="IB1AcaQualityDialog" w:history="1">
        <w:r w:rsidR="00C24FAF" w:rsidRPr="00C83EE4">
          <w:rPr>
            <w:rStyle w:val="Hyperlink"/>
            <w:rFonts w:eastAsia="Trebuchet MS" w:cs="Times New Roman"/>
            <w:bCs/>
            <w:szCs w:val="24"/>
          </w:rPr>
          <w:t>I.B.1</w:t>
        </w:r>
      </w:hyperlink>
      <w:r w:rsidR="00C24FAF">
        <w:rPr>
          <w:rFonts w:eastAsia="Trebuchet MS" w:cs="Times New Roman"/>
          <w:bCs/>
          <w:szCs w:val="24"/>
        </w:rPr>
        <w:t>, continuous dialogue occur at the college to support continuous improvement of student learning and achievement, including participation of faculty in the curriculum committee and faculty, staff, and administration in the program review process.  The standard also describes the role of representative committees such as Student Success and Academic Senate Council in ensuring that faculty and staff have a direct voice in defining curriculum, student learning, assessment, and services.</w:t>
      </w:r>
    </w:p>
    <w:p w14:paraId="34381BE7" w14:textId="579E9CA4"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In Standard</w:t>
      </w:r>
      <w:hyperlink w:anchor="IB2AcaQualitySLOAssessment" w:history="1">
        <w:r w:rsidRPr="00C83EE4">
          <w:rPr>
            <w:rStyle w:val="Hyperlink"/>
            <w:rFonts w:eastAsia="Trebuchet MS" w:cs="Times New Roman"/>
            <w:bCs/>
            <w:szCs w:val="24"/>
          </w:rPr>
          <w:t xml:space="preserve"> I.B.2</w:t>
        </w:r>
      </w:hyperlink>
      <w:r>
        <w:rPr>
          <w:rFonts w:eastAsia="Trebuchet MS" w:cs="Times New Roman"/>
          <w:bCs/>
          <w:szCs w:val="24"/>
        </w:rPr>
        <w:t>, the Continuous Cycle of Improvement demonstrates the inclusion of all constituencies of the college in ensuring quality curricula, programs, and services.</w:t>
      </w:r>
    </w:p>
    <w:p w14:paraId="30118A63" w14:textId="5AB4E057"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 xml:space="preserve">In Standard </w:t>
      </w:r>
      <w:hyperlink w:anchor="IIA2AcaFacDesign" w:history="1">
        <w:r w:rsidRPr="00C83EE4">
          <w:rPr>
            <w:rStyle w:val="Hyperlink"/>
            <w:rFonts w:eastAsia="Trebuchet MS" w:cs="Times New Roman"/>
            <w:bCs/>
            <w:szCs w:val="24"/>
          </w:rPr>
          <w:t>II.A.2</w:t>
        </w:r>
      </w:hyperlink>
      <w:r>
        <w:rPr>
          <w:rFonts w:eastAsia="Trebuchet MS" w:cs="Times New Roman"/>
          <w:bCs/>
          <w:szCs w:val="24"/>
        </w:rPr>
        <w:t xml:space="preserve">, faculty takes the lead in ensuring content and methods of instruction meets standards and that faculty lead the process of continuous improvements on instructional courses, programs, and related services. </w:t>
      </w:r>
    </w:p>
    <w:p w14:paraId="69A01B29" w14:textId="385E7D9A" w:rsidR="003738C3" w:rsidRDefault="003738C3"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 xml:space="preserve">In Standard </w:t>
      </w:r>
      <w:hyperlink w:anchor="IIIA2hrfacqual" w:history="1">
        <w:r w:rsidR="003C3495" w:rsidRPr="00C83EE4">
          <w:rPr>
            <w:rStyle w:val="Hyperlink"/>
            <w:rFonts w:eastAsia="Trebuchet MS" w:cs="Times New Roman"/>
            <w:bCs/>
            <w:szCs w:val="24"/>
          </w:rPr>
          <w:t>I</w:t>
        </w:r>
        <w:r w:rsidRPr="00C83EE4">
          <w:rPr>
            <w:rStyle w:val="Hyperlink"/>
            <w:rFonts w:eastAsia="Trebuchet MS" w:cs="Times New Roman"/>
            <w:bCs/>
            <w:szCs w:val="24"/>
          </w:rPr>
          <w:t>II.A.2</w:t>
        </w:r>
      </w:hyperlink>
      <w:r w:rsidR="003C3495">
        <w:rPr>
          <w:rFonts w:eastAsia="Trebuchet MS" w:cs="Times New Roman"/>
          <w:bCs/>
          <w:szCs w:val="24"/>
        </w:rPr>
        <w:t>,</w:t>
      </w:r>
      <w:r>
        <w:rPr>
          <w:rFonts w:eastAsia="Trebuchet MS" w:cs="Times New Roman"/>
          <w:bCs/>
          <w:szCs w:val="24"/>
        </w:rPr>
        <w:t xml:space="preserve"> Faculty qualifications require knowledge of subject matter and skills in developing, reviewing, and assessing curriculum.</w:t>
      </w:r>
    </w:p>
    <w:p w14:paraId="4E83F1A0" w14:textId="4DD8796A" w:rsidR="003C3495" w:rsidRDefault="003C3495" w:rsidP="00D1036F">
      <w:pPr>
        <w:pStyle w:val="ListParagraph"/>
        <w:numPr>
          <w:ilvl w:val="0"/>
          <w:numId w:val="86"/>
        </w:numPr>
        <w:spacing w:after="0" w:line="240" w:lineRule="auto"/>
        <w:rPr>
          <w:rFonts w:eastAsia="Trebuchet MS" w:cs="Times New Roman"/>
          <w:bCs/>
          <w:szCs w:val="24"/>
        </w:rPr>
      </w:pPr>
      <w:r>
        <w:rPr>
          <w:rFonts w:eastAsia="Trebuchet MS" w:cs="Times New Roman"/>
          <w:bCs/>
          <w:szCs w:val="24"/>
        </w:rPr>
        <w:t xml:space="preserve">In Standard </w:t>
      </w:r>
      <w:hyperlink w:anchor="IIIA3hradmqual" w:history="1">
        <w:r w:rsidRPr="00C83EE4">
          <w:rPr>
            <w:rStyle w:val="Hyperlink"/>
            <w:rFonts w:eastAsia="Trebuchet MS" w:cs="Times New Roman"/>
            <w:bCs/>
            <w:szCs w:val="24"/>
          </w:rPr>
          <w:t>III.A.3</w:t>
        </w:r>
      </w:hyperlink>
      <w:r>
        <w:rPr>
          <w:rFonts w:eastAsia="Trebuchet MS" w:cs="Times New Roman"/>
          <w:bCs/>
          <w:szCs w:val="24"/>
        </w:rPr>
        <w:t xml:space="preserve">, </w:t>
      </w:r>
      <w:r w:rsidR="003B4D85">
        <w:rPr>
          <w:rFonts w:eastAsia="Trebuchet MS" w:cs="Times New Roman"/>
          <w:bCs/>
          <w:szCs w:val="24"/>
        </w:rPr>
        <w:t>Administrators and staff must have the competence and skills to responsibly manage and evaluate services.</w:t>
      </w:r>
    </w:p>
    <w:p w14:paraId="4F58F50D" w14:textId="77777777" w:rsidR="003738C3" w:rsidRPr="003738C3" w:rsidRDefault="003738C3" w:rsidP="003738C3">
      <w:pPr>
        <w:pStyle w:val="ListParagraph"/>
        <w:spacing w:after="0" w:line="240" w:lineRule="auto"/>
        <w:ind w:left="1080"/>
        <w:rPr>
          <w:rFonts w:eastAsia="Trebuchet MS" w:cs="Times New Roman"/>
          <w:bCs/>
          <w:szCs w:val="24"/>
        </w:rPr>
      </w:pPr>
    </w:p>
    <w:p w14:paraId="60CB98D2" w14:textId="77777777" w:rsidR="00F14B3B" w:rsidRPr="005D5CA7" w:rsidRDefault="00F14B3B"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6F02FC2F" w14:textId="32552CF8" w:rsidR="00F14B3B" w:rsidRDefault="003B4D85" w:rsidP="00A95FFC">
      <w:pPr>
        <w:spacing w:after="0" w:line="240" w:lineRule="auto"/>
        <w:rPr>
          <w:rFonts w:eastAsia="Trebuchet MS" w:cs="Times New Roman"/>
          <w:szCs w:val="24"/>
        </w:rPr>
      </w:pPr>
      <w:r>
        <w:rPr>
          <w:rFonts w:eastAsia="Trebuchet MS" w:cs="Times New Roman"/>
          <w:szCs w:val="24"/>
        </w:rPr>
        <w:t>Contra Costa College has established structure, employment expectations, and follows processes to ensure that faculty, staff, and administration work collaboratively to ensure that faculty lead curriculum and staff lead service recommendations lead to quality learning and services.</w:t>
      </w:r>
    </w:p>
    <w:p w14:paraId="08AAE2DD" w14:textId="77777777" w:rsidR="003B4D85" w:rsidRDefault="003B4D85" w:rsidP="00A95FFC">
      <w:pPr>
        <w:spacing w:after="0" w:line="240" w:lineRule="auto"/>
        <w:rPr>
          <w:rFonts w:eastAsia="Trebuchet MS" w:cs="Times New Roman"/>
          <w:szCs w:val="24"/>
        </w:rPr>
      </w:pPr>
    </w:p>
    <w:p w14:paraId="609DB84D"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605BDBC7" w14:textId="77777777" w:rsidTr="00D07811">
        <w:tc>
          <w:tcPr>
            <w:tcW w:w="1255" w:type="dxa"/>
          </w:tcPr>
          <w:p w14:paraId="1DB43A3E" w14:textId="76330E7E" w:rsidR="005E3F6A" w:rsidRDefault="002B29BB" w:rsidP="005E3F6A">
            <w:pPr>
              <w:rPr>
                <w:rFonts w:cs="Times New Roman"/>
                <w:szCs w:val="24"/>
              </w:rPr>
            </w:pPr>
            <w:hyperlink r:id="rId1145" w:history="1">
              <w:r w:rsidR="005E3F6A" w:rsidRPr="00D0646E">
                <w:rPr>
                  <w:rStyle w:val="Hyperlink"/>
                  <w:rFonts w:cs="Times New Roman"/>
                  <w:szCs w:val="24"/>
                </w:rPr>
                <w:t>IV.A.4-</w:t>
              </w:r>
              <w:r w:rsidR="0065019C" w:rsidRPr="00D0646E">
                <w:rPr>
                  <w:rStyle w:val="Hyperlink"/>
                  <w:rFonts w:cs="Times New Roman"/>
                  <w:szCs w:val="24"/>
                </w:rPr>
                <w:t>1</w:t>
              </w:r>
            </w:hyperlink>
          </w:p>
        </w:tc>
        <w:tc>
          <w:tcPr>
            <w:tcW w:w="8280" w:type="dxa"/>
          </w:tcPr>
          <w:p w14:paraId="262B25F4" w14:textId="7938B55C" w:rsidR="005E3F6A" w:rsidRDefault="0065019C" w:rsidP="005E3F6A">
            <w:pPr>
              <w:rPr>
                <w:rFonts w:cs="Times New Roman"/>
                <w:szCs w:val="24"/>
              </w:rPr>
            </w:pPr>
            <w:r>
              <w:rPr>
                <w:rFonts w:cs="Times New Roman"/>
                <w:szCs w:val="24"/>
              </w:rPr>
              <w:t>Board Policy 1009</w:t>
            </w:r>
          </w:p>
        </w:tc>
      </w:tr>
      <w:tr w:rsidR="005E3F6A" w14:paraId="3302DDD1" w14:textId="77777777" w:rsidTr="00D07811">
        <w:tc>
          <w:tcPr>
            <w:tcW w:w="1255" w:type="dxa"/>
          </w:tcPr>
          <w:p w14:paraId="3F0B4ED7" w14:textId="36C959DB" w:rsidR="005E3F6A" w:rsidRPr="004A7793" w:rsidRDefault="002B29BB" w:rsidP="005E3F6A">
            <w:pPr>
              <w:rPr>
                <w:rFonts w:cs="Times New Roman"/>
                <w:szCs w:val="24"/>
              </w:rPr>
            </w:pPr>
            <w:hyperlink r:id="rId1146" w:history="1">
              <w:r w:rsidR="005E3F6A" w:rsidRPr="000457E8">
                <w:rPr>
                  <w:rStyle w:val="Hyperlink"/>
                  <w:rFonts w:cs="Times New Roman"/>
                  <w:szCs w:val="24"/>
                </w:rPr>
                <w:t>IV.A.4-</w:t>
              </w:r>
              <w:r w:rsidR="0065019C" w:rsidRPr="000457E8">
                <w:rPr>
                  <w:rStyle w:val="Hyperlink"/>
                  <w:rFonts w:cs="Times New Roman"/>
                  <w:szCs w:val="24"/>
                </w:rPr>
                <w:t>2</w:t>
              </w:r>
            </w:hyperlink>
            <w:r w:rsidR="000C40D0">
              <w:rPr>
                <w:rFonts w:cs="Times New Roman"/>
                <w:szCs w:val="24"/>
              </w:rPr>
              <w:t xml:space="preserve"> </w:t>
            </w:r>
          </w:p>
        </w:tc>
        <w:tc>
          <w:tcPr>
            <w:tcW w:w="8280" w:type="dxa"/>
          </w:tcPr>
          <w:p w14:paraId="2FDC5703" w14:textId="037E1238" w:rsidR="005E3F6A" w:rsidRDefault="0065019C" w:rsidP="005E3F6A">
            <w:pPr>
              <w:rPr>
                <w:rFonts w:cs="Times New Roman"/>
                <w:szCs w:val="24"/>
              </w:rPr>
            </w:pPr>
            <w:r>
              <w:rPr>
                <w:szCs w:val="24"/>
              </w:rPr>
              <w:t>College Procedures Handbook A1002.0</w:t>
            </w:r>
          </w:p>
        </w:tc>
      </w:tr>
      <w:tr w:rsidR="0065019C" w14:paraId="56A379F3" w14:textId="77777777" w:rsidTr="00D07811">
        <w:tc>
          <w:tcPr>
            <w:tcW w:w="1255" w:type="dxa"/>
          </w:tcPr>
          <w:p w14:paraId="67BA4A66" w14:textId="1E008D5A" w:rsidR="0065019C" w:rsidRDefault="002B29BB" w:rsidP="00EC3753">
            <w:pPr>
              <w:rPr>
                <w:rFonts w:cs="Times New Roman"/>
                <w:szCs w:val="24"/>
              </w:rPr>
            </w:pPr>
            <w:hyperlink r:id="rId1147" w:history="1">
              <w:r w:rsidR="0065019C" w:rsidRPr="000C40D0">
                <w:rPr>
                  <w:rStyle w:val="Hyperlink"/>
                  <w:rFonts w:cs="Times New Roman"/>
                  <w:szCs w:val="24"/>
                </w:rPr>
                <w:t>IV.A.4-3</w:t>
              </w:r>
            </w:hyperlink>
          </w:p>
        </w:tc>
        <w:tc>
          <w:tcPr>
            <w:tcW w:w="8280" w:type="dxa"/>
          </w:tcPr>
          <w:p w14:paraId="70C5282F" w14:textId="1F8D5A1B" w:rsidR="0065019C" w:rsidRDefault="0065019C" w:rsidP="00EC3753">
            <w:pPr>
              <w:rPr>
                <w:rFonts w:cs="Times New Roman"/>
                <w:szCs w:val="24"/>
              </w:rPr>
            </w:pPr>
            <w:r>
              <w:rPr>
                <w:szCs w:val="24"/>
              </w:rPr>
              <w:t>Administrative Procedure 1009.01</w:t>
            </w:r>
          </w:p>
        </w:tc>
      </w:tr>
      <w:tr w:rsidR="00D07811" w14:paraId="3C28EA71" w14:textId="77777777" w:rsidTr="00D07811">
        <w:tc>
          <w:tcPr>
            <w:tcW w:w="1255" w:type="dxa"/>
          </w:tcPr>
          <w:p w14:paraId="1DA37BA4" w14:textId="71C20D02" w:rsidR="00D07811" w:rsidRPr="004A7793" w:rsidRDefault="002B29BB" w:rsidP="00D07811">
            <w:pPr>
              <w:rPr>
                <w:rFonts w:cs="Times New Roman"/>
                <w:szCs w:val="24"/>
              </w:rPr>
            </w:pPr>
            <w:hyperlink r:id="rId1148" w:history="1">
              <w:r w:rsidR="00D07811" w:rsidRPr="000C40D0">
                <w:rPr>
                  <w:rStyle w:val="Hyperlink"/>
                  <w:rFonts w:cs="Times New Roman"/>
                  <w:szCs w:val="24"/>
                </w:rPr>
                <w:t>IV.A.4-4</w:t>
              </w:r>
            </w:hyperlink>
          </w:p>
        </w:tc>
        <w:tc>
          <w:tcPr>
            <w:tcW w:w="8280" w:type="dxa"/>
          </w:tcPr>
          <w:p w14:paraId="23CAF515" w14:textId="0C2D0385" w:rsidR="00D07811" w:rsidRDefault="00D07811" w:rsidP="00D07811">
            <w:pPr>
              <w:rPr>
                <w:szCs w:val="24"/>
              </w:rPr>
            </w:pPr>
            <w:r>
              <w:rPr>
                <w:szCs w:val="24"/>
              </w:rPr>
              <w:t>Administrative Procedure 1009.02</w:t>
            </w:r>
          </w:p>
        </w:tc>
      </w:tr>
      <w:tr w:rsidR="00D07811" w14:paraId="1D781958" w14:textId="77777777" w:rsidTr="00D07811">
        <w:tc>
          <w:tcPr>
            <w:tcW w:w="1255" w:type="dxa"/>
          </w:tcPr>
          <w:p w14:paraId="588A4840" w14:textId="0F47734E" w:rsidR="00D07811" w:rsidRPr="004A7793" w:rsidRDefault="002B29BB" w:rsidP="00D07811">
            <w:pPr>
              <w:rPr>
                <w:rFonts w:cs="Times New Roman"/>
                <w:szCs w:val="24"/>
              </w:rPr>
            </w:pPr>
            <w:hyperlink r:id="rId1149" w:history="1">
              <w:r w:rsidR="00D07811" w:rsidRPr="000C40D0">
                <w:rPr>
                  <w:rStyle w:val="Hyperlink"/>
                  <w:rFonts w:cs="Times New Roman"/>
                  <w:szCs w:val="24"/>
                </w:rPr>
                <w:t>IV.A.4-5</w:t>
              </w:r>
            </w:hyperlink>
          </w:p>
        </w:tc>
        <w:tc>
          <w:tcPr>
            <w:tcW w:w="8280" w:type="dxa"/>
          </w:tcPr>
          <w:p w14:paraId="4C02AB72" w14:textId="6FD4CFFA" w:rsidR="00D07811" w:rsidRDefault="00D07811" w:rsidP="00D07811">
            <w:pPr>
              <w:rPr>
                <w:rFonts w:cs="Times New Roman"/>
                <w:szCs w:val="24"/>
              </w:rPr>
            </w:pPr>
            <w:r w:rsidRPr="00D07811">
              <w:rPr>
                <w:szCs w:val="24"/>
              </w:rPr>
              <w:t>Curriculum &amp; Instruction Procedure 4008</w:t>
            </w:r>
          </w:p>
        </w:tc>
      </w:tr>
      <w:tr w:rsidR="00D07811" w14:paraId="6859A8E1" w14:textId="77777777" w:rsidTr="00D07811">
        <w:tc>
          <w:tcPr>
            <w:tcW w:w="1255" w:type="dxa"/>
          </w:tcPr>
          <w:p w14:paraId="23711226" w14:textId="735428F2" w:rsidR="00D07811" w:rsidRDefault="002B29BB" w:rsidP="00D07811">
            <w:pPr>
              <w:rPr>
                <w:rFonts w:cs="Times New Roman"/>
                <w:szCs w:val="24"/>
              </w:rPr>
            </w:pPr>
            <w:hyperlink w:anchor="IB1AcaQualityDialog" w:history="1">
              <w:r w:rsidR="00D07811" w:rsidRPr="000C40D0">
                <w:rPr>
                  <w:rStyle w:val="Hyperlink"/>
                  <w:rFonts w:cs="Times New Roman"/>
                  <w:szCs w:val="24"/>
                </w:rPr>
                <w:t>IV.A.4-6</w:t>
              </w:r>
            </w:hyperlink>
          </w:p>
        </w:tc>
        <w:tc>
          <w:tcPr>
            <w:tcW w:w="8280" w:type="dxa"/>
          </w:tcPr>
          <w:p w14:paraId="43D1F2BA" w14:textId="00E72C85" w:rsidR="00D07811" w:rsidRDefault="00D07811" w:rsidP="00D07811">
            <w:pPr>
              <w:rPr>
                <w:rFonts w:cs="Times New Roman"/>
                <w:szCs w:val="24"/>
              </w:rPr>
            </w:pPr>
            <w:r>
              <w:rPr>
                <w:rFonts w:eastAsia="Trebuchet MS" w:cs="Times New Roman"/>
                <w:bCs/>
                <w:szCs w:val="24"/>
              </w:rPr>
              <w:t>Standard I.B.1</w:t>
            </w:r>
          </w:p>
        </w:tc>
      </w:tr>
      <w:tr w:rsidR="00D07811" w14:paraId="73E55373" w14:textId="77777777" w:rsidTr="00D07811">
        <w:tc>
          <w:tcPr>
            <w:tcW w:w="1255" w:type="dxa"/>
          </w:tcPr>
          <w:p w14:paraId="52B09B60" w14:textId="1720C4BC" w:rsidR="00D07811" w:rsidRPr="004A7793" w:rsidRDefault="002B29BB" w:rsidP="00D07811">
            <w:pPr>
              <w:rPr>
                <w:rFonts w:cs="Times New Roman"/>
                <w:szCs w:val="24"/>
              </w:rPr>
            </w:pPr>
            <w:hyperlink w:anchor="IB2AcaQualitySLOAssessment" w:history="1">
              <w:r w:rsidR="00D07811" w:rsidRPr="000C40D0">
                <w:rPr>
                  <w:rStyle w:val="Hyperlink"/>
                  <w:rFonts w:cs="Times New Roman"/>
                  <w:szCs w:val="24"/>
                </w:rPr>
                <w:t>IV.A.4-7</w:t>
              </w:r>
            </w:hyperlink>
          </w:p>
        </w:tc>
        <w:tc>
          <w:tcPr>
            <w:tcW w:w="8280" w:type="dxa"/>
          </w:tcPr>
          <w:p w14:paraId="5C459155" w14:textId="5E4785A0" w:rsidR="00D07811" w:rsidRDefault="00D07811" w:rsidP="00D07811">
            <w:pPr>
              <w:rPr>
                <w:rFonts w:cs="Times New Roman"/>
                <w:szCs w:val="24"/>
              </w:rPr>
            </w:pPr>
            <w:r>
              <w:rPr>
                <w:rFonts w:eastAsia="Trebuchet MS" w:cs="Times New Roman"/>
                <w:bCs/>
                <w:szCs w:val="24"/>
              </w:rPr>
              <w:t>Standard I.B.2</w:t>
            </w:r>
          </w:p>
        </w:tc>
      </w:tr>
      <w:tr w:rsidR="00D07811" w14:paraId="5BD118C6" w14:textId="77777777" w:rsidTr="00D07811">
        <w:tc>
          <w:tcPr>
            <w:tcW w:w="1255" w:type="dxa"/>
          </w:tcPr>
          <w:p w14:paraId="3FBF605C" w14:textId="74B9A4C2" w:rsidR="00D07811" w:rsidRDefault="002B29BB" w:rsidP="00D07811">
            <w:pPr>
              <w:rPr>
                <w:rFonts w:cs="Times New Roman"/>
                <w:szCs w:val="24"/>
              </w:rPr>
            </w:pPr>
            <w:hyperlink w:anchor="IIA2AcaFacDesign" w:history="1">
              <w:r w:rsidR="00D07811" w:rsidRPr="000C40D0">
                <w:rPr>
                  <w:rStyle w:val="Hyperlink"/>
                  <w:rFonts w:cs="Times New Roman"/>
                  <w:szCs w:val="24"/>
                </w:rPr>
                <w:t>IV.A.4-8</w:t>
              </w:r>
            </w:hyperlink>
          </w:p>
        </w:tc>
        <w:tc>
          <w:tcPr>
            <w:tcW w:w="8280" w:type="dxa"/>
          </w:tcPr>
          <w:p w14:paraId="2BE06D62" w14:textId="212580D1" w:rsidR="00D07811" w:rsidRDefault="00D07811" w:rsidP="00D07811">
            <w:pPr>
              <w:rPr>
                <w:rFonts w:cs="Times New Roman"/>
                <w:szCs w:val="24"/>
              </w:rPr>
            </w:pPr>
            <w:r>
              <w:rPr>
                <w:rFonts w:eastAsia="Trebuchet MS" w:cs="Times New Roman"/>
                <w:bCs/>
                <w:szCs w:val="24"/>
              </w:rPr>
              <w:t>Standard II.A.2</w:t>
            </w:r>
          </w:p>
        </w:tc>
      </w:tr>
      <w:tr w:rsidR="00D07811" w14:paraId="09D9C5A7" w14:textId="77777777" w:rsidTr="00D07811">
        <w:tc>
          <w:tcPr>
            <w:tcW w:w="1255" w:type="dxa"/>
          </w:tcPr>
          <w:p w14:paraId="7FB04B67" w14:textId="3A99D793" w:rsidR="00D07811" w:rsidRPr="004A7793" w:rsidRDefault="002B29BB" w:rsidP="00D07811">
            <w:pPr>
              <w:rPr>
                <w:rFonts w:cs="Times New Roman"/>
                <w:szCs w:val="24"/>
              </w:rPr>
            </w:pPr>
            <w:hyperlink w:anchor="IIIA2hrfacqual" w:history="1">
              <w:r w:rsidR="00D07811" w:rsidRPr="000C40D0">
                <w:rPr>
                  <w:rStyle w:val="Hyperlink"/>
                  <w:rFonts w:cs="Times New Roman"/>
                  <w:szCs w:val="24"/>
                </w:rPr>
                <w:t>IV.A.4-9</w:t>
              </w:r>
            </w:hyperlink>
          </w:p>
        </w:tc>
        <w:tc>
          <w:tcPr>
            <w:tcW w:w="8280" w:type="dxa"/>
          </w:tcPr>
          <w:p w14:paraId="2949A8B4" w14:textId="377D26ED" w:rsidR="00D07811" w:rsidRDefault="00D07811" w:rsidP="00D07811">
            <w:pPr>
              <w:rPr>
                <w:rFonts w:cs="Times New Roman"/>
                <w:szCs w:val="24"/>
              </w:rPr>
            </w:pPr>
            <w:r>
              <w:rPr>
                <w:rFonts w:eastAsia="Trebuchet MS" w:cs="Times New Roman"/>
                <w:bCs/>
                <w:szCs w:val="24"/>
              </w:rPr>
              <w:t>Standard III.A.2</w:t>
            </w:r>
          </w:p>
        </w:tc>
      </w:tr>
      <w:tr w:rsidR="00D07811" w14:paraId="091D9531" w14:textId="77777777" w:rsidTr="00D07811">
        <w:tc>
          <w:tcPr>
            <w:tcW w:w="1255" w:type="dxa"/>
          </w:tcPr>
          <w:p w14:paraId="1924131E" w14:textId="002936BB" w:rsidR="00D07811" w:rsidRPr="004A7793" w:rsidRDefault="002B29BB" w:rsidP="00D07811">
            <w:pPr>
              <w:rPr>
                <w:rFonts w:cs="Times New Roman"/>
                <w:szCs w:val="24"/>
              </w:rPr>
            </w:pPr>
            <w:hyperlink w:anchor="IIIA3hradmqual" w:history="1">
              <w:r w:rsidR="00D07811" w:rsidRPr="000C40D0">
                <w:rPr>
                  <w:rStyle w:val="Hyperlink"/>
                  <w:rFonts w:cs="Times New Roman"/>
                  <w:szCs w:val="24"/>
                </w:rPr>
                <w:t>IV.A.4-10</w:t>
              </w:r>
            </w:hyperlink>
          </w:p>
        </w:tc>
        <w:tc>
          <w:tcPr>
            <w:tcW w:w="8280" w:type="dxa"/>
          </w:tcPr>
          <w:p w14:paraId="17FE12A2" w14:textId="1342883B" w:rsidR="00D07811" w:rsidRDefault="00D07811" w:rsidP="00D07811">
            <w:pPr>
              <w:rPr>
                <w:rFonts w:cs="Times New Roman"/>
                <w:szCs w:val="24"/>
              </w:rPr>
            </w:pPr>
            <w:r>
              <w:rPr>
                <w:rFonts w:eastAsia="Trebuchet MS" w:cs="Times New Roman"/>
                <w:bCs/>
                <w:szCs w:val="24"/>
              </w:rPr>
              <w:t>Standard III.A.3</w:t>
            </w:r>
          </w:p>
        </w:tc>
      </w:tr>
    </w:tbl>
    <w:p w14:paraId="01D19715" w14:textId="77777777" w:rsidR="005E3F6A" w:rsidRPr="005D5CA7" w:rsidRDefault="005E3F6A" w:rsidP="00A95FFC">
      <w:pPr>
        <w:spacing w:after="0" w:line="240" w:lineRule="auto"/>
        <w:rPr>
          <w:rFonts w:eastAsia="Trebuchet MS" w:cs="Times New Roman"/>
          <w:szCs w:val="24"/>
        </w:rPr>
      </w:pPr>
    </w:p>
    <w:p w14:paraId="6091793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74" w:name="IVA5GovPoliciesplanning"/>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consideration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relevant perspectives;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aligned</w:t>
      </w:r>
      <w:r w:rsidRPr="005D5CA7">
        <w:rPr>
          <w:rFonts w:ascii="Times New Roman" w:hAnsi="Times New Roman" w:cs="Times New Roman"/>
          <w:spacing w:val="46"/>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expertise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timely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action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on</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79"/>
          <w:szCs w:val="24"/>
        </w:rPr>
        <w:t xml:space="preserve"> </w:t>
      </w:r>
      <w:r w:rsidRPr="005D5CA7">
        <w:rPr>
          <w:rFonts w:ascii="Times New Roman" w:hAnsi="Times New Roman" w:cs="Times New Roman"/>
          <w:spacing w:val="-1"/>
          <w:szCs w:val="24"/>
        </w:rPr>
        <w:t>curricular change,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key </w:t>
      </w:r>
      <w:r w:rsidRPr="005D5CA7">
        <w:rPr>
          <w:rFonts w:ascii="Times New Roman" w:hAnsi="Times New Roman" w:cs="Times New Roman"/>
          <w:spacing w:val="-2"/>
          <w:szCs w:val="24"/>
        </w:rPr>
        <w:t>considerations.</w:t>
      </w:r>
    </w:p>
    <w:bookmarkEnd w:id="174"/>
    <w:p w14:paraId="47E4A479" w14:textId="77777777" w:rsidR="00F14B3B" w:rsidRPr="005D5CA7" w:rsidRDefault="00F14B3B" w:rsidP="00A95FFC">
      <w:pPr>
        <w:spacing w:after="0" w:line="240" w:lineRule="auto"/>
        <w:rPr>
          <w:rFonts w:cs="Times New Roman"/>
          <w:b/>
          <w:szCs w:val="24"/>
        </w:rPr>
      </w:pPr>
    </w:p>
    <w:p w14:paraId="51F16839" w14:textId="5034B462" w:rsidR="00D07811" w:rsidRDefault="00F14B3B" w:rsidP="00A95FFC">
      <w:pPr>
        <w:spacing w:after="0" w:line="240" w:lineRule="auto"/>
        <w:rPr>
          <w:rFonts w:cs="Times New Roman"/>
          <w:b/>
          <w:i/>
          <w:iCs/>
          <w:szCs w:val="24"/>
        </w:rPr>
      </w:pPr>
      <w:r w:rsidRPr="005D5CA7">
        <w:rPr>
          <w:rFonts w:cs="Times New Roman"/>
          <w:b/>
          <w:szCs w:val="24"/>
        </w:rPr>
        <w:t>Evidence of Meeting the Standard</w:t>
      </w:r>
    </w:p>
    <w:p w14:paraId="56AF220E" w14:textId="2854A4E4" w:rsidR="00A53462" w:rsidRDefault="00A53462" w:rsidP="00A95FFC">
      <w:pPr>
        <w:spacing w:after="0" w:line="240" w:lineRule="auto"/>
        <w:rPr>
          <w:rFonts w:cs="Times New Roman"/>
          <w:bCs/>
          <w:szCs w:val="24"/>
        </w:rPr>
      </w:pPr>
      <w:r>
        <w:rPr>
          <w:rFonts w:cs="Times New Roman"/>
          <w:bCs/>
          <w:szCs w:val="24"/>
        </w:rPr>
        <w:t xml:space="preserve">The voice and expertise of college constituencies are critical and foundational in the decision making, action-taking, and other campus activities. </w:t>
      </w:r>
      <w:r w:rsidR="001908BD">
        <w:rPr>
          <w:rFonts w:cs="Times New Roman"/>
          <w:bCs/>
          <w:szCs w:val="24"/>
        </w:rPr>
        <w:t xml:space="preserve">  </w:t>
      </w:r>
      <w:r w:rsidR="00005882">
        <w:rPr>
          <w:rFonts w:cs="Times New Roman"/>
          <w:bCs/>
          <w:szCs w:val="24"/>
        </w:rPr>
        <w:t xml:space="preserve">Standards IV.A. 1 through IV.A.3 describes the structure, policies, roles, and different components of participatory governance </w:t>
      </w:r>
      <w:r w:rsidR="007453F2">
        <w:rPr>
          <w:rFonts w:cs="Times New Roman"/>
          <w:bCs/>
          <w:szCs w:val="24"/>
        </w:rPr>
        <w:t>that starts at the board level and is instituted at the college.</w:t>
      </w:r>
      <w:r w:rsidR="00B3135E">
        <w:rPr>
          <w:rFonts w:cs="Times New Roman"/>
          <w:bCs/>
          <w:szCs w:val="24"/>
        </w:rPr>
        <w:t xml:space="preserve">  </w:t>
      </w:r>
    </w:p>
    <w:p w14:paraId="52468137" w14:textId="75D7F245" w:rsidR="005B41CB" w:rsidRDefault="005B41CB" w:rsidP="00A95FFC">
      <w:pPr>
        <w:spacing w:after="0" w:line="240" w:lineRule="auto"/>
        <w:rPr>
          <w:rFonts w:cs="Times New Roman"/>
          <w:bCs/>
          <w:szCs w:val="24"/>
        </w:rPr>
      </w:pPr>
    </w:p>
    <w:p w14:paraId="47490E15" w14:textId="55B6546C" w:rsidR="00667EFB" w:rsidRDefault="005B41CB" w:rsidP="00667EFB">
      <w:pPr>
        <w:spacing w:after="0" w:line="240" w:lineRule="auto"/>
        <w:rPr>
          <w:rFonts w:cs="Times New Roman"/>
          <w:bCs/>
          <w:szCs w:val="24"/>
        </w:rPr>
      </w:pPr>
      <w:r>
        <w:rPr>
          <w:rFonts w:cs="Times New Roman"/>
          <w:bCs/>
          <w:szCs w:val="24"/>
        </w:rPr>
        <w:t xml:space="preserve">In addition, various constituency groups provide guidance, perspective, and expertise </w:t>
      </w:r>
      <w:r w:rsidR="00440777">
        <w:rPr>
          <w:rFonts w:cs="Times New Roman"/>
          <w:bCs/>
          <w:szCs w:val="24"/>
        </w:rPr>
        <w:t xml:space="preserve">in the deliberation of policies and other key considerations that impact the operation of the district and college.  </w:t>
      </w:r>
      <w:r w:rsidR="00667EFB">
        <w:rPr>
          <w:rFonts w:cs="Times New Roman"/>
          <w:bCs/>
          <w:szCs w:val="24"/>
        </w:rPr>
        <w:t>Here are the three major representative bodies:</w:t>
      </w:r>
    </w:p>
    <w:p w14:paraId="4ED18907" w14:textId="65FE8006" w:rsidR="00667EFB" w:rsidRDefault="00667EFB" w:rsidP="00667EFB">
      <w:pPr>
        <w:pStyle w:val="ListParagraph"/>
        <w:spacing w:after="0" w:line="240" w:lineRule="auto"/>
        <w:ind w:left="548"/>
        <w:rPr>
          <w:rFonts w:cs="Times New Roman"/>
          <w:bCs/>
          <w:szCs w:val="24"/>
        </w:rPr>
      </w:pPr>
    </w:p>
    <w:p w14:paraId="6F824D5A" w14:textId="6F94BA27" w:rsidR="00667EFB" w:rsidRDefault="00667EFB" w:rsidP="00D1036F">
      <w:pPr>
        <w:pStyle w:val="ListParagraph"/>
        <w:numPr>
          <w:ilvl w:val="0"/>
          <w:numId w:val="87"/>
        </w:numPr>
        <w:spacing w:after="0" w:line="240" w:lineRule="auto"/>
        <w:rPr>
          <w:rFonts w:cs="Times New Roman"/>
          <w:bCs/>
          <w:szCs w:val="24"/>
        </w:rPr>
      </w:pPr>
      <w:r>
        <w:rPr>
          <w:rFonts w:cs="Times New Roman"/>
          <w:bCs/>
          <w:szCs w:val="24"/>
        </w:rPr>
        <w:t xml:space="preserve">Academic Senate – Established by Title 5 of the California Code of Regulations, Contra Costa Convenes an </w:t>
      </w:r>
      <w:hyperlink r:id="rId1150" w:history="1">
        <w:r w:rsidRPr="00C14FD5">
          <w:rPr>
            <w:rStyle w:val="Hyperlink"/>
            <w:rFonts w:cs="Times New Roman"/>
            <w:bCs/>
            <w:szCs w:val="24"/>
          </w:rPr>
          <w:t>Academic Senate</w:t>
        </w:r>
      </w:hyperlink>
      <w:r>
        <w:rPr>
          <w:rFonts w:cs="Times New Roman"/>
          <w:bCs/>
          <w:szCs w:val="24"/>
        </w:rPr>
        <w:t xml:space="preserve"> to function as the representative body of the faculty.  </w:t>
      </w:r>
      <w:r w:rsidR="00C14FD5">
        <w:rPr>
          <w:rFonts w:cs="Times New Roman"/>
          <w:bCs/>
          <w:szCs w:val="24"/>
        </w:rPr>
        <w:t xml:space="preserve">The campus Academic Senate reviews and helps develop policies and procedures under the purview of the faculty and makes recommendations to administrators on campus and at the district level.  Campus academic senate presidents lead the </w:t>
      </w:r>
      <w:hyperlink r:id="rId1151" w:history="1">
        <w:r w:rsidR="00C14FD5" w:rsidRPr="00C14FD5">
          <w:rPr>
            <w:rStyle w:val="Hyperlink"/>
            <w:rFonts w:cs="Times New Roman"/>
            <w:bCs/>
            <w:szCs w:val="24"/>
          </w:rPr>
          <w:t>Faculty Senates Coordinating Council</w:t>
        </w:r>
      </w:hyperlink>
      <w:r w:rsidR="002427CB">
        <w:rPr>
          <w:rFonts w:cs="Times New Roman"/>
          <w:bCs/>
          <w:szCs w:val="24"/>
        </w:rPr>
        <w:t xml:space="preserve"> at the district</w:t>
      </w:r>
      <w:r w:rsidR="00C14FD5">
        <w:rPr>
          <w:rFonts w:cs="Times New Roman"/>
          <w:bCs/>
          <w:szCs w:val="24"/>
        </w:rPr>
        <w:t xml:space="preserve">, which furthers the curriculum and other professional work of the faculty. </w:t>
      </w:r>
    </w:p>
    <w:p w14:paraId="37B64AD4" w14:textId="05723CCC" w:rsidR="002427CB" w:rsidRDefault="002427CB" w:rsidP="00D1036F">
      <w:pPr>
        <w:pStyle w:val="ListParagraph"/>
        <w:numPr>
          <w:ilvl w:val="0"/>
          <w:numId w:val="87"/>
        </w:numPr>
        <w:spacing w:after="0" w:line="240" w:lineRule="auto"/>
        <w:rPr>
          <w:rFonts w:cs="Times New Roman"/>
          <w:bCs/>
          <w:szCs w:val="24"/>
        </w:rPr>
      </w:pPr>
      <w:r>
        <w:rPr>
          <w:rFonts w:cs="Times New Roman"/>
          <w:bCs/>
          <w:szCs w:val="24"/>
        </w:rPr>
        <w:t xml:space="preserve">Classified Senate </w:t>
      </w:r>
      <w:r w:rsidR="00076729">
        <w:rPr>
          <w:rFonts w:cs="Times New Roman"/>
          <w:bCs/>
          <w:szCs w:val="24"/>
        </w:rPr>
        <w:t>–</w:t>
      </w:r>
      <w:r>
        <w:rPr>
          <w:rFonts w:cs="Times New Roman"/>
          <w:bCs/>
          <w:szCs w:val="24"/>
        </w:rPr>
        <w:t xml:space="preserve"> </w:t>
      </w:r>
      <w:r w:rsidR="00076729">
        <w:rPr>
          <w:rFonts w:cs="Times New Roman"/>
          <w:bCs/>
          <w:szCs w:val="24"/>
        </w:rPr>
        <w:t xml:space="preserve">Classified staff, through the </w:t>
      </w:r>
      <w:hyperlink r:id="rId1152" w:history="1">
        <w:r w:rsidR="00076729" w:rsidRPr="009F2DE9">
          <w:rPr>
            <w:rStyle w:val="Hyperlink"/>
            <w:rFonts w:cs="Times New Roman"/>
            <w:bCs/>
            <w:szCs w:val="24"/>
          </w:rPr>
          <w:t>Classified Senate</w:t>
        </w:r>
      </w:hyperlink>
      <w:r w:rsidR="00076729">
        <w:rPr>
          <w:rFonts w:cs="Times New Roman"/>
          <w:bCs/>
          <w:szCs w:val="24"/>
        </w:rPr>
        <w:t>, are guaranteed the opportunity to be a part of the participatory processes and that their non-bargaining interests are represented to ensure that the college is meeting its goals and missions.  Likewise, the college Classified Senate works collaboratively with the District Office Classified Senate to provide representation of the needs, concerns, and perspectives of classified staff, means of communication and information sharing, and opportunities to developed leadership and advocacy skills among the classified staff.</w:t>
      </w:r>
    </w:p>
    <w:p w14:paraId="192C616D" w14:textId="6E309A13" w:rsidR="004C743E" w:rsidRDefault="002B29BB" w:rsidP="00D1036F">
      <w:pPr>
        <w:pStyle w:val="ListParagraph"/>
        <w:numPr>
          <w:ilvl w:val="0"/>
          <w:numId w:val="87"/>
        </w:numPr>
        <w:spacing w:after="0" w:line="240" w:lineRule="auto"/>
        <w:rPr>
          <w:rFonts w:cs="Times New Roman"/>
          <w:bCs/>
          <w:szCs w:val="24"/>
        </w:rPr>
      </w:pPr>
      <w:hyperlink r:id="rId1153" w:history="1">
        <w:r w:rsidR="002379AD" w:rsidRPr="00DC73A0">
          <w:rPr>
            <w:rStyle w:val="Hyperlink"/>
            <w:rFonts w:cs="Times New Roman"/>
            <w:bCs/>
            <w:szCs w:val="24"/>
          </w:rPr>
          <w:t>Associated Student Union</w:t>
        </w:r>
      </w:hyperlink>
      <w:r w:rsidR="00DC73A0">
        <w:rPr>
          <w:rFonts w:cs="Times New Roman"/>
          <w:bCs/>
          <w:szCs w:val="24"/>
        </w:rPr>
        <w:t xml:space="preserve">, Student Trustee and </w:t>
      </w:r>
      <w:hyperlink r:id="rId1154" w:history="1">
        <w:r w:rsidR="00DC73A0" w:rsidRPr="00DC73A0">
          <w:rPr>
            <w:rStyle w:val="Hyperlink"/>
            <w:rFonts w:cs="Times New Roman"/>
            <w:bCs/>
            <w:szCs w:val="24"/>
          </w:rPr>
          <w:t>Advisory Council</w:t>
        </w:r>
      </w:hyperlink>
      <w:r w:rsidR="00DC73A0">
        <w:rPr>
          <w:rFonts w:cs="Times New Roman"/>
          <w:bCs/>
          <w:szCs w:val="24"/>
        </w:rPr>
        <w:t xml:space="preserve"> – Students have campus and district level advocates, including a student trustee who sits in the board to advocate for student needs and represent students’ voice.</w:t>
      </w:r>
      <w:r w:rsidR="002419FE">
        <w:rPr>
          <w:rFonts w:cs="Times New Roman"/>
          <w:bCs/>
          <w:szCs w:val="24"/>
        </w:rPr>
        <w:t xml:space="preserve">  One of the critical tasks of the Student Trustee Advisory Council to improve communication and disseminate deliberations and decisions made by the board to the campuses.</w:t>
      </w:r>
    </w:p>
    <w:p w14:paraId="5993D00C" w14:textId="0D145ABA" w:rsidR="004C743E" w:rsidRDefault="004C743E" w:rsidP="004C743E">
      <w:pPr>
        <w:spacing w:after="0" w:line="240" w:lineRule="auto"/>
        <w:rPr>
          <w:rFonts w:cs="Times New Roman"/>
          <w:bCs/>
          <w:szCs w:val="24"/>
        </w:rPr>
      </w:pPr>
    </w:p>
    <w:p w14:paraId="60E954A1" w14:textId="59D8BE8B" w:rsidR="004C743E" w:rsidRPr="004C743E" w:rsidRDefault="004C743E" w:rsidP="004C743E">
      <w:pPr>
        <w:spacing w:after="0" w:line="240" w:lineRule="auto"/>
        <w:rPr>
          <w:rFonts w:cs="Times New Roman"/>
          <w:bCs/>
          <w:szCs w:val="24"/>
        </w:rPr>
      </w:pPr>
      <w:r>
        <w:rPr>
          <w:rFonts w:cs="Times New Roman"/>
          <w:bCs/>
          <w:szCs w:val="24"/>
        </w:rPr>
        <w:t xml:space="preserve">The work of </w:t>
      </w:r>
      <w:hyperlink r:id="rId1155" w:history="1">
        <w:r w:rsidR="00804B14" w:rsidRPr="00682F51">
          <w:rPr>
            <w:rStyle w:val="Hyperlink"/>
            <w:rFonts w:cs="Times New Roman"/>
            <w:bCs/>
            <w:szCs w:val="24"/>
          </w:rPr>
          <w:t>College Council</w:t>
        </w:r>
      </w:hyperlink>
      <w:r w:rsidR="00682F51">
        <w:rPr>
          <w:rFonts w:cs="Times New Roman"/>
          <w:bCs/>
          <w:szCs w:val="24"/>
        </w:rPr>
        <w:t xml:space="preserve"> </w:t>
      </w:r>
      <w:r w:rsidR="00804B14">
        <w:rPr>
          <w:rFonts w:cs="Times New Roman"/>
          <w:bCs/>
          <w:szCs w:val="24"/>
        </w:rPr>
        <w:t xml:space="preserve">and </w:t>
      </w:r>
      <w:hyperlink r:id="rId1156" w:history="1">
        <w:r w:rsidRPr="00682F51">
          <w:rPr>
            <w:rStyle w:val="Hyperlink"/>
            <w:rFonts w:cs="Times New Roman"/>
            <w:bCs/>
            <w:szCs w:val="24"/>
          </w:rPr>
          <w:t>District Governance Council</w:t>
        </w:r>
      </w:hyperlink>
      <w:r>
        <w:rPr>
          <w:rFonts w:cs="Times New Roman"/>
          <w:bCs/>
          <w:szCs w:val="24"/>
        </w:rPr>
        <w:t xml:space="preserve"> is central to facilitating the participation of representative groups </w:t>
      </w:r>
      <w:r w:rsidR="00A241B6">
        <w:rPr>
          <w:rFonts w:cs="Times New Roman"/>
          <w:bCs/>
          <w:szCs w:val="24"/>
        </w:rPr>
        <w:t xml:space="preserve">to collaborate, discuss, and debate issues that impact the </w:t>
      </w:r>
      <w:r w:rsidR="00496848">
        <w:rPr>
          <w:rFonts w:cs="Times New Roman"/>
          <w:bCs/>
          <w:szCs w:val="24"/>
        </w:rPr>
        <w:t xml:space="preserve">district and colleges. </w:t>
      </w:r>
      <w:r w:rsidR="00682F51">
        <w:rPr>
          <w:rFonts w:cs="Times New Roman"/>
          <w:bCs/>
          <w:szCs w:val="24"/>
        </w:rPr>
        <w:t xml:space="preserve"> Contra Costa College College Council is the highest participatory governance body at Contra Costa College.  Subcommittees such as Budget, Operations, Planning, and Student Success committees also report to College Council.</w:t>
      </w:r>
      <w:r w:rsidR="00496848">
        <w:rPr>
          <w:rFonts w:cs="Times New Roman"/>
          <w:bCs/>
          <w:szCs w:val="24"/>
        </w:rPr>
        <w:t xml:space="preserve"> D</w:t>
      </w:r>
      <w:r w:rsidR="005B5F5A">
        <w:rPr>
          <w:rFonts w:cs="Times New Roman"/>
          <w:bCs/>
          <w:szCs w:val="24"/>
        </w:rPr>
        <w:t xml:space="preserve">istrict </w:t>
      </w:r>
      <w:r w:rsidR="00496848">
        <w:rPr>
          <w:rFonts w:cs="Times New Roman"/>
          <w:bCs/>
          <w:szCs w:val="24"/>
        </w:rPr>
        <w:t>G</w:t>
      </w:r>
      <w:r w:rsidR="005B5F5A">
        <w:rPr>
          <w:rFonts w:cs="Times New Roman"/>
          <w:bCs/>
          <w:szCs w:val="24"/>
        </w:rPr>
        <w:t xml:space="preserve">overnance </w:t>
      </w:r>
      <w:r w:rsidR="00496848">
        <w:rPr>
          <w:rFonts w:cs="Times New Roman"/>
          <w:bCs/>
          <w:szCs w:val="24"/>
        </w:rPr>
        <w:t>C</w:t>
      </w:r>
      <w:r w:rsidR="005B5F5A">
        <w:rPr>
          <w:rFonts w:cs="Times New Roman"/>
          <w:bCs/>
          <w:szCs w:val="24"/>
        </w:rPr>
        <w:t>ouncil</w:t>
      </w:r>
      <w:r w:rsidR="00496848">
        <w:rPr>
          <w:rFonts w:cs="Times New Roman"/>
          <w:bCs/>
          <w:szCs w:val="24"/>
        </w:rPr>
        <w:t xml:space="preserve"> looks upon the expertise of each constituent and utilize the strength of the group </w:t>
      </w:r>
      <w:r w:rsidR="00F234D6">
        <w:rPr>
          <w:rFonts w:cs="Times New Roman"/>
          <w:bCs/>
          <w:szCs w:val="24"/>
        </w:rPr>
        <w:t xml:space="preserve">as evident in the </w:t>
      </w:r>
      <w:hyperlink r:id="rId1157" w:history="1">
        <w:r w:rsidR="00F234D6" w:rsidRPr="00F234D6">
          <w:rPr>
            <w:rStyle w:val="Hyperlink"/>
            <w:rFonts w:cs="Times New Roman"/>
            <w:bCs/>
            <w:szCs w:val="24"/>
          </w:rPr>
          <w:t>membership roster</w:t>
        </w:r>
      </w:hyperlink>
      <w:r w:rsidR="00F234D6">
        <w:rPr>
          <w:rFonts w:cs="Times New Roman"/>
          <w:bCs/>
          <w:szCs w:val="24"/>
        </w:rPr>
        <w:t xml:space="preserve"> </w:t>
      </w:r>
      <w:r w:rsidR="00496848">
        <w:rPr>
          <w:rFonts w:cs="Times New Roman"/>
          <w:bCs/>
          <w:szCs w:val="24"/>
        </w:rPr>
        <w:t xml:space="preserve">to make well-informed decisions to forward to the board and the Chancellor.  DGC also helps to ensure integrity and effectiveness, consistency in processes and policies, and clear communication.  </w:t>
      </w:r>
      <w:hyperlink r:id="rId1158" w:history="1">
        <w:r w:rsidR="00C30B13" w:rsidRPr="00826704">
          <w:rPr>
            <w:rStyle w:val="Hyperlink"/>
            <w:rFonts w:cs="Times New Roman"/>
            <w:bCs/>
            <w:szCs w:val="24"/>
          </w:rPr>
          <w:t>Agendas and minutes</w:t>
        </w:r>
      </w:hyperlink>
      <w:r w:rsidR="00C30B13">
        <w:rPr>
          <w:rFonts w:cs="Times New Roman"/>
          <w:bCs/>
          <w:szCs w:val="24"/>
        </w:rPr>
        <w:t xml:space="preserve"> for DGC show the important </w:t>
      </w:r>
      <w:r w:rsidR="00826704">
        <w:rPr>
          <w:rFonts w:cs="Times New Roman"/>
          <w:bCs/>
          <w:szCs w:val="24"/>
        </w:rPr>
        <w:t>discussions and work undertaken by the DGC on behalf of the district and campuses.</w:t>
      </w:r>
    </w:p>
    <w:p w14:paraId="4AAC7F04" w14:textId="7813D644" w:rsidR="00D07811" w:rsidRDefault="00D07811" w:rsidP="00A95FFC">
      <w:pPr>
        <w:spacing w:after="0" w:line="240" w:lineRule="auto"/>
        <w:rPr>
          <w:rFonts w:cs="Times New Roman"/>
          <w:szCs w:val="24"/>
          <w:highlight w:val="yellow"/>
        </w:rPr>
      </w:pPr>
    </w:p>
    <w:p w14:paraId="5623060E"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8AC2161" w14:textId="294B573B" w:rsidR="0029712A" w:rsidRPr="005D5CA7" w:rsidRDefault="00F234D6" w:rsidP="00A95FFC">
      <w:pPr>
        <w:spacing w:after="0" w:line="240" w:lineRule="auto"/>
        <w:rPr>
          <w:rFonts w:cs="Times New Roman"/>
          <w:szCs w:val="24"/>
        </w:rPr>
      </w:pPr>
      <w:r>
        <w:rPr>
          <w:rFonts w:cs="Times New Roman"/>
          <w:szCs w:val="24"/>
        </w:rPr>
        <w:t>Contra Costa College and the district values the tenets participatory governance.  Constituency groups are expected to play important roles in decision-making and information sharing.</w:t>
      </w:r>
      <w:r w:rsidR="00CA65EC">
        <w:rPr>
          <w:rFonts w:cs="Times New Roman"/>
          <w:szCs w:val="24"/>
        </w:rPr>
        <w:t xml:space="preserve">  Constituency committees are present at the college and district level.</w:t>
      </w:r>
      <w:r w:rsidR="006E4F8F">
        <w:rPr>
          <w:rFonts w:cs="Times New Roman"/>
          <w:szCs w:val="24"/>
        </w:rPr>
        <w:t xml:space="preserve">  District Governance Council facilitates the activity of these participatory groups in making recommendations.</w:t>
      </w:r>
    </w:p>
    <w:p w14:paraId="60A3C48A" w14:textId="77777777" w:rsidR="005E3F6A" w:rsidRDefault="005E3F6A" w:rsidP="00A95FFC">
      <w:pPr>
        <w:spacing w:after="0" w:line="240" w:lineRule="auto"/>
        <w:rPr>
          <w:rFonts w:cs="Times New Roman"/>
          <w:szCs w:val="24"/>
        </w:rPr>
      </w:pPr>
    </w:p>
    <w:p w14:paraId="66D6E179"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5E3F6A" w14:paraId="464D2C07" w14:textId="77777777" w:rsidTr="005B5F5A">
        <w:tc>
          <w:tcPr>
            <w:tcW w:w="1255" w:type="dxa"/>
          </w:tcPr>
          <w:p w14:paraId="5C94CF6C" w14:textId="0074C5BE" w:rsidR="005E3F6A" w:rsidRDefault="002B29BB" w:rsidP="005E3F6A">
            <w:pPr>
              <w:rPr>
                <w:rFonts w:cs="Times New Roman"/>
                <w:szCs w:val="24"/>
              </w:rPr>
            </w:pPr>
            <w:hyperlink w:anchor="IVA1GovDecision" w:history="1">
              <w:r w:rsidR="005E3F6A" w:rsidRPr="008A4687">
                <w:rPr>
                  <w:rStyle w:val="Hyperlink"/>
                  <w:rFonts w:cs="Times New Roman"/>
                  <w:szCs w:val="24"/>
                </w:rPr>
                <w:t>IV.A.5-</w:t>
              </w:r>
              <w:r w:rsidR="009F2DE9" w:rsidRPr="008A4687">
                <w:rPr>
                  <w:rStyle w:val="Hyperlink"/>
                  <w:rFonts w:cs="Times New Roman"/>
                  <w:szCs w:val="24"/>
                </w:rPr>
                <w:t>1</w:t>
              </w:r>
            </w:hyperlink>
          </w:p>
        </w:tc>
        <w:tc>
          <w:tcPr>
            <w:tcW w:w="8280" w:type="dxa"/>
          </w:tcPr>
          <w:p w14:paraId="53E654B9" w14:textId="7AA7F537" w:rsidR="005E3F6A" w:rsidRDefault="009F2DE9" w:rsidP="005E3F6A">
            <w:pPr>
              <w:rPr>
                <w:rFonts w:cs="Times New Roman"/>
                <w:szCs w:val="24"/>
              </w:rPr>
            </w:pPr>
            <w:r>
              <w:rPr>
                <w:rFonts w:cs="Times New Roman"/>
                <w:szCs w:val="24"/>
              </w:rPr>
              <w:t>Standard IV.A.1 to IV.A.3</w:t>
            </w:r>
          </w:p>
        </w:tc>
      </w:tr>
      <w:tr w:rsidR="005E3F6A" w14:paraId="1A0BC79D" w14:textId="77777777" w:rsidTr="005B5F5A">
        <w:tc>
          <w:tcPr>
            <w:tcW w:w="1255" w:type="dxa"/>
          </w:tcPr>
          <w:p w14:paraId="199ED4D3" w14:textId="75847664" w:rsidR="005E3F6A" w:rsidRPr="004A7793" w:rsidRDefault="002B29BB" w:rsidP="005E3F6A">
            <w:pPr>
              <w:rPr>
                <w:rFonts w:cs="Times New Roman"/>
                <w:szCs w:val="24"/>
              </w:rPr>
            </w:pPr>
            <w:hyperlink r:id="rId1159" w:history="1">
              <w:r w:rsidR="005E3F6A" w:rsidRPr="009F2DE9">
                <w:rPr>
                  <w:rStyle w:val="Hyperlink"/>
                  <w:rFonts w:cs="Times New Roman"/>
                  <w:szCs w:val="24"/>
                </w:rPr>
                <w:t>IV.A.5-</w:t>
              </w:r>
              <w:r w:rsidR="009F2DE9" w:rsidRPr="009F2DE9">
                <w:rPr>
                  <w:rStyle w:val="Hyperlink"/>
                  <w:rFonts w:cs="Times New Roman"/>
                  <w:szCs w:val="24"/>
                </w:rPr>
                <w:t>2</w:t>
              </w:r>
            </w:hyperlink>
          </w:p>
        </w:tc>
        <w:tc>
          <w:tcPr>
            <w:tcW w:w="8280" w:type="dxa"/>
          </w:tcPr>
          <w:p w14:paraId="7D5752AE" w14:textId="202370B2" w:rsidR="005E3F6A" w:rsidRDefault="009F2DE9" w:rsidP="005E3F6A">
            <w:pPr>
              <w:rPr>
                <w:rFonts w:cs="Times New Roman"/>
                <w:szCs w:val="24"/>
              </w:rPr>
            </w:pPr>
            <w:r>
              <w:rPr>
                <w:rFonts w:cs="Times New Roman"/>
                <w:szCs w:val="24"/>
              </w:rPr>
              <w:t>Contra Costa College Academic Senate</w:t>
            </w:r>
          </w:p>
        </w:tc>
      </w:tr>
      <w:tr w:rsidR="001F6BC0" w14:paraId="7FD04890" w14:textId="77777777" w:rsidTr="005B5F5A">
        <w:tc>
          <w:tcPr>
            <w:tcW w:w="1255" w:type="dxa"/>
          </w:tcPr>
          <w:p w14:paraId="3A0B5619" w14:textId="5705B77F" w:rsidR="001F6BC0" w:rsidRDefault="002B29BB" w:rsidP="00EC3753">
            <w:pPr>
              <w:rPr>
                <w:rFonts w:cs="Times New Roman"/>
                <w:szCs w:val="24"/>
              </w:rPr>
            </w:pPr>
            <w:hyperlink r:id="rId1160" w:history="1">
              <w:r w:rsidR="001F6BC0" w:rsidRPr="009F2DE9">
                <w:rPr>
                  <w:rStyle w:val="Hyperlink"/>
                  <w:rFonts w:cs="Times New Roman"/>
                  <w:szCs w:val="24"/>
                </w:rPr>
                <w:t>IV.A.5-</w:t>
              </w:r>
              <w:r w:rsidR="009F2DE9" w:rsidRPr="009F2DE9">
                <w:rPr>
                  <w:rStyle w:val="Hyperlink"/>
                  <w:rFonts w:cs="Times New Roman"/>
                  <w:szCs w:val="24"/>
                </w:rPr>
                <w:t>3</w:t>
              </w:r>
            </w:hyperlink>
          </w:p>
        </w:tc>
        <w:tc>
          <w:tcPr>
            <w:tcW w:w="8280" w:type="dxa"/>
          </w:tcPr>
          <w:p w14:paraId="5FF2C72F" w14:textId="3F08B4EC" w:rsidR="001F6BC0" w:rsidRDefault="009F2DE9" w:rsidP="00EC3753">
            <w:pPr>
              <w:rPr>
                <w:rFonts w:cs="Times New Roman"/>
                <w:szCs w:val="24"/>
              </w:rPr>
            </w:pPr>
            <w:r>
              <w:rPr>
                <w:rFonts w:cs="Times New Roman"/>
                <w:szCs w:val="24"/>
              </w:rPr>
              <w:t>Faculty Senates Coordinating Council</w:t>
            </w:r>
          </w:p>
        </w:tc>
      </w:tr>
      <w:tr w:rsidR="001F6BC0" w14:paraId="2DA0EDD4" w14:textId="77777777" w:rsidTr="005B5F5A">
        <w:tc>
          <w:tcPr>
            <w:tcW w:w="1255" w:type="dxa"/>
          </w:tcPr>
          <w:p w14:paraId="747CAB21" w14:textId="0EE04B0F" w:rsidR="001F6BC0" w:rsidRPr="004A7793" w:rsidRDefault="002B29BB" w:rsidP="00EC3753">
            <w:pPr>
              <w:rPr>
                <w:rFonts w:cs="Times New Roman"/>
                <w:szCs w:val="24"/>
              </w:rPr>
            </w:pPr>
            <w:hyperlink r:id="rId1161" w:history="1">
              <w:r w:rsidR="001F6BC0" w:rsidRPr="009F2DE9">
                <w:rPr>
                  <w:rStyle w:val="Hyperlink"/>
                  <w:rFonts w:cs="Times New Roman"/>
                  <w:szCs w:val="24"/>
                </w:rPr>
                <w:t>IV.A.5-</w:t>
              </w:r>
              <w:r w:rsidR="009F2DE9" w:rsidRPr="009F2DE9">
                <w:rPr>
                  <w:rStyle w:val="Hyperlink"/>
                  <w:rFonts w:cs="Times New Roman"/>
                  <w:szCs w:val="24"/>
                </w:rPr>
                <w:t>4</w:t>
              </w:r>
            </w:hyperlink>
          </w:p>
        </w:tc>
        <w:tc>
          <w:tcPr>
            <w:tcW w:w="8280" w:type="dxa"/>
          </w:tcPr>
          <w:p w14:paraId="6DBE03B3" w14:textId="4F847183" w:rsidR="001F6BC0" w:rsidRDefault="009F2DE9" w:rsidP="00EC3753">
            <w:pPr>
              <w:rPr>
                <w:rFonts w:cs="Times New Roman"/>
                <w:szCs w:val="24"/>
              </w:rPr>
            </w:pPr>
            <w:r>
              <w:rPr>
                <w:rFonts w:cs="Times New Roman"/>
                <w:szCs w:val="24"/>
              </w:rPr>
              <w:t>Contra Costa Classified Senate</w:t>
            </w:r>
          </w:p>
        </w:tc>
      </w:tr>
      <w:tr w:rsidR="001F6BC0" w14:paraId="50865A60" w14:textId="77777777" w:rsidTr="005B5F5A">
        <w:tc>
          <w:tcPr>
            <w:tcW w:w="1255" w:type="dxa"/>
          </w:tcPr>
          <w:p w14:paraId="11D0A4FA" w14:textId="792C6C3C" w:rsidR="001F6BC0" w:rsidRDefault="002B29BB" w:rsidP="00EC3753">
            <w:pPr>
              <w:rPr>
                <w:rFonts w:cs="Times New Roman"/>
                <w:szCs w:val="24"/>
              </w:rPr>
            </w:pPr>
            <w:hyperlink r:id="rId1162" w:history="1">
              <w:r w:rsidR="001F6BC0" w:rsidRPr="005A1012">
                <w:rPr>
                  <w:rStyle w:val="Hyperlink"/>
                  <w:rFonts w:cs="Times New Roman"/>
                  <w:szCs w:val="24"/>
                </w:rPr>
                <w:t>IV.A.5-</w:t>
              </w:r>
              <w:r w:rsidR="009F2DE9" w:rsidRPr="005A1012">
                <w:rPr>
                  <w:rStyle w:val="Hyperlink"/>
                  <w:rFonts w:cs="Times New Roman"/>
                  <w:szCs w:val="24"/>
                </w:rPr>
                <w:t>5</w:t>
              </w:r>
            </w:hyperlink>
          </w:p>
        </w:tc>
        <w:tc>
          <w:tcPr>
            <w:tcW w:w="8280" w:type="dxa"/>
          </w:tcPr>
          <w:p w14:paraId="0C55BED3" w14:textId="7FBD18F5" w:rsidR="001F6BC0" w:rsidRDefault="005A1012" w:rsidP="00EC3753">
            <w:pPr>
              <w:rPr>
                <w:rFonts w:cs="Times New Roman"/>
                <w:szCs w:val="24"/>
              </w:rPr>
            </w:pPr>
            <w:r>
              <w:rPr>
                <w:rFonts w:cs="Times New Roman"/>
                <w:szCs w:val="24"/>
              </w:rPr>
              <w:t>Associated Student Union</w:t>
            </w:r>
          </w:p>
        </w:tc>
      </w:tr>
      <w:tr w:rsidR="001F6BC0" w14:paraId="6FCB2253" w14:textId="77777777" w:rsidTr="005B5F5A">
        <w:tc>
          <w:tcPr>
            <w:tcW w:w="1255" w:type="dxa"/>
          </w:tcPr>
          <w:p w14:paraId="4D45F7C8" w14:textId="33FE5322" w:rsidR="001F6BC0" w:rsidRPr="004A7793" w:rsidRDefault="002B29BB" w:rsidP="00EC3753">
            <w:pPr>
              <w:rPr>
                <w:rFonts w:cs="Times New Roman"/>
                <w:szCs w:val="24"/>
              </w:rPr>
            </w:pPr>
            <w:hyperlink r:id="rId1163" w:history="1">
              <w:r w:rsidR="001F6BC0" w:rsidRPr="005B5F5A">
                <w:rPr>
                  <w:rStyle w:val="Hyperlink"/>
                  <w:rFonts w:cs="Times New Roman"/>
                  <w:szCs w:val="24"/>
                </w:rPr>
                <w:t>IV.A.5-</w:t>
              </w:r>
              <w:r w:rsidR="005B5F5A" w:rsidRPr="005B5F5A">
                <w:rPr>
                  <w:rStyle w:val="Hyperlink"/>
                  <w:rFonts w:cs="Times New Roman"/>
                  <w:szCs w:val="24"/>
                </w:rPr>
                <w:t>6</w:t>
              </w:r>
            </w:hyperlink>
          </w:p>
        </w:tc>
        <w:tc>
          <w:tcPr>
            <w:tcW w:w="8280" w:type="dxa"/>
          </w:tcPr>
          <w:p w14:paraId="103F8482" w14:textId="401A7A01" w:rsidR="001F6BC0" w:rsidRDefault="005B5F5A" w:rsidP="00EC3753">
            <w:pPr>
              <w:rPr>
                <w:rFonts w:cs="Times New Roman"/>
                <w:szCs w:val="24"/>
              </w:rPr>
            </w:pPr>
            <w:r>
              <w:rPr>
                <w:rFonts w:cs="Times New Roman"/>
                <w:szCs w:val="24"/>
              </w:rPr>
              <w:t>Student Trustee Advisory Council</w:t>
            </w:r>
          </w:p>
        </w:tc>
      </w:tr>
      <w:tr w:rsidR="005B5F5A" w14:paraId="11DAC880" w14:textId="77777777" w:rsidTr="005B5F5A">
        <w:tc>
          <w:tcPr>
            <w:tcW w:w="1255" w:type="dxa"/>
          </w:tcPr>
          <w:p w14:paraId="27C732E5" w14:textId="112F0648" w:rsidR="005B5F5A" w:rsidRPr="004A7793" w:rsidRDefault="002B29BB" w:rsidP="008654EE">
            <w:pPr>
              <w:rPr>
                <w:rFonts w:cs="Times New Roman"/>
                <w:szCs w:val="24"/>
              </w:rPr>
            </w:pPr>
            <w:hyperlink r:id="rId1164" w:history="1">
              <w:r w:rsidR="005B5F5A" w:rsidRPr="005B5F5A">
                <w:rPr>
                  <w:rStyle w:val="Hyperlink"/>
                  <w:rFonts w:cs="Times New Roman"/>
                  <w:szCs w:val="24"/>
                </w:rPr>
                <w:t>IV.A.5-7</w:t>
              </w:r>
            </w:hyperlink>
          </w:p>
        </w:tc>
        <w:tc>
          <w:tcPr>
            <w:tcW w:w="8280" w:type="dxa"/>
          </w:tcPr>
          <w:p w14:paraId="1FF840CD" w14:textId="7B9B3084" w:rsidR="005B5F5A" w:rsidRDefault="005B5F5A" w:rsidP="008654EE">
            <w:pPr>
              <w:rPr>
                <w:rFonts w:cs="Times New Roman"/>
                <w:szCs w:val="24"/>
              </w:rPr>
            </w:pPr>
            <w:r>
              <w:rPr>
                <w:rFonts w:cs="Times New Roman"/>
                <w:szCs w:val="24"/>
              </w:rPr>
              <w:t>College Council</w:t>
            </w:r>
          </w:p>
        </w:tc>
      </w:tr>
      <w:tr w:rsidR="005B5F5A" w14:paraId="0BA4CC9B" w14:textId="77777777" w:rsidTr="005B5F5A">
        <w:tc>
          <w:tcPr>
            <w:tcW w:w="1255" w:type="dxa"/>
          </w:tcPr>
          <w:p w14:paraId="114A89AE" w14:textId="7DA46A1B" w:rsidR="005B5F5A" w:rsidRPr="004A7793" w:rsidRDefault="002B29BB" w:rsidP="008654EE">
            <w:pPr>
              <w:rPr>
                <w:rFonts w:cs="Times New Roman"/>
                <w:szCs w:val="24"/>
              </w:rPr>
            </w:pPr>
            <w:hyperlink r:id="rId1165" w:history="1">
              <w:r w:rsidR="005B5F5A" w:rsidRPr="005B5F5A">
                <w:rPr>
                  <w:rStyle w:val="Hyperlink"/>
                  <w:rFonts w:cs="Times New Roman"/>
                  <w:szCs w:val="24"/>
                </w:rPr>
                <w:t>IV.A.5-8</w:t>
              </w:r>
            </w:hyperlink>
          </w:p>
        </w:tc>
        <w:tc>
          <w:tcPr>
            <w:tcW w:w="8280" w:type="dxa"/>
          </w:tcPr>
          <w:p w14:paraId="73908E02" w14:textId="50F1A4AD" w:rsidR="005B5F5A" w:rsidRDefault="005B5F5A" w:rsidP="008654EE">
            <w:pPr>
              <w:rPr>
                <w:rFonts w:cs="Times New Roman"/>
                <w:szCs w:val="24"/>
              </w:rPr>
            </w:pPr>
            <w:r>
              <w:rPr>
                <w:rFonts w:cs="Times New Roman"/>
                <w:szCs w:val="24"/>
              </w:rPr>
              <w:t>District Governance Council</w:t>
            </w:r>
          </w:p>
        </w:tc>
      </w:tr>
      <w:tr w:rsidR="008A4687" w14:paraId="1BCA4800" w14:textId="77777777" w:rsidTr="005B5F5A">
        <w:tc>
          <w:tcPr>
            <w:tcW w:w="1255" w:type="dxa"/>
          </w:tcPr>
          <w:p w14:paraId="065900B7" w14:textId="40D65E4A" w:rsidR="008A4687" w:rsidRDefault="002B29BB" w:rsidP="008A4687">
            <w:pPr>
              <w:rPr>
                <w:rFonts w:cs="Times New Roman"/>
                <w:szCs w:val="24"/>
              </w:rPr>
            </w:pPr>
            <w:hyperlink r:id="rId1166" w:history="1">
              <w:r w:rsidR="008A4687" w:rsidRPr="008A4687">
                <w:rPr>
                  <w:rStyle w:val="Hyperlink"/>
                  <w:rFonts w:cs="Times New Roman"/>
                  <w:szCs w:val="24"/>
                </w:rPr>
                <w:t>IV.A.5-9</w:t>
              </w:r>
            </w:hyperlink>
          </w:p>
        </w:tc>
        <w:tc>
          <w:tcPr>
            <w:tcW w:w="8280" w:type="dxa"/>
          </w:tcPr>
          <w:p w14:paraId="1F7D0F8D" w14:textId="4D5BC053" w:rsidR="008A4687" w:rsidRDefault="008A4687" w:rsidP="008A4687">
            <w:pPr>
              <w:rPr>
                <w:rFonts w:cs="Times New Roman"/>
                <w:szCs w:val="24"/>
              </w:rPr>
            </w:pPr>
            <w:r>
              <w:rPr>
                <w:rFonts w:cs="Times New Roman"/>
                <w:szCs w:val="24"/>
              </w:rPr>
              <w:t>District Governance Council Roster</w:t>
            </w:r>
          </w:p>
        </w:tc>
      </w:tr>
      <w:tr w:rsidR="008A4687" w14:paraId="748AD56B" w14:textId="77777777" w:rsidTr="005B5F5A">
        <w:tc>
          <w:tcPr>
            <w:tcW w:w="1255" w:type="dxa"/>
          </w:tcPr>
          <w:p w14:paraId="72DEBAE8" w14:textId="0737DEFD" w:rsidR="008A4687" w:rsidRDefault="002B29BB" w:rsidP="008A4687">
            <w:pPr>
              <w:rPr>
                <w:rFonts w:cs="Times New Roman"/>
                <w:szCs w:val="24"/>
              </w:rPr>
            </w:pPr>
            <w:hyperlink r:id="rId1167" w:history="1">
              <w:r w:rsidR="008A4687" w:rsidRPr="008A4687">
                <w:rPr>
                  <w:rStyle w:val="Hyperlink"/>
                  <w:rFonts w:cs="Times New Roman"/>
                  <w:szCs w:val="24"/>
                </w:rPr>
                <w:t>IV.A.5-10</w:t>
              </w:r>
            </w:hyperlink>
          </w:p>
        </w:tc>
        <w:tc>
          <w:tcPr>
            <w:tcW w:w="8280" w:type="dxa"/>
          </w:tcPr>
          <w:p w14:paraId="65B53A4F" w14:textId="0A50641C" w:rsidR="008A4687" w:rsidRDefault="008A4687" w:rsidP="008A4687">
            <w:pPr>
              <w:rPr>
                <w:rFonts w:cs="Times New Roman"/>
                <w:szCs w:val="24"/>
              </w:rPr>
            </w:pPr>
            <w:r>
              <w:rPr>
                <w:rFonts w:cs="Times New Roman"/>
                <w:szCs w:val="24"/>
              </w:rPr>
              <w:t>District Governance Agenda and Minutes</w:t>
            </w:r>
          </w:p>
        </w:tc>
      </w:tr>
    </w:tbl>
    <w:p w14:paraId="10C2DB4E" w14:textId="77777777" w:rsidR="00F14B3B" w:rsidRPr="005D5CA7" w:rsidRDefault="00F14B3B" w:rsidP="00A95FFC">
      <w:pPr>
        <w:spacing w:after="0" w:line="240" w:lineRule="auto"/>
        <w:rPr>
          <w:rFonts w:eastAsia="Trebuchet MS" w:cs="Times New Roman"/>
          <w:szCs w:val="24"/>
        </w:rPr>
      </w:pPr>
    </w:p>
    <w:p w14:paraId="1E63E973" w14:textId="24F4969B"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75" w:name="IVA6Govcommuni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decision-making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2"/>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across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p>
    <w:bookmarkEnd w:id="175"/>
    <w:p w14:paraId="65A5D443" w14:textId="4A5E43A8" w:rsidR="0029712A" w:rsidRDefault="0029712A" w:rsidP="00A95FFC">
      <w:pPr>
        <w:spacing w:after="0" w:line="240" w:lineRule="auto"/>
        <w:rPr>
          <w:rFonts w:cs="Times New Roman"/>
          <w:b/>
          <w:szCs w:val="24"/>
        </w:rPr>
      </w:pPr>
    </w:p>
    <w:p w14:paraId="25BBD6B2" w14:textId="07009889" w:rsidR="000B501B" w:rsidRDefault="00FA59F5" w:rsidP="00A95FFC">
      <w:pPr>
        <w:spacing w:after="0" w:line="240" w:lineRule="auto"/>
        <w:rPr>
          <w:rFonts w:cs="Times New Roman"/>
          <w:bCs/>
          <w:szCs w:val="24"/>
        </w:rPr>
      </w:pPr>
      <w:r>
        <w:rPr>
          <w:rFonts w:cs="Times New Roman"/>
          <w:bCs/>
          <w:szCs w:val="24"/>
        </w:rPr>
        <w:t>Process</w:t>
      </w:r>
      <w:r w:rsidR="00EE5BC5">
        <w:rPr>
          <w:rFonts w:cs="Times New Roman"/>
          <w:bCs/>
          <w:szCs w:val="24"/>
        </w:rPr>
        <w:t xml:space="preserve"> and structure</w:t>
      </w:r>
      <w:r>
        <w:rPr>
          <w:rFonts w:cs="Times New Roman"/>
          <w:bCs/>
          <w:szCs w:val="24"/>
        </w:rPr>
        <w:t xml:space="preserve"> for decision making </w:t>
      </w:r>
      <w:r w:rsidR="00EE5BC5">
        <w:rPr>
          <w:rFonts w:cs="Times New Roman"/>
          <w:bCs/>
          <w:szCs w:val="24"/>
        </w:rPr>
        <w:t>are</w:t>
      </w:r>
      <w:r>
        <w:rPr>
          <w:rFonts w:cs="Times New Roman"/>
          <w:bCs/>
          <w:szCs w:val="24"/>
        </w:rPr>
        <w:t xml:space="preserve"> detailed in </w:t>
      </w:r>
      <w:hyperlink w:anchor="IVA1GovDecision" w:history="1">
        <w:r w:rsidRPr="00B57457">
          <w:rPr>
            <w:rStyle w:val="Hyperlink"/>
            <w:rFonts w:cs="Times New Roman"/>
            <w:bCs/>
            <w:szCs w:val="24"/>
          </w:rPr>
          <w:t xml:space="preserve">Standard IV.A.1 </w:t>
        </w:r>
        <w:r w:rsidR="00B57457" w:rsidRPr="00B57457">
          <w:rPr>
            <w:rStyle w:val="Hyperlink"/>
            <w:rFonts w:cs="Times New Roman"/>
            <w:bCs/>
            <w:szCs w:val="24"/>
          </w:rPr>
          <w:t>to</w:t>
        </w:r>
        <w:r w:rsidRPr="00B57457">
          <w:rPr>
            <w:rStyle w:val="Hyperlink"/>
            <w:rFonts w:cs="Times New Roman"/>
            <w:bCs/>
            <w:szCs w:val="24"/>
          </w:rPr>
          <w:t xml:space="preserve"> IV.A</w:t>
        </w:r>
        <w:r w:rsidR="00B57457" w:rsidRPr="00B57457">
          <w:rPr>
            <w:rStyle w:val="Hyperlink"/>
            <w:rFonts w:cs="Times New Roman"/>
            <w:bCs/>
            <w:szCs w:val="24"/>
          </w:rPr>
          <w:t>.3</w:t>
        </w:r>
      </w:hyperlink>
      <w:r>
        <w:rPr>
          <w:rFonts w:cs="Times New Roman"/>
          <w:bCs/>
          <w:szCs w:val="24"/>
        </w:rPr>
        <w:t xml:space="preserve">, including the flow of decision making and the participatory governance committees </w:t>
      </w:r>
      <w:r w:rsidR="00EE5BC5">
        <w:rPr>
          <w:rFonts w:cs="Times New Roman"/>
          <w:bCs/>
          <w:szCs w:val="24"/>
        </w:rPr>
        <w:t xml:space="preserve">that </w:t>
      </w:r>
      <w:r>
        <w:rPr>
          <w:rFonts w:cs="Times New Roman"/>
          <w:bCs/>
          <w:szCs w:val="24"/>
        </w:rPr>
        <w:t xml:space="preserve">are part of the review and recommendation process.  </w:t>
      </w:r>
      <w:r w:rsidR="00D83043">
        <w:rPr>
          <w:rFonts w:cs="Times New Roman"/>
          <w:bCs/>
          <w:szCs w:val="24"/>
        </w:rPr>
        <w:t xml:space="preserve">Communications </w:t>
      </w:r>
      <w:r w:rsidR="00D13CA9">
        <w:rPr>
          <w:rFonts w:cs="Times New Roman"/>
          <w:bCs/>
          <w:szCs w:val="24"/>
        </w:rPr>
        <w:t xml:space="preserve">of decisions on campus are generally shared </w:t>
      </w:r>
      <w:r w:rsidR="002A0296">
        <w:rPr>
          <w:rFonts w:cs="Times New Roman"/>
          <w:bCs/>
          <w:szCs w:val="24"/>
        </w:rPr>
        <w:t>by</w:t>
      </w:r>
      <w:r w:rsidR="00D13CA9">
        <w:rPr>
          <w:rFonts w:cs="Times New Roman"/>
          <w:bCs/>
          <w:szCs w:val="24"/>
        </w:rPr>
        <w:t xml:space="preserve"> the committees and management.  </w:t>
      </w:r>
      <w:r w:rsidR="006E4F8F">
        <w:rPr>
          <w:rFonts w:cs="Times New Roman"/>
          <w:bCs/>
          <w:szCs w:val="24"/>
        </w:rPr>
        <w:t>Since participatory governance works district and campus-wide and have analogous structure and processes, many of the committees responsible for making recommendations maintain a repository of their agendas and minutes.</w:t>
      </w:r>
      <w:r w:rsidR="00FD5977">
        <w:rPr>
          <w:rFonts w:cs="Times New Roman"/>
          <w:bCs/>
          <w:szCs w:val="24"/>
        </w:rPr>
        <w:t xml:space="preserve"> </w:t>
      </w:r>
      <w:r w:rsidR="00804B14">
        <w:rPr>
          <w:rFonts w:cs="Times New Roman"/>
          <w:bCs/>
          <w:szCs w:val="24"/>
        </w:rPr>
        <w:t xml:space="preserve"> </w:t>
      </w:r>
    </w:p>
    <w:p w14:paraId="4CD0666F" w14:textId="77777777" w:rsidR="000B501B" w:rsidRDefault="000B501B" w:rsidP="00A95FFC">
      <w:pPr>
        <w:spacing w:after="0" w:line="240" w:lineRule="auto"/>
        <w:rPr>
          <w:rFonts w:cs="Times New Roman"/>
          <w:bCs/>
          <w:szCs w:val="24"/>
        </w:rPr>
      </w:pPr>
    </w:p>
    <w:p w14:paraId="1D5659FA" w14:textId="77EEA293" w:rsidR="006E4F8F" w:rsidRDefault="000B501B" w:rsidP="00A95FFC">
      <w:pPr>
        <w:spacing w:after="0" w:line="240" w:lineRule="auto"/>
        <w:rPr>
          <w:rFonts w:cs="Times New Roman"/>
          <w:bCs/>
          <w:szCs w:val="24"/>
        </w:rPr>
      </w:pPr>
      <w:r>
        <w:rPr>
          <w:rFonts w:cs="Times New Roman"/>
          <w:bCs/>
          <w:szCs w:val="24"/>
        </w:rPr>
        <w:t>Samples of leadership communication:</w:t>
      </w:r>
    </w:p>
    <w:p w14:paraId="18DFE43B" w14:textId="7E872199" w:rsidR="00804B14" w:rsidRDefault="002B29BB" w:rsidP="00D1036F">
      <w:pPr>
        <w:pStyle w:val="ListParagraph"/>
        <w:numPr>
          <w:ilvl w:val="0"/>
          <w:numId w:val="89"/>
        </w:numPr>
        <w:spacing w:after="0" w:line="240" w:lineRule="auto"/>
        <w:rPr>
          <w:rFonts w:cs="Times New Roman"/>
          <w:bCs/>
          <w:szCs w:val="24"/>
        </w:rPr>
      </w:pPr>
      <w:hyperlink r:id="rId1168" w:history="1">
        <w:r w:rsidR="00804B14" w:rsidRPr="00797609">
          <w:rPr>
            <w:rStyle w:val="Hyperlink"/>
            <w:rFonts w:cs="Times New Roman"/>
            <w:bCs/>
            <w:szCs w:val="24"/>
          </w:rPr>
          <w:t>Email</w:t>
        </w:r>
      </w:hyperlink>
      <w:r w:rsidR="00804B14" w:rsidRPr="00804B14">
        <w:rPr>
          <w:rFonts w:cs="Times New Roman"/>
          <w:bCs/>
          <w:szCs w:val="24"/>
        </w:rPr>
        <w:t xml:space="preserve"> about Faculty Prioritization</w:t>
      </w:r>
    </w:p>
    <w:p w14:paraId="56CF5076" w14:textId="6D48E8AA" w:rsidR="00EE5BC5" w:rsidRPr="00804B14" w:rsidRDefault="00EE5BC5" w:rsidP="00D1036F">
      <w:pPr>
        <w:pStyle w:val="ListParagraph"/>
        <w:numPr>
          <w:ilvl w:val="0"/>
          <w:numId w:val="89"/>
        </w:numPr>
        <w:spacing w:after="0" w:line="240" w:lineRule="auto"/>
        <w:rPr>
          <w:rFonts w:cs="Times New Roman"/>
          <w:bCs/>
          <w:szCs w:val="24"/>
        </w:rPr>
      </w:pPr>
      <w:r>
        <w:rPr>
          <w:rFonts w:cs="Times New Roman"/>
          <w:bCs/>
          <w:szCs w:val="24"/>
        </w:rPr>
        <w:t>Email about Classified Staff Prioritization</w:t>
      </w:r>
    </w:p>
    <w:p w14:paraId="3189545B" w14:textId="04EFA7E5" w:rsidR="00EE5BC5" w:rsidRDefault="002B29BB" w:rsidP="00D1036F">
      <w:pPr>
        <w:pStyle w:val="ListParagraph"/>
        <w:numPr>
          <w:ilvl w:val="0"/>
          <w:numId w:val="89"/>
        </w:numPr>
        <w:spacing w:after="0" w:line="240" w:lineRule="auto"/>
        <w:rPr>
          <w:rFonts w:cs="Times New Roman"/>
          <w:bCs/>
          <w:szCs w:val="24"/>
        </w:rPr>
      </w:pPr>
      <w:hyperlink r:id="rId1169" w:history="1">
        <w:r w:rsidR="00797609" w:rsidRPr="00797609">
          <w:rPr>
            <w:rStyle w:val="Hyperlink"/>
            <w:rFonts w:cs="Times New Roman"/>
            <w:bCs/>
            <w:szCs w:val="24"/>
          </w:rPr>
          <w:t>Presentation</w:t>
        </w:r>
      </w:hyperlink>
      <w:r w:rsidR="00804B14" w:rsidRPr="00804B14">
        <w:rPr>
          <w:rFonts w:cs="Times New Roman"/>
          <w:bCs/>
          <w:szCs w:val="24"/>
        </w:rPr>
        <w:t xml:space="preserve"> about Budget </w:t>
      </w:r>
      <w:r w:rsidR="00EE5BC5">
        <w:rPr>
          <w:rFonts w:cs="Times New Roman"/>
          <w:bCs/>
          <w:szCs w:val="24"/>
        </w:rPr>
        <w:t>Allocation</w:t>
      </w:r>
    </w:p>
    <w:p w14:paraId="595CB156" w14:textId="74CFB087" w:rsidR="00EE5BC5" w:rsidRPr="00EE5BC5" w:rsidRDefault="002B29BB" w:rsidP="00D1036F">
      <w:pPr>
        <w:pStyle w:val="ListParagraph"/>
        <w:numPr>
          <w:ilvl w:val="0"/>
          <w:numId w:val="89"/>
        </w:numPr>
        <w:spacing w:after="0" w:line="240" w:lineRule="auto"/>
        <w:rPr>
          <w:rFonts w:cs="Times New Roman"/>
          <w:bCs/>
          <w:szCs w:val="24"/>
        </w:rPr>
      </w:pPr>
      <w:hyperlink r:id="rId1170" w:history="1">
        <w:r w:rsidR="00370475" w:rsidRPr="00370475">
          <w:rPr>
            <w:rStyle w:val="Hyperlink"/>
            <w:rFonts w:cs="Times New Roman"/>
            <w:bCs/>
            <w:szCs w:val="24"/>
          </w:rPr>
          <w:t>Forum</w:t>
        </w:r>
      </w:hyperlink>
      <w:r w:rsidR="00EE5BC5">
        <w:rPr>
          <w:rFonts w:cs="Times New Roman"/>
          <w:bCs/>
          <w:szCs w:val="24"/>
        </w:rPr>
        <w:t xml:space="preserve"> about Strategic Planning</w:t>
      </w:r>
    </w:p>
    <w:p w14:paraId="5EA4FBB7" w14:textId="7A5974F1" w:rsidR="000B501B" w:rsidRDefault="000B501B" w:rsidP="00A95FFC">
      <w:pPr>
        <w:spacing w:after="0" w:line="240" w:lineRule="auto"/>
        <w:rPr>
          <w:rFonts w:cs="Times New Roman"/>
          <w:bCs/>
          <w:szCs w:val="24"/>
        </w:rPr>
      </w:pPr>
    </w:p>
    <w:p w14:paraId="3A334C5B" w14:textId="4DDDBBAD" w:rsidR="000B501B" w:rsidRDefault="000B501B" w:rsidP="00A95FFC">
      <w:pPr>
        <w:spacing w:after="0" w:line="240" w:lineRule="auto"/>
        <w:rPr>
          <w:rFonts w:cs="Times New Roman"/>
          <w:bCs/>
          <w:szCs w:val="24"/>
        </w:rPr>
      </w:pPr>
      <w:r>
        <w:rPr>
          <w:rFonts w:cs="Times New Roman"/>
          <w:bCs/>
          <w:szCs w:val="24"/>
        </w:rPr>
        <w:t>Agendas and minutes of participatory committees and groups:</w:t>
      </w:r>
    </w:p>
    <w:p w14:paraId="57A37D32" w14:textId="6B3380FA" w:rsidR="00804B14" w:rsidRDefault="002B29BB" w:rsidP="00D1036F">
      <w:pPr>
        <w:pStyle w:val="ListParagraph"/>
        <w:numPr>
          <w:ilvl w:val="0"/>
          <w:numId w:val="88"/>
        </w:numPr>
        <w:spacing w:after="0" w:line="240" w:lineRule="auto"/>
        <w:rPr>
          <w:rFonts w:cs="Times New Roman"/>
          <w:bCs/>
          <w:szCs w:val="24"/>
        </w:rPr>
      </w:pPr>
      <w:hyperlink r:id="rId1171" w:history="1">
        <w:r w:rsidR="00E527E1" w:rsidRPr="001F6BC0">
          <w:rPr>
            <w:rStyle w:val="Hyperlink"/>
            <w:rFonts w:cs="Times New Roman"/>
            <w:bCs/>
            <w:szCs w:val="24"/>
          </w:rPr>
          <w:t>College Council</w:t>
        </w:r>
      </w:hyperlink>
    </w:p>
    <w:p w14:paraId="33216D1F" w14:textId="03C985AC" w:rsidR="0019179C" w:rsidRDefault="002B29BB" w:rsidP="00D1036F">
      <w:pPr>
        <w:pStyle w:val="ListParagraph"/>
        <w:numPr>
          <w:ilvl w:val="0"/>
          <w:numId w:val="88"/>
        </w:numPr>
        <w:spacing w:after="0" w:line="240" w:lineRule="auto"/>
        <w:rPr>
          <w:rFonts w:cs="Times New Roman"/>
          <w:bCs/>
          <w:szCs w:val="24"/>
        </w:rPr>
      </w:pPr>
      <w:hyperlink r:id="rId1172" w:history="1">
        <w:r w:rsidR="0019179C" w:rsidRPr="001F6BC0">
          <w:rPr>
            <w:rStyle w:val="Hyperlink"/>
            <w:rFonts w:cs="Times New Roman"/>
            <w:bCs/>
            <w:szCs w:val="24"/>
          </w:rPr>
          <w:t>Budget Committee</w:t>
        </w:r>
      </w:hyperlink>
    </w:p>
    <w:p w14:paraId="1E968215" w14:textId="542BB311" w:rsidR="0019179C" w:rsidRDefault="002B29BB" w:rsidP="00D1036F">
      <w:pPr>
        <w:pStyle w:val="ListParagraph"/>
        <w:numPr>
          <w:ilvl w:val="0"/>
          <w:numId w:val="88"/>
        </w:numPr>
        <w:spacing w:after="0" w:line="240" w:lineRule="auto"/>
        <w:rPr>
          <w:rFonts w:cs="Times New Roman"/>
          <w:bCs/>
          <w:szCs w:val="24"/>
        </w:rPr>
      </w:pPr>
      <w:hyperlink r:id="rId1173" w:history="1">
        <w:r w:rsidR="0019179C" w:rsidRPr="00FA59F5">
          <w:rPr>
            <w:rStyle w:val="Hyperlink"/>
            <w:rFonts w:cs="Times New Roman"/>
            <w:bCs/>
            <w:szCs w:val="24"/>
          </w:rPr>
          <w:t>Operations Committee</w:t>
        </w:r>
      </w:hyperlink>
    </w:p>
    <w:p w14:paraId="7AD77E28" w14:textId="1764D8C5" w:rsidR="001F6BC0" w:rsidRDefault="002B29BB" w:rsidP="00D1036F">
      <w:pPr>
        <w:pStyle w:val="ListParagraph"/>
        <w:numPr>
          <w:ilvl w:val="0"/>
          <w:numId w:val="88"/>
        </w:numPr>
        <w:spacing w:after="0" w:line="240" w:lineRule="auto"/>
        <w:rPr>
          <w:rFonts w:cs="Times New Roman"/>
          <w:bCs/>
          <w:szCs w:val="24"/>
        </w:rPr>
      </w:pPr>
      <w:hyperlink r:id="rId1174" w:history="1">
        <w:r w:rsidR="001F6BC0" w:rsidRPr="00FA59F5">
          <w:rPr>
            <w:rStyle w:val="Hyperlink"/>
            <w:rFonts w:cs="Times New Roman"/>
            <w:bCs/>
            <w:szCs w:val="24"/>
          </w:rPr>
          <w:t>Planning Committee</w:t>
        </w:r>
      </w:hyperlink>
    </w:p>
    <w:p w14:paraId="64E26A89" w14:textId="2CAFE377" w:rsidR="001F6BC0" w:rsidRPr="00804B14" w:rsidRDefault="002B29BB" w:rsidP="00D1036F">
      <w:pPr>
        <w:pStyle w:val="ListParagraph"/>
        <w:numPr>
          <w:ilvl w:val="0"/>
          <w:numId w:val="88"/>
        </w:numPr>
        <w:spacing w:after="0" w:line="240" w:lineRule="auto"/>
        <w:rPr>
          <w:rFonts w:cs="Times New Roman"/>
          <w:bCs/>
          <w:szCs w:val="24"/>
        </w:rPr>
      </w:pPr>
      <w:hyperlink r:id="rId1175" w:history="1">
        <w:r w:rsidR="001F6BC0" w:rsidRPr="00FA59F5">
          <w:rPr>
            <w:rStyle w:val="Hyperlink"/>
            <w:rFonts w:cs="Times New Roman"/>
            <w:bCs/>
            <w:szCs w:val="24"/>
          </w:rPr>
          <w:t>Student Success Committee</w:t>
        </w:r>
      </w:hyperlink>
    </w:p>
    <w:p w14:paraId="69E552FE" w14:textId="77777777" w:rsidR="006E4F8F" w:rsidRPr="006E4F8F" w:rsidRDefault="006E4F8F" w:rsidP="00A95FFC">
      <w:pPr>
        <w:spacing w:after="0" w:line="240" w:lineRule="auto"/>
        <w:rPr>
          <w:rFonts w:cs="Times New Roman"/>
          <w:bCs/>
          <w:szCs w:val="24"/>
        </w:rPr>
      </w:pPr>
    </w:p>
    <w:p w14:paraId="25CCEB41" w14:textId="77777777" w:rsidR="00F14B3B" w:rsidRPr="005D5CA7" w:rsidRDefault="00F14B3B" w:rsidP="00A95FFC">
      <w:pPr>
        <w:spacing w:after="0" w:line="240" w:lineRule="auto"/>
        <w:rPr>
          <w:rFonts w:cs="Times New Roman"/>
          <w:b/>
          <w:szCs w:val="24"/>
        </w:rPr>
      </w:pPr>
      <w:r w:rsidRPr="005D5CA7">
        <w:rPr>
          <w:rFonts w:cs="Times New Roman"/>
          <w:b/>
          <w:szCs w:val="24"/>
        </w:rPr>
        <w:t>Analysis and Evaluation</w:t>
      </w:r>
    </w:p>
    <w:p w14:paraId="14B9C483" w14:textId="4E759B47" w:rsidR="00F14B3B" w:rsidRDefault="00EE5BC5" w:rsidP="00A95FFC">
      <w:pPr>
        <w:spacing w:after="0" w:line="240" w:lineRule="auto"/>
        <w:rPr>
          <w:rFonts w:cs="Times New Roman"/>
          <w:szCs w:val="24"/>
        </w:rPr>
      </w:pPr>
      <w:r>
        <w:rPr>
          <w:rFonts w:cs="Times New Roman"/>
          <w:szCs w:val="24"/>
        </w:rPr>
        <w:t xml:space="preserve">The structure for decision making that incorporates the perspective of all campus constituencies in the spirit of participatory governance is well established at Contra Costa College.  Information can also be accessed through the various committee’s agenda and </w:t>
      </w:r>
      <w:r w:rsidR="00B507E6">
        <w:rPr>
          <w:rFonts w:cs="Times New Roman"/>
          <w:szCs w:val="24"/>
        </w:rPr>
        <w:t>meeting minutes which are available online.</w:t>
      </w:r>
    </w:p>
    <w:p w14:paraId="724D4A65" w14:textId="77777777" w:rsidR="005E3F6A" w:rsidRDefault="005E3F6A" w:rsidP="00A95FFC">
      <w:pPr>
        <w:spacing w:after="0" w:line="240" w:lineRule="auto"/>
        <w:rPr>
          <w:rFonts w:cs="Times New Roman"/>
          <w:szCs w:val="24"/>
        </w:rPr>
      </w:pPr>
    </w:p>
    <w:p w14:paraId="19826215" w14:textId="77777777" w:rsidR="005E3F6A" w:rsidRDefault="005E3F6A" w:rsidP="005E3F6A">
      <w:pPr>
        <w:spacing w:after="0"/>
        <w:rPr>
          <w:rFonts w:eastAsia="Times New Roman" w:cs="Times New Roman"/>
          <w:b/>
          <w:bCs/>
        </w:rPr>
      </w:pPr>
      <w:r>
        <w:rPr>
          <w:rFonts w:eastAsia="Times New Roman" w:cs="Times New Roman"/>
          <w:b/>
          <w:bCs/>
        </w:rPr>
        <w:t>Evidence</w:t>
      </w:r>
    </w:p>
    <w:tbl>
      <w:tblPr>
        <w:tblStyle w:val="TableGrid"/>
        <w:tblW w:w="9625" w:type="dxa"/>
        <w:tblLook w:val="04A0" w:firstRow="1" w:lastRow="0" w:firstColumn="1" w:lastColumn="0" w:noHBand="0" w:noVBand="1"/>
      </w:tblPr>
      <w:tblGrid>
        <w:gridCol w:w="1345"/>
        <w:gridCol w:w="8280"/>
      </w:tblGrid>
      <w:tr w:rsidR="005E3F6A" w14:paraId="509AE8CA" w14:textId="77777777" w:rsidTr="004813C3">
        <w:tc>
          <w:tcPr>
            <w:tcW w:w="1345" w:type="dxa"/>
          </w:tcPr>
          <w:p w14:paraId="39F98CA8" w14:textId="68FDB82D" w:rsidR="005E3F6A" w:rsidRDefault="002B29BB" w:rsidP="005E3F6A">
            <w:pPr>
              <w:rPr>
                <w:rFonts w:cs="Times New Roman"/>
                <w:szCs w:val="24"/>
              </w:rPr>
            </w:pPr>
            <w:hyperlink w:anchor="IVA1GovDecision" w:history="1">
              <w:r w:rsidR="005E3F6A" w:rsidRPr="007A002A">
                <w:rPr>
                  <w:rStyle w:val="Hyperlink"/>
                  <w:rFonts w:cs="Times New Roman"/>
                  <w:szCs w:val="24"/>
                </w:rPr>
                <w:t>IV.A.</w:t>
              </w:r>
              <w:r w:rsidR="00BA3C2C" w:rsidRPr="007A002A">
                <w:rPr>
                  <w:rStyle w:val="Hyperlink"/>
                  <w:rFonts w:cs="Times New Roman"/>
                  <w:szCs w:val="24"/>
                </w:rPr>
                <w:t>6</w:t>
              </w:r>
              <w:r w:rsidR="005E3F6A" w:rsidRPr="007A002A">
                <w:rPr>
                  <w:rStyle w:val="Hyperlink"/>
                  <w:rFonts w:cs="Times New Roman"/>
                  <w:szCs w:val="24"/>
                </w:rPr>
                <w:t>-</w:t>
              </w:r>
              <w:r w:rsidR="007A002A" w:rsidRPr="007A002A">
                <w:rPr>
                  <w:rStyle w:val="Hyperlink"/>
                  <w:rFonts w:cs="Times New Roman"/>
                  <w:szCs w:val="24"/>
                </w:rPr>
                <w:t>1</w:t>
              </w:r>
            </w:hyperlink>
          </w:p>
        </w:tc>
        <w:tc>
          <w:tcPr>
            <w:tcW w:w="8280" w:type="dxa"/>
          </w:tcPr>
          <w:p w14:paraId="3595D862" w14:textId="17834147" w:rsidR="005E3F6A" w:rsidRPr="007A002A" w:rsidRDefault="007A002A" w:rsidP="005E3F6A">
            <w:pPr>
              <w:rPr>
                <w:rFonts w:cs="Times New Roman"/>
                <w:i/>
                <w:iCs/>
                <w:szCs w:val="24"/>
              </w:rPr>
            </w:pPr>
            <w:r>
              <w:rPr>
                <w:rFonts w:cs="Times New Roman"/>
                <w:szCs w:val="24"/>
              </w:rPr>
              <w:t>Standard IV.A.1 to IV.A.3</w:t>
            </w:r>
          </w:p>
        </w:tc>
      </w:tr>
      <w:tr w:rsidR="005E3F6A" w14:paraId="41647819" w14:textId="77777777" w:rsidTr="004813C3">
        <w:tc>
          <w:tcPr>
            <w:tcW w:w="1345" w:type="dxa"/>
          </w:tcPr>
          <w:p w14:paraId="61E16845" w14:textId="63E5EBF9" w:rsidR="005E3F6A" w:rsidRPr="004A7793" w:rsidRDefault="002B29BB" w:rsidP="005E3F6A">
            <w:pPr>
              <w:rPr>
                <w:rFonts w:cs="Times New Roman"/>
                <w:szCs w:val="24"/>
              </w:rPr>
            </w:pPr>
            <w:hyperlink r:id="rId1176" w:history="1">
              <w:r w:rsidR="005E3F6A" w:rsidRPr="00797609">
                <w:rPr>
                  <w:rStyle w:val="Hyperlink"/>
                  <w:rFonts w:cs="Times New Roman"/>
                  <w:szCs w:val="24"/>
                </w:rPr>
                <w:t>IV.A.</w:t>
              </w:r>
              <w:r w:rsidR="00BA3C2C" w:rsidRPr="00797609">
                <w:rPr>
                  <w:rStyle w:val="Hyperlink"/>
                  <w:rFonts w:cs="Times New Roman"/>
                  <w:szCs w:val="24"/>
                </w:rPr>
                <w:t>6</w:t>
              </w:r>
              <w:r w:rsidR="005E3F6A" w:rsidRPr="00797609">
                <w:rPr>
                  <w:rStyle w:val="Hyperlink"/>
                  <w:rFonts w:cs="Times New Roman"/>
                  <w:szCs w:val="24"/>
                </w:rPr>
                <w:t>-</w:t>
              </w:r>
              <w:r w:rsidR="004813C3" w:rsidRPr="00797609">
                <w:rPr>
                  <w:rStyle w:val="Hyperlink"/>
                  <w:rFonts w:cs="Times New Roman"/>
                  <w:szCs w:val="24"/>
                </w:rPr>
                <w:t>2</w:t>
              </w:r>
            </w:hyperlink>
          </w:p>
        </w:tc>
        <w:tc>
          <w:tcPr>
            <w:tcW w:w="8280" w:type="dxa"/>
          </w:tcPr>
          <w:p w14:paraId="1F6A0592" w14:textId="5D75314D" w:rsidR="005E3F6A" w:rsidRDefault="007A002A" w:rsidP="005E3F6A">
            <w:pPr>
              <w:rPr>
                <w:rFonts w:cs="Times New Roman"/>
                <w:szCs w:val="24"/>
              </w:rPr>
            </w:pPr>
            <w:r>
              <w:rPr>
                <w:rFonts w:cs="Times New Roman"/>
                <w:szCs w:val="24"/>
              </w:rPr>
              <w:t>Email about Faculty Prioritization</w:t>
            </w:r>
          </w:p>
        </w:tc>
      </w:tr>
      <w:tr w:rsidR="007A002A" w14:paraId="4D5C4670" w14:textId="77777777" w:rsidTr="004813C3">
        <w:tc>
          <w:tcPr>
            <w:tcW w:w="1345" w:type="dxa"/>
          </w:tcPr>
          <w:p w14:paraId="0648DF6A" w14:textId="04060B89" w:rsidR="007A002A" w:rsidRDefault="007A002A" w:rsidP="007A002A">
            <w:pPr>
              <w:rPr>
                <w:rFonts w:cs="Times New Roman"/>
                <w:szCs w:val="24"/>
              </w:rPr>
            </w:pPr>
            <w:r w:rsidRPr="004A7793">
              <w:rPr>
                <w:rFonts w:cs="Times New Roman"/>
                <w:szCs w:val="24"/>
              </w:rPr>
              <w:t>IV.A.</w:t>
            </w:r>
            <w:r>
              <w:rPr>
                <w:rFonts w:cs="Times New Roman"/>
                <w:szCs w:val="24"/>
              </w:rPr>
              <w:t>6</w:t>
            </w:r>
            <w:r w:rsidRPr="004A7793">
              <w:rPr>
                <w:rFonts w:cs="Times New Roman"/>
                <w:szCs w:val="24"/>
              </w:rPr>
              <w:t>-</w:t>
            </w:r>
            <w:r w:rsidR="004813C3">
              <w:rPr>
                <w:rFonts w:cs="Times New Roman"/>
                <w:szCs w:val="24"/>
              </w:rPr>
              <w:t>3</w:t>
            </w:r>
          </w:p>
        </w:tc>
        <w:tc>
          <w:tcPr>
            <w:tcW w:w="8280" w:type="dxa"/>
          </w:tcPr>
          <w:p w14:paraId="34AF8A60" w14:textId="2277815E" w:rsidR="007A002A" w:rsidRDefault="007A002A" w:rsidP="007A002A">
            <w:pPr>
              <w:rPr>
                <w:rFonts w:cs="Times New Roman"/>
                <w:szCs w:val="24"/>
              </w:rPr>
            </w:pPr>
            <w:r w:rsidRPr="006058F9">
              <w:rPr>
                <w:rFonts w:cs="Times New Roman"/>
                <w:bCs/>
                <w:szCs w:val="24"/>
              </w:rPr>
              <w:t>Email about Classified Staff Prioritization</w:t>
            </w:r>
          </w:p>
        </w:tc>
      </w:tr>
      <w:tr w:rsidR="007A002A" w14:paraId="7B398B7A" w14:textId="77777777" w:rsidTr="004813C3">
        <w:tc>
          <w:tcPr>
            <w:tcW w:w="1345" w:type="dxa"/>
          </w:tcPr>
          <w:p w14:paraId="68070E0D" w14:textId="3EBD23DF" w:rsidR="007A002A" w:rsidRPr="004A7793" w:rsidRDefault="002B29BB" w:rsidP="007A002A">
            <w:pPr>
              <w:rPr>
                <w:rFonts w:cs="Times New Roman"/>
                <w:szCs w:val="24"/>
              </w:rPr>
            </w:pPr>
            <w:hyperlink r:id="rId1177" w:history="1">
              <w:r w:rsidR="007A002A" w:rsidRPr="00797609">
                <w:rPr>
                  <w:rStyle w:val="Hyperlink"/>
                  <w:rFonts w:cs="Times New Roman"/>
                  <w:szCs w:val="24"/>
                </w:rPr>
                <w:t>IV.A.6-</w:t>
              </w:r>
              <w:r w:rsidR="004813C3" w:rsidRPr="00797609">
                <w:rPr>
                  <w:rStyle w:val="Hyperlink"/>
                  <w:rFonts w:cs="Times New Roman"/>
                  <w:szCs w:val="24"/>
                </w:rPr>
                <w:t>4</w:t>
              </w:r>
            </w:hyperlink>
          </w:p>
        </w:tc>
        <w:tc>
          <w:tcPr>
            <w:tcW w:w="8280" w:type="dxa"/>
          </w:tcPr>
          <w:p w14:paraId="71B300FB" w14:textId="6809FFAA" w:rsidR="007A002A" w:rsidRDefault="00797609" w:rsidP="007A002A">
            <w:pPr>
              <w:rPr>
                <w:rFonts w:cs="Times New Roman"/>
                <w:szCs w:val="24"/>
              </w:rPr>
            </w:pPr>
            <w:r>
              <w:rPr>
                <w:rFonts w:cs="Times New Roman"/>
                <w:bCs/>
                <w:szCs w:val="24"/>
              </w:rPr>
              <w:t>Presentation</w:t>
            </w:r>
            <w:r w:rsidR="007A002A" w:rsidRPr="006058F9">
              <w:rPr>
                <w:rFonts w:cs="Times New Roman"/>
                <w:bCs/>
                <w:szCs w:val="24"/>
              </w:rPr>
              <w:t xml:space="preserve"> about Budget Allocation</w:t>
            </w:r>
          </w:p>
        </w:tc>
      </w:tr>
      <w:tr w:rsidR="007A002A" w14:paraId="099FA5F2" w14:textId="77777777" w:rsidTr="004813C3">
        <w:tc>
          <w:tcPr>
            <w:tcW w:w="1345" w:type="dxa"/>
          </w:tcPr>
          <w:p w14:paraId="69A8AF8B" w14:textId="3C04FC91" w:rsidR="007A002A" w:rsidRDefault="002B29BB" w:rsidP="007A002A">
            <w:pPr>
              <w:rPr>
                <w:rFonts w:cs="Times New Roman"/>
                <w:szCs w:val="24"/>
              </w:rPr>
            </w:pPr>
            <w:hyperlink r:id="rId1178" w:history="1">
              <w:r w:rsidR="007A002A" w:rsidRPr="00370475">
                <w:rPr>
                  <w:rStyle w:val="Hyperlink"/>
                  <w:rFonts w:cs="Times New Roman"/>
                  <w:szCs w:val="24"/>
                </w:rPr>
                <w:t>IV.A.6-</w:t>
              </w:r>
              <w:r w:rsidR="004813C3" w:rsidRPr="00370475">
                <w:rPr>
                  <w:rStyle w:val="Hyperlink"/>
                  <w:rFonts w:cs="Times New Roman"/>
                  <w:szCs w:val="24"/>
                </w:rPr>
                <w:t>5</w:t>
              </w:r>
            </w:hyperlink>
          </w:p>
        </w:tc>
        <w:tc>
          <w:tcPr>
            <w:tcW w:w="8280" w:type="dxa"/>
          </w:tcPr>
          <w:p w14:paraId="07635AD1" w14:textId="22EE04E7" w:rsidR="007A002A" w:rsidRDefault="00370475" w:rsidP="007A002A">
            <w:pPr>
              <w:rPr>
                <w:rFonts w:cs="Times New Roman"/>
                <w:szCs w:val="24"/>
              </w:rPr>
            </w:pPr>
            <w:r>
              <w:rPr>
                <w:rFonts w:cs="Times New Roman"/>
                <w:bCs/>
                <w:szCs w:val="24"/>
              </w:rPr>
              <w:t>Forum</w:t>
            </w:r>
            <w:r w:rsidR="007A002A" w:rsidRPr="006058F9">
              <w:rPr>
                <w:rFonts w:cs="Times New Roman"/>
                <w:bCs/>
                <w:szCs w:val="24"/>
              </w:rPr>
              <w:t xml:space="preserve"> about Strategic Planning</w:t>
            </w:r>
          </w:p>
        </w:tc>
      </w:tr>
      <w:tr w:rsidR="004813C3" w14:paraId="4B04495E" w14:textId="77777777" w:rsidTr="004813C3">
        <w:tc>
          <w:tcPr>
            <w:tcW w:w="1345" w:type="dxa"/>
          </w:tcPr>
          <w:p w14:paraId="4CADFA39" w14:textId="64E500D8" w:rsidR="004813C3" w:rsidRPr="004A7793" w:rsidRDefault="002B29BB" w:rsidP="004813C3">
            <w:pPr>
              <w:rPr>
                <w:rFonts w:cs="Times New Roman"/>
                <w:szCs w:val="24"/>
              </w:rPr>
            </w:pPr>
            <w:hyperlink r:id="rId1179"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6</w:t>
              </w:r>
            </w:hyperlink>
          </w:p>
        </w:tc>
        <w:tc>
          <w:tcPr>
            <w:tcW w:w="8280" w:type="dxa"/>
          </w:tcPr>
          <w:p w14:paraId="49653738" w14:textId="269F8CB0" w:rsidR="004813C3" w:rsidRDefault="004813C3" w:rsidP="004813C3">
            <w:pPr>
              <w:rPr>
                <w:rFonts w:cs="Times New Roman"/>
                <w:szCs w:val="24"/>
              </w:rPr>
            </w:pPr>
            <w:r w:rsidRPr="004813C3">
              <w:rPr>
                <w:rFonts w:cs="Times New Roman"/>
                <w:bCs/>
                <w:szCs w:val="24"/>
              </w:rPr>
              <w:t>College Council</w:t>
            </w:r>
            <w:r>
              <w:rPr>
                <w:rFonts w:cs="Times New Roman"/>
                <w:bCs/>
                <w:szCs w:val="24"/>
              </w:rPr>
              <w:t xml:space="preserve"> Agenda and Minutes</w:t>
            </w:r>
          </w:p>
        </w:tc>
      </w:tr>
      <w:tr w:rsidR="004813C3" w14:paraId="6A8DC4E8" w14:textId="77777777" w:rsidTr="004813C3">
        <w:tc>
          <w:tcPr>
            <w:tcW w:w="1345" w:type="dxa"/>
          </w:tcPr>
          <w:p w14:paraId="5FC869CB" w14:textId="54B321E8" w:rsidR="004813C3" w:rsidRDefault="002B29BB" w:rsidP="004813C3">
            <w:pPr>
              <w:rPr>
                <w:rFonts w:cs="Times New Roman"/>
                <w:szCs w:val="24"/>
              </w:rPr>
            </w:pPr>
            <w:hyperlink r:id="rId1180"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7</w:t>
              </w:r>
            </w:hyperlink>
          </w:p>
        </w:tc>
        <w:tc>
          <w:tcPr>
            <w:tcW w:w="8280" w:type="dxa"/>
          </w:tcPr>
          <w:p w14:paraId="268F827D" w14:textId="10B31B50" w:rsidR="004813C3" w:rsidRDefault="004813C3" w:rsidP="004813C3">
            <w:pPr>
              <w:rPr>
                <w:rFonts w:cs="Times New Roman"/>
                <w:szCs w:val="24"/>
              </w:rPr>
            </w:pPr>
            <w:r w:rsidRPr="004813C3">
              <w:rPr>
                <w:rFonts w:cs="Times New Roman"/>
                <w:bCs/>
                <w:szCs w:val="24"/>
              </w:rPr>
              <w:t>Budget Committee</w:t>
            </w:r>
            <w:r>
              <w:rPr>
                <w:rFonts w:cs="Times New Roman"/>
                <w:bCs/>
                <w:szCs w:val="24"/>
              </w:rPr>
              <w:t xml:space="preserve"> Agenda and Minutes</w:t>
            </w:r>
          </w:p>
        </w:tc>
      </w:tr>
      <w:tr w:rsidR="004813C3" w14:paraId="3F790BDE" w14:textId="77777777" w:rsidTr="004813C3">
        <w:tc>
          <w:tcPr>
            <w:tcW w:w="1345" w:type="dxa"/>
          </w:tcPr>
          <w:p w14:paraId="5BC7EDC4" w14:textId="7712732E" w:rsidR="004813C3" w:rsidRPr="004A7793" w:rsidRDefault="002B29BB" w:rsidP="004813C3">
            <w:pPr>
              <w:rPr>
                <w:rFonts w:cs="Times New Roman"/>
                <w:szCs w:val="24"/>
              </w:rPr>
            </w:pPr>
            <w:hyperlink r:id="rId1181"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8</w:t>
              </w:r>
            </w:hyperlink>
          </w:p>
        </w:tc>
        <w:tc>
          <w:tcPr>
            <w:tcW w:w="8280" w:type="dxa"/>
          </w:tcPr>
          <w:p w14:paraId="1FF97137" w14:textId="4409CECC" w:rsidR="004813C3" w:rsidRDefault="004813C3" w:rsidP="004813C3">
            <w:pPr>
              <w:rPr>
                <w:rFonts w:cs="Times New Roman"/>
                <w:szCs w:val="24"/>
              </w:rPr>
            </w:pPr>
            <w:r w:rsidRPr="004813C3">
              <w:rPr>
                <w:rFonts w:cs="Times New Roman"/>
                <w:bCs/>
                <w:szCs w:val="24"/>
              </w:rPr>
              <w:t>Operations Committee</w:t>
            </w:r>
            <w:r>
              <w:rPr>
                <w:rFonts w:cs="Times New Roman"/>
                <w:bCs/>
                <w:szCs w:val="24"/>
              </w:rPr>
              <w:t xml:space="preserve"> Agenda and Minutes</w:t>
            </w:r>
          </w:p>
        </w:tc>
      </w:tr>
      <w:tr w:rsidR="004813C3" w14:paraId="1F20B02F" w14:textId="77777777" w:rsidTr="004813C3">
        <w:tc>
          <w:tcPr>
            <w:tcW w:w="1345" w:type="dxa"/>
          </w:tcPr>
          <w:p w14:paraId="21C92907" w14:textId="1DF0ED07" w:rsidR="004813C3" w:rsidRDefault="002B29BB" w:rsidP="004813C3">
            <w:pPr>
              <w:rPr>
                <w:rFonts w:cs="Times New Roman"/>
                <w:szCs w:val="24"/>
              </w:rPr>
            </w:pPr>
            <w:hyperlink r:id="rId1182"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9</w:t>
              </w:r>
            </w:hyperlink>
          </w:p>
        </w:tc>
        <w:tc>
          <w:tcPr>
            <w:tcW w:w="8280" w:type="dxa"/>
          </w:tcPr>
          <w:p w14:paraId="3D37C22B" w14:textId="15B0568A" w:rsidR="004813C3" w:rsidRDefault="004813C3" w:rsidP="004813C3">
            <w:pPr>
              <w:rPr>
                <w:rFonts w:cs="Times New Roman"/>
                <w:szCs w:val="24"/>
              </w:rPr>
            </w:pPr>
            <w:r w:rsidRPr="004813C3">
              <w:rPr>
                <w:rFonts w:cs="Times New Roman"/>
                <w:bCs/>
                <w:szCs w:val="24"/>
              </w:rPr>
              <w:t>Planning Committee</w:t>
            </w:r>
            <w:r>
              <w:rPr>
                <w:rFonts w:cs="Times New Roman"/>
                <w:bCs/>
                <w:szCs w:val="24"/>
              </w:rPr>
              <w:t xml:space="preserve"> Agenda and Minutes</w:t>
            </w:r>
          </w:p>
        </w:tc>
      </w:tr>
      <w:tr w:rsidR="004813C3" w14:paraId="2BAE4D52" w14:textId="77777777" w:rsidTr="004813C3">
        <w:tc>
          <w:tcPr>
            <w:tcW w:w="1345" w:type="dxa"/>
          </w:tcPr>
          <w:p w14:paraId="4413B645" w14:textId="764E0E14" w:rsidR="004813C3" w:rsidRPr="004A7793" w:rsidRDefault="002B29BB" w:rsidP="004813C3">
            <w:pPr>
              <w:rPr>
                <w:rFonts w:cs="Times New Roman"/>
                <w:szCs w:val="24"/>
              </w:rPr>
            </w:pPr>
            <w:hyperlink r:id="rId1183" w:history="1">
              <w:r w:rsidR="004813C3" w:rsidRPr="004813C3">
                <w:rPr>
                  <w:rStyle w:val="Hyperlink"/>
                  <w:rFonts w:cs="Times New Roman"/>
                  <w:szCs w:val="24"/>
                </w:rPr>
                <w:t>IV.A.6</w:t>
              </w:r>
              <w:r w:rsidR="004813C3">
                <w:rPr>
                  <w:rStyle w:val="Hyperlink"/>
                  <w:rFonts w:cs="Times New Roman"/>
                  <w:szCs w:val="24"/>
                </w:rPr>
                <w:t>-</w:t>
              </w:r>
              <w:r w:rsidR="004813C3">
                <w:rPr>
                  <w:rStyle w:val="Hyperlink"/>
                </w:rPr>
                <w:t>10</w:t>
              </w:r>
            </w:hyperlink>
          </w:p>
        </w:tc>
        <w:tc>
          <w:tcPr>
            <w:tcW w:w="8280" w:type="dxa"/>
          </w:tcPr>
          <w:p w14:paraId="43443B93" w14:textId="4A95861D" w:rsidR="004813C3" w:rsidRDefault="004813C3" w:rsidP="004813C3">
            <w:pPr>
              <w:rPr>
                <w:rFonts w:cs="Times New Roman"/>
                <w:szCs w:val="24"/>
              </w:rPr>
            </w:pPr>
            <w:r w:rsidRPr="004813C3">
              <w:rPr>
                <w:rFonts w:cs="Times New Roman"/>
                <w:bCs/>
                <w:szCs w:val="24"/>
              </w:rPr>
              <w:t>Student Success Committee</w:t>
            </w:r>
            <w:r>
              <w:rPr>
                <w:rFonts w:cs="Times New Roman"/>
                <w:bCs/>
                <w:szCs w:val="24"/>
              </w:rPr>
              <w:t xml:space="preserve"> Agenda and Minutes</w:t>
            </w:r>
          </w:p>
        </w:tc>
      </w:tr>
    </w:tbl>
    <w:p w14:paraId="35B48CD0" w14:textId="77777777" w:rsidR="0011634E" w:rsidRPr="005D5CA7" w:rsidRDefault="0011634E" w:rsidP="00A95FFC">
      <w:pPr>
        <w:spacing w:after="0" w:line="240" w:lineRule="auto"/>
        <w:rPr>
          <w:rFonts w:eastAsia="Trebuchet MS" w:cs="Times New Roman"/>
          <w:szCs w:val="24"/>
        </w:rPr>
      </w:pPr>
    </w:p>
    <w:p w14:paraId="6A8ADC61" w14:textId="77777777" w:rsidR="0011634E" w:rsidRPr="005D5CA7" w:rsidRDefault="0011634E" w:rsidP="00DF4F8F">
      <w:pPr>
        <w:pStyle w:val="BodyText"/>
        <w:numPr>
          <w:ilvl w:val="1"/>
          <w:numId w:val="2"/>
        </w:numPr>
        <w:tabs>
          <w:tab w:val="left" w:pos="1181"/>
        </w:tabs>
        <w:ind w:left="633" w:right="562"/>
        <w:rPr>
          <w:rFonts w:ascii="Times New Roman" w:hAnsi="Times New Roman" w:cs="Times New Roman"/>
          <w:szCs w:val="24"/>
        </w:rPr>
      </w:pPr>
      <w:bookmarkStart w:id="176" w:name="IVA7Govcomeval"/>
      <w:r w:rsidRPr="005D5CA7">
        <w:rPr>
          <w:rFonts w:ascii="Times New Roman" w:hAnsi="Times New Roman" w:cs="Times New Roman"/>
          <w:spacing w:val="-1"/>
          <w:szCs w:val="24"/>
        </w:rPr>
        <w:t>Leadership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decision-making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processes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widely</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these</w:t>
      </w:r>
      <w:r w:rsidRPr="005D5CA7">
        <w:rPr>
          <w:rFonts w:ascii="Times New Roman" w:hAnsi="Times New Roman" w:cs="Times New Roman"/>
          <w:spacing w:val="35"/>
          <w:szCs w:val="24"/>
        </w:rPr>
        <w:t xml:space="preserve"> </w:t>
      </w:r>
      <w:r w:rsidRPr="005D5CA7">
        <w:rPr>
          <w:rFonts w:ascii="Times New Roman" w:hAnsi="Times New Roman" w:cs="Times New Roman"/>
          <w:spacing w:val="-2"/>
          <w:szCs w:val="24"/>
        </w:rPr>
        <w:t>evaluations</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uses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basis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improvement.</w:t>
      </w:r>
    </w:p>
    <w:bookmarkEnd w:id="176"/>
    <w:p w14:paraId="6C3566C1" w14:textId="77777777" w:rsidR="00F14B3B" w:rsidRPr="005D5CA7" w:rsidRDefault="00F14B3B" w:rsidP="00A95FFC">
      <w:pPr>
        <w:spacing w:after="0" w:line="240" w:lineRule="auto"/>
        <w:rPr>
          <w:rFonts w:cs="Times New Roman"/>
          <w:b/>
          <w:szCs w:val="24"/>
        </w:rPr>
      </w:pPr>
    </w:p>
    <w:p w14:paraId="57B3DB12" w14:textId="55704062" w:rsidR="00F14B3B" w:rsidRDefault="00F14B3B" w:rsidP="00A95FFC">
      <w:pPr>
        <w:spacing w:after="0" w:line="240" w:lineRule="auto"/>
        <w:rPr>
          <w:rFonts w:cs="Times New Roman"/>
          <w:b/>
          <w:szCs w:val="24"/>
        </w:rPr>
      </w:pPr>
      <w:r w:rsidRPr="005D5CA7">
        <w:rPr>
          <w:rFonts w:cs="Times New Roman"/>
          <w:b/>
          <w:szCs w:val="24"/>
        </w:rPr>
        <w:t>Evidence of Meeting the Standard</w:t>
      </w:r>
    </w:p>
    <w:p w14:paraId="4E62E490" w14:textId="74ABA9B0" w:rsidR="00C527BF" w:rsidRDefault="002B563D" w:rsidP="00A95FFC">
      <w:pPr>
        <w:spacing w:after="0" w:line="240" w:lineRule="auto"/>
        <w:rPr>
          <w:rFonts w:cs="Times New Roman"/>
          <w:bCs/>
          <w:szCs w:val="24"/>
        </w:rPr>
      </w:pPr>
      <w:r>
        <w:rPr>
          <w:rFonts w:cs="Times New Roman"/>
          <w:bCs/>
          <w:szCs w:val="24"/>
        </w:rPr>
        <w:t xml:space="preserve">Evaluation of policies, procedures, and governance </w:t>
      </w:r>
      <w:r w:rsidR="00F20731">
        <w:rPr>
          <w:rFonts w:cs="Times New Roman"/>
          <w:bCs/>
          <w:szCs w:val="24"/>
        </w:rPr>
        <w:t>are required by various policies and charge</w:t>
      </w:r>
      <w:r w:rsidR="003724BF">
        <w:rPr>
          <w:rFonts w:cs="Times New Roman"/>
          <w:bCs/>
          <w:szCs w:val="24"/>
        </w:rPr>
        <w:t>d to different committees on campus and district.</w:t>
      </w:r>
      <w:r w:rsidR="002915FC">
        <w:rPr>
          <w:rFonts w:cs="Times New Roman"/>
          <w:bCs/>
          <w:szCs w:val="24"/>
        </w:rPr>
        <w:t xml:space="preserve"> The ultimate participatory governance committee charged with policy review </w:t>
      </w:r>
      <w:r w:rsidR="004263FF">
        <w:rPr>
          <w:rFonts w:cs="Times New Roman"/>
          <w:bCs/>
          <w:szCs w:val="24"/>
        </w:rPr>
        <w:t xml:space="preserve">is the </w:t>
      </w:r>
      <w:hyperlink r:id="rId1184" w:history="1">
        <w:r w:rsidR="004263FF" w:rsidRPr="00183F86">
          <w:rPr>
            <w:rStyle w:val="Hyperlink"/>
            <w:rFonts w:cs="Times New Roman"/>
            <w:bCs/>
            <w:szCs w:val="24"/>
          </w:rPr>
          <w:t>District Governance Council</w:t>
        </w:r>
      </w:hyperlink>
      <w:r w:rsidR="004263FF">
        <w:rPr>
          <w:rFonts w:cs="Times New Roman"/>
          <w:bCs/>
          <w:szCs w:val="24"/>
        </w:rPr>
        <w:t>.</w:t>
      </w:r>
      <w:r w:rsidR="004574BB">
        <w:rPr>
          <w:rFonts w:cs="Times New Roman"/>
          <w:bCs/>
          <w:szCs w:val="24"/>
        </w:rPr>
        <w:t xml:space="preserve">  </w:t>
      </w:r>
      <w:r w:rsidR="00183F86">
        <w:rPr>
          <w:rFonts w:cs="Times New Roman"/>
          <w:bCs/>
          <w:szCs w:val="24"/>
        </w:rPr>
        <w:t>The District Governance Council serves to:</w:t>
      </w:r>
    </w:p>
    <w:p w14:paraId="5F0B6E3C" w14:textId="5490CD09" w:rsidR="00183F86" w:rsidRDefault="00183F86" w:rsidP="00A95FFC">
      <w:pPr>
        <w:spacing w:after="0" w:line="240" w:lineRule="auto"/>
        <w:rPr>
          <w:rFonts w:cs="Times New Roman"/>
          <w:bCs/>
          <w:szCs w:val="24"/>
        </w:rPr>
      </w:pPr>
    </w:p>
    <w:p w14:paraId="76389225" w14:textId="77777777"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To provide a forum for strengthening the participation of representative groups to meet, discuss and debate issues of Districtwide concern while acknowledging the autonomy of the individual Colleges and respecting the role that training, education, and experience play in individual influence and participation.</w:t>
      </w:r>
    </w:p>
    <w:p w14:paraId="734B8EE6" w14:textId="77777777" w:rsidR="00183F86" w:rsidRPr="00183F86" w:rsidRDefault="00183F86" w:rsidP="00D1036F">
      <w:pPr>
        <w:numPr>
          <w:ilvl w:val="0"/>
          <w:numId w:val="91"/>
        </w:numPr>
        <w:spacing w:after="0" w:line="240" w:lineRule="auto"/>
        <w:rPr>
          <w:rFonts w:cs="Times New Roman"/>
          <w:bCs/>
          <w:szCs w:val="24"/>
        </w:rPr>
      </w:pPr>
      <w:r w:rsidRPr="00183F86">
        <w:rPr>
          <w:rFonts w:cs="Times New Roman"/>
          <w:bCs/>
          <w:szCs w:val="24"/>
        </w:rPr>
        <w:t>To influence Districtwide policies and procedures by making well-informed decisions and forwarding them as recommendations to the Chancellor and/or Governing Board in accordance with operational procedures.</w:t>
      </w:r>
    </w:p>
    <w:p w14:paraId="0156725B" w14:textId="528F668A" w:rsidR="005A59A0" w:rsidRDefault="00183F86" w:rsidP="00D1036F">
      <w:pPr>
        <w:numPr>
          <w:ilvl w:val="0"/>
          <w:numId w:val="91"/>
        </w:numPr>
        <w:spacing w:after="0" w:line="240" w:lineRule="auto"/>
        <w:rPr>
          <w:rFonts w:cs="Times New Roman"/>
          <w:bCs/>
          <w:szCs w:val="24"/>
        </w:rPr>
      </w:pPr>
      <w:r w:rsidRPr="00183F86">
        <w:rPr>
          <w:rFonts w:cs="Times New Roman"/>
          <w:bCs/>
          <w:szCs w:val="24"/>
        </w:rPr>
        <w:t>To regularly evaluate the District’s governance and decision-making structures and processes in order to assure their integrity and effectiveness, communicating the results of the evaluation and using it as a basis for improvement.</w:t>
      </w:r>
    </w:p>
    <w:p w14:paraId="625D9DEA" w14:textId="3C7FF56C" w:rsidR="005A59A0" w:rsidRDefault="005A59A0" w:rsidP="005A59A0">
      <w:pPr>
        <w:spacing w:after="0" w:line="240" w:lineRule="auto"/>
        <w:rPr>
          <w:rFonts w:cs="Times New Roman"/>
          <w:bCs/>
          <w:szCs w:val="24"/>
        </w:rPr>
      </w:pPr>
    </w:p>
    <w:p w14:paraId="13F6FACB" w14:textId="63556844" w:rsidR="005A59A0" w:rsidRDefault="00A26BE1" w:rsidP="005A59A0">
      <w:pPr>
        <w:spacing w:after="0" w:line="240" w:lineRule="auto"/>
        <w:rPr>
          <w:rFonts w:cs="Times New Roman"/>
          <w:bCs/>
          <w:szCs w:val="24"/>
        </w:rPr>
      </w:pPr>
      <w:r>
        <w:rPr>
          <w:rFonts w:cs="Times New Roman"/>
          <w:bCs/>
          <w:szCs w:val="24"/>
        </w:rPr>
        <w:t>District Governance Council’s work</w:t>
      </w:r>
      <w:r w:rsidR="005A59A0">
        <w:rPr>
          <w:rFonts w:cs="Times New Roman"/>
          <w:bCs/>
          <w:szCs w:val="24"/>
        </w:rPr>
        <w:t xml:space="preserve"> specifically </w:t>
      </w:r>
      <w:r>
        <w:rPr>
          <w:rFonts w:cs="Times New Roman"/>
          <w:bCs/>
          <w:szCs w:val="24"/>
        </w:rPr>
        <w:t>encompass evaluation of decision</w:t>
      </w:r>
      <w:r w:rsidR="004D3323">
        <w:rPr>
          <w:rFonts w:cs="Times New Roman"/>
          <w:bCs/>
          <w:szCs w:val="24"/>
        </w:rPr>
        <w:t>-</w:t>
      </w:r>
      <w:r>
        <w:rPr>
          <w:rFonts w:cs="Times New Roman"/>
          <w:bCs/>
          <w:szCs w:val="24"/>
        </w:rPr>
        <w:t>making processes, policies and procedures, and address issues of consistencies that happen among the three campuses.   Their scope of work includes:</w:t>
      </w:r>
    </w:p>
    <w:p w14:paraId="6FF2DFED" w14:textId="2030BD5F" w:rsidR="005A59A0" w:rsidRPr="005A59A0" w:rsidRDefault="005A59A0" w:rsidP="005A59A0">
      <w:pPr>
        <w:spacing w:after="0" w:line="240" w:lineRule="auto"/>
        <w:rPr>
          <w:rFonts w:cs="Times New Roman"/>
          <w:bCs/>
          <w:szCs w:val="24"/>
        </w:rPr>
      </w:pPr>
    </w:p>
    <w:p w14:paraId="53856DAC" w14:textId="77777777"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Recommend a process for determining fiscal and personnel allocations and procedures.</w:t>
      </w:r>
    </w:p>
    <w:p w14:paraId="40CD52F3" w14:textId="77777777"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Participate in developing and promoting Districtwide goals, priorities, and long-term planning.</w:t>
      </w:r>
    </w:p>
    <w:p w14:paraId="1FF40A99" w14:textId="77777777"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Participate in making recommendations regarding proposed program development for which there are Districtwide fiscal implications.</w:t>
      </w:r>
    </w:p>
    <w:p w14:paraId="70474CA5" w14:textId="77777777"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Review and make recommendations regarding Board Policies, Administrative Procedures, and all other formal Districtwide procedures.</w:t>
      </w:r>
    </w:p>
    <w:p w14:paraId="7A545790" w14:textId="77777777" w:rsidR="005A59A0" w:rsidRPr="005A59A0" w:rsidRDefault="005A59A0" w:rsidP="00D1036F">
      <w:pPr>
        <w:numPr>
          <w:ilvl w:val="0"/>
          <w:numId w:val="90"/>
        </w:numPr>
        <w:spacing w:after="0" w:line="240" w:lineRule="auto"/>
        <w:rPr>
          <w:rFonts w:cs="Times New Roman"/>
          <w:bCs/>
          <w:szCs w:val="24"/>
        </w:rPr>
      </w:pPr>
      <w:r w:rsidRPr="005A59A0">
        <w:rPr>
          <w:rFonts w:cs="Times New Roman"/>
          <w:bCs/>
          <w:szCs w:val="24"/>
        </w:rPr>
        <w:t>Discuss any topic in which equity or uniformity among the locations/Colleges is an issue.</w:t>
      </w:r>
    </w:p>
    <w:p w14:paraId="10B038CF" w14:textId="26CAE3A0" w:rsidR="005A59A0" w:rsidRDefault="005A59A0" w:rsidP="00D1036F">
      <w:pPr>
        <w:numPr>
          <w:ilvl w:val="0"/>
          <w:numId w:val="90"/>
        </w:numPr>
        <w:spacing w:after="0" w:line="240" w:lineRule="auto"/>
        <w:rPr>
          <w:rFonts w:cs="Times New Roman"/>
          <w:bCs/>
          <w:szCs w:val="24"/>
        </w:rPr>
      </w:pPr>
      <w:r w:rsidRPr="005A59A0">
        <w:rPr>
          <w:rFonts w:cs="Times New Roman"/>
          <w:bCs/>
          <w:szCs w:val="24"/>
        </w:rPr>
        <w:t>Discuss any other Districtwide matters as deemed appropriate by the group except as excluded by defined scope.</w:t>
      </w:r>
    </w:p>
    <w:p w14:paraId="508B2EA4" w14:textId="0689284B" w:rsidR="00A179BD" w:rsidRDefault="00A179BD" w:rsidP="00A179BD">
      <w:pPr>
        <w:spacing w:after="0" w:line="240" w:lineRule="auto"/>
        <w:rPr>
          <w:rFonts w:cs="Times New Roman"/>
          <w:bCs/>
          <w:szCs w:val="24"/>
        </w:rPr>
      </w:pPr>
    </w:p>
    <w:p w14:paraId="56DB6923" w14:textId="2BDD7B4D" w:rsidR="00A179BD" w:rsidRDefault="00A179BD" w:rsidP="00A179BD">
      <w:pPr>
        <w:spacing w:after="0" w:line="240" w:lineRule="auto"/>
        <w:rPr>
          <w:rFonts w:cs="Times New Roman"/>
          <w:bCs/>
          <w:szCs w:val="24"/>
        </w:rPr>
      </w:pPr>
      <w:r>
        <w:rPr>
          <w:rFonts w:cs="Times New Roman"/>
          <w:bCs/>
          <w:szCs w:val="24"/>
        </w:rPr>
        <w:t>On campus,</w:t>
      </w:r>
      <w:r w:rsidR="00C556A1">
        <w:rPr>
          <w:rFonts w:cs="Times New Roman"/>
          <w:bCs/>
          <w:szCs w:val="24"/>
        </w:rPr>
        <w:t xml:space="preserve"> similar</w:t>
      </w:r>
      <w:r w:rsidR="002716B6">
        <w:rPr>
          <w:rFonts w:cs="Times New Roman"/>
          <w:bCs/>
          <w:szCs w:val="24"/>
        </w:rPr>
        <w:t>l</w:t>
      </w:r>
      <w:r w:rsidR="00C556A1">
        <w:rPr>
          <w:rFonts w:cs="Times New Roman"/>
          <w:bCs/>
          <w:szCs w:val="24"/>
        </w:rPr>
        <w:t xml:space="preserve">y the </w:t>
      </w:r>
      <w:hyperlink r:id="rId1185" w:history="1">
        <w:r w:rsidR="00C556A1" w:rsidRPr="00C022D1">
          <w:rPr>
            <w:rStyle w:val="Hyperlink"/>
            <w:rFonts w:cs="Times New Roman"/>
            <w:bCs/>
            <w:szCs w:val="24"/>
          </w:rPr>
          <w:t xml:space="preserve">College Council </w:t>
        </w:r>
      </w:hyperlink>
      <w:r w:rsidR="00C556A1">
        <w:rPr>
          <w:rFonts w:cs="Times New Roman"/>
          <w:bCs/>
          <w:szCs w:val="24"/>
        </w:rPr>
        <w:t>is charged with:</w:t>
      </w:r>
    </w:p>
    <w:p w14:paraId="6836CDB1" w14:textId="77777777" w:rsidR="00C556A1" w:rsidRPr="00C556A1" w:rsidRDefault="00C556A1" w:rsidP="00D1036F">
      <w:pPr>
        <w:numPr>
          <w:ilvl w:val="0"/>
          <w:numId w:val="92"/>
        </w:numPr>
        <w:spacing w:after="0" w:line="240" w:lineRule="auto"/>
        <w:rPr>
          <w:rFonts w:cs="Times New Roman"/>
          <w:bCs/>
          <w:szCs w:val="24"/>
        </w:rPr>
      </w:pPr>
      <w:r w:rsidRPr="00C556A1">
        <w:rPr>
          <w:rFonts w:cs="Times New Roman"/>
          <w:bCs/>
          <w:szCs w:val="24"/>
        </w:rPr>
        <w:t>To decide the process for resource allocation.</w:t>
      </w:r>
    </w:p>
    <w:p w14:paraId="197DF252" w14:textId="77777777" w:rsidR="00C556A1" w:rsidRPr="00C556A1" w:rsidRDefault="00C556A1" w:rsidP="00D1036F">
      <w:pPr>
        <w:numPr>
          <w:ilvl w:val="0"/>
          <w:numId w:val="92"/>
        </w:numPr>
        <w:spacing w:after="0" w:line="240" w:lineRule="auto"/>
        <w:rPr>
          <w:rFonts w:cs="Times New Roman"/>
          <w:bCs/>
          <w:szCs w:val="24"/>
        </w:rPr>
      </w:pPr>
      <w:r w:rsidRPr="00C556A1">
        <w:rPr>
          <w:rFonts w:cs="Times New Roman"/>
          <w:bCs/>
          <w:szCs w:val="24"/>
        </w:rPr>
        <w:t>To decide policies and procedures that impact all constituent groups.</w:t>
      </w:r>
    </w:p>
    <w:p w14:paraId="0FC5E04D" w14:textId="77777777" w:rsidR="00C556A1" w:rsidRPr="00C556A1" w:rsidRDefault="00C556A1" w:rsidP="00D1036F">
      <w:pPr>
        <w:numPr>
          <w:ilvl w:val="0"/>
          <w:numId w:val="92"/>
        </w:numPr>
        <w:spacing w:after="0" w:line="240" w:lineRule="auto"/>
        <w:rPr>
          <w:rFonts w:cs="Times New Roman"/>
          <w:bCs/>
          <w:szCs w:val="24"/>
        </w:rPr>
      </w:pPr>
      <w:r w:rsidRPr="00C556A1">
        <w:rPr>
          <w:rFonts w:cs="Times New Roman"/>
          <w:bCs/>
          <w:szCs w:val="24"/>
        </w:rPr>
        <w:t>To ensure that accreditation standards and recommendations are addressed.</w:t>
      </w:r>
    </w:p>
    <w:p w14:paraId="353A9967" w14:textId="77777777" w:rsidR="00C556A1" w:rsidRPr="00C556A1" w:rsidRDefault="00C556A1" w:rsidP="00D1036F">
      <w:pPr>
        <w:numPr>
          <w:ilvl w:val="0"/>
          <w:numId w:val="92"/>
        </w:numPr>
        <w:spacing w:after="0" w:line="240" w:lineRule="auto"/>
        <w:rPr>
          <w:rFonts w:cs="Times New Roman"/>
          <w:bCs/>
          <w:szCs w:val="24"/>
        </w:rPr>
      </w:pPr>
      <w:r w:rsidRPr="00C556A1">
        <w:rPr>
          <w:rFonts w:cs="Times New Roman"/>
          <w:bCs/>
          <w:szCs w:val="24"/>
        </w:rPr>
        <w:t>To foster improved communication among constituent groups.</w:t>
      </w:r>
    </w:p>
    <w:p w14:paraId="241BDD6F" w14:textId="77777777" w:rsidR="00C556A1" w:rsidRPr="00C556A1" w:rsidRDefault="00C556A1" w:rsidP="00D1036F">
      <w:pPr>
        <w:numPr>
          <w:ilvl w:val="0"/>
          <w:numId w:val="92"/>
        </w:numPr>
        <w:spacing w:after="0" w:line="240" w:lineRule="auto"/>
        <w:rPr>
          <w:rFonts w:cs="Times New Roman"/>
          <w:bCs/>
          <w:szCs w:val="24"/>
        </w:rPr>
      </w:pPr>
      <w:r w:rsidRPr="00C556A1">
        <w:rPr>
          <w:rFonts w:cs="Times New Roman"/>
          <w:bCs/>
          <w:szCs w:val="24"/>
        </w:rPr>
        <w:t>To review the college’s evaluation measures.</w:t>
      </w:r>
    </w:p>
    <w:p w14:paraId="130D9484" w14:textId="4AF7308E" w:rsidR="00C556A1" w:rsidRDefault="00C556A1" w:rsidP="00A95FFC">
      <w:pPr>
        <w:spacing w:after="0" w:line="240" w:lineRule="auto"/>
        <w:rPr>
          <w:rFonts w:cs="Times New Roman"/>
          <w:bCs/>
          <w:szCs w:val="24"/>
        </w:rPr>
      </w:pPr>
    </w:p>
    <w:p w14:paraId="2C6097A4" w14:textId="5AA11A88" w:rsidR="006063E0" w:rsidRDefault="006063E0" w:rsidP="00A95FFC">
      <w:pPr>
        <w:spacing w:after="0" w:line="240" w:lineRule="auto"/>
        <w:rPr>
          <w:rFonts w:cs="Times New Roman"/>
          <w:bCs/>
          <w:szCs w:val="24"/>
        </w:rPr>
      </w:pPr>
      <w:r>
        <w:rPr>
          <w:rFonts w:cs="Times New Roman"/>
          <w:bCs/>
          <w:szCs w:val="24"/>
        </w:rPr>
        <w:t xml:space="preserve">Recently, the College Council reviewed and updated the College Procedures Handbook to clarify committee charges and ensure that evaluation of policies and procedures are activities that the college undertook more deliberately. </w:t>
      </w:r>
      <w:r w:rsidR="00E81B81">
        <w:rPr>
          <w:rFonts w:cs="Times New Roman"/>
          <w:bCs/>
          <w:szCs w:val="24"/>
        </w:rPr>
        <w:t>Example of the committees</w:t>
      </w:r>
      <w:r w:rsidR="00C556A1">
        <w:rPr>
          <w:rFonts w:cs="Times New Roman"/>
          <w:bCs/>
          <w:szCs w:val="24"/>
        </w:rPr>
        <w:t>’</w:t>
      </w:r>
      <w:r w:rsidR="00E81B81">
        <w:rPr>
          <w:rFonts w:cs="Times New Roman"/>
          <w:bCs/>
          <w:szCs w:val="24"/>
        </w:rPr>
        <w:t xml:space="preserve"> </w:t>
      </w:r>
      <w:r w:rsidR="00C556A1">
        <w:rPr>
          <w:rFonts w:cs="Times New Roman"/>
          <w:bCs/>
          <w:szCs w:val="24"/>
        </w:rPr>
        <w:t>evaluation work</w:t>
      </w:r>
      <w:r w:rsidR="00E81B81">
        <w:rPr>
          <w:rFonts w:cs="Times New Roman"/>
          <w:bCs/>
          <w:szCs w:val="24"/>
        </w:rPr>
        <w:t xml:space="preserve"> is documented on their agenda and minutes</w:t>
      </w:r>
      <w:r w:rsidR="00C556A1">
        <w:rPr>
          <w:rFonts w:cs="Times New Roman"/>
          <w:bCs/>
          <w:szCs w:val="24"/>
        </w:rPr>
        <w:t xml:space="preserve"> and available on their sites</w:t>
      </w:r>
      <w:r w:rsidR="00E81B81">
        <w:rPr>
          <w:rFonts w:cs="Times New Roman"/>
          <w:bCs/>
          <w:szCs w:val="24"/>
        </w:rPr>
        <w:t xml:space="preserve">.  Here’s </w:t>
      </w:r>
      <w:r w:rsidR="00AA2D03">
        <w:rPr>
          <w:rFonts w:cs="Times New Roman"/>
          <w:bCs/>
          <w:szCs w:val="24"/>
        </w:rPr>
        <w:t>a</w:t>
      </w:r>
      <w:r w:rsidR="00C556A1">
        <w:rPr>
          <w:rFonts w:cs="Times New Roman"/>
          <w:bCs/>
          <w:szCs w:val="24"/>
        </w:rPr>
        <w:t xml:space="preserve"> District Governance Council</w:t>
      </w:r>
      <w:r w:rsidR="00E81B81">
        <w:rPr>
          <w:rFonts w:cs="Times New Roman"/>
          <w:bCs/>
          <w:szCs w:val="24"/>
        </w:rPr>
        <w:t xml:space="preserve"> </w:t>
      </w:r>
      <w:hyperlink r:id="rId1186" w:history="1">
        <w:r w:rsidR="00E81B81" w:rsidRPr="00AA2D03">
          <w:rPr>
            <w:rStyle w:val="Hyperlink"/>
            <w:rFonts w:cs="Times New Roman"/>
            <w:bCs/>
            <w:szCs w:val="24"/>
          </w:rPr>
          <w:t>example</w:t>
        </w:r>
      </w:hyperlink>
      <w:r w:rsidR="00E81B81">
        <w:rPr>
          <w:rFonts w:cs="Times New Roman"/>
          <w:bCs/>
          <w:szCs w:val="24"/>
        </w:rPr>
        <w:t xml:space="preserve"> that shows their review of policies, discussions about employee survey, and budget</w:t>
      </w:r>
      <w:r w:rsidR="00AA2D03">
        <w:rPr>
          <w:rFonts w:cs="Times New Roman"/>
          <w:bCs/>
          <w:szCs w:val="24"/>
        </w:rPr>
        <w:t>.</w:t>
      </w:r>
      <w:r w:rsidR="002716B6">
        <w:rPr>
          <w:rFonts w:cs="Times New Roman"/>
          <w:bCs/>
          <w:szCs w:val="24"/>
        </w:rPr>
        <w:t xml:space="preserve">  Here’s a College Council </w:t>
      </w:r>
      <w:hyperlink r:id="rId1187" w:history="1">
        <w:r w:rsidRPr="006063E0">
          <w:rPr>
            <w:rStyle w:val="Hyperlink"/>
            <w:rFonts w:cs="Times New Roman"/>
            <w:bCs/>
            <w:szCs w:val="24"/>
          </w:rPr>
          <w:t>minutes</w:t>
        </w:r>
      </w:hyperlink>
      <w:r>
        <w:rPr>
          <w:rFonts w:cs="Times New Roman"/>
          <w:bCs/>
          <w:szCs w:val="24"/>
        </w:rPr>
        <w:t xml:space="preserve"> that show discussions and actions on updating committees, review of administrator in charge policy, project requests, strategic planning activities, and accreditation update.</w:t>
      </w:r>
    </w:p>
    <w:p w14:paraId="7183B4E3" w14:textId="77777777" w:rsidR="00C022D1" w:rsidRDefault="00C022D1" w:rsidP="00A95FFC">
      <w:pPr>
        <w:spacing w:after="0" w:line="240" w:lineRule="auto"/>
        <w:rPr>
          <w:rFonts w:cs="Times New Roman"/>
          <w:bCs/>
          <w:szCs w:val="24"/>
        </w:rPr>
      </w:pPr>
    </w:p>
    <w:p w14:paraId="6934115C" w14:textId="285A544B" w:rsidR="00F14B3B" w:rsidRPr="006063E0" w:rsidRDefault="00F14B3B" w:rsidP="00A95FFC">
      <w:pPr>
        <w:spacing w:after="0" w:line="240" w:lineRule="auto"/>
        <w:rPr>
          <w:rFonts w:cs="Times New Roman"/>
          <w:bCs/>
          <w:szCs w:val="24"/>
        </w:rPr>
      </w:pPr>
      <w:r w:rsidRPr="005D5CA7">
        <w:rPr>
          <w:rFonts w:cs="Times New Roman"/>
          <w:b/>
          <w:szCs w:val="24"/>
        </w:rPr>
        <w:t>Analysis and Evaluation</w:t>
      </w:r>
    </w:p>
    <w:p w14:paraId="0D2A2E4A" w14:textId="77777777" w:rsidR="006063E0" w:rsidRDefault="006063E0" w:rsidP="006063E0">
      <w:pPr>
        <w:spacing w:after="0" w:line="240" w:lineRule="auto"/>
        <w:rPr>
          <w:rFonts w:cs="Times New Roman"/>
          <w:szCs w:val="24"/>
        </w:rPr>
      </w:pPr>
      <w:r>
        <w:rPr>
          <w:rFonts w:cs="Times New Roman"/>
          <w:szCs w:val="24"/>
        </w:rPr>
        <w:t>The college is committed to the cycle of continuous improvement process and applies it to</w:t>
      </w:r>
    </w:p>
    <w:p w14:paraId="23DCCF90" w14:textId="5B06AE47" w:rsidR="00F14B3B" w:rsidRDefault="006063E0" w:rsidP="00A95FFC">
      <w:pPr>
        <w:spacing w:after="0" w:line="240" w:lineRule="auto"/>
        <w:rPr>
          <w:rFonts w:cs="Times New Roman"/>
          <w:szCs w:val="24"/>
        </w:rPr>
      </w:pPr>
      <w:r>
        <w:rPr>
          <w:rFonts w:cs="Times New Roman"/>
          <w:szCs w:val="24"/>
        </w:rPr>
        <w:t xml:space="preserve">assessing policies, procedures, participatory governance, and other important components of college operation to ensure effectiveness and transparency. There are established policies and structures that support this standard requirement.  Contra Costa College has also initiated a lot of work and focus to ensure that participatory governance committees and handbook on procedures are also updated and that web repositories for agenda and minutes are easily accessible. </w:t>
      </w:r>
    </w:p>
    <w:p w14:paraId="425C924D" w14:textId="74656890" w:rsidR="00BA3C2C" w:rsidRDefault="00BA3C2C" w:rsidP="00A95FFC">
      <w:pPr>
        <w:spacing w:after="0" w:line="240" w:lineRule="auto"/>
        <w:rPr>
          <w:rFonts w:cs="Times New Roman"/>
          <w:szCs w:val="24"/>
        </w:rPr>
      </w:pPr>
    </w:p>
    <w:p w14:paraId="727960D6"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9445" w:type="dxa"/>
        <w:tblLook w:val="04A0" w:firstRow="1" w:lastRow="0" w:firstColumn="1" w:lastColumn="0" w:noHBand="0" w:noVBand="1"/>
      </w:tblPr>
      <w:tblGrid>
        <w:gridCol w:w="1165"/>
        <w:gridCol w:w="8280"/>
      </w:tblGrid>
      <w:tr w:rsidR="00BA3C2C" w14:paraId="319A5CE1" w14:textId="77777777" w:rsidTr="00C022D1">
        <w:tc>
          <w:tcPr>
            <w:tcW w:w="1165" w:type="dxa"/>
          </w:tcPr>
          <w:p w14:paraId="3584F28B" w14:textId="6D1E54B7" w:rsidR="00BA3C2C" w:rsidRDefault="002B29BB" w:rsidP="00182A05">
            <w:pPr>
              <w:rPr>
                <w:rFonts w:cs="Times New Roman"/>
                <w:szCs w:val="24"/>
              </w:rPr>
            </w:pPr>
            <w:hyperlink r:id="rId1188" w:history="1">
              <w:r w:rsidR="00BA3C2C" w:rsidRPr="00C022D1">
                <w:rPr>
                  <w:rStyle w:val="Hyperlink"/>
                  <w:rFonts w:cs="Times New Roman"/>
                  <w:szCs w:val="24"/>
                </w:rPr>
                <w:t>IV.A.7-</w:t>
              </w:r>
              <w:r w:rsidR="00C022D1" w:rsidRPr="00C022D1">
                <w:rPr>
                  <w:rStyle w:val="Hyperlink"/>
                  <w:rFonts w:cs="Times New Roman"/>
                  <w:szCs w:val="24"/>
                </w:rPr>
                <w:t>1</w:t>
              </w:r>
            </w:hyperlink>
          </w:p>
        </w:tc>
        <w:tc>
          <w:tcPr>
            <w:tcW w:w="8280" w:type="dxa"/>
          </w:tcPr>
          <w:p w14:paraId="4859A1A0" w14:textId="148A3E9B" w:rsidR="00BA3C2C" w:rsidRDefault="004813C3" w:rsidP="00182A05">
            <w:pPr>
              <w:rPr>
                <w:rFonts w:cs="Times New Roman"/>
                <w:szCs w:val="24"/>
              </w:rPr>
            </w:pPr>
            <w:r>
              <w:rPr>
                <w:rFonts w:cs="Times New Roman"/>
                <w:szCs w:val="24"/>
              </w:rPr>
              <w:t>District Governance Council</w:t>
            </w:r>
          </w:p>
        </w:tc>
      </w:tr>
      <w:tr w:rsidR="00C527BF" w14:paraId="60901D08" w14:textId="77777777" w:rsidTr="00C022D1">
        <w:tc>
          <w:tcPr>
            <w:tcW w:w="1165" w:type="dxa"/>
          </w:tcPr>
          <w:p w14:paraId="6E8CBA02" w14:textId="7E749305" w:rsidR="00C527BF" w:rsidRPr="004A7793" w:rsidRDefault="002B29BB" w:rsidP="00EC3753">
            <w:pPr>
              <w:rPr>
                <w:rFonts w:cs="Times New Roman"/>
                <w:szCs w:val="24"/>
              </w:rPr>
            </w:pPr>
            <w:hyperlink r:id="rId1189" w:history="1">
              <w:r w:rsidR="00C527BF" w:rsidRPr="00C527BF">
                <w:rPr>
                  <w:rStyle w:val="Hyperlink"/>
                  <w:rFonts w:cs="Times New Roman"/>
                  <w:szCs w:val="24"/>
                </w:rPr>
                <w:t>IV.A.7</w:t>
              </w:r>
              <w:r w:rsidR="00C022D1">
                <w:rPr>
                  <w:rStyle w:val="Hyperlink"/>
                  <w:rFonts w:cs="Times New Roman"/>
                  <w:szCs w:val="24"/>
                </w:rPr>
                <w:t>-</w:t>
              </w:r>
              <w:r w:rsidR="00C022D1">
                <w:rPr>
                  <w:rStyle w:val="Hyperlink"/>
                </w:rPr>
                <w:t>2</w:t>
              </w:r>
            </w:hyperlink>
          </w:p>
        </w:tc>
        <w:tc>
          <w:tcPr>
            <w:tcW w:w="8280" w:type="dxa"/>
          </w:tcPr>
          <w:p w14:paraId="27C8E1EE" w14:textId="530050D0" w:rsidR="00C527BF" w:rsidRDefault="00C527BF" w:rsidP="00EC3753">
            <w:pPr>
              <w:rPr>
                <w:rFonts w:cs="Times New Roman"/>
                <w:szCs w:val="24"/>
              </w:rPr>
            </w:pPr>
            <w:r>
              <w:rPr>
                <w:rFonts w:cs="Times New Roman"/>
                <w:szCs w:val="24"/>
              </w:rPr>
              <w:t>District Governance Council Agenda and Minutes 01</w:t>
            </w:r>
            <w:r w:rsidR="00C022D1">
              <w:rPr>
                <w:rFonts w:cs="Times New Roman"/>
                <w:szCs w:val="24"/>
              </w:rPr>
              <w:t>-</w:t>
            </w:r>
            <w:r>
              <w:rPr>
                <w:rFonts w:cs="Times New Roman"/>
                <w:szCs w:val="24"/>
              </w:rPr>
              <w:t>15</w:t>
            </w:r>
            <w:r w:rsidR="00C022D1">
              <w:rPr>
                <w:rFonts w:cs="Times New Roman"/>
                <w:szCs w:val="24"/>
              </w:rPr>
              <w:t>-</w:t>
            </w:r>
            <w:r>
              <w:rPr>
                <w:rFonts w:cs="Times New Roman"/>
                <w:szCs w:val="24"/>
              </w:rPr>
              <w:t>2019</w:t>
            </w:r>
          </w:p>
        </w:tc>
      </w:tr>
      <w:tr w:rsidR="00C527BF" w14:paraId="1E3207F8" w14:textId="77777777" w:rsidTr="00C022D1">
        <w:tc>
          <w:tcPr>
            <w:tcW w:w="1165" w:type="dxa"/>
          </w:tcPr>
          <w:p w14:paraId="13B6B73E" w14:textId="400E44DC" w:rsidR="00C527BF" w:rsidRDefault="002B29BB" w:rsidP="00EC3753">
            <w:pPr>
              <w:rPr>
                <w:rFonts w:cs="Times New Roman"/>
                <w:szCs w:val="24"/>
              </w:rPr>
            </w:pPr>
            <w:hyperlink r:id="rId1190" w:history="1">
              <w:r w:rsidR="00C527BF" w:rsidRPr="00C022D1">
                <w:rPr>
                  <w:rStyle w:val="Hyperlink"/>
                  <w:rFonts w:cs="Times New Roman"/>
                  <w:szCs w:val="24"/>
                </w:rPr>
                <w:t>IV.A.7</w:t>
              </w:r>
              <w:r w:rsidR="00C022D1">
                <w:rPr>
                  <w:rStyle w:val="Hyperlink"/>
                  <w:rFonts w:cs="Times New Roman"/>
                  <w:szCs w:val="24"/>
                </w:rPr>
                <w:t>-</w:t>
              </w:r>
              <w:r w:rsidR="00C022D1">
                <w:rPr>
                  <w:rStyle w:val="Hyperlink"/>
                </w:rPr>
                <w:t>3</w:t>
              </w:r>
            </w:hyperlink>
          </w:p>
        </w:tc>
        <w:tc>
          <w:tcPr>
            <w:tcW w:w="8280" w:type="dxa"/>
          </w:tcPr>
          <w:p w14:paraId="63A0783F" w14:textId="12BE74E4" w:rsidR="00C527BF" w:rsidRDefault="00C022D1" w:rsidP="00EC3753">
            <w:pPr>
              <w:rPr>
                <w:rFonts w:cs="Times New Roman"/>
                <w:szCs w:val="24"/>
              </w:rPr>
            </w:pPr>
            <w:r>
              <w:rPr>
                <w:rFonts w:cs="Times New Roman"/>
                <w:szCs w:val="24"/>
              </w:rPr>
              <w:t>College Council Minutes 12-12-2019</w:t>
            </w:r>
          </w:p>
        </w:tc>
      </w:tr>
    </w:tbl>
    <w:p w14:paraId="2D659185" w14:textId="77777777" w:rsidR="00CE41AE" w:rsidRPr="005D5CA7" w:rsidRDefault="00CE41AE" w:rsidP="00A95FFC">
      <w:pPr>
        <w:spacing w:after="0" w:line="240" w:lineRule="auto"/>
        <w:rPr>
          <w:rFonts w:cs="Times New Roman"/>
          <w:b/>
          <w:szCs w:val="24"/>
        </w:rPr>
      </w:pPr>
    </w:p>
    <w:p w14:paraId="2C8C5F94" w14:textId="77777777" w:rsidR="00CE41AE" w:rsidRPr="005D5CA7" w:rsidRDefault="00CE41AE" w:rsidP="00A95FFC">
      <w:pPr>
        <w:pBdr>
          <w:top w:val="single" w:sz="4" w:space="1" w:color="auto"/>
        </w:pBdr>
        <w:spacing w:after="0" w:line="240" w:lineRule="auto"/>
        <w:rPr>
          <w:rFonts w:cs="Times New Roman"/>
          <w:b/>
          <w:szCs w:val="24"/>
        </w:rPr>
      </w:pPr>
    </w:p>
    <w:p w14:paraId="4BB5404A" w14:textId="77777777" w:rsidR="00CE41AE" w:rsidRPr="005D5CA7" w:rsidRDefault="00CE41AE" w:rsidP="00A95FFC">
      <w:pPr>
        <w:spacing w:after="0" w:line="240" w:lineRule="auto"/>
        <w:rPr>
          <w:rFonts w:cs="Times New Roman"/>
          <w:b/>
          <w:szCs w:val="24"/>
        </w:rPr>
      </w:pPr>
      <w:r w:rsidRPr="005D5CA7">
        <w:rPr>
          <w:rFonts w:cs="Times New Roman"/>
          <w:b/>
          <w:szCs w:val="24"/>
        </w:rPr>
        <w:t xml:space="preserve">Evidence List </w:t>
      </w:r>
    </w:p>
    <w:p w14:paraId="03702E7A" w14:textId="77777777" w:rsidR="00CE41AE" w:rsidRPr="005D5CA7" w:rsidRDefault="00CE41AE" w:rsidP="00A95FFC">
      <w:pPr>
        <w:spacing w:after="0" w:line="240" w:lineRule="auto"/>
        <w:rPr>
          <w:rFonts w:cs="Times New Roman"/>
          <w:b/>
          <w:szCs w:val="24"/>
        </w:rPr>
      </w:pPr>
    </w:p>
    <w:p w14:paraId="01B3BEC3" w14:textId="77777777" w:rsidR="00CE41AE" w:rsidRPr="005D5CA7" w:rsidRDefault="00CE41AE" w:rsidP="00A95FFC">
      <w:pPr>
        <w:spacing w:after="0" w:line="240" w:lineRule="auto"/>
        <w:rPr>
          <w:rFonts w:cs="Times New Roman"/>
          <w:szCs w:val="24"/>
        </w:rPr>
      </w:pPr>
      <w:r w:rsidRPr="005D5CA7">
        <w:rPr>
          <w:rFonts w:cs="Times New Roman"/>
          <w:szCs w:val="24"/>
        </w:rPr>
        <w:t>[insert list]</w:t>
      </w:r>
    </w:p>
    <w:p w14:paraId="67A9FA68" w14:textId="77777777" w:rsidR="00CE41AE" w:rsidRPr="005D5CA7" w:rsidRDefault="00CE41AE" w:rsidP="00A95FFC">
      <w:pPr>
        <w:pBdr>
          <w:bottom w:val="single" w:sz="4" w:space="1" w:color="auto"/>
        </w:pBdr>
        <w:spacing w:after="0" w:line="240" w:lineRule="auto"/>
        <w:ind w:left="119"/>
        <w:rPr>
          <w:rFonts w:cs="Times New Roman"/>
          <w:szCs w:val="24"/>
        </w:rPr>
      </w:pPr>
    </w:p>
    <w:p w14:paraId="7EF85121" w14:textId="77777777" w:rsidR="00CE41AE" w:rsidRPr="005D5CA7" w:rsidRDefault="00CE41AE" w:rsidP="00A95FFC">
      <w:pPr>
        <w:spacing w:after="0" w:line="240" w:lineRule="auto"/>
        <w:rPr>
          <w:rFonts w:cs="Times New Roman"/>
          <w:b/>
          <w:szCs w:val="24"/>
        </w:rPr>
      </w:pPr>
    </w:p>
    <w:p w14:paraId="174D5EAB" w14:textId="25ECCD02" w:rsidR="0011634E" w:rsidRPr="008F5962" w:rsidRDefault="0011634E" w:rsidP="00DF4F8F">
      <w:pPr>
        <w:pStyle w:val="Heading3"/>
        <w:numPr>
          <w:ilvl w:val="0"/>
          <w:numId w:val="2"/>
        </w:numPr>
        <w:rPr>
          <w:rFonts w:ascii="Times New Roman" w:hAnsi="Times New Roman" w:cs="Times New Roman"/>
        </w:rPr>
      </w:pPr>
      <w:bookmarkStart w:id="177" w:name="_Toc34028420"/>
      <w:r w:rsidRPr="008F5962">
        <w:rPr>
          <w:rFonts w:ascii="Times New Roman" w:hAnsi="Times New Roman" w:cs="Times New Roman"/>
        </w:rPr>
        <w:t>Chief Executive Officer</w:t>
      </w:r>
      <w:bookmarkEnd w:id="177"/>
    </w:p>
    <w:p w14:paraId="0E358D62" w14:textId="77777777" w:rsidR="0011634E" w:rsidRPr="008F5962" w:rsidRDefault="0011634E" w:rsidP="00A95FFC">
      <w:pPr>
        <w:spacing w:after="0" w:line="240" w:lineRule="auto"/>
        <w:rPr>
          <w:rFonts w:eastAsia="Trebuchet MS" w:cs="Times New Roman"/>
          <w:b/>
          <w:bCs/>
          <w:szCs w:val="24"/>
        </w:rPr>
      </w:pPr>
    </w:p>
    <w:p w14:paraId="377D921D" w14:textId="77777777" w:rsidR="0011634E" w:rsidRPr="008F5962" w:rsidRDefault="0011634E" w:rsidP="00DF4F8F">
      <w:pPr>
        <w:pStyle w:val="BodyText"/>
        <w:numPr>
          <w:ilvl w:val="1"/>
          <w:numId w:val="2"/>
        </w:numPr>
        <w:tabs>
          <w:tab w:val="left" w:pos="1181"/>
        </w:tabs>
        <w:ind w:left="633" w:right="487"/>
        <w:rPr>
          <w:rFonts w:ascii="Times New Roman" w:hAnsi="Times New Roman" w:cs="Times New Roman"/>
          <w:szCs w:val="24"/>
        </w:rPr>
      </w:pPr>
      <w:bookmarkStart w:id="178" w:name="IVB1CEO"/>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chief</w:t>
      </w:r>
      <w:r w:rsidRPr="008F5962">
        <w:rPr>
          <w:rFonts w:ascii="Times New Roman" w:hAnsi="Times New Roman" w:cs="Times New Roman"/>
          <w:szCs w:val="24"/>
        </w:rPr>
        <w:t xml:space="preserve"> </w:t>
      </w:r>
      <w:r w:rsidRPr="008F5962">
        <w:rPr>
          <w:rFonts w:ascii="Times New Roman" w:hAnsi="Times New Roman" w:cs="Times New Roman"/>
          <w:spacing w:val="-1"/>
          <w:szCs w:val="24"/>
        </w:rPr>
        <w:t>executive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 xml:space="preserve">officer </w:t>
      </w:r>
      <w:r w:rsidRPr="008F5962">
        <w:rPr>
          <w:rFonts w:ascii="Times New Roman" w:hAnsi="Times New Roman" w:cs="Times New Roman"/>
          <w:spacing w:val="-2"/>
          <w:szCs w:val="24"/>
        </w:rPr>
        <w:t>(CEO)</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has</w:t>
      </w:r>
      <w:r w:rsidRPr="008F5962">
        <w:rPr>
          <w:rFonts w:ascii="Times New Roman" w:hAnsi="Times New Roman" w:cs="Times New Roman"/>
          <w:szCs w:val="24"/>
        </w:rPr>
        <w:t xml:space="preserve"> </w:t>
      </w:r>
      <w:r w:rsidRPr="008F5962">
        <w:rPr>
          <w:rFonts w:ascii="Times New Roman" w:hAnsi="Times New Roman" w:cs="Times New Roman"/>
          <w:spacing w:val="-1"/>
          <w:szCs w:val="24"/>
        </w:rPr>
        <w:t>primary</w:t>
      </w:r>
      <w:r w:rsidRPr="008F5962">
        <w:rPr>
          <w:rFonts w:ascii="Times New Roman" w:hAnsi="Times New Roman" w:cs="Times New Roman"/>
          <w:szCs w:val="24"/>
        </w:rPr>
        <w:t xml:space="preserve"> </w:t>
      </w:r>
      <w:r w:rsidRPr="008F5962">
        <w:rPr>
          <w:rFonts w:ascii="Times New Roman" w:hAnsi="Times New Roman" w:cs="Times New Roman"/>
          <w:spacing w:val="-1"/>
          <w:szCs w:val="24"/>
        </w:rPr>
        <w:t>responsibility</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for</w:t>
      </w:r>
      <w:r w:rsidRPr="008F5962">
        <w:rPr>
          <w:rFonts w:ascii="Times New Roman" w:hAnsi="Times New Roman" w:cs="Times New Roman"/>
          <w:spacing w:val="1"/>
          <w:szCs w:val="24"/>
        </w:rPr>
        <w:t xml:space="preserve"> </w:t>
      </w:r>
      <w:r w:rsidRPr="008F5962">
        <w:rPr>
          <w:rFonts w:ascii="Times New Roman" w:hAnsi="Times New Roman" w:cs="Times New Roman"/>
          <w:spacing w:val="-2"/>
          <w:szCs w:val="24"/>
        </w:rPr>
        <w:t>the</w:t>
      </w:r>
      <w:r w:rsidRPr="008F5962">
        <w:rPr>
          <w:rFonts w:ascii="Times New Roman" w:hAnsi="Times New Roman" w:cs="Times New Roman"/>
          <w:spacing w:val="56"/>
          <w:szCs w:val="24"/>
        </w:rPr>
        <w:t xml:space="preserve"> </w:t>
      </w:r>
      <w:r w:rsidRPr="008F5962">
        <w:rPr>
          <w:rFonts w:ascii="Times New Roman" w:hAnsi="Times New Roman" w:cs="Times New Roman"/>
          <w:spacing w:val="-1"/>
          <w:szCs w:val="24"/>
        </w:rPr>
        <w:t>quality</w:t>
      </w:r>
      <w:r w:rsidRPr="008F5962">
        <w:rPr>
          <w:rFonts w:ascii="Times New Roman" w:hAnsi="Times New Roman" w:cs="Times New Roman"/>
          <w:szCs w:val="24"/>
        </w:rPr>
        <w:t xml:space="preserve"> </w:t>
      </w:r>
      <w:r w:rsidRPr="008F5962">
        <w:rPr>
          <w:rFonts w:ascii="Times New Roman" w:hAnsi="Times New Roman" w:cs="Times New Roman"/>
          <w:spacing w:val="-1"/>
          <w:szCs w:val="24"/>
        </w:rPr>
        <w:t>of</w:t>
      </w:r>
      <w:r w:rsidRPr="008F5962">
        <w:rPr>
          <w:rFonts w:ascii="Times New Roman" w:hAnsi="Times New Roman" w:cs="Times New Roman"/>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institution.</w:t>
      </w:r>
      <w:r w:rsidRPr="008F5962">
        <w:rPr>
          <w:rFonts w:ascii="Times New Roman" w:hAnsi="Times New Roman" w:cs="Times New Roman"/>
          <w:szCs w:val="24"/>
        </w:rPr>
        <w:t xml:space="preserve"> </w:t>
      </w:r>
      <w:r w:rsidRPr="008F5962">
        <w:rPr>
          <w:rFonts w:ascii="Times New Roman" w:hAnsi="Times New Roman" w:cs="Times New Roman"/>
          <w:spacing w:val="3"/>
          <w:szCs w:val="24"/>
        </w:rPr>
        <w:t xml:space="preserve"> </w:t>
      </w:r>
      <w:r w:rsidRPr="008F5962">
        <w:rPr>
          <w:rFonts w:ascii="Times New Roman" w:hAnsi="Times New Roman" w:cs="Times New Roman"/>
          <w:spacing w:val="-1"/>
          <w:szCs w:val="24"/>
        </w:rPr>
        <w:t>The</w:t>
      </w:r>
      <w:r w:rsidRPr="008F5962">
        <w:rPr>
          <w:rFonts w:ascii="Times New Roman" w:hAnsi="Times New Roman" w:cs="Times New Roman"/>
          <w:szCs w:val="24"/>
        </w:rPr>
        <w:t xml:space="preserve"> </w:t>
      </w:r>
      <w:r w:rsidRPr="008F5962">
        <w:rPr>
          <w:rFonts w:ascii="Times New Roman" w:hAnsi="Times New Roman" w:cs="Times New Roman"/>
          <w:spacing w:val="-1"/>
          <w:szCs w:val="24"/>
        </w:rPr>
        <w:t>CEO</w:t>
      </w:r>
      <w:r w:rsidRPr="008F5962">
        <w:rPr>
          <w:rFonts w:ascii="Times New Roman" w:hAnsi="Times New Roman" w:cs="Times New Roman"/>
          <w:spacing w:val="-2"/>
          <w:szCs w:val="24"/>
        </w:rPr>
        <w:t xml:space="preserve"> </w:t>
      </w:r>
      <w:r w:rsidRPr="008F5962">
        <w:rPr>
          <w:rFonts w:ascii="Times New Roman" w:hAnsi="Times New Roman" w:cs="Times New Roman"/>
          <w:spacing w:val="-1"/>
          <w:szCs w:val="24"/>
        </w:rPr>
        <w:t>provides</w:t>
      </w:r>
      <w:r w:rsidRPr="008F5962">
        <w:rPr>
          <w:rFonts w:ascii="Times New Roman" w:hAnsi="Times New Roman" w:cs="Times New Roman"/>
          <w:szCs w:val="24"/>
        </w:rPr>
        <w:t xml:space="preserve"> </w:t>
      </w:r>
      <w:r w:rsidRPr="008F5962">
        <w:rPr>
          <w:rFonts w:ascii="Times New Roman" w:hAnsi="Times New Roman" w:cs="Times New Roman"/>
          <w:spacing w:val="-2"/>
          <w:szCs w:val="24"/>
        </w:rPr>
        <w:t>effective</w:t>
      </w:r>
      <w:r w:rsidRPr="008F5962">
        <w:rPr>
          <w:rFonts w:ascii="Times New Roman" w:hAnsi="Times New Roman" w:cs="Times New Roman"/>
          <w:szCs w:val="24"/>
        </w:rPr>
        <w:t xml:space="preserve"> </w:t>
      </w:r>
      <w:r w:rsidRPr="008F5962">
        <w:rPr>
          <w:rFonts w:ascii="Times New Roman" w:hAnsi="Times New Roman" w:cs="Times New Roman"/>
          <w:spacing w:val="-1"/>
          <w:szCs w:val="24"/>
        </w:rPr>
        <w:t>leadership in</w:t>
      </w:r>
      <w:r w:rsidRPr="008F5962">
        <w:rPr>
          <w:rFonts w:ascii="Times New Roman" w:hAnsi="Times New Roman" w:cs="Times New Roman"/>
          <w:szCs w:val="24"/>
        </w:rPr>
        <w:t xml:space="preserve"> </w:t>
      </w:r>
      <w:r w:rsidRPr="008F5962">
        <w:rPr>
          <w:rFonts w:ascii="Times New Roman" w:hAnsi="Times New Roman" w:cs="Times New Roman"/>
          <w:spacing w:val="-1"/>
          <w:szCs w:val="24"/>
        </w:rPr>
        <w:t>planning,</w:t>
      </w:r>
      <w:r w:rsidRPr="008F5962">
        <w:rPr>
          <w:rFonts w:ascii="Times New Roman" w:hAnsi="Times New Roman" w:cs="Times New Roman"/>
          <w:spacing w:val="37"/>
          <w:szCs w:val="24"/>
        </w:rPr>
        <w:t xml:space="preserve"> </w:t>
      </w:r>
      <w:r w:rsidRPr="008F5962">
        <w:rPr>
          <w:rFonts w:ascii="Times New Roman" w:hAnsi="Times New Roman" w:cs="Times New Roman"/>
          <w:spacing w:val="-1"/>
          <w:szCs w:val="24"/>
        </w:rPr>
        <w:t>organizing,</w:t>
      </w:r>
      <w:r w:rsidRPr="008F5962">
        <w:rPr>
          <w:rFonts w:ascii="Times New Roman" w:hAnsi="Times New Roman" w:cs="Times New Roman"/>
          <w:szCs w:val="24"/>
        </w:rPr>
        <w:t xml:space="preserve"> </w:t>
      </w:r>
      <w:r w:rsidRPr="008F5962">
        <w:rPr>
          <w:rFonts w:ascii="Times New Roman" w:hAnsi="Times New Roman" w:cs="Times New Roman"/>
          <w:spacing w:val="-2"/>
          <w:szCs w:val="24"/>
        </w:rPr>
        <w:t>budgeting,</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selecting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developing</w:t>
      </w:r>
      <w:r w:rsidRPr="008F5962">
        <w:rPr>
          <w:rFonts w:ascii="Times New Roman" w:hAnsi="Times New Roman" w:cs="Times New Roman"/>
          <w:szCs w:val="24"/>
        </w:rPr>
        <w:t xml:space="preserve"> </w:t>
      </w:r>
      <w:r w:rsidRPr="008F5962">
        <w:rPr>
          <w:rFonts w:ascii="Times New Roman" w:hAnsi="Times New Roman" w:cs="Times New Roman"/>
          <w:spacing w:val="-1"/>
          <w:szCs w:val="24"/>
        </w:rPr>
        <w:t>personnel,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and</w:t>
      </w:r>
      <w:r w:rsidRPr="008F5962">
        <w:rPr>
          <w:rFonts w:ascii="Times New Roman" w:hAnsi="Times New Roman" w:cs="Times New Roman"/>
          <w:szCs w:val="24"/>
        </w:rPr>
        <w:t xml:space="preserve"> </w:t>
      </w:r>
      <w:r w:rsidRPr="008F5962">
        <w:rPr>
          <w:rFonts w:ascii="Times New Roman" w:hAnsi="Times New Roman" w:cs="Times New Roman"/>
          <w:spacing w:val="-1"/>
          <w:szCs w:val="24"/>
        </w:rPr>
        <w:t>assessing</w:t>
      </w:r>
      <w:r w:rsidRPr="008F5962">
        <w:rPr>
          <w:rFonts w:ascii="Times New Roman" w:hAnsi="Times New Roman" w:cs="Times New Roman"/>
          <w:spacing w:val="38"/>
          <w:szCs w:val="24"/>
        </w:rPr>
        <w:t xml:space="preserve"> </w:t>
      </w:r>
      <w:r w:rsidRPr="008F5962">
        <w:rPr>
          <w:rFonts w:ascii="Times New Roman" w:hAnsi="Times New Roman" w:cs="Times New Roman"/>
          <w:spacing w:val="-2"/>
          <w:szCs w:val="24"/>
        </w:rPr>
        <w:t>institutional</w:t>
      </w:r>
      <w:r w:rsidRPr="008F5962">
        <w:rPr>
          <w:rFonts w:ascii="Times New Roman" w:hAnsi="Times New Roman" w:cs="Times New Roman"/>
          <w:spacing w:val="1"/>
          <w:szCs w:val="24"/>
        </w:rPr>
        <w:t xml:space="preserve"> </w:t>
      </w:r>
      <w:r w:rsidRPr="008F5962">
        <w:rPr>
          <w:rFonts w:ascii="Times New Roman" w:hAnsi="Times New Roman" w:cs="Times New Roman"/>
          <w:spacing w:val="-1"/>
          <w:szCs w:val="24"/>
        </w:rPr>
        <w:t>effectiveness.</w:t>
      </w:r>
    </w:p>
    <w:bookmarkEnd w:id="178"/>
    <w:p w14:paraId="675B2E23" w14:textId="77777777" w:rsidR="008B2DC2" w:rsidRPr="005D5CA7" w:rsidRDefault="008B2DC2" w:rsidP="00A95FFC">
      <w:pPr>
        <w:spacing w:after="0" w:line="240" w:lineRule="auto"/>
        <w:rPr>
          <w:rFonts w:cs="Times New Roman"/>
          <w:b/>
          <w:szCs w:val="24"/>
        </w:rPr>
      </w:pPr>
    </w:p>
    <w:p w14:paraId="3005D91F" w14:textId="0CA2ED33" w:rsidR="008B2DC2" w:rsidRDefault="008B2DC2" w:rsidP="00A95FFC">
      <w:pPr>
        <w:spacing w:after="0" w:line="240" w:lineRule="auto"/>
        <w:rPr>
          <w:rFonts w:cs="Times New Roman"/>
          <w:b/>
          <w:szCs w:val="24"/>
        </w:rPr>
      </w:pPr>
      <w:r w:rsidRPr="005D5CA7">
        <w:rPr>
          <w:rFonts w:cs="Times New Roman"/>
          <w:b/>
          <w:szCs w:val="24"/>
        </w:rPr>
        <w:t>Evidence of Meeting the Standard</w:t>
      </w:r>
    </w:p>
    <w:p w14:paraId="7019B23E" w14:textId="4D255541" w:rsidR="008F5962" w:rsidRDefault="002B29BB" w:rsidP="00A95FFC">
      <w:pPr>
        <w:spacing w:after="0" w:line="240" w:lineRule="auto"/>
        <w:rPr>
          <w:rFonts w:cs="Times New Roman"/>
          <w:bCs/>
          <w:szCs w:val="24"/>
        </w:rPr>
      </w:pPr>
      <w:hyperlink r:id="rId1191" w:history="1">
        <w:r w:rsidR="004D6B9B" w:rsidRPr="004D6B9B">
          <w:rPr>
            <w:rStyle w:val="Hyperlink"/>
            <w:rFonts w:cs="Times New Roman"/>
            <w:bCs/>
            <w:szCs w:val="24"/>
          </w:rPr>
          <w:t>Board Policy 1009</w:t>
        </w:r>
      </w:hyperlink>
      <w:r w:rsidR="004D6B9B">
        <w:rPr>
          <w:rFonts w:cs="Times New Roman"/>
          <w:bCs/>
          <w:szCs w:val="24"/>
        </w:rPr>
        <w:t xml:space="preserve"> establishes the power of the Board, Chancellor and the college Presidents in providing leadership and direction to meet the mission of the district and college.  </w:t>
      </w:r>
      <w:r w:rsidR="008F5962">
        <w:rPr>
          <w:rFonts w:cs="Times New Roman"/>
          <w:bCs/>
          <w:szCs w:val="24"/>
        </w:rPr>
        <w:t xml:space="preserve">The </w:t>
      </w:r>
      <w:hyperlink r:id="rId1192" w:history="1">
        <w:r w:rsidR="000053CE" w:rsidRPr="003F5593">
          <w:rPr>
            <w:rStyle w:val="Hyperlink"/>
            <w:rFonts w:cs="Times New Roman"/>
            <w:bCs/>
            <w:szCs w:val="24"/>
          </w:rPr>
          <w:t>c</w:t>
        </w:r>
        <w:r w:rsidR="008F5962" w:rsidRPr="003F5593">
          <w:rPr>
            <w:rStyle w:val="Hyperlink"/>
            <w:rFonts w:cs="Times New Roman"/>
            <w:bCs/>
            <w:szCs w:val="24"/>
          </w:rPr>
          <w:t xml:space="preserve">lassification </w:t>
        </w:r>
        <w:r w:rsidR="000053CE" w:rsidRPr="003F5593">
          <w:rPr>
            <w:rStyle w:val="Hyperlink"/>
            <w:rFonts w:cs="Times New Roman"/>
            <w:bCs/>
            <w:szCs w:val="24"/>
          </w:rPr>
          <w:t>s</w:t>
        </w:r>
        <w:r w:rsidR="008F5962" w:rsidRPr="003F5593">
          <w:rPr>
            <w:rStyle w:val="Hyperlink"/>
            <w:rFonts w:cs="Times New Roman"/>
            <w:bCs/>
            <w:szCs w:val="24"/>
          </w:rPr>
          <w:t>pecification</w:t>
        </w:r>
      </w:hyperlink>
      <w:r w:rsidR="008F5962" w:rsidRPr="003F5593">
        <w:rPr>
          <w:rFonts w:cs="Times New Roman"/>
          <w:bCs/>
          <w:szCs w:val="24"/>
        </w:rPr>
        <w:t xml:space="preserve"> of the </w:t>
      </w:r>
      <w:r w:rsidR="000053CE" w:rsidRPr="003F5593">
        <w:rPr>
          <w:rFonts w:cs="Times New Roman"/>
          <w:bCs/>
          <w:szCs w:val="24"/>
        </w:rPr>
        <w:t>p</w:t>
      </w:r>
      <w:r w:rsidR="008F5962" w:rsidRPr="003F5593">
        <w:rPr>
          <w:rFonts w:cs="Times New Roman"/>
          <w:bCs/>
          <w:szCs w:val="24"/>
        </w:rPr>
        <w:t>resident</w:t>
      </w:r>
      <w:r w:rsidR="008F5962">
        <w:rPr>
          <w:rFonts w:cs="Times New Roman"/>
          <w:bCs/>
          <w:szCs w:val="24"/>
        </w:rPr>
        <w:t xml:space="preserve"> </w:t>
      </w:r>
      <w:r w:rsidR="000053CE">
        <w:rPr>
          <w:rFonts w:cs="Times New Roman"/>
          <w:bCs/>
          <w:szCs w:val="24"/>
        </w:rPr>
        <w:t xml:space="preserve">position </w:t>
      </w:r>
      <w:r w:rsidR="008F5962">
        <w:rPr>
          <w:rFonts w:cs="Times New Roman"/>
          <w:bCs/>
          <w:szCs w:val="24"/>
        </w:rPr>
        <w:t>at Contra Costa specifically holds the chief executive of the college responsible for the following major areas:</w:t>
      </w:r>
    </w:p>
    <w:p w14:paraId="7A91CFD4" w14:textId="46DEEDE1" w:rsidR="008F5962" w:rsidRDefault="008F5962" w:rsidP="00A95FFC">
      <w:pPr>
        <w:spacing w:after="0" w:line="240" w:lineRule="auto"/>
        <w:rPr>
          <w:rFonts w:cs="Times New Roman"/>
          <w:bCs/>
          <w:szCs w:val="24"/>
        </w:rPr>
      </w:pPr>
    </w:p>
    <w:p w14:paraId="14674474" w14:textId="3F4EB152"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Develops and maintains channels of communication with staff members regarding all aspects of college operations including curriculum; instruction; business administration; finance; planning; construction and maintenance of physical facilities; personnel; student services; and educational planning. </w:t>
      </w:r>
    </w:p>
    <w:p w14:paraId="58B9E364" w14:textId="717E35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Maintains the college as a community institution by serving as the chief interpreter of the needs of the students and service area of the college and promotes the development and implementation of needed programs and services. </w:t>
      </w:r>
    </w:p>
    <w:p w14:paraId="6E555794"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leadership for the college as whole, including, planning, development, implementation and evaluation of educational and fiscal programs of the college. </w:t>
      </w:r>
    </w:p>
    <w:p w14:paraId="5B0DCA51"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Assures compliance with college and District policies, state and federal regulations and requirements of accreditation agencies. </w:t>
      </w:r>
    </w:p>
    <w:p w14:paraId="3B176183"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Provides administrative direction in the development and initiation of college policies and procedures, as well as the organizational structure, which affect curriculum, instruction, student services and activities, and other college operations. </w:t>
      </w:r>
    </w:p>
    <w:p w14:paraId="0B04C180"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Presides over the decision-making process and participates in the governance structure of the college to ensure that final decisions and college policies are in accord with the general Districtwide policies and decisions officially adopted by the Governing Board. </w:t>
      </w:r>
    </w:p>
    <w:p w14:paraId="507FF5FC"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Oversees the preparation of the annual college budget and directs operations of the college within the provisions of the budget once it is approved by the Governing Board. </w:t>
      </w:r>
    </w:p>
    <w:p w14:paraId="580C9E03" w14:textId="77777777"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Supervises, coordinates, and evaluates the general activities of all college administrators, and delegates to them such authority and responsibility as is required to perform their assigned duties. </w:t>
      </w:r>
    </w:p>
    <w:p w14:paraId="293DFA53" w14:textId="49B9170C" w:rsidR="008F5962" w:rsidRPr="008F5962" w:rsidRDefault="008F5962" w:rsidP="00D1036F">
      <w:pPr>
        <w:pStyle w:val="ListParagraph"/>
        <w:numPr>
          <w:ilvl w:val="0"/>
          <w:numId w:val="39"/>
        </w:numPr>
        <w:ind w:left="1080"/>
        <w:rPr>
          <w:rFonts w:cs="Times New Roman"/>
          <w:bCs/>
          <w:szCs w:val="24"/>
        </w:rPr>
      </w:pPr>
      <w:r w:rsidRPr="008F5962">
        <w:rPr>
          <w:rFonts w:cs="Times New Roman"/>
          <w:bCs/>
          <w:szCs w:val="24"/>
        </w:rPr>
        <w:t xml:space="preserve">Participates in hiring, training and evaluation of diverse faculty and staff highly qualified to achieve college goals. </w:t>
      </w:r>
    </w:p>
    <w:p w14:paraId="313B2928" w14:textId="77777777"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Encourages professional excellence among faculty, staff and administration to achieve the college's mission and goals.</w:t>
      </w:r>
    </w:p>
    <w:p w14:paraId="3239D28D" w14:textId="77777777" w:rsid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Maintains a highly visible leadership role in the communities served and develops strategic partnerships between educational institutions, corporations, businesses, civic and cultural organizations.</w:t>
      </w:r>
    </w:p>
    <w:p w14:paraId="40C08658" w14:textId="5CF80738" w:rsidR="008F5962" w:rsidRPr="008F5962" w:rsidRDefault="008F5962" w:rsidP="00D1036F">
      <w:pPr>
        <w:pStyle w:val="ListParagraph"/>
        <w:numPr>
          <w:ilvl w:val="0"/>
          <w:numId w:val="39"/>
        </w:numPr>
        <w:spacing w:after="0" w:line="240" w:lineRule="auto"/>
        <w:ind w:left="1080"/>
        <w:rPr>
          <w:rFonts w:cs="Times New Roman"/>
          <w:bCs/>
          <w:szCs w:val="24"/>
        </w:rPr>
      </w:pPr>
      <w:r w:rsidRPr="008F5962">
        <w:rPr>
          <w:rFonts w:cs="Times New Roman"/>
          <w:bCs/>
          <w:szCs w:val="24"/>
        </w:rPr>
        <w:t>Serves as an advocate for the college and articulates the mission and vision of the college and the California Community Colleges locally, statewide and nationally.</w:t>
      </w:r>
    </w:p>
    <w:p w14:paraId="6B673D05" w14:textId="1F7EF7BA" w:rsidR="00CE41AE" w:rsidRDefault="00CE41AE" w:rsidP="00A95FFC">
      <w:pPr>
        <w:spacing w:after="0" w:line="240" w:lineRule="auto"/>
        <w:rPr>
          <w:rFonts w:cs="Times New Roman"/>
          <w:szCs w:val="24"/>
        </w:rPr>
      </w:pPr>
    </w:p>
    <w:p w14:paraId="64F25CF4" w14:textId="5D700950" w:rsidR="003078AF" w:rsidRDefault="00134A4B" w:rsidP="00A95FFC">
      <w:pPr>
        <w:spacing w:after="0" w:line="240" w:lineRule="auto"/>
        <w:rPr>
          <w:rFonts w:cs="Times New Roman"/>
          <w:szCs w:val="24"/>
        </w:rPr>
      </w:pPr>
      <w:r>
        <w:rPr>
          <w:rFonts w:cs="Times New Roman"/>
          <w:szCs w:val="24"/>
        </w:rPr>
        <w:t xml:space="preserve">Interim President Damon Bell, </w:t>
      </w:r>
      <w:r w:rsidR="00202EC3">
        <w:rPr>
          <w:rFonts w:cs="Times New Roman"/>
          <w:szCs w:val="24"/>
        </w:rPr>
        <w:t>Ed</w:t>
      </w:r>
      <w:r>
        <w:rPr>
          <w:rFonts w:cs="Times New Roman"/>
          <w:szCs w:val="24"/>
        </w:rPr>
        <w:t>.D. and former presidents of Contra Costa College provide visionary leadership and foster a dynamic college atmosphere conducive to academic excellence and optimal campus operations.  The president reports to the chancellor and is part of the chancellor’s cabinet.</w:t>
      </w:r>
    </w:p>
    <w:p w14:paraId="07BB611E" w14:textId="77777777" w:rsidR="00CE41AE" w:rsidRPr="005D5CA7" w:rsidRDefault="00CE41AE" w:rsidP="00A95FFC">
      <w:pPr>
        <w:spacing w:after="0" w:line="240" w:lineRule="auto"/>
        <w:rPr>
          <w:rFonts w:cs="Times New Roman"/>
          <w:b/>
          <w:szCs w:val="24"/>
        </w:rPr>
      </w:pPr>
    </w:p>
    <w:p w14:paraId="3A897179"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1F0DF787" w14:textId="77777777" w:rsidR="00134A4B" w:rsidRDefault="00134A4B" w:rsidP="00A95FFC">
      <w:pPr>
        <w:spacing w:after="0" w:line="240" w:lineRule="auto"/>
        <w:rPr>
          <w:rFonts w:cs="Times New Roman"/>
          <w:szCs w:val="24"/>
        </w:rPr>
      </w:pPr>
      <w:r>
        <w:rPr>
          <w:rFonts w:cs="Times New Roman"/>
          <w:szCs w:val="24"/>
        </w:rPr>
        <w:t>The job classification specification of the president’s job ensure that the CEO has the experience, competence, and follows a comprehensive list of responsibility to ensure the operation and mission of the college.</w:t>
      </w:r>
    </w:p>
    <w:p w14:paraId="3E78B4D9" w14:textId="39FC4C75" w:rsidR="00BA3C2C" w:rsidRDefault="00134A4B" w:rsidP="00A95FFC">
      <w:pPr>
        <w:spacing w:after="0" w:line="240" w:lineRule="auto"/>
        <w:rPr>
          <w:rFonts w:cs="Times New Roman"/>
          <w:szCs w:val="24"/>
        </w:rPr>
      </w:pPr>
      <w:r>
        <w:rPr>
          <w:rFonts w:cs="Times New Roman"/>
          <w:szCs w:val="24"/>
        </w:rPr>
        <w:t xml:space="preserve"> </w:t>
      </w:r>
    </w:p>
    <w:p w14:paraId="18942FE8"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67AB6A11" w14:textId="77777777" w:rsidTr="00182A05">
        <w:tc>
          <w:tcPr>
            <w:tcW w:w="1070" w:type="dxa"/>
          </w:tcPr>
          <w:p w14:paraId="07FE8A29" w14:textId="7FDB0B74" w:rsidR="00BA3C2C" w:rsidRDefault="002B29BB" w:rsidP="00182A05">
            <w:pPr>
              <w:rPr>
                <w:rFonts w:cs="Times New Roman"/>
                <w:szCs w:val="24"/>
              </w:rPr>
            </w:pPr>
            <w:hyperlink r:id="rId1193" w:history="1">
              <w:r w:rsidR="00BA3C2C" w:rsidRPr="008C57C4">
                <w:rPr>
                  <w:rStyle w:val="Hyperlink"/>
                  <w:rFonts w:cs="Times New Roman"/>
                  <w:szCs w:val="24"/>
                </w:rPr>
                <w:t>IV.B.1</w:t>
              </w:r>
              <w:r w:rsidR="00B725DB">
                <w:rPr>
                  <w:rStyle w:val="Hyperlink"/>
                  <w:rFonts w:cs="Times New Roman"/>
                  <w:szCs w:val="24"/>
                </w:rPr>
                <w:t>-1</w:t>
              </w:r>
            </w:hyperlink>
          </w:p>
        </w:tc>
        <w:tc>
          <w:tcPr>
            <w:tcW w:w="8280" w:type="dxa"/>
          </w:tcPr>
          <w:p w14:paraId="4B07072F" w14:textId="7D6416CF" w:rsidR="00BA3C2C" w:rsidRDefault="008C57C4" w:rsidP="00182A05">
            <w:pPr>
              <w:rPr>
                <w:rFonts w:cs="Times New Roman"/>
                <w:szCs w:val="24"/>
              </w:rPr>
            </w:pPr>
            <w:r>
              <w:rPr>
                <w:rFonts w:cs="Times New Roman"/>
                <w:szCs w:val="24"/>
              </w:rPr>
              <w:t>Board Policy 1009 Institutional Leadership, Governance, and Decision-Making</w:t>
            </w:r>
          </w:p>
        </w:tc>
      </w:tr>
      <w:bookmarkStart w:id="179" w:name="_Hlk34501408"/>
      <w:tr w:rsidR="00BA3C2C" w14:paraId="0092CB5C" w14:textId="77777777" w:rsidTr="00182A05">
        <w:tc>
          <w:tcPr>
            <w:tcW w:w="1070" w:type="dxa"/>
          </w:tcPr>
          <w:p w14:paraId="3610FFC5" w14:textId="1EE96ABF" w:rsidR="00BA3C2C" w:rsidRPr="004A7793" w:rsidRDefault="003F5593" w:rsidP="00182A05">
            <w:pPr>
              <w:rPr>
                <w:rFonts w:cs="Times New Roman"/>
                <w:szCs w:val="24"/>
              </w:rPr>
            </w:pPr>
            <w:r>
              <w:rPr>
                <w:rFonts w:cs="Times New Roman"/>
                <w:szCs w:val="24"/>
              </w:rPr>
              <w:fldChar w:fldCharType="begin"/>
            </w:r>
            <w:r>
              <w:rPr>
                <w:rFonts w:cs="Times New Roman"/>
                <w:szCs w:val="24"/>
              </w:rPr>
              <w:instrText xml:space="preserve"> HYPERLINK "https://www.contracosta.edu/wp-https:/www.contracosta.edu/wp-content/uploads/2020/03/IV-B-1-President-Specification.pdfcontent/uploads/2020/03/IV-B-1-President-Specification.pdf" </w:instrText>
            </w:r>
            <w:r>
              <w:rPr>
                <w:rFonts w:cs="Times New Roman"/>
                <w:szCs w:val="24"/>
              </w:rPr>
              <w:fldChar w:fldCharType="separate"/>
            </w:r>
            <w:r w:rsidR="00BA3C2C" w:rsidRPr="003F5593">
              <w:rPr>
                <w:rStyle w:val="Hyperlink"/>
                <w:rFonts w:cs="Times New Roman"/>
                <w:szCs w:val="24"/>
              </w:rPr>
              <w:t>IV.B.1</w:t>
            </w:r>
            <w:r w:rsidR="00B725DB">
              <w:rPr>
                <w:rStyle w:val="Hyperlink"/>
                <w:rFonts w:cs="Times New Roman"/>
                <w:szCs w:val="24"/>
              </w:rPr>
              <w:t>-2</w:t>
            </w:r>
            <w:bookmarkEnd w:id="179"/>
            <w:r>
              <w:rPr>
                <w:rFonts w:cs="Times New Roman"/>
                <w:szCs w:val="24"/>
              </w:rPr>
              <w:fldChar w:fldCharType="end"/>
            </w:r>
          </w:p>
        </w:tc>
        <w:tc>
          <w:tcPr>
            <w:tcW w:w="8280" w:type="dxa"/>
          </w:tcPr>
          <w:p w14:paraId="4530EA21" w14:textId="2DEE046F" w:rsidR="00BA3C2C" w:rsidRDefault="003F5593" w:rsidP="00182A05">
            <w:pPr>
              <w:rPr>
                <w:rFonts w:cs="Times New Roman"/>
                <w:szCs w:val="24"/>
              </w:rPr>
            </w:pPr>
            <w:r>
              <w:rPr>
                <w:rFonts w:cs="Times New Roman"/>
                <w:szCs w:val="24"/>
              </w:rPr>
              <w:t>Classification Specification for President</w:t>
            </w:r>
          </w:p>
        </w:tc>
      </w:tr>
    </w:tbl>
    <w:p w14:paraId="02582E28" w14:textId="77777777" w:rsidR="0011634E" w:rsidRPr="005D5CA7" w:rsidRDefault="0011634E" w:rsidP="00A95FFC">
      <w:pPr>
        <w:spacing w:after="0" w:line="240" w:lineRule="auto"/>
        <w:rPr>
          <w:rFonts w:eastAsia="Trebuchet MS" w:cs="Times New Roman"/>
          <w:szCs w:val="24"/>
        </w:rPr>
      </w:pPr>
    </w:p>
    <w:p w14:paraId="0BEF6A68" w14:textId="77777777" w:rsidR="0011634E" w:rsidRPr="005D5CA7" w:rsidRDefault="0011634E" w:rsidP="00DF4F8F">
      <w:pPr>
        <w:pStyle w:val="BodyText"/>
        <w:numPr>
          <w:ilvl w:val="1"/>
          <w:numId w:val="2"/>
        </w:numPr>
        <w:tabs>
          <w:tab w:val="left" w:pos="1181"/>
        </w:tabs>
        <w:ind w:left="633" w:right="277"/>
        <w:rPr>
          <w:rFonts w:ascii="Times New Roman" w:hAnsi="Times New Roman" w:cs="Times New Roman"/>
          <w:szCs w:val="24"/>
        </w:rPr>
      </w:pPr>
      <w:bookmarkStart w:id="180" w:name="IVB2CEOorgstruc"/>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oversees,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structure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organized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staffed to</w:t>
      </w:r>
      <w:r w:rsidRPr="005D5CA7">
        <w:rPr>
          <w:rFonts w:ascii="Times New Roman" w:hAnsi="Times New Roman" w:cs="Times New Roman"/>
          <w:szCs w:val="24"/>
        </w:rPr>
        <w:t xml:space="preserve"> reflect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purposes,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size,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complexity.</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CEO</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administrators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others</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appropriate.</w:t>
      </w:r>
    </w:p>
    <w:bookmarkEnd w:id="180"/>
    <w:p w14:paraId="7AD1E242" w14:textId="77777777" w:rsidR="0011634E" w:rsidRPr="005D5CA7" w:rsidRDefault="0011634E" w:rsidP="00A95FFC">
      <w:pPr>
        <w:spacing w:after="0" w:line="240" w:lineRule="auto"/>
        <w:rPr>
          <w:rFonts w:eastAsia="Trebuchet MS" w:cs="Times New Roman"/>
          <w:szCs w:val="24"/>
        </w:rPr>
      </w:pPr>
    </w:p>
    <w:p w14:paraId="60E203F0" w14:textId="29DB3EF1" w:rsidR="008B2DC2" w:rsidRDefault="008B2DC2" w:rsidP="00A95FFC">
      <w:pPr>
        <w:spacing w:after="0" w:line="240" w:lineRule="auto"/>
        <w:rPr>
          <w:rFonts w:eastAsia="Trebuchet MS" w:cs="Times New Roman"/>
          <w:b/>
          <w:szCs w:val="24"/>
        </w:rPr>
      </w:pPr>
      <w:r w:rsidRPr="005D5CA7">
        <w:rPr>
          <w:rFonts w:eastAsia="Trebuchet MS" w:cs="Times New Roman"/>
          <w:b/>
          <w:szCs w:val="24"/>
        </w:rPr>
        <w:t>Evidence of Meeting the Standard</w:t>
      </w:r>
    </w:p>
    <w:p w14:paraId="0058C5CF" w14:textId="2FA6248A" w:rsidR="003078AF" w:rsidRPr="003078AF" w:rsidRDefault="003078AF" w:rsidP="003078AF">
      <w:pPr>
        <w:spacing w:after="0" w:line="240" w:lineRule="auto"/>
        <w:rPr>
          <w:rFonts w:eastAsia="Trebuchet MS" w:cs="Times New Roman"/>
          <w:szCs w:val="24"/>
        </w:rPr>
      </w:pPr>
      <w:r>
        <w:rPr>
          <w:rFonts w:eastAsia="Trebuchet MS" w:cs="Times New Roman"/>
          <w:szCs w:val="24"/>
        </w:rPr>
        <w:t>As listed in t</w:t>
      </w:r>
      <w:r w:rsidR="000053CE">
        <w:rPr>
          <w:rFonts w:eastAsia="Trebuchet MS" w:cs="Times New Roman"/>
          <w:szCs w:val="24"/>
        </w:rPr>
        <w:t>he classification specification of the position of the president</w:t>
      </w:r>
      <w:r>
        <w:rPr>
          <w:rFonts w:eastAsia="Trebuchet MS" w:cs="Times New Roman"/>
          <w:szCs w:val="24"/>
        </w:rPr>
        <w:t>, it is the responsibility of the president to:</w:t>
      </w:r>
    </w:p>
    <w:p w14:paraId="4E760361" w14:textId="23529C7F" w:rsidR="003078AF" w:rsidRDefault="003078AF" w:rsidP="00D1036F">
      <w:pPr>
        <w:pStyle w:val="ListParagraph"/>
        <w:numPr>
          <w:ilvl w:val="0"/>
          <w:numId w:val="64"/>
        </w:numPr>
        <w:spacing w:after="0" w:line="240" w:lineRule="auto"/>
        <w:rPr>
          <w:rFonts w:eastAsia="Trebuchet MS" w:cs="Times New Roman"/>
          <w:szCs w:val="24"/>
        </w:rPr>
      </w:pPr>
      <w:r w:rsidRPr="003078AF">
        <w:rPr>
          <w:rFonts w:eastAsia="Trebuchet MS" w:cs="Times New Roman"/>
          <w:szCs w:val="24"/>
        </w:rPr>
        <w:t>Maintains the college as a community institution by serving as the chief interpreter of the needs of the students and service area of the college</w:t>
      </w:r>
      <w:r w:rsidR="00134A4B">
        <w:rPr>
          <w:rFonts w:eastAsia="Trebuchet MS" w:cs="Times New Roman"/>
          <w:szCs w:val="24"/>
        </w:rPr>
        <w:t xml:space="preserve"> </w:t>
      </w:r>
      <w:r w:rsidRPr="003078AF">
        <w:rPr>
          <w:rFonts w:eastAsia="Trebuchet MS" w:cs="Times New Roman"/>
          <w:szCs w:val="24"/>
        </w:rPr>
        <w:t>and promotes the development and implementation of needed programs and services.</w:t>
      </w:r>
    </w:p>
    <w:p w14:paraId="7BABCEA1" w14:textId="38A28932" w:rsidR="003078AF" w:rsidRDefault="003078AF" w:rsidP="00D1036F">
      <w:pPr>
        <w:pStyle w:val="ListParagraph"/>
        <w:numPr>
          <w:ilvl w:val="0"/>
          <w:numId w:val="64"/>
        </w:numPr>
        <w:spacing w:after="0" w:line="240" w:lineRule="auto"/>
        <w:rPr>
          <w:rFonts w:eastAsia="Trebuchet MS" w:cs="Times New Roman"/>
          <w:szCs w:val="24"/>
        </w:rPr>
      </w:pPr>
      <w:r>
        <w:rPr>
          <w:rFonts w:eastAsia="Trebuchet MS" w:cs="Times New Roman"/>
          <w:szCs w:val="24"/>
        </w:rPr>
        <w:t>Prov</w:t>
      </w:r>
      <w:r w:rsidRPr="003078AF">
        <w:rPr>
          <w:rFonts w:eastAsia="Trebuchet MS" w:cs="Times New Roman"/>
          <w:szCs w:val="24"/>
        </w:rPr>
        <w:t>ides administrative direction in the development and initiation of college policies and procedures, as well as the organizational structure, which affect curriculum, instruction, student services and activities, and other college operations.</w:t>
      </w:r>
    </w:p>
    <w:p w14:paraId="379A9690" w14:textId="59DC8374" w:rsidR="003078AF" w:rsidRDefault="003078AF" w:rsidP="00D1036F">
      <w:pPr>
        <w:pStyle w:val="ListParagraph"/>
        <w:numPr>
          <w:ilvl w:val="0"/>
          <w:numId w:val="64"/>
        </w:numPr>
        <w:spacing w:after="0" w:line="240" w:lineRule="auto"/>
        <w:rPr>
          <w:rFonts w:eastAsia="Trebuchet MS" w:cs="Times New Roman"/>
          <w:szCs w:val="24"/>
        </w:rPr>
      </w:pPr>
      <w:r w:rsidRPr="003078AF">
        <w:rPr>
          <w:rFonts w:eastAsia="Trebuchet MS" w:cs="Times New Roman"/>
          <w:szCs w:val="24"/>
        </w:rPr>
        <w:t>Supervises, coordinates, and evaluates the general activities of all college administrators, and delegates to them such authority and responsibility as is required to perform their assigned duties.</w:t>
      </w:r>
    </w:p>
    <w:p w14:paraId="0F5C9EC2" w14:textId="0E85F0AA" w:rsidR="00A453C1" w:rsidRDefault="00A453C1" w:rsidP="003078AF">
      <w:pPr>
        <w:spacing w:after="0" w:line="240" w:lineRule="auto"/>
        <w:rPr>
          <w:rFonts w:eastAsia="Trebuchet MS" w:cs="Times New Roman"/>
          <w:bCs/>
          <w:szCs w:val="24"/>
        </w:rPr>
      </w:pPr>
      <w:r>
        <w:rPr>
          <w:rFonts w:eastAsia="Trebuchet MS" w:cs="Times New Roman"/>
          <w:bCs/>
          <w:szCs w:val="24"/>
        </w:rPr>
        <w:t>The college’s updated organizational structure reflects the changing operations of the college.   The president’s office and the various divisional organizational structure updated their reporting structure due to changes in programing, personnel, and scope of responsibilities.</w:t>
      </w:r>
    </w:p>
    <w:p w14:paraId="7D8731FE" w14:textId="77777777" w:rsidR="00A453C1" w:rsidRDefault="00A453C1" w:rsidP="003078AF">
      <w:pPr>
        <w:spacing w:after="0" w:line="240" w:lineRule="auto"/>
        <w:rPr>
          <w:rFonts w:eastAsia="Trebuchet MS" w:cs="Times New Roman"/>
          <w:bCs/>
          <w:szCs w:val="24"/>
        </w:rPr>
      </w:pPr>
    </w:p>
    <w:p w14:paraId="2EC02A11" w14:textId="436E6CD2" w:rsidR="003078AF" w:rsidRDefault="003078AF" w:rsidP="003078AF">
      <w:pPr>
        <w:spacing w:after="0" w:line="240" w:lineRule="auto"/>
        <w:rPr>
          <w:rFonts w:eastAsia="Trebuchet MS" w:cs="Times New Roman"/>
          <w:szCs w:val="24"/>
        </w:rPr>
      </w:pPr>
      <w:r>
        <w:rPr>
          <w:rFonts w:eastAsia="Trebuchet MS" w:cs="Times New Roman"/>
          <w:bCs/>
          <w:szCs w:val="24"/>
        </w:rPr>
        <w:t xml:space="preserve">In the absence of the president, </w:t>
      </w:r>
      <w:r>
        <w:rPr>
          <w:rFonts w:eastAsia="Trebuchet MS" w:cs="Times New Roman"/>
          <w:szCs w:val="24"/>
        </w:rPr>
        <w:t xml:space="preserve">College Procedure Handbook Policy </w:t>
      </w:r>
      <w:hyperlink r:id="rId1194" w:history="1">
        <w:r w:rsidRPr="000053CE">
          <w:rPr>
            <w:rStyle w:val="Hyperlink"/>
            <w:rFonts w:eastAsia="Trebuchet MS" w:cs="Times New Roman"/>
            <w:szCs w:val="24"/>
          </w:rPr>
          <w:t>A1001.0</w:t>
        </w:r>
      </w:hyperlink>
      <w:r>
        <w:rPr>
          <w:rFonts w:eastAsia="Trebuchet MS" w:cs="Times New Roman"/>
          <w:szCs w:val="24"/>
        </w:rPr>
        <w:t xml:space="preserve"> details the order of designation of who is in charge when the president is not on campus.  First in line is the Vice President, then the Senior Dean of Instruction, followed by the Business Director and then the various Deans.  The policy also clarifies the scope of responsibility a designee has in ensuring the welfare and safety of the college.  </w:t>
      </w:r>
    </w:p>
    <w:p w14:paraId="7E517D91" w14:textId="174B163E" w:rsidR="00A453C1" w:rsidRDefault="00A453C1" w:rsidP="003078AF">
      <w:pPr>
        <w:spacing w:after="0" w:line="240" w:lineRule="auto"/>
        <w:rPr>
          <w:rFonts w:eastAsia="Trebuchet MS" w:cs="Times New Roman"/>
          <w:szCs w:val="24"/>
        </w:rPr>
      </w:pPr>
    </w:p>
    <w:p w14:paraId="5B0A7D17" w14:textId="756DC616" w:rsidR="00BA3C2C" w:rsidRDefault="00A453C1" w:rsidP="00A95FFC">
      <w:pPr>
        <w:spacing w:after="0" w:line="240" w:lineRule="auto"/>
        <w:rPr>
          <w:rFonts w:eastAsia="Trebuchet MS" w:cs="Times New Roman"/>
          <w:szCs w:val="24"/>
        </w:rPr>
      </w:pPr>
      <w:r>
        <w:rPr>
          <w:rFonts w:eastAsia="Trebuchet MS" w:cs="Times New Roman"/>
          <w:szCs w:val="24"/>
        </w:rPr>
        <w:t xml:space="preserve">Evaluation of the president and other senior managers are completed annually as established in </w:t>
      </w:r>
      <w:hyperlink r:id="rId1195" w:history="1">
        <w:r w:rsidRPr="00A453C1">
          <w:rPr>
            <w:rStyle w:val="Hyperlink"/>
            <w:rFonts w:eastAsia="Trebuchet MS" w:cs="Times New Roman"/>
            <w:szCs w:val="24"/>
          </w:rPr>
          <w:t>Board Policy 2026</w:t>
        </w:r>
      </w:hyperlink>
      <w:r>
        <w:rPr>
          <w:rFonts w:eastAsia="Trebuchet MS" w:cs="Times New Roman"/>
          <w:szCs w:val="24"/>
        </w:rPr>
        <w:t xml:space="preserve"> and</w:t>
      </w:r>
      <w:r w:rsidR="000015B2">
        <w:rPr>
          <w:rFonts w:eastAsia="Trebuchet MS" w:cs="Times New Roman"/>
          <w:szCs w:val="24"/>
        </w:rPr>
        <w:t xml:space="preserve"> guided by the Management, Supervisory, and Confidential Employees Personnel </w:t>
      </w:r>
      <w:hyperlink r:id="rId1196" w:history="1">
        <w:r w:rsidR="000015B2" w:rsidRPr="000015B2">
          <w:rPr>
            <w:rStyle w:val="Hyperlink"/>
            <w:rFonts w:eastAsia="Trebuchet MS" w:cs="Times New Roman"/>
            <w:szCs w:val="24"/>
          </w:rPr>
          <w:t>Manual</w:t>
        </w:r>
      </w:hyperlink>
      <w:r w:rsidR="000015B2">
        <w:rPr>
          <w:rFonts w:eastAsia="Trebuchet MS" w:cs="Times New Roman"/>
          <w:szCs w:val="24"/>
        </w:rPr>
        <w:t>.</w:t>
      </w:r>
    </w:p>
    <w:p w14:paraId="0F552837" w14:textId="77777777" w:rsidR="000015B2" w:rsidRPr="00A453C1" w:rsidRDefault="000015B2" w:rsidP="00A95FFC">
      <w:pPr>
        <w:spacing w:after="0" w:line="240" w:lineRule="auto"/>
        <w:rPr>
          <w:rFonts w:eastAsia="Trebuchet MS" w:cs="Times New Roman"/>
          <w:szCs w:val="24"/>
        </w:rPr>
      </w:pPr>
    </w:p>
    <w:p w14:paraId="05C20314" w14:textId="0FB8B6DE" w:rsidR="008B2DC2"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C4C1BD2" w14:textId="5864DDB0" w:rsidR="00BA3C2C" w:rsidRDefault="000015B2" w:rsidP="00A95FFC">
      <w:pPr>
        <w:spacing w:after="0" w:line="240" w:lineRule="auto"/>
        <w:rPr>
          <w:rFonts w:eastAsia="Trebuchet MS" w:cs="Times New Roman"/>
          <w:bCs/>
          <w:szCs w:val="24"/>
        </w:rPr>
      </w:pPr>
      <w:r>
        <w:rPr>
          <w:rFonts w:eastAsia="Trebuchet MS" w:cs="Times New Roman"/>
          <w:bCs/>
          <w:szCs w:val="24"/>
        </w:rPr>
        <w:t>The president has a comprehensive responsibility for the operation of the college and ensuring quality in programming and services.  There is a process in ensuring leadership continuity and evaluation of the president and other managers are completed annually to assess the effectiveness of the efforts of the president.</w:t>
      </w:r>
    </w:p>
    <w:p w14:paraId="30999729" w14:textId="0F48BACB" w:rsidR="000015B2" w:rsidRDefault="000015B2" w:rsidP="00A95FFC">
      <w:pPr>
        <w:spacing w:after="0" w:line="240" w:lineRule="auto"/>
        <w:rPr>
          <w:rFonts w:eastAsia="Trebuchet MS" w:cs="Times New Roman"/>
          <w:bCs/>
          <w:szCs w:val="24"/>
        </w:rPr>
      </w:pPr>
    </w:p>
    <w:p w14:paraId="42842565"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7DAD394B" w14:textId="77777777" w:rsidTr="00182A05">
        <w:tc>
          <w:tcPr>
            <w:tcW w:w="1070" w:type="dxa"/>
          </w:tcPr>
          <w:p w14:paraId="629B7133" w14:textId="43E69568" w:rsidR="00BA3C2C" w:rsidRDefault="002B29BB" w:rsidP="00182A05">
            <w:pPr>
              <w:rPr>
                <w:rFonts w:cs="Times New Roman"/>
                <w:szCs w:val="24"/>
              </w:rPr>
            </w:pPr>
            <w:hyperlink r:id="rId1197" w:history="1">
              <w:r w:rsidR="00BA3C2C" w:rsidRPr="00612561">
                <w:rPr>
                  <w:rStyle w:val="Hyperlink"/>
                  <w:rFonts w:cs="Times New Roman"/>
                  <w:szCs w:val="24"/>
                </w:rPr>
                <w:t>IV.B.2-</w:t>
              </w:r>
              <w:r w:rsidR="00612561" w:rsidRPr="00612561">
                <w:rPr>
                  <w:rStyle w:val="Hyperlink"/>
                  <w:rFonts w:cs="Times New Roman"/>
                  <w:szCs w:val="24"/>
                </w:rPr>
                <w:t>1</w:t>
              </w:r>
            </w:hyperlink>
          </w:p>
        </w:tc>
        <w:tc>
          <w:tcPr>
            <w:tcW w:w="8280" w:type="dxa"/>
          </w:tcPr>
          <w:p w14:paraId="0052A5BF" w14:textId="6C3DB715" w:rsidR="00BA3C2C" w:rsidRDefault="00612561" w:rsidP="00182A05">
            <w:pPr>
              <w:rPr>
                <w:rFonts w:cs="Times New Roman"/>
                <w:szCs w:val="24"/>
              </w:rPr>
            </w:pPr>
            <w:r>
              <w:rPr>
                <w:rFonts w:cs="Times New Roman"/>
                <w:szCs w:val="24"/>
              </w:rPr>
              <w:t>College Procedure Handbook Policy</w:t>
            </w:r>
          </w:p>
        </w:tc>
      </w:tr>
      <w:tr w:rsidR="00BA3C2C" w14:paraId="23DDD172" w14:textId="77777777" w:rsidTr="00182A05">
        <w:tc>
          <w:tcPr>
            <w:tcW w:w="1070" w:type="dxa"/>
          </w:tcPr>
          <w:p w14:paraId="797BF931" w14:textId="098E5894" w:rsidR="00BA3C2C" w:rsidRPr="004A7793" w:rsidRDefault="002B29BB" w:rsidP="00182A05">
            <w:pPr>
              <w:rPr>
                <w:rFonts w:cs="Times New Roman"/>
                <w:szCs w:val="24"/>
              </w:rPr>
            </w:pPr>
            <w:hyperlink r:id="rId1198" w:history="1">
              <w:r w:rsidR="00BA3C2C" w:rsidRPr="00612561">
                <w:rPr>
                  <w:rStyle w:val="Hyperlink"/>
                  <w:rFonts w:cs="Times New Roman"/>
                  <w:szCs w:val="24"/>
                </w:rPr>
                <w:t>IV.B.2-</w:t>
              </w:r>
              <w:r w:rsidR="00612561" w:rsidRPr="00612561">
                <w:rPr>
                  <w:rStyle w:val="Hyperlink"/>
                  <w:rFonts w:cs="Times New Roman"/>
                  <w:szCs w:val="24"/>
                </w:rPr>
                <w:t>2</w:t>
              </w:r>
            </w:hyperlink>
          </w:p>
        </w:tc>
        <w:tc>
          <w:tcPr>
            <w:tcW w:w="8280" w:type="dxa"/>
          </w:tcPr>
          <w:p w14:paraId="2413BA46" w14:textId="740EAD5B" w:rsidR="00BA3C2C" w:rsidRDefault="00612561" w:rsidP="00182A05">
            <w:pPr>
              <w:rPr>
                <w:rFonts w:cs="Times New Roman"/>
                <w:szCs w:val="24"/>
              </w:rPr>
            </w:pPr>
            <w:r>
              <w:rPr>
                <w:rFonts w:cs="Times New Roman"/>
                <w:szCs w:val="24"/>
              </w:rPr>
              <w:t>Board Policy 2026</w:t>
            </w:r>
          </w:p>
        </w:tc>
      </w:tr>
      <w:tr w:rsidR="00612561" w14:paraId="04B08862" w14:textId="77777777" w:rsidTr="00612561">
        <w:tc>
          <w:tcPr>
            <w:tcW w:w="1070" w:type="dxa"/>
          </w:tcPr>
          <w:p w14:paraId="760ABC7C" w14:textId="3A9D0002" w:rsidR="00612561" w:rsidRPr="004A7793" w:rsidRDefault="002B29BB" w:rsidP="00EC3753">
            <w:pPr>
              <w:rPr>
                <w:rFonts w:cs="Times New Roman"/>
                <w:szCs w:val="24"/>
              </w:rPr>
            </w:pPr>
            <w:hyperlink r:id="rId1199" w:history="1">
              <w:r w:rsidR="00612561" w:rsidRPr="00612561">
                <w:rPr>
                  <w:rStyle w:val="Hyperlink"/>
                  <w:rFonts w:cs="Times New Roman"/>
                  <w:szCs w:val="24"/>
                </w:rPr>
                <w:t>IV.B.2-3</w:t>
              </w:r>
            </w:hyperlink>
          </w:p>
        </w:tc>
        <w:tc>
          <w:tcPr>
            <w:tcW w:w="8280" w:type="dxa"/>
          </w:tcPr>
          <w:p w14:paraId="14EDDFD4" w14:textId="049ACF9A" w:rsidR="00612561" w:rsidRDefault="00612561" w:rsidP="00EC3753">
            <w:pPr>
              <w:rPr>
                <w:rFonts w:cs="Times New Roman"/>
                <w:szCs w:val="24"/>
              </w:rPr>
            </w:pPr>
            <w:r>
              <w:rPr>
                <w:rFonts w:cs="Times New Roman"/>
                <w:szCs w:val="24"/>
              </w:rPr>
              <w:t>Confidential Employees Personnel Manual</w:t>
            </w:r>
          </w:p>
        </w:tc>
      </w:tr>
    </w:tbl>
    <w:p w14:paraId="2140FEE5" w14:textId="77777777" w:rsidR="008B2DC2" w:rsidRPr="005D5CA7" w:rsidRDefault="008B2DC2" w:rsidP="00A95FFC">
      <w:pPr>
        <w:spacing w:after="0" w:line="240" w:lineRule="auto"/>
        <w:rPr>
          <w:rFonts w:eastAsia="Trebuchet MS" w:cs="Times New Roman"/>
          <w:szCs w:val="24"/>
        </w:rPr>
      </w:pPr>
    </w:p>
    <w:p w14:paraId="557F6A10" w14:textId="77777777" w:rsidR="0011634E" w:rsidRPr="005D5CA7" w:rsidRDefault="0011634E" w:rsidP="00DF4F8F">
      <w:pPr>
        <w:pStyle w:val="BodyText"/>
        <w:numPr>
          <w:ilvl w:val="1"/>
          <w:numId w:val="2"/>
        </w:numPr>
        <w:tabs>
          <w:tab w:val="left" w:pos="1181"/>
        </w:tabs>
        <w:ind w:left="633" w:right="1202"/>
        <w:rPr>
          <w:rFonts w:ascii="Times New Roman" w:hAnsi="Times New Roman" w:cs="Times New Roman"/>
          <w:szCs w:val="24"/>
        </w:rPr>
      </w:pPr>
      <w:bookmarkStart w:id="181" w:name="IVB3CEOteach"/>
      <w:r w:rsidRPr="005D5CA7">
        <w:rPr>
          <w:rFonts w:ascii="Times New Roman" w:hAnsi="Times New Roman" w:cs="Times New Roman"/>
          <w:spacing w:val="-1"/>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procedures,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guides </w:t>
      </w:r>
      <w:r w:rsidRPr="005D5CA7">
        <w:rPr>
          <w:rFonts w:ascii="Times New Roman" w:hAnsi="Times New Roman" w:cs="Times New Roman"/>
          <w:spacing w:val="-2"/>
          <w:szCs w:val="24"/>
        </w:rPr>
        <w:t>institutional</w:t>
      </w:r>
      <w:r w:rsidR="007570E7"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teaching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environment by:</w:t>
      </w:r>
    </w:p>
    <w:p w14:paraId="1414BD9C" w14:textId="515CE6FF" w:rsidR="0011634E" w:rsidRPr="005D5CA7" w:rsidRDefault="0011634E" w:rsidP="00DF4F8F">
      <w:pPr>
        <w:pStyle w:val="BodyText"/>
        <w:numPr>
          <w:ilvl w:val="2"/>
          <w:numId w:val="2"/>
        </w:numPr>
        <w:tabs>
          <w:tab w:val="left" w:pos="1574"/>
        </w:tabs>
        <w:ind w:left="1027"/>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collegial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sets</w:t>
      </w:r>
      <w:r w:rsidRPr="005D5CA7">
        <w:rPr>
          <w:rFonts w:ascii="Times New Roman" w:hAnsi="Times New Roman" w:cs="Times New Roman"/>
          <w:szCs w:val="24"/>
        </w:rPr>
        <w:t xml:space="preserve"> </w:t>
      </w:r>
      <w:r w:rsidRPr="005D5CA7">
        <w:rPr>
          <w:rFonts w:ascii="Times New Roman" w:hAnsi="Times New Roman" w:cs="Times New Roman"/>
          <w:spacing w:val="-1"/>
          <w:szCs w:val="24"/>
        </w:rPr>
        <w:t>values, goals,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priorities</w:t>
      </w:r>
      <w:r w:rsidR="00EC3753">
        <w:rPr>
          <w:rFonts w:ascii="Times New Roman" w:hAnsi="Times New Roman" w:cs="Times New Roman"/>
          <w:spacing w:val="-1"/>
          <w:szCs w:val="24"/>
        </w:rPr>
        <w:t>.</w:t>
      </w:r>
    </w:p>
    <w:p w14:paraId="7ABABC52" w14:textId="24A97B8B" w:rsidR="0011634E" w:rsidRPr="005D5CA7" w:rsidRDefault="0011634E" w:rsidP="00DF4F8F">
      <w:pPr>
        <w:pStyle w:val="BodyText"/>
        <w:numPr>
          <w:ilvl w:val="2"/>
          <w:numId w:val="2"/>
        </w:numPr>
        <w:tabs>
          <w:tab w:val="left" w:pos="1574"/>
        </w:tabs>
        <w:ind w:left="1027" w:right="803"/>
        <w:rPr>
          <w:rFonts w:ascii="Times New Roman" w:hAnsi="Times New Roman" w:cs="Times New Roman"/>
          <w:szCs w:val="24"/>
        </w:rPr>
      </w:pPr>
      <w:r w:rsidRPr="005D5CA7">
        <w:rPr>
          <w:rFonts w:ascii="Times New Roman" w:hAnsi="Times New Roman" w:cs="Times New Roman"/>
          <w:spacing w:val="-1"/>
          <w:szCs w:val="24"/>
        </w:rPr>
        <w:t>ensuring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1"/>
          <w:szCs w:val="24"/>
        </w:rPr>
        <w:t>sets</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student</w:t>
      </w:r>
      <w:r w:rsidR="00EC3753">
        <w:rPr>
          <w:rFonts w:ascii="Times New Roman" w:hAnsi="Times New Roman" w:cs="Times New Roman"/>
          <w:spacing w:val="-1"/>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8D78DE6" w14:textId="210DE051" w:rsidR="0011634E" w:rsidRPr="005D5CA7" w:rsidRDefault="0011634E" w:rsidP="00DF4F8F">
      <w:pPr>
        <w:pStyle w:val="BodyText"/>
        <w:numPr>
          <w:ilvl w:val="2"/>
          <w:numId w:val="2"/>
        </w:numPr>
        <w:tabs>
          <w:tab w:val="left" w:pos="1574"/>
        </w:tabs>
        <w:ind w:left="1027" w:right="170"/>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rely</w:t>
      </w:r>
      <w:r w:rsidRPr="005D5CA7">
        <w:rPr>
          <w:rFonts w:ascii="Times New Roman" w:hAnsi="Times New Roman" w:cs="Times New Roman"/>
          <w:spacing w:val="-1"/>
          <w:szCs w:val="24"/>
        </w:rPr>
        <w:t xml:space="preserve"> on</w:t>
      </w:r>
      <w:r w:rsidRPr="005D5CA7">
        <w:rPr>
          <w:rFonts w:ascii="Times New Roman" w:hAnsi="Times New Roman" w:cs="Times New Roman"/>
          <w:szCs w:val="24"/>
        </w:rPr>
        <w:t xml:space="preserve"> </w:t>
      </w:r>
      <w:r w:rsidRPr="005D5CA7">
        <w:rPr>
          <w:rFonts w:ascii="Times New Roman" w:hAnsi="Times New Roman" w:cs="Times New Roman"/>
          <w:spacing w:val="-1"/>
          <w:szCs w:val="24"/>
        </w:rPr>
        <w:t>high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research</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analysis</w:t>
      </w:r>
      <w:r w:rsidRPr="005D5CA7">
        <w:rPr>
          <w:rFonts w:ascii="Times New Roman" w:hAnsi="Times New Roman" w:cs="Times New Roman"/>
          <w:spacing w:val="77"/>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external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conditions</w:t>
      </w:r>
      <w:r w:rsidR="00EC3753">
        <w:rPr>
          <w:rFonts w:ascii="Times New Roman" w:hAnsi="Times New Roman" w:cs="Times New Roman"/>
          <w:spacing w:val="-2"/>
          <w:szCs w:val="24"/>
        </w:rPr>
        <w:t>.</w:t>
      </w:r>
    </w:p>
    <w:p w14:paraId="306B90FD" w14:textId="7879E857" w:rsidR="0011634E" w:rsidRPr="005D5CA7" w:rsidRDefault="0011634E" w:rsidP="00DF4F8F">
      <w:pPr>
        <w:pStyle w:val="BodyText"/>
        <w:numPr>
          <w:ilvl w:val="2"/>
          <w:numId w:val="2"/>
        </w:numPr>
        <w:tabs>
          <w:tab w:val="left" w:pos="1574"/>
        </w:tabs>
        <w:ind w:left="1027" w:right="562"/>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integrated</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 xml:space="preserve">planning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 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00EC3753">
        <w:rPr>
          <w:rFonts w:ascii="Times New Roman" w:hAnsi="Times New Roman" w:cs="Times New Roman"/>
          <w:spacing w:val="-1"/>
          <w:szCs w:val="24"/>
        </w:rPr>
        <w:t>.</w:t>
      </w:r>
    </w:p>
    <w:p w14:paraId="29A60AFC" w14:textId="0BCC74FF" w:rsidR="0011634E" w:rsidRPr="005D5CA7" w:rsidRDefault="0011634E" w:rsidP="00DF4F8F">
      <w:pPr>
        <w:pStyle w:val="BodyText"/>
        <w:numPr>
          <w:ilvl w:val="2"/>
          <w:numId w:val="2"/>
        </w:numPr>
        <w:tabs>
          <w:tab w:val="left" w:pos="1574"/>
        </w:tabs>
        <w:ind w:left="1027" w:right="487"/>
        <w:rPr>
          <w:rFonts w:ascii="Times New Roman" w:hAnsi="Times New Roman" w:cs="Times New Roman"/>
          <w:szCs w:val="24"/>
        </w:rPr>
      </w:pPr>
      <w:r w:rsidRPr="005D5CA7">
        <w:rPr>
          <w:rFonts w:ascii="Times New Roman" w:hAnsi="Times New Roman" w:cs="Times New Roman"/>
          <w:spacing w:val="-1"/>
          <w:szCs w:val="24"/>
        </w:rPr>
        <w:t xml:space="preserve">ensuring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supports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62"/>
          <w:szCs w:val="24"/>
        </w:rPr>
        <w:t xml:space="preserve"> </w:t>
      </w:r>
      <w:r w:rsidRPr="005D5CA7">
        <w:rPr>
          <w:rFonts w:ascii="Times New Roman" w:hAnsi="Times New Roman" w:cs="Times New Roman"/>
          <w:spacing w:val="-1"/>
          <w:szCs w:val="24"/>
        </w:rPr>
        <w:t>achievement</w:t>
      </w:r>
      <w:r w:rsidR="00EC3753">
        <w:rPr>
          <w:rFonts w:ascii="Times New Roman" w:hAnsi="Times New Roman" w:cs="Times New Roman"/>
          <w:spacing w:val="-1"/>
          <w:szCs w:val="24"/>
        </w:rPr>
        <w:t>.</w:t>
      </w:r>
    </w:p>
    <w:p w14:paraId="62002D8D" w14:textId="77777777" w:rsidR="0011634E" w:rsidRPr="005D5CA7" w:rsidRDefault="0011634E" w:rsidP="00DF4F8F">
      <w:pPr>
        <w:pStyle w:val="BodyText"/>
        <w:numPr>
          <w:ilvl w:val="2"/>
          <w:numId w:val="2"/>
        </w:numPr>
        <w:tabs>
          <w:tab w:val="left" w:pos="1574"/>
        </w:tabs>
        <w:ind w:left="1027" w:right="1202"/>
        <w:rPr>
          <w:rFonts w:ascii="Times New Roman" w:hAnsi="Times New Roman" w:cs="Times New Roman"/>
          <w:szCs w:val="24"/>
        </w:rPr>
      </w:pPr>
      <w:r w:rsidRPr="005D5CA7">
        <w:rPr>
          <w:rFonts w:ascii="Times New Roman" w:hAnsi="Times New Roman" w:cs="Times New Roman"/>
          <w:spacing w:val="-2"/>
          <w:szCs w:val="24"/>
        </w:rPr>
        <w:t>establishing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procedures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overall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planning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efforts 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181"/>
    <w:p w14:paraId="553893EB" w14:textId="77777777" w:rsidR="00134A4B" w:rsidRPr="005D5CA7" w:rsidRDefault="00134A4B" w:rsidP="00A95FFC">
      <w:pPr>
        <w:spacing w:after="0" w:line="240" w:lineRule="auto"/>
        <w:rPr>
          <w:rFonts w:cs="Times New Roman"/>
          <w:b/>
          <w:szCs w:val="24"/>
        </w:rPr>
      </w:pPr>
    </w:p>
    <w:p w14:paraId="2B38F6A1" w14:textId="2A6C0D55"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690E120D" w14:textId="77777777" w:rsidR="00721636" w:rsidRDefault="00721636" w:rsidP="00721636">
      <w:pPr>
        <w:spacing w:after="0" w:line="240" w:lineRule="auto"/>
        <w:rPr>
          <w:rFonts w:cs="Times New Roman"/>
          <w:szCs w:val="24"/>
        </w:rPr>
      </w:pPr>
      <w:r>
        <w:rPr>
          <w:rFonts w:cs="Times New Roman"/>
          <w:szCs w:val="24"/>
        </w:rPr>
        <w:t>Under the president’s leadership, Contra Costa College establishes and follows processes that support innovations in instruction and student services.  The philosophy of collaborative and collegial approach on campus is clearly established in various policies:</w:t>
      </w:r>
    </w:p>
    <w:p w14:paraId="5BD778F4" w14:textId="5F921978" w:rsidR="00721636" w:rsidRDefault="002B29BB" w:rsidP="00D1036F">
      <w:pPr>
        <w:pStyle w:val="ListParagraph"/>
        <w:numPr>
          <w:ilvl w:val="0"/>
          <w:numId w:val="65"/>
        </w:numPr>
        <w:spacing w:after="0" w:line="240" w:lineRule="auto"/>
        <w:rPr>
          <w:rFonts w:cs="Times New Roman"/>
          <w:szCs w:val="24"/>
        </w:rPr>
      </w:pPr>
      <w:hyperlink r:id="rId1200" w:history="1">
        <w:r w:rsidR="00721636" w:rsidRPr="00AA54AA">
          <w:rPr>
            <w:rStyle w:val="Hyperlink"/>
            <w:rFonts w:cs="Times New Roman"/>
            <w:szCs w:val="24"/>
          </w:rPr>
          <w:t>Administrative Procedure 1009.01</w:t>
        </w:r>
      </w:hyperlink>
      <w:r w:rsidR="00721636">
        <w:rPr>
          <w:rFonts w:cs="Times New Roman"/>
          <w:szCs w:val="24"/>
        </w:rPr>
        <w:t xml:space="preserve"> Participatory Governance</w:t>
      </w:r>
    </w:p>
    <w:p w14:paraId="7448089F" w14:textId="39F70146" w:rsidR="00721636" w:rsidRDefault="002B29BB" w:rsidP="00D1036F">
      <w:pPr>
        <w:pStyle w:val="ListParagraph"/>
        <w:numPr>
          <w:ilvl w:val="0"/>
          <w:numId w:val="65"/>
        </w:numPr>
        <w:spacing w:after="0" w:line="240" w:lineRule="auto"/>
        <w:rPr>
          <w:rFonts w:cs="Times New Roman"/>
          <w:szCs w:val="24"/>
        </w:rPr>
      </w:pPr>
      <w:hyperlink r:id="rId1201" w:history="1">
        <w:r w:rsidR="00721636" w:rsidRPr="0016211E">
          <w:rPr>
            <w:rStyle w:val="Hyperlink"/>
            <w:rFonts w:cs="Times New Roman"/>
            <w:szCs w:val="24"/>
          </w:rPr>
          <w:t>Board Policy 1009</w:t>
        </w:r>
      </w:hyperlink>
      <w:r w:rsidR="00721636">
        <w:rPr>
          <w:rFonts w:cs="Times New Roman"/>
          <w:szCs w:val="24"/>
        </w:rPr>
        <w:t xml:space="preserve"> Institutional Leadership, Governance, and Decision-Making</w:t>
      </w:r>
    </w:p>
    <w:p w14:paraId="0A7FAFC1" w14:textId="262EF987" w:rsidR="00721636" w:rsidRDefault="002B29BB" w:rsidP="00D1036F">
      <w:pPr>
        <w:pStyle w:val="ListParagraph"/>
        <w:numPr>
          <w:ilvl w:val="0"/>
          <w:numId w:val="65"/>
        </w:numPr>
        <w:spacing w:after="0" w:line="240" w:lineRule="auto"/>
        <w:rPr>
          <w:rFonts w:cs="Times New Roman"/>
          <w:szCs w:val="24"/>
        </w:rPr>
      </w:pPr>
      <w:hyperlink r:id="rId1202" w:history="1">
        <w:r w:rsidR="00721636" w:rsidRPr="0016211E">
          <w:rPr>
            <w:rStyle w:val="Hyperlink"/>
            <w:rFonts w:cs="Times New Roman"/>
            <w:szCs w:val="24"/>
          </w:rPr>
          <w:t>Board Policy 1013</w:t>
        </w:r>
      </w:hyperlink>
      <w:r w:rsidR="00721636">
        <w:rPr>
          <w:rFonts w:cs="Times New Roman"/>
          <w:szCs w:val="24"/>
        </w:rPr>
        <w:t xml:space="preserve"> Statement of Cooperation</w:t>
      </w:r>
    </w:p>
    <w:p w14:paraId="5F86397B" w14:textId="77777777" w:rsidR="00721636" w:rsidRDefault="00721636" w:rsidP="00721636">
      <w:pPr>
        <w:spacing w:after="0" w:line="240" w:lineRule="auto"/>
        <w:rPr>
          <w:rFonts w:cs="Times New Roman"/>
          <w:szCs w:val="24"/>
        </w:rPr>
      </w:pPr>
      <w:r>
        <w:rPr>
          <w:rFonts w:cs="Times New Roman"/>
          <w:szCs w:val="24"/>
        </w:rPr>
        <w:t>These policies confirm faculty, classified staff, and students roles and responsibilities and working with administration.  The president work with these groups for input in operational and critical decision.</w:t>
      </w:r>
    </w:p>
    <w:p w14:paraId="3B5810A1" w14:textId="1821BA32" w:rsidR="00721636" w:rsidRDefault="00721636" w:rsidP="00721636">
      <w:pPr>
        <w:spacing w:after="0" w:line="240" w:lineRule="auto"/>
        <w:rPr>
          <w:rFonts w:cs="Times New Roman"/>
          <w:szCs w:val="24"/>
        </w:rPr>
      </w:pPr>
    </w:p>
    <w:p w14:paraId="60F0C2AA" w14:textId="57005BDD" w:rsidR="00721636" w:rsidRDefault="00721636" w:rsidP="00721636">
      <w:pPr>
        <w:spacing w:after="0" w:line="240" w:lineRule="auto"/>
        <w:rPr>
          <w:rFonts w:cs="Times New Roman"/>
          <w:szCs w:val="24"/>
        </w:rPr>
      </w:pPr>
      <w:r>
        <w:rPr>
          <w:rFonts w:cs="Times New Roman"/>
          <w:szCs w:val="24"/>
        </w:rPr>
        <w:t>The president leads the college in district-wide discussion and alignment on goals, objectives, and performance standards, with consideration of</w:t>
      </w:r>
      <w:r w:rsidR="000B27D1">
        <w:rPr>
          <w:rFonts w:cs="Times New Roman"/>
          <w:szCs w:val="24"/>
        </w:rPr>
        <w:t xml:space="preserve"> new state mandates and the state chancellor’s office’s Vision for Success.  While the college is currently adopting a new strategic plan</w:t>
      </w:r>
      <w:r w:rsidR="00EE1B79">
        <w:rPr>
          <w:rFonts w:cs="Times New Roman"/>
          <w:szCs w:val="24"/>
        </w:rPr>
        <w:t xml:space="preserve">, the previous strategic plan aligns with the Contra Costa Community College District district-wide goals and objectives and incorporates governing board priorities.  These goals </w:t>
      </w:r>
      <w:r w:rsidR="004B47E9">
        <w:rPr>
          <w:rFonts w:cs="Times New Roman"/>
          <w:szCs w:val="24"/>
        </w:rPr>
        <w:t>are</w:t>
      </w:r>
      <w:r w:rsidR="00EE1B79">
        <w:rPr>
          <w:rFonts w:cs="Times New Roman"/>
          <w:szCs w:val="24"/>
        </w:rPr>
        <w:t>:</w:t>
      </w:r>
    </w:p>
    <w:p w14:paraId="0E653F7B" w14:textId="2722AB2C" w:rsidR="00EE1B79" w:rsidRDefault="004B47E9" w:rsidP="00D1036F">
      <w:pPr>
        <w:pStyle w:val="ListParagraph"/>
        <w:numPr>
          <w:ilvl w:val="0"/>
          <w:numId w:val="66"/>
        </w:numPr>
        <w:spacing w:after="0" w:line="240" w:lineRule="auto"/>
        <w:rPr>
          <w:rFonts w:cs="Times New Roman"/>
          <w:szCs w:val="24"/>
        </w:rPr>
      </w:pPr>
      <w:r>
        <w:rPr>
          <w:rFonts w:cs="Times New Roman"/>
          <w:szCs w:val="24"/>
        </w:rPr>
        <w:t>Enhance student learning and success</w:t>
      </w:r>
    </w:p>
    <w:p w14:paraId="780D86A1" w14:textId="1A4FE3A1" w:rsidR="004B47E9" w:rsidRDefault="004B47E9" w:rsidP="00D1036F">
      <w:pPr>
        <w:pStyle w:val="ListParagraph"/>
        <w:numPr>
          <w:ilvl w:val="0"/>
          <w:numId w:val="66"/>
        </w:numPr>
        <w:spacing w:after="0" w:line="240" w:lineRule="auto"/>
        <w:rPr>
          <w:rFonts w:cs="Times New Roman"/>
          <w:szCs w:val="24"/>
        </w:rPr>
      </w:pPr>
      <w:r>
        <w:rPr>
          <w:rFonts w:cs="Times New Roman"/>
          <w:szCs w:val="24"/>
        </w:rPr>
        <w:t>Strengthen current and create new partnerships</w:t>
      </w:r>
    </w:p>
    <w:p w14:paraId="05DC5AED" w14:textId="1AD6A8DB" w:rsidR="004B47E9" w:rsidRDefault="004B47E9" w:rsidP="00D1036F">
      <w:pPr>
        <w:pStyle w:val="ListParagraph"/>
        <w:numPr>
          <w:ilvl w:val="0"/>
          <w:numId w:val="66"/>
        </w:numPr>
        <w:spacing w:after="0" w:line="240" w:lineRule="auto"/>
        <w:rPr>
          <w:rFonts w:cs="Times New Roman"/>
          <w:szCs w:val="24"/>
        </w:rPr>
      </w:pPr>
      <w:r>
        <w:rPr>
          <w:rFonts w:cs="Times New Roman"/>
          <w:szCs w:val="24"/>
        </w:rPr>
        <w:t>Create a culture of continuous improvement and tangible success</w:t>
      </w:r>
    </w:p>
    <w:p w14:paraId="3818AB75" w14:textId="3FB79C9E" w:rsidR="004B47E9" w:rsidRDefault="004B47E9" w:rsidP="00D1036F">
      <w:pPr>
        <w:pStyle w:val="ListParagraph"/>
        <w:numPr>
          <w:ilvl w:val="0"/>
          <w:numId w:val="66"/>
        </w:numPr>
        <w:spacing w:after="0" w:line="240" w:lineRule="auto"/>
        <w:rPr>
          <w:rFonts w:cs="Times New Roman"/>
          <w:szCs w:val="24"/>
        </w:rPr>
      </w:pPr>
      <w:r>
        <w:rPr>
          <w:rFonts w:cs="Times New Roman"/>
          <w:szCs w:val="24"/>
        </w:rPr>
        <w:t>Be good stewards of the district resources</w:t>
      </w:r>
    </w:p>
    <w:p w14:paraId="0200248E" w14:textId="0BDD1D83" w:rsidR="004B47E9" w:rsidRPr="004B47E9" w:rsidRDefault="004B47E9" w:rsidP="004B47E9">
      <w:pPr>
        <w:spacing w:after="0" w:line="240" w:lineRule="auto"/>
        <w:rPr>
          <w:rFonts w:cs="Times New Roman"/>
          <w:szCs w:val="24"/>
        </w:rPr>
      </w:pPr>
      <w:r>
        <w:rPr>
          <w:rFonts w:cs="Times New Roman"/>
          <w:szCs w:val="24"/>
        </w:rPr>
        <w:t>These goals also lead to assessment and evaluation.  Contra Costa College has policies and procedures that guide the processes of assessments and how findings direct resource allocation, budget, short and long</w:t>
      </w:r>
      <w:r w:rsidR="006411A6">
        <w:rPr>
          <w:rFonts w:cs="Times New Roman"/>
          <w:szCs w:val="24"/>
        </w:rPr>
        <w:t>-</w:t>
      </w:r>
      <w:r>
        <w:rPr>
          <w:rFonts w:cs="Times New Roman"/>
          <w:szCs w:val="24"/>
        </w:rPr>
        <w:t xml:space="preserve">term planning, and evaluation of the mission of the college, which are ultimately under the purview and approval of the president.  </w:t>
      </w:r>
    </w:p>
    <w:p w14:paraId="01340335" w14:textId="77777777" w:rsidR="00721636" w:rsidRDefault="00721636" w:rsidP="00721636">
      <w:pPr>
        <w:spacing w:after="0" w:line="240" w:lineRule="auto"/>
        <w:rPr>
          <w:rFonts w:cs="Times New Roman"/>
          <w:szCs w:val="24"/>
        </w:rPr>
      </w:pPr>
      <w:r>
        <w:rPr>
          <w:rFonts w:cs="Times New Roman"/>
          <w:szCs w:val="24"/>
        </w:rPr>
        <w:t xml:space="preserve"> </w:t>
      </w:r>
    </w:p>
    <w:p w14:paraId="436BC2EC" w14:textId="6D78659C" w:rsidR="00721636" w:rsidRPr="005D5CA7" w:rsidRDefault="00721636" w:rsidP="00721636">
      <w:pPr>
        <w:spacing w:after="0" w:line="240" w:lineRule="auto"/>
        <w:rPr>
          <w:rFonts w:cs="Times New Roman"/>
          <w:szCs w:val="24"/>
        </w:rPr>
      </w:pPr>
      <w:r>
        <w:rPr>
          <w:rFonts w:cs="Times New Roman"/>
          <w:szCs w:val="24"/>
        </w:rPr>
        <w:t>Contra Costa College President communicate to the campus community through the President Weekly Campus Update via email.</w:t>
      </w:r>
      <w:r w:rsidR="004B47E9">
        <w:rPr>
          <w:rFonts w:cs="Times New Roman"/>
          <w:szCs w:val="24"/>
        </w:rPr>
        <w:t xml:space="preserve">  These communications update the campus on all aspects of campus life and operations.  For example, the campus is updated on new Wi-Fi application being deployed district-wide</w:t>
      </w:r>
      <w:r w:rsidR="006411A6">
        <w:rPr>
          <w:rFonts w:cs="Times New Roman"/>
          <w:szCs w:val="24"/>
        </w:rPr>
        <w:t xml:space="preserve"> and campus incidences that impact the welfare of faculty, staff, and students.</w:t>
      </w:r>
      <w:r w:rsidR="004B47E9">
        <w:rPr>
          <w:rFonts w:cs="Times New Roman"/>
          <w:szCs w:val="24"/>
        </w:rPr>
        <w:t xml:space="preserve"> </w:t>
      </w:r>
    </w:p>
    <w:p w14:paraId="2F5B23ED" w14:textId="77777777" w:rsidR="00CE41AE" w:rsidRPr="005D5CA7" w:rsidRDefault="00CE41AE" w:rsidP="00A95FFC">
      <w:pPr>
        <w:spacing w:after="0" w:line="240" w:lineRule="auto"/>
        <w:rPr>
          <w:rFonts w:cs="Times New Roman"/>
          <w:b/>
          <w:szCs w:val="24"/>
        </w:rPr>
      </w:pPr>
    </w:p>
    <w:p w14:paraId="567E042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5BB85CE" w14:textId="03204C83" w:rsidR="008B2DC2" w:rsidRDefault="006411A6" w:rsidP="00A95FFC">
      <w:pPr>
        <w:spacing w:after="0" w:line="240" w:lineRule="auto"/>
        <w:rPr>
          <w:rFonts w:cs="Times New Roman"/>
          <w:szCs w:val="24"/>
        </w:rPr>
      </w:pPr>
      <w:r>
        <w:rPr>
          <w:rFonts w:cs="Times New Roman"/>
          <w:szCs w:val="24"/>
        </w:rPr>
        <w:t>The president’s role in improving academic and learning environment on campus is evident in the president’s leadership and collaborative work in planning and establishing goals, adopting a culture that seeks continuous improvement, and leveraging the feedback and expertise of campus constituencies.</w:t>
      </w:r>
    </w:p>
    <w:p w14:paraId="7B3CC389" w14:textId="77777777" w:rsidR="00BA3C2C" w:rsidRDefault="00BA3C2C" w:rsidP="00A95FFC">
      <w:pPr>
        <w:spacing w:after="0" w:line="240" w:lineRule="auto"/>
        <w:rPr>
          <w:rFonts w:cs="Times New Roman"/>
          <w:szCs w:val="24"/>
        </w:rPr>
      </w:pPr>
    </w:p>
    <w:p w14:paraId="2BFA79A3"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2837B4" w14:paraId="6A043D1B" w14:textId="77777777" w:rsidTr="00182A05">
        <w:tc>
          <w:tcPr>
            <w:tcW w:w="1070" w:type="dxa"/>
          </w:tcPr>
          <w:p w14:paraId="43192EDE" w14:textId="44A29935" w:rsidR="002837B4" w:rsidRDefault="002B29BB" w:rsidP="002837B4">
            <w:pPr>
              <w:rPr>
                <w:rFonts w:cs="Times New Roman"/>
                <w:szCs w:val="24"/>
              </w:rPr>
            </w:pPr>
            <w:hyperlink r:id="rId1203" w:history="1">
              <w:r w:rsidR="002837B4" w:rsidRPr="00AA54AA">
                <w:rPr>
                  <w:rStyle w:val="Hyperlink"/>
                  <w:rFonts w:cs="Times New Roman"/>
                  <w:szCs w:val="24"/>
                </w:rPr>
                <w:t>IV.B.3-</w:t>
              </w:r>
              <w:r w:rsidR="00AA54AA" w:rsidRPr="00AA54AA">
                <w:rPr>
                  <w:rStyle w:val="Hyperlink"/>
                  <w:rFonts w:cs="Times New Roman"/>
                  <w:szCs w:val="24"/>
                </w:rPr>
                <w:t>1</w:t>
              </w:r>
            </w:hyperlink>
          </w:p>
        </w:tc>
        <w:tc>
          <w:tcPr>
            <w:tcW w:w="8280" w:type="dxa"/>
          </w:tcPr>
          <w:p w14:paraId="3827CD85" w14:textId="237E6F40" w:rsidR="002837B4" w:rsidRDefault="002837B4" w:rsidP="002837B4">
            <w:pPr>
              <w:rPr>
                <w:rFonts w:cs="Times New Roman"/>
                <w:szCs w:val="24"/>
              </w:rPr>
            </w:pPr>
            <w:r w:rsidRPr="00A24B05">
              <w:rPr>
                <w:rFonts w:cs="Times New Roman"/>
                <w:szCs w:val="24"/>
              </w:rPr>
              <w:t>Administrative Procedure 1009.01 Participatory Governance</w:t>
            </w:r>
          </w:p>
        </w:tc>
      </w:tr>
      <w:tr w:rsidR="002837B4" w14:paraId="1D08D66F" w14:textId="77777777" w:rsidTr="00182A05">
        <w:tc>
          <w:tcPr>
            <w:tcW w:w="1070" w:type="dxa"/>
          </w:tcPr>
          <w:p w14:paraId="3FA93430" w14:textId="52F977AD" w:rsidR="002837B4" w:rsidRPr="004A7793" w:rsidRDefault="002B29BB" w:rsidP="002837B4">
            <w:pPr>
              <w:rPr>
                <w:rFonts w:cs="Times New Roman"/>
                <w:szCs w:val="24"/>
              </w:rPr>
            </w:pPr>
            <w:hyperlink r:id="rId1204" w:history="1">
              <w:r w:rsidR="002837B4" w:rsidRPr="00612561">
                <w:rPr>
                  <w:rStyle w:val="Hyperlink"/>
                  <w:rFonts w:cs="Times New Roman"/>
                  <w:szCs w:val="24"/>
                </w:rPr>
                <w:t>IV.B.3-</w:t>
              </w:r>
              <w:r w:rsidR="00612561" w:rsidRPr="00612561">
                <w:rPr>
                  <w:rStyle w:val="Hyperlink"/>
                  <w:rFonts w:cs="Times New Roman"/>
                  <w:szCs w:val="24"/>
                </w:rPr>
                <w:t>2</w:t>
              </w:r>
            </w:hyperlink>
          </w:p>
        </w:tc>
        <w:tc>
          <w:tcPr>
            <w:tcW w:w="8280" w:type="dxa"/>
          </w:tcPr>
          <w:p w14:paraId="5943E72F" w14:textId="447EC1FE" w:rsidR="002837B4" w:rsidRDefault="002837B4" w:rsidP="002837B4">
            <w:pPr>
              <w:rPr>
                <w:rFonts w:cs="Times New Roman"/>
                <w:szCs w:val="24"/>
              </w:rPr>
            </w:pPr>
            <w:r w:rsidRPr="00A24B05">
              <w:rPr>
                <w:rFonts w:cs="Times New Roman"/>
                <w:szCs w:val="24"/>
              </w:rPr>
              <w:t>Board Policy 1009 Institutional Leadership, Governance, and Decision-Making</w:t>
            </w:r>
          </w:p>
        </w:tc>
      </w:tr>
      <w:tr w:rsidR="002837B4" w14:paraId="43621761" w14:textId="77777777" w:rsidTr="00182A05">
        <w:tc>
          <w:tcPr>
            <w:tcW w:w="1070" w:type="dxa"/>
          </w:tcPr>
          <w:p w14:paraId="36BC9B9F" w14:textId="590D7BA5" w:rsidR="002837B4" w:rsidRPr="004A7793" w:rsidRDefault="002B29BB" w:rsidP="002837B4">
            <w:pPr>
              <w:rPr>
                <w:rFonts w:cs="Times New Roman"/>
                <w:szCs w:val="24"/>
              </w:rPr>
            </w:pPr>
            <w:hyperlink r:id="rId1205" w:history="1">
              <w:r w:rsidR="002837B4" w:rsidRPr="0016211E">
                <w:rPr>
                  <w:rStyle w:val="Hyperlink"/>
                  <w:rFonts w:cs="Times New Roman"/>
                  <w:szCs w:val="24"/>
                </w:rPr>
                <w:t>IV.B.3-</w:t>
              </w:r>
              <w:r w:rsidR="0016211E" w:rsidRPr="0016211E">
                <w:rPr>
                  <w:rStyle w:val="Hyperlink"/>
                  <w:rFonts w:cs="Times New Roman"/>
                  <w:szCs w:val="24"/>
                </w:rPr>
                <w:t>3</w:t>
              </w:r>
            </w:hyperlink>
          </w:p>
        </w:tc>
        <w:tc>
          <w:tcPr>
            <w:tcW w:w="8280" w:type="dxa"/>
          </w:tcPr>
          <w:p w14:paraId="7CAAE6B8" w14:textId="4DE4FBA6" w:rsidR="002837B4" w:rsidRDefault="002837B4" w:rsidP="002837B4">
            <w:pPr>
              <w:rPr>
                <w:rFonts w:cs="Times New Roman"/>
                <w:szCs w:val="24"/>
              </w:rPr>
            </w:pPr>
            <w:r w:rsidRPr="00A24B05">
              <w:rPr>
                <w:rFonts w:cs="Times New Roman"/>
                <w:szCs w:val="24"/>
              </w:rPr>
              <w:t>Board Policy 1013 Statement of Cooperation</w:t>
            </w:r>
          </w:p>
        </w:tc>
      </w:tr>
    </w:tbl>
    <w:p w14:paraId="38AEFBB1" w14:textId="77777777" w:rsidR="00BA3C2C" w:rsidRPr="005D5CA7" w:rsidRDefault="00BA3C2C" w:rsidP="00A95FFC">
      <w:pPr>
        <w:spacing w:after="0" w:line="240" w:lineRule="auto"/>
        <w:rPr>
          <w:rFonts w:cs="Times New Roman"/>
          <w:szCs w:val="24"/>
        </w:rPr>
      </w:pPr>
    </w:p>
    <w:p w14:paraId="2608F6DF" w14:textId="77777777" w:rsidR="0011634E" w:rsidRPr="005D5CA7" w:rsidRDefault="0011634E" w:rsidP="00A95FFC">
      <w:pPr>
        <w:spacing w:after="0" w:line="240" w:lineRule="auto"/>
        <w:rPr>
          <w:rFonts w:eastAsia="Trebuchet MS" w:cs="Times New Roman"/>
          <w:szCs w:val="24"/>
        </w:rPr>
      </w:pPr>
    </w:p>
    <w:p w14:paraId="40F383FB" w14:textId="4217D408"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82" w:name="IVB4CEO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primary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leadership role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meets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exceeds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2"/>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at </w:t>
      </w:r>
      <w:r w:rsidRPr="005D5CA7">
        <w:rPr>
          <w:rFonts w:ascii="Times New Roman" w:hAnsi="Times New Roman" w:cs="Times New Roman"/>
          <w:szCs w:val="24"/>
        </w:rPr>
        <w:t>all</w:t>
      </w:r>
      <w:r w:rsidR="006411A6">
        <w:rPr>
          <w:rFonts w:ascii="Times New Roman" w:hAnsi="Times New Roman" w:cs="Times New Roman"/>
          <w:szCs w:val="24"/>
        </w:rPr>
        <w:t xml:space="preserve"> </w:t>
      </w:r>
      <w:r w:rsidRPr="005D5CA7">
        <w:rPr>
          <w:rFonts w:ascii="Times New Roman" w:hAnsi="Times New Roman" w:cs="Times New Roman"/>
          <w:spacing w:val="-2"/>
          <w:szCs w:val="24"/>
        </w:rPr>
        <w:t>times.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Faculty,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staff,</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administrative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leaders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also</w:t>
      </w:r>
      <w:r w:rsidRPr="005D5CA7">
        <w:rPr>
          <w:rFonts w:ascii="Times New Roman" w:hAnsi="Times New Roman" w:cs="Times New Roman"/>
          <w:szCs w:val="24"/>
        </w:rPr>
        <w:t xml:space="preserve"> </w:t>
      </w:r>
      <w:r w:rsidRPr="005D5CA7">
        <w:rPr>
          <w:rFonts w:ascii="Times New Roman" w:hAnsi="Times New Roman" w:cs="Times New Roman"/>
          <w:spacing w:val="-1"/>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compliance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59"/>
          <w:szCs w:val="24"/>
        </w:rPr>
        <w:t xml:space="preserve"> </w:t>
      </w:r>
      <w:r w:rsidRPr="005D5CA7">
        <w:rPr>
          <w:rFonts w:ascii="Times New Roman" w:hAnsi="Times New Roman" w:cs="Times New Roman"/>
          <w:spacing w:val="-1"/>
          <w:szCs w:val="24"/>
        </w:rPr>
        <w:t>requirements.</w:t>
      </w:r>
    </w:p>
    <w:bookmarkEnd w:id="182"/>
    <w:p w14:paraId="591B0C26" w14:textId="77777777" w:rsidR="008B2DC2" w:rsidRPr="005D5CA7" w:rsidRDefault="008B2DC2" w:rsidP="00A95FFC">
      <w:pPr>
        <w:spacing w:after="0" w:line="240" w:lineRule="auto"/>
        <w:rPr>
          <w:rFonts w:cs="Times New Roman"/>
          <w:b/>
          <w:szCs w:val="24"/>
        </w:rPr>
      </w:pPr>
    </w:p>
    <w:p w14:paraId="7DADF115" w14:textId="77777777" w:rsidR="008B2DC2" w:rsidRPr="005D5CA7" w:rsidRDefault="008B2DC2" w:rsidP="00A95FFC">
      <w:pPr>
        <w:spacing w:after="0" w:line="240" w:lineRule="auto"/>
        <w:rPr>
          <w:rFonts w:cs="Times New Roman"/>
          <w:b/>
          <w:szCs w:val="24"/>
        </w:rPr>
      </w:pPr>
      <w:r w:rsidRPr="005D5CA7">
        <w:rPr>
          <w:rFonts w:cs="Times New Roman"/>
          <w:b/>
          <w:szCs w:val="24"/>
        </w:rPr>
        <w:t>Evidence of Meeting the Standard</w:t>
      </w:r>
    </w:p>
    <w:p w14:paraId="113895EE" w14:textId="354A4510" w:rsidR="006F2E3E" w:rsidRDefault="00F66293" w:rsidP="00A95FFC">
      <w:pPr>
        <w:spacing w:after="0" w:line="240" w:lineRule="auto"/>
        <w:rPr>
          <w:rFonts w:cs="Times New Roman"/>
          <w:bCs/>
          <w:szCs w:val="24"/>
        </w:rPr>
      </w:pPr>
      <w:r>
        <w:rPr>
          <w:rFonts w:cs="Times New Roman"/>
          <w:bCs/>
          <w:szCs w:val="24"/>
        </w:rPr>
        <w:t>The president is charged with the responsibility of compliance with accreditation and that the college meets or exceeds accreditation standards set forth by the ACCJC Commission.</w:t>
      </w:r>
      <w:r w:rsidR="006F2E3E">
        <w:rPr>
          <w:rFonts w:cs="Times New Roman"/>
          <w:bCs/>
          <w:szCs w:val="24"/>
        </w:rPr>
        <w:t xml:space="preserve">  The president identifies an Accreditation Liaison Officer (ALO) on campus and supports that role in ensuring that mid-term, annual, institutional self-evaluation reports </w:t>
      </w:r>
      <w:r w:rsidR="007B6730">
        <w:rPr>
          <w:rFonts w:cs="Times New Roman"/>
          <w:bCs/>
          <w:szCs w:val="24"/>
        </w:rPr>
        <w:t xml:space="preserve">are completed </w:t>
      </w:r>
      <w:r w:rsidR="006F2E3E">
        <w:rPr>
          <w:rFonts w:cs="Times New Roman"/>
          <w:bCs/>
          <w:szCs w:val="24"/>
        </w:rPr>
        <w:t>and submitted on time</w:t>
      </w:r>
      <w:r w:rsidR="00612561">
        <w:rPr>
          <w:rFonts w:cs="Times New Roman"/>
          <w:bCs/>
          <w:szCs w:val="24"/>
        </w:rPr>
        <w:t xml:space="preserve">. </w:t>
      </w:r>
      <w:r w:rsidR="002C0510">
        <w:rPr>
          <w:rFonts w:cs="Times New Roman"/>
          <w:bCs/>
          <w:szCs w:val="24"/>
        </w:rPr>
        <w:t xml:space="preserve"> </w:t>
      </w:r>
      <w:hyperlink r:id="rId1206" w:history="1">
        <w:r w:rsidR="002C0510" w:rsidRPr="002C0510">
          <w:rPr>
            <w:rStyle w:val="Hyperlink"/>
            <w:rFonts w:cs="Times New Roman"/>
            <w:szCs w:val="24"/>
          </w:rPr>
          <w:t>Trainings</w:t>
        </w:r>
      </w:hyperlink>
      <w:r w:rsidR="002C0510">
        <w:rPr>
          <w:rFonts w:cs="Times New Roman"/>
          <w:szCs w:val="24"/>
        </w:rPr>
        <w:t xml:space="preserve"> are conducted with ACCJC. </w:t>
      </w:r>
      <w:r w:rsidR="00612561">
        <w:rPr>
          <w:rFonts w:cs="Times New Roman"/>
          <w:bCs/>
          <w:szCs w:val="24"/>
        </w:rPr>
        <w:t xml:space="preserve"> Accreditation is also an agenda item at All College</w:t>
      </w:r>
      <w:r w:rsidR="006F2E3E">
        <w:rPr>
          <w:rFonts w:cs="Times New Roman"/>
          <w:bCs/>
          <w:szCs w:val="24"/>
        </w:rPr>
        <w:t xml:space="preserve"> </w:t>
      </w:r>
      <w:r w:rsidR="00612561">
        <w:rPr>
          <w:rFonts w:cs="Times New Roman"/>
          <w:bCs/>
          <w:szCs w:val="24"/>
        </w:rPr>
        <w:t>Day at the beginning of the semester.</w:t>
      </w:r>
      <w:r w:rsidR="006F2E3E">
        <w:rPr>
          <w:rFonts w:cs="Times New Roman"/>
          <w:bCs/>
          <w:szCs w:val="24"/>
        </w:rPr>
        <w:t xml:space="preserve"> In addition, the president ensures that requests and other communication from the commission are addressed on time.</w:t>
      </w:r>
    </w:p>
    <w:p w14:paraId="20829974" w14:textId="4D45AB24" w:rsidR="006F2E3E" w:rsidRDefault="006F2E3E" w:rsidP="00A95FFC">
      <w:pPr>
        <w:spacing w:after="0" w:line="240" w:lineRule="auto"/>
        <w:rPr>
          <w:rFonts w:cs="Times New Roman"/>
          <w:bCs/>
          <w:szCs w:val="24"/>
        </w:rPr>
      </w:pPr>
    </w:p>
    <w:p w14:paraId="04C3602B" w14:textId="4B307DC5" w:rsidR="006F2E3E" w:rsidRDefault="006F2E3E" w:rsidP="00A95FFC">
      <w:pPr>
        <w:spacing w:after="0" w:line="240" w:lineRule="auto"/>
        <w:rPr>
          <w:rFonts w:cs="Times New Roman"/>
          <w:bCs/>
          <w:szCs w:val="24"/>
        </w:rPr>
      </w:pPr>
      <w:r>
        <w:rPr>
          <w:rFonts w:cs="Times New Roman"/>
          <w:bCs/>
          <w:szCs w:val="24"/>
        </w:rPr>
        <w:t>As described in the process of developing this report, there is a collaborative effort in the preparation and review of the self-evaluation.  The ALO identified an Accreditation Steering Committee comprised of faculty, staff, and managers from all aspects of the campus.  The ALO also collaborated with the district to ensure that data requests were submitted and sub-standards that required input from the district were completed.  The president is also responsible in submitting the report to the Board for its review and endorsement.  Previous submissions and communication to ACCJC are also archived on the Contra Costa Accreditation website, making evident of the college’s continuous compliance to eligibility</w:t>
      </w:r>
      <w:r w:rsidR="00EF0F87">
        <w:rPr>
          <w:rFonts w:cs="Times New Roman"/>
          <w:bCs/>
          <w:szCs w:val="24"/>
        </w:rPr>
        <w:t xml:space="preserve"> requirements, accreditation standards, and policies set by the Commission.</w:t>
      </w:r>
    </w:p>
    <w:p w14:paraId="3366DC53" w14:textId="77777777" w:rsidR="006F2E3E" w:rsidRPr="006411A6" w:rsidRDefault="006F2E3E" w:rsidP="00A95FFC">
      <w:pPr>
        <w:spacing w:after="0" w:line="240" w:lineRule="auto"/>
        <w:rPr>
          <w:rFonts w:cs="Times New Roman"/>
          <w:bCs/>
          <w:szCs w:val="24"/>
        </w:rPr>
      </w:pPr>
    </w:p>
    <w:p w14:paraId="35CBCFE6" w14:textId="200145C3"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26F72AB1" w14:textId="11B47AB6" w:rsidR="008B2DC2" w:rsidRDefault="006F2E3E" w:rsidP="00A95FFC">
      <w:pPr>
        <w:spacing w:after="0" w:line="240" w:lineRule="auto"/>
        <w:rPr>
          <w:rFonts w:cs="Times New Roman"/>
          <w:szCs w:val="24"/>
        </w:rPr>
      </w:pPr>
      <w:r>
        <w:rPr>
          <w:rFonts w:cs="Times New Roman"/>
          <w:szCs w:val="24"/>
        </w:rPr>
        <w:t xml:space="preserve">The president is responsible for ensuring that the </w:t>
      </w:r>
      <w:r w:rsidR="00EF0F87">
        <w:rPr>
          <w:rFonts w:cs="Times New Roman"/>
          <w:szCs w:val="24"/>
        </w:rPr>
        <w:t>college is consistently eligible and meets the accreditation requirements.  The president empowers the ALO and ad hoc committees to make sure that the timely submission of reports or responses to requests are met.</w:t>
      </w:r>
      <w:r w:rsidR="00941D42">
        <w:rPr>
          <w:rFonts w:cs="Times New Roman"/>
          <w:szCs w:val="24"/>
        </w:rPr>
        <w:t xml:space="preserve"> </w:t>
      </w:r>
      <w:r w:rsidR="002C0510">
        <w:rPr>
          <w:rFonts w:cs="Times New Roman"/>
          <w:szCs w:val="24"/>
        </w:rPr>
        <w:t xml:space="preserve"> </w:t>
      </w:r>
      <w:r w:rsidR="00941D42">
        <w:rPr>
          <w:rFonts w:cs="Times New Roman"/>
          <w:szCs w:val="24"/>
        </w:rPr>
        <w:t>The college has been responsive to the recommendations and communication from the Commis</w:t>
      </w:r>
      <w:r w:rsidR="00DB44E3">
        <w:rPr>
          <w:rFonts w:cs="Times New Roman"/>
          <w:szCs w:val="24"/>
        </w:rPr>
        <w:t>s</w:t>
      </w:r>
      <w:r w:rsidR="00941D42">
        <w:rPr>
          <w:rFonts w:cs="Times New Roman"/>
          <w:szCs w:val="24"/>
        </w:rPr>
        <w:t>ion.</w:t>
      </w:r>
    </w:p>
    <w:p w14:paraId="54C066D7" w14:textId="77777777" w:rsidR="00BA3C2C" w:rsidRPr="005D5CA7" w:rsidRDefault="00BA3C2C" w:rsidP="00A95FFC">
      <w:pPr>
        <w:spacing w:after="0" w:line="240" w:lineRule="auto"/>
        <w:rPr>
          <w:rFonts w:cs="Times New Roman"/>
          <w:szCs w:val="24"/>
        </w:rPr>
      </w:pPr>
    </w:p>
    <w:p w14:paraId="020A510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2C0510" w14:paraId="79AD7880" w14:textId="77777777" w:rsidTr="00C022D1">
        <w:tc>
          <w:tcPr>
            <w:tcW w:w="1070" w:type="dxa"/>
          </w:tcPr>
          <w:p w14:paraId="6F7105F3" w14:textId="558B8F17" w:rsidR="002C0510" w:rsidRPr="004A7793" w:rsidRDefault="002C0510" w:rsidP="00182A05">
            <w:pPr>
              <w:rPr>
                <w:rFonts w:cs="Times New Roman"/>
                <w:szCs w:val="24"/>
              </w:rPr>
            </w:pPr>
            <w:r>
              <w:rPr>
                <w:rFonts w:cs="Times New Roman"/>
                <w:szCs w:val="24"/>
              </w:rPr>
              <w:t>IV.B.4-1</w:t>
            </w:r>
          </w:p>
        </w:tc>
        <w:tc>
          <w:tcPr>
            <w:tcW w:w="8280" w:type="dxa"/>
            <w:shd w:val="clear" w:color="auto" w:fill="auto"/>
          </w:tcPr>
          <w:p w14:paraId="5DFE23BA" w14:textId="3DF64A48" w:rsidR="002C0510" w:rsidRPr="00C022D1" w:rsidRDefault="002C0510" w:rsidP="00182A05">
            <w:pPr>
              <w:rPr>
                <w:rFonts w:cs="Times New Roman"/>
                <w:szCs w:val="24"/>
              </w:rPr>
            </w:pPr>
            <w:r w:rsidRPr="00C022D1">
              <w:rPr>
                <w:rFonts w:cs="Times New Roman"/>
                <w:szCs w:val="24"/>
              </w:rPr>
              <w:t>Appointment of ALO</w:t>
            </w:r>
          </w:p>
        </w:tc>
      </w:tr>
      <w:tr w:rsidR="00BA3C2C" w14:paraId="385A3C21" w14:textId="77777777" w:rsidTr="00C022D1">
        <w:tc>
          <w:tcPr>
            <w:tcW w:w="1070" w:type="dxa"/>
          </w:tcPr>
          <w:p w14:paraId="60D420C2" w14:textId="747AFB44" w:rsidR="00BA3C2C" w:rsidRDefault="002B29BB" w:rsidP="00182A05">
            <w:pPr>
              <w:rPr>
                <w:rFonts w:cs="Times New Roman"/>
                <w:szCs w:val="24"/>
              </w:rPr>
            </w:pPr>
            <w:hyperlink r:id="rId1207" w:history="1">
              <w:r w:rsidR="00BA3C2C" w:rsidRPr="002C0510">
                <w:rPr>
                  <w:rStyle w:val="Hyperlink"/>
                  <w:rFonts w:cs="Times New Roman"/>
                  <w:szCs w:val="24"/>
                </w:rPr>
                <w:t>IV.B.4-</w:t>
              </w:r>
              <w:r w:rsidR="002C0510" w:rsidRPr="002C0510">
                <w:rPr>
                  <w:rStyle w:val="Hyperlink"/>
                  <w:rFonts w:cs="Times New Roman"/>
                  <w:szCs w:val="24"/>
                </w:rPr>
                <w:t>2</w:t>
              </w:r>
            </w:hyperlink>
          </w:p>
        </w:tc>
        <w:tc>
          <w:tcPr>
            <w:tcW w:w="8280" w:type="dxa"/>
            <w:shd w:val="clear" w:color="auto" w:fill="auto"/>
          </w:tcPr>
          <w:p w14:paraId="44F9A5CB" w14:textId="5924244A" w:rsidR="002C0510" w:rsidRPr="00C022D1" w:rsidRDefault="002C0510" w:rsidP="00182A05">
            <w:pPr>
              <w:rPr>
                <w:rFonts w:cs="Times New Roman"/>
                <w:szCs w:val="24"/>
              </w:rPr>
            </w:pPr>
            <w:r>
              <w:rPr>
                <w:rFonts w:cs="Times New Roman"/>
                <w:szCs w:val="24"/>
              </w:rPr>
              <w:t>ACCJC ISER Training</w:t>
            </w:r>
          </w:p>
        </w:tc>
      </w:tr>
      <w:tr w:rsidR="00BA3C2C" w14:paraId="6446AB9C" w14:textId="77777777" w:rsidTr="00182A05">
        <w:tc>
          <w:tcPr>
            <w:tcW w:w="1070" w:type="dxa"/>
          </w:tcPr>
          <w:p w14:paraId="78C1A097" w14:textId="24A24A1A" w:rsidR="00BA3C2C" w:rsidRPr="00FF01BB" w:rsidRDefault="00BA3C2C" w:rsidP="00182A05">
            <w:pPr>
              <w:rPr>
                <w:rFonts w:cs="Times New Roman"/>
                <w:szCs w:val="24"/>
              </w:rPr>
            </w:pPr>
            <w:r w:rsidRPr="00FF01BB">
              <w:rPr>
                <w:rFonts w:cs="Times New Roman"/>
                <w:szCs w:val="24"/>
              </w:rPr>
              <w:t>IV.B.4-</w:t>
            </w:r>
            <w:r w:rsidR="00C022D1" w:rsidRPr="00FF01BB">
              <w:rPr>
                <w:rFonts w:cs="Times New Roman"/>
                <w:szCs w:val="24"/>
              </w:rPr>
              <w:t>2</w:t>
            </w:r>
          </w:p>
        </w:tc>
        <w:tc>
          <w:tcPr>
            <w:tcW w:w="8280" w:type="dxa"/>
          </w:tcPr>
          <w:p w14:paraId="373AC28F" w14:textId="159D21C2" w:rsidR="00BA3C2C" w:rsidRPr="00FF01BB" w:rsidRDefault="00612561" w:rsidP="00182A05">
            <w:pPr>
              <w:rPr>
                <w:rFonts w:cs="Times New Roman"/>
                <w:szCs w:val="24"/>
              </w:rPr>
            </w:pPr>
            <w:r w:rsidRPr="00FF01BB">
              <w:rPr>
                <w:rFonts w:cs="Times New Roman"/>
                <w:szCs w:val="24"/>
              </w:rPr>
              <w:t>All College Agenda</w:t>
            </w:r>
          </w:p>
        </w:tc>
      </w:tr>
    </w:tbl>
    <w:p w14:paraId="2A93C571" w14:textId="77777777" w:rsidR="00BA3C2C" w:rsidRPr="005D5CA7" w:rsidRDefault="00BA3C2C" w:rsidP="00A95FFC">
      <w:pPr>
        <w:spacing w:after="0" w:line="240" w:lineRule="auto"/>
        <w:rPr>
          <w:rFonts w:eastAsia="Trebuchet MS" w:cs="Times New Roman"/>
          <w:szCs w:val="24"/>
        </w:rPr>
      </w:pPr>
    </w:p>
    <w:p w14:paraId="383F15EC"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183" w:name="IVB5CEObudge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statutes,</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regulations,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9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budget</w:t>
      </w:r>
      <w:r w:rsidRPr="005D5CA7">
        <w:rPr>
          <w:rFonts w:ascii="Times New Roman" w:hAnsi="Times New Roman" w:cs="Times New Roman"/>
          <w:spacing w:val="-1"/>
          <w:szCs w:val="24"/>
        </w:rPr>
        <w:t xml:space="preserve"> 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expenditures.</w:t>
      </w:r>
    </w:p>
    <w:bookmarkEnd w:id="183"/>
    <w:p w14:paraId="6738E3A9" w14:textId="152EC6E7" w:rsidR="0011634E" w:rsidRDefault="0011634E" w:rsidP="00A95FFC">
      <w:pPr>
        <w:spacing w:after="0" w:line="240" w:lineRule="auto"/>
        <w:rPr>
          <w:rFonts w:eastAsia="Trebuchet MS" w:cs="Times New Roman"/>
          <w:szCs w:val="24"/>
        </w:rPr>
      </w:pPr>
    </w:p>
    <w:p w14:paraId="36570273" w14:textId="77777777" w:rsidR="00941D42" w:rsidRPr="005D5CA7" w:rsidRDefault="00941D42" w:rsidP="00941D42">
      <w:pPr>
        <w:spacing w:after="0" w:line="240" w:lineRule="auto"/>
        <w:rPr>
          <w:rFonts w:eastAsia="Trebuchet MS" w:cs="Times New Roman"/>
          <w:b/>
          <w:szCs w:val="24"/>
        </w:rPr>
      </w:pPr>
      <w:r w:rsidRPr="005D5CA7">
        <w:rPr>
          <w:rFonts w:eastAsia="Trebuchet MS" w:cs="Times New Roman"/>
          <w:b/>
          <w:szCs w:val="24"/>
        </w:rPr>
        <w:t>Evidence of Meeting the Standard</w:t>
      </w:r>
    </w:p>
    <w:p w14:paraId="3E9155DF" w14:textId="6E875C58" w:rsidR="00941D42" w:rsidRDefault="00941D42" w:rsidP="00A95FFC">
      <w:pPr>
        <w:spacing w:after="0" w:line="240" w:lineRule="auto"/>
        <w:rPr>
          <w:rFonts w:eastAsia="Trebuchet MS" w:cs="Times New Roman"/>
          <w:szCs w:val="24"/>
        </w:rPr>
      </w:pPr>
      <w:r>
        <w:rPr>
          <w:rFonts w:eastAsia="Trebuchet MS" w:cs="Times New Roman"/>
          <w:szCs w:val="24"/>
        </w:rPr>
        <w:t xml:space="preserve">As defined in the Classification Specification, the president </w:t>
      </w:r>
      <w:r w:rsidR="00771CD0">
        <w:rPr>
          <w:rFonts w:eastAsia="Trebuchet MS" w:cs="Times New Roman"/>
          <w:szCs w:val="24"/>
        </w:rPr>
        <w:t xml:space="preserve">is </w:t>
      </w:r>
      <w:r>
        <w:rPr>
          <w:rFonts w:eastAsia="Trebuchet MS" w:cs="Times New Roman"/>
          <w:szCs w:val="24"/>
        </w:rPr>
        <w:t>responsible for providing leadership in the development and initiation of college policies and procedures that affect operation</w:t>
      </w:r>
      <w:r w:rsidR="00771CD0">
        <w:rPr>
          <w:rFonts w:eastAsia="Trebuchet MS" w:cs="Times New Roman"/>
          <w:szCs w:val="24"/>
        </w:rPr>
        <w:t xml:space="preserve"> and</w:t>
      </w:r>
      <w:r>
        <w:rPr>
          <w:rFonts w:eastAsia="Trebuchet MS" w:cs="Times New Roman"/>
          <w:szCs w:val="24"/>
        </w:rPr>
        <w:t xml:space="preserve"> comp</w:t>
      </w:r>
      <w:r w:rsidR="00771CD0">
        <w:rPr>
          <w:rFonts w:eastAsia="Trebuchet MS" w:cs="Times New Roman"/>
          <w:szCs w:val="24"/>
        </w:rPr>
        <w:t>lying</w:t>
      </w:r>
      <w:r>
        <w:rPr>
          <w:rFonts w:eastAsia="Trebuchet MS" w:cs="Times New Roman"/>
          <w:szCs w:val="24"/>
        </w:rPr>
        <w:t xml:space="preserve"> with </w:t>
      </w:r>
      <w:r w:rsidR="00771CD0">
        <w:rPr>
          <w:rFonts w:eastAsia="Trebuchet MS" w:cs="Times New Roman"/>
          <w:szCs w:val="24"/>
        </w:rPr>
        <w:t xml:space="preserve">federal, state, and </w:t>
      </w:r>
      <w:r>
        <w:rPr>
          <w:rFonts w:eastAsia="Trebuchet MS" w:cs="Times New Roman"/>
          <w:szCs w:val="24"/>
        </w:rPr>
        <w:t>district policies and procedures</w:t>
      </w:r>
      <w:r w:rsidR="00771CD0">
        <w:rPr>
          <w:rFonts w:eastAsia="Trebuchet MS" w:cs="Times New Roman"/>
          <w:szCs w:val="24"/>
        </w:rPr>
        <w:t>.  U</w:t>
      </w:r>
      <w:r>
        <w:rPr>
          <w:rFonts w:eastAsia="Trebuchet MS" w:cs="Times New Roman"/>
          <w:szCs w:val="24"/>
        </w:rPr>
        <w:t xml:space="preserve">ltimately </w:t>
      </w:r>
      <w:r w:rsidR="00771CD0">
        <w:rPr>
          <w:rFonts w:eastAsia="Trebuchet MS" w:cs="Times New Roman"/>
          <w:szCs w:val="24"/>
        </w:rPr>
        <w:t xml:space="preserve">the president </w:t>
      </w:r>
      <w:r>
        <w:rPr>
          <w:rFonts w:eastAsia="Trebuchet MS" w:cs="Times New Roman"/>
          <w:szCs w:val="24"/>
        </w:rPr>
        <w:t>oversees the preparation and implementation of the annual budget.</w:t>
      </w:r>
      <w:r w:rsidR="009B5C56">
        <w:rPr>
          <w:rFonts w:eastAsia="Trebuchet MS" w:cs="Times New Roman"/>
          <w:szCs w:val="24"/>
        </w:rPr>
        <w:t xml:space="preserve">  The following are examples of compliance:</w:t>
      </w:r>
    </w:p>
    <w:p w14:paraId="59EE9F51" w14:textId="0445BA7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Internal and external finance audit finding</w:t>
      </w:r>
    </w:p>
    <w:p w14:paraId="020FC40C" w14:textId="7DA385FB" w:rsid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Financial Aid Eligibility</w:t>
      </w:r>
    </w:p>
    <w:p w14:paraId="7C3712A5" w14:textId="26066E29" w:rsidR="009B5C56" w:rsidRPr="009B5C56" w:rsidRDefault="009B5C56" w:rsidP="00D1036F">
      <w:pPr>
        <w:pStyle w:val="ListParagraph"/>
        <w:numPr>
          <w:ilvl w:val="0"/>
          <w:numId w:val="67"/>
        </w:numPr>
        <w:spacing w:after="0" w:line="240" w:lineRule="auto"/>
        <w:rPr>
          <w:rFonts w:eastAsia="Trebuchet MS" w:cs="Times New Roman"/>
          <w:szCs w:val="24"/>
        </w:rPr>
      </w:pPr>
      <w:r>
        <w:rPr>
          <w:rFonts w:eastAsia="Trebuchet MS" w:cs="Times New Roman"/>
          <w:szCs w:val="24"/>
        </w:rPr>
        <w:t>Annual Campus Safety Report</w:t>
      </w:r>
    </w:p>
    <w:p w14:paraId="2A26B0C9" w14:textId="72D99B67" w:rsidR="00941D42" w:rsidRDefault="00941D42" w:rsidP="00A95FFC">
      <w:pPr>
        <w:spacing w:after="0" w:line="240" w:lineRule="auto"/>
        <w:rPr>
          <w:rFonts w:eastAsia="Trebuchet MS" w:cs="Times New Roman"/>
          <w:szCs w:val="24"/>
        </w:rPr>
      </w:pPr>
    </w:p>
    <w:p w14:paraId="212BBFF9" w14:textId="2C2B65D7" w:rsidR="00771CD0" w:rsidRDefault="009B5C56" w:rsidP="00A95FFC">
      <w:pPr>
        <w:spacing w:after="0" w:line="240" w:lineRule="auto"/>
        <w:rPr>
          <w:rFonts w:eastAsia="Trebuchet MS" w:cs="Times New Roman"/>
          <w:szCs w:val="24"/>
        </w:rPr>
      </w:pPr>
      <w:r>
        <w:rPr>
          <w:rFonts w:eastAsia="Trebuchet MS" w:cs="Times New Roman"/>
          <w:szCs w:val="24"/>
        </w:rPr>
        <w:t>The president ensures that the college practices are consistent wi</w:t>
      </w:r>
      <w:r w:rsidR="00531095">
        <w:rPr>
          <w:rFonts w:eastAsia="Trebuchet MS" w:cs="Times New Roman"/>
          <w:szCs w:val="24"/>
        </w:rPr>
        <w:t xml:space="preserve">th the mission.  </w:t>
      </w:r>
      <w:r w:rsidR="00771CD0">
        <w:rPr>
          <w:rFonts w:eastAsia="Trebuchet MS" w:cs="Times New Roman"/>
          <w:szCs w:val="24"/>
        </w:rPr>
        <w:t xml:space="preserve">In order to accomplish this, the president works with </w:t>
      </w:r>
      <w:r w:rsidR="00622020">
        <w:rPr>
          <w:rFonts w:eastAsia="Trebuchet MS" w:cs="Times New Roman"/>
          <w:szCs w:val="24"/>
        </w:rPr>
        <w:t xml:space="preserve">the </w:t>
      </w:r>
      <w:r w:rsidR="00531095">
        <w:rPr>
          <w:rFonts w:eastAsia="Trebuchet MS" w:cs="Times New Roman"/>
          <w:szCs w:val="24"/>
        </w:rPr>
        <w:t>appropriate committees on campus</w:t>
      </w:r>
      <w:r w:rsidR="00EF6223">
        <w:rPr>
          <w:rFonts w:eastAsia="Trebuchet MS" w:cs="Times New Roman"/>
          <w:szCs w:val="24"/>
        </w:rPr>
        <w:t>.</w:t>
      </w:r>
      <w:r w:rsidR="006D2F47">
        <w:rPr>
          <w:rFonts w:eastAsia="Trebuchet MS" w:cs="Times New Roman"/>
          <w:szCs w:val="24"/>
        </w:rPr>
        <w:t xml:space="preserve"> These committees</w:t>
      </w:r>
      <w:r w:rsidR="00BD442C">
        <w:rPr>
          <w:rFonts w:eastAsia="Trebuchet MS" w:cs="Times New Roman"/>
          <w:szCs w:val="24"/>
        </w:rPr>
        <w:t xml:space="preserve">, description, charges, and meeting information are found on the college committees </w:t>
      </w:r>
      <w:hyperlink r:id="rId1208" w:history="1">
        <w:r w:rsidR="00BD442C" w:rsidRPr="00BD442C">
          <w:rPr>
            <w:rStyle w:val="Hyperlink"/>
            <w:rFonts w:eastAsia="Trebuchet MS" w:cs="Times New Roman"/>
            <w:szCs w:val="24"/>
          </w:rPr>
          <w:t>website</w:t>
        </w:r>
      </w:hyperlink>
      <w:r w:rsidR="006D2F47">
        <w:rPr>
          <w:rFonts w:eastAsia="Trebuchet MS" w:cs="Times New Roman"/>
          <w:szCs w:val="24"/>
        </w:rPr>
        <w:t>.</w:t>
      </w:r>
    </w:p>
    <w:p w14:paraId="041931DF" w14:textId="77777777" w:rsidR="00EF6223" w:rsidRDefault="00EF6223" w:rsidP="00A95FFC">
      <w:pPr>
        <w:spacing w:after="0" w:line="240" w:lineRule="auto"/>
        <w:rPr>
          <w:rFonts w:eastAsia="Trebuchet MS" w:cs="Times New Roman"/>
          <w:szCs w:val="24"/>
        </w:rPr>
      </w:pPr>
    </w:p>
    <w:tbl>
      <w:tblPr>
        <w:tblStyle w:val="TableGrid"/>
        <w:tblW w:w="0" w:type="auto"/>
        <w:jc w:val="center"/>
        <w:tblLook w:val="04A0" w:firstRow="1" w:lastRow="0" w:firstColumn="1" w:lastColumn="0" w:noHBand="0" w:noVBand="1"/>
      </w:tblPr>
      <w:tblGrid>
        <w:gridCol w:w="3145"/>
        <w:gridCol w:w="6205"/>
      </w:tblGrid>
      <w:tr w:rsidR="00EF6223" w14:paraId="0626820D" w14:textId="77777777" w:rsidTr="00EF6223">
        <w:trPr>
          <w:jc w:val="center"/>
        </w:trPr>
        <w:tc>
          <w:tcPr>
            <w:tcW w:w="3145" w:type="dxa"/>
          </w:tcPr>
          <w:p w14:paraId="5BB90B25" w14:textId="71E31A2D" w:rsidR="00EF6223" w:rsidRDefault="00EF6223" w:rsidP="00EF6223">
            <w:pPr>
              <w:pStyle w:val="ListParagraph"/>
              <w:ind w:left="0"/>
              <w:jc w:val="center"/>
              <w:rPr>
                <w:rFonts w:eastAsia="Trebuchet MS" w:cs="Times New Roman"/>
                <w:szCs w:val="24"/>
              </w:rPr>
            </w:pPr>
            <w:r>
              <w:rPr>
                <w:rFonts w:eastAsia="Trebuchet MS" w:cs="Times New Roman"/>
                <w:szCs w:val="24"/>
              </w:rPr>
              <w:t>Committee</w:t>
            </w:r>
          </w:p>
        </w:tc>
        <w:tc>
          <w:tcPr>
            <w:tcW w:w="6205" w:type="dxa"/>
          </w:tcPr>
          <w:p w14:paraId="64ED7ECE" w14:textId="3A786F01" w:rsidR="00EF6223" w:rsidRDefault="00EF6223" w:rsidP="00EF6223">
            <w:pPr>
              <w:pStyle w:val="ListParagraph"/>
              <w:ind w:left="0"/>
              <w:jc w:val="center"/>
              <w:rPr>
                <w:rFonts w:eastAsia="Trebuchet MS" w:cs="Times New Roman"/>
                <w:szCs w:val="24"/>
              </w:rPr>
            </w:pPr>
            <w:r>
              <w:rPr>
                <w:rFonts w:eastAsia="Trebuchet MS" w:cs="Times New Roman"/>
                <w:szCs w:val="24"/>
              </w:rPr>
              <w:t>Charge and Responsibility Related to Compliance, Policies, and Budget</w:t>
            </w:r>
          </w:p>
        </w:tc>
      </w:tr>
      <w:tr w:rsidR="00EF6223" w14:paraId="20E5F61B" w14:textId="77777777" w:rsidTr="00EF6223">
        <w:trPr>
          <w:jc w:val="center"/>
        </w:trPr>
        <w:tc>
          <w:tcPr>
            <w:tcW w:w="3145" w:type="dxa"/>
          </w:tcPr>
          <w:p w14:paraId="5C104729" w14:textId="3FE9B329" w:rsidR="00EF6223" w:rsidRDefault="00EF6223" w:rsidP="00EF6223">
            <w:pPr>
              <w:rPr>
                <w:rFonts w:eastAsia="Trebuchet MS" w:cs="Times New Roman"/>
                <w:szCs w:val="24"/>
              </w:rPr>
            </w:pPr>
            <w:r w:rsidRPr="00EF6223">
              <w:rPr>
                <w:rFonts w:eastAsia="Trebuchet MS" w:cs="Times New Roman"/>
                <w:szCs w:val="24"/>
              </w:rPr>
              <w:t>President’s Cabinet</w:t>
            </w:r>
          </w:p>
          <w:p w14:paraId="0E57DEB4" w14:textId="5253679F" w:rsidR="00EF6223" w:rsidRDefault="00EF6223" w:rsidP="00EF6223">
            <w:pPr>
              <w:pStyle w:val="ListParagraph"/>
              <w:ind w:left="0"/>
              <w:rPr>
                <w:rFonts w:eastAsia="Trebuchet MS" w:cs="Times New Roman"/>
                <w:szCs w:val="24"/>
              </w:rPr>
            </w:pPr>
          </w:p>
        </w:tc>
        <w:tc>
          <w:tcPr>
            <w:tcW w:w="6205" w:type="dxa"/>
          </w:tcPr>
          <w:p w14:paraId="23A26946" w14:textId="0A4AB20F"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Take action on proposal regarding planning and evaluation</w:t>
            </w:r>
          </w:p>
          <w:p w14:paraId="1F5BF1FC" w14:textId="6E9DAE02" w:rsidR="00EF6223" w:rsidRPr="00EF6223" w:rsidRDefault="00DB44E3" w:rsidP="00D1036F">
            <w:pPr>
              <w:pStyle w:val="ListParagraph"/>
              <w:numPr>
                <w:ilvl w:val="0"/>
                <w:numId w:val="68"/>
              </w:numPr>
              <w:ind w:left="347"/>
              <w:rPr>
                <w:rFonts w:cs="Times New Roman"/>
                <w:szCs w:val="24"/>
              </w:rPr>
            </w:pPr>
            <w:r>
              <w:rPr>
                <w:rFonts w:cs="Times New Roman"/>
                <w:szCs w:val="24"/>
              </w:rPr>
              <w:t>P</w:t>
            </w:r>
            <w:r w:rsidR="00EF6223" w:rsidRPr="00EF6223">
              <w:rPr>
                <w:rFonts w:cs="Times New Roman"/>
                <w:szCs w:val="24"/>
              </w:rPr>
              <w:t>rocedure development/codification; on College-wide budget issues</w:t>
            </w:r>
          </w:p>
          <w:p w14:paraId="6BF68C81" w14:textId="32296FC9" w:rsidR="00EF6223" w:rsidRPr="00EF6223" w:rsidRDefault="00EF6223" w:rsidP="00D1036F">
            <w:pPr>
              <w:pStyle w:val="ListParagraph"/>
              <w:numPr>
                <w:ilvl w:val="0"/>
                <w:numId w:val="68"/>
              </w:numPr>
              <w:autoSpaceDE w:val="0"/>
              <w:autoSpaceDN w:val="0"/>
              <w:adjustRightInd w:val="0"/>
              <w:ind w:left="347"/>
              <w:rPr>
                <w:rFonts w:cs="Times New Roman"/>
                <w:szCs w:val="24"/>
              </w:rPr>
            </w:pPr>
            <w:r w:rsidRPr="00EF6223">
              <w:rPr>
                <w:rFonts w:cs="Times New Roman"/>
                <w:szCs w:val="24"/>
              </w:rPr>
              <w:t>Develop a system for planning, implementing, maintaining and evaluating all programs and services</w:t>
            </w:r>
          </w:p>
          <w:p w14:paraId="5C0758C9" w14:textId="7AB24736" w:rsidR="00EF6223" w:rsidRPr="00EF6223" w:rsidRDefault="00EF6223" w:rsidP="00D1036F">
            <w:pPr>
              <w:pStyle w:val="ListParagraph"/>
              <w:numPr>
                <w:ilvl w:val="0"/>
                <w:numId w:val="68"/>
              </w:numPr>
              <w:ind w:left="347"/>
              <w:rPr>
                <w:rFonts w:eastAsia="Trebuchet MS" w:cs="Times New Roman"/>
                <w:szCs w:val="24"/>
              </w:rPr>
            </w:pPr>
            <w:r w:rsidRPr="00EF6223">
              <w:rPr>
                <w:rFonts w:cs="Times New Roman"/>
                <w:szCs w:val="24"/>
              </w:rPr>
              <w:t>Provide final recommendations for all program review departments/units</w:t>
            </w:r>
          </w:p>
        </w:tc>
      </w:tr>
      <w:tr w:rsidR="00EF6223" w14:paraId="5B08BE17" w14:textId="77777777" w:rsidTr="00EF6223">
        <w:trPr>
          <w:jc w:val="center"/>
        </w:trPr>
        <w:tc>
          <w:tcPr>
            <w:tcW w:w="3145" w:type="dxa"/>
          </w:tcPr>
          <w:p w14:paraId="311F308B" w14:textId="342F3A32" w:rsidR="00EF6223" w:rsidRDefault="00EF6223" w:rsidP="00EF6223">
            <w:pPr>
              <w:pStyle w:val="ListParagraph"/>
              <w:ind w:left="0"/>
              <w:rPr>
                <w:rFonts w:eastAsia="Trebuchet MS" w:cs="Times New Roman"/>
                <w:szCs w:val="24"/>
              </w:rPr>
            </w:pPr>
            <w:r>
              <w:rPr>
                <w:rFonts w:eastAsia="Trebuchet MS" w:cs="Times New Roman"/>
                <w:szCs w:val="24"/>
              </w:rPr>
              <w:t>College Council</w:t>
            </w:r>
          </w:p>
        </w:tc>
        <w:tc>
          <w:tcPr>
            <w:tcW w:w="6205" w:type="dxa"/>
          </w:tcPr>
          <w:p w14:paraId="3F724EF7" w14:textId="2462D09D"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Approve the annual college’s plans, goals and objectives</w:t>
            </w:r>
          </w:p>
          <w:p w14:paraId="563FF29B" w14:textId="7DE9E362"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Review the college philosophy/mission goals</w:t>
            </w:r>
          </w:p>
          <w:p w14:paraId="46C857B7" w14:textId="10C52A5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the process for resource allocation</w:t>
            </w:r>
          </w:p>
          <w:p w14:paraId="0ED9DDE0" w14:textId="76F59894" w:rsidR="00EF6223" w:rsidRPr="00EF6223" w:rsidRDefault="00EF6223" w:rsidP="00D1036F">
            <w:pPr>
              <w:pStyle w:val="ListParagraph"/>
              <w:numPr>
                <w:ilvl w:val="0"/>
                <w:numId w:val="69"/>
              </w:numPr>
              <w:ind w:left="345"/>
              <w:rPr>
                <w:rFonts w:eastAsia="Trebuchet MS" w:cs="Times New Roman"/>
                <w:szCs w:val="24"/>
              </w:rPr>
            </w:pPr>
            <w:r w:rsidRPr="00EF6223">
              <w:rPr>
                <w:rFonts w:eastAsia="Trebuchet MS" w:cs="Times New Roman"/>
                <w:szCs w:val="24"/>
              </w:rPr>
              <w:t>Decide policies and procedures that impact all constituent groups</w:t>
            </w:r>
          </w:p>
          <w:p w14:paraId="149609F5" w14:textId="46EB4B38" w:rsidR="00EF6223" w:rsidRDefault="00EF6223" w:rsidP="00D1036F">
            <w:pPr>
              <w:pStyle w:val="ListParagraph"/>
              <w:numPr>
                <w:ilvl w:val="0"/>
                <w:numId w:val="69"/>
              </w:numPr>
              <w:ind w:left="345"/>
              <w:rPr>
                <w:rFonts w:eastAsia="Trebuchet MS" w:cs="Times New Roman"/>
                <w:szCs w:val="24"/>
              </w:rPr>
            </w:pPr>
            <w:r>
              <w:rPr>
                <w:rFonts w:eastAsia="Trebuchet MS" w:cs="Times New Roman"/>
                <w:szCs w:val="24"/>
              </w:rPr>
              <w:t>E</w:t>
            </w:r>
            <w:r w:rsidRPr="00EF6223">
              <w:rPr>
                <w:rFonts w:eastAsia="Trebuchet MS" w:cs="Times New Roman"/>
                <w:szCs w:val="24"/>
              </w:rPr>
              <w:t>nsure that accreditation standards and recommendations are addressed</w:t>
            </w:r>
          </w:p>
        </w:tc>
      </w:tr>
      <w:tr w:rsidR="00EF6223" w14:paraId="4FF2D88B" w14:textId="77777777" w:rsidTr="00EF6223">
        <w:trPr>
          <w:jc w:val="center"/>
        </w:trPr>
        <w:tc>
          <w:tcPr>
            <w:tcW w:w="3145" w:type="dxa"/>
          </w:tcPr>
          <w:p w14:paraId="79715A22" w14:textId="682C1B91" w:rsidR="00EF6223" w:rsidRDefault="00EF6223" w:rsidP="00EF6223">
            <w:pPr>
              <w:pStyle w:val="ListParagraph"/>
              <w:ind w:left="0"/>
              <w:rPr>
                <w:rFonts w:eastAsia="Trebuchet MS" w:cs="Times New Roman"/>
                <w:szCs w:val="24"/>
              </w:rPr>
            </w:pPr>
            <w:r>
              <w:rPr>
                <w:rFonts w:eastAsia="Trebuchet MS" w:cs="Times New Roman"/>
                <w:szCs w:val="24"/>
              </w:rPr>
              <w:t>Budget Committee</w:t>
            </w:r>
          </w:p>
        </w:tc>
        <w:tc>
          <w:tcPr>
            <w:tcW w:w="6205" w:type="dxa"/>
          </w:tcPr>
          <w:p w14:paraId="608DEC81" w14:textId="25264EC4"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E</w:t>
            </w:r>
            <w:r w:rsidRPr="002837B4">
              <w:rPr>
                <w:rFonts w:eastAsia="Trebuchet MS" w:cs="Times New Roman"/>
                <w:szCs w:val="24"/>
              </w:rPr>
              <w:t>valuate procedures for the allocation and use of revenue</w:t>
            </w:r>
          </w:p>
          <w:p w14:paraId="3FB6FC63" w14:textId="66F205BA"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recommendations on budget augmentation</w:t>
            </w:r>
          </w:p>
          <w:p w14:paraId="69FD2E8A" w14:textId="4F580022"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R</w:t>
            </w:r>
            <w:r w:rsidRPr="002837B4">
              <w:rPr>
                <w:rFonts w:eastAsia="Trebuchet MS" w:cs="Times New Roman"/>
                <w:szCs w:val="24"/>
              </w:rPr>
              <w:t>eview new grant proposals</w:t>
            </w:r>
          </w:p>
          <w:p w14:paraId="30EF5666" w14:textId="67DAB43A"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aintain a comprehensive record of College wide grant budgets in order to help facilitate funding of relevant projects</w:t>
            </w:r>
          </w:p>
          <w:p w14:paraId="68D260F7" w14:textId="0927F0A9" w:rsidR="002837B4" w:rsidRPr="002837B4" w:rsidRDefault="002837B4" w:rsidP="00D1036F">
            <w:pPr>
              <w:pStyle w:val="ListParagraph"/>
              <w:numPr>
                <w:ilvl w:val="0"/>
                <w:numId w:val="70"/>
              </w:numPr>
              <w:rPr>
                <w:rFonts w:eastAsia="Trebuchet MS" w:cs="Times New Roman"/>
                <w:szCs w:val="24"/>
              </w:rPr>
            </w:pPr>
            <w:r>
              <w:rPr>
                <w:rFonts w:eastAsia="Trebuchet MS" w:cs="Times New Roman"/>
                <w:szCs w:val="24"/>
              </w:rPr>
              <w:t>D</w:t>
            </w:r>
            <w:r w:rsidRPr="002837B4">
              <w:rPr>
                <w:rFonts w:eastAsia="Trebuchet MS" w:cs="Times New Roman"/>
                <w:szCs w:val="24"/>
              </w:rPr>
              <w:t>evelop the process for allocation of and to allocate special funds (e.g. instructional equipment funds)</w:t>
            </w:r>
          </w:p>
          <w:p w14:paraId="0C9BCC21" w14:textId="4BB17B16" w:rsidR="00EF6223" w:rsidRDefault="002837B4" w:rsidP="00D1036F">
            <w:pPr>
              <w:pStyle w:val="ListParagraph"/>
              <w:numPr>
                <w:ilvl w:val="0"/>
                <w:numId w:val="70"/>
              </w:numPr>
              <w:rPr>
                <w:rFonts w:eastAsia="Trebuchet MS" w:cs="Times New Roman"/>
                <w:szCs w:val="24"/>
              </w:rPr>
            </w:pPr>
            <w:r>
              <w:rPr>
                <w:rFonts w:eastAsia="Trebuchet MS" w:cs="Times New Roman"/>
                <w:szCs w:val="24"/>
              </w:rPr>
              <w:t>M</w:t>
            </w:r>
            <w:r w:rsidRPr="002837B4">
              <w:rPr>
                <w:rFonts w:eastAsia="Trebuchet MS" w:cs="Times New Roman"/>
                <w:szCs w:val="24"/>
              </w:rPr>
              <w:t>ake funding recommendations jointly with Student Success, Planning, and/or Operations Committees to College Council</w:t>
            </w:r>
          </w:p>
        </w:tc>
      </w:tr>
      <w:tr w:rsidR="002837B4" w14:paraId="5E8D8312" w14:textId="77777777" w:rsidTr="00EF6223">
        <w:trPr>
          <w:jc w:val="center"/>
        </w:trPr>
        <w:tc>
          <w:tcPr>
            <w:tcW w:w="3145" w:type="dxa"/>
          </w:tcPr>
          <w:p w14:paraId="02F5E5ED" w14:textId="091E7897" w:rsidR="002837B4" w:rsidRDefault="002837B4" w:rsidP="00EF6223">
            <w:pPr>
              <w:pStyle w:val="ListParagraph"/>
              <w:ind w:left="0"/>
              <w:rPr>
                <w:rFonts w:eastAsia="Trebuchet MS" w:cs="Times New Roman"/>
                <w:szCs w:val="24"/>
              </w:rPr>
            </w:pPr>
            <w:r>
              <w:rPr>
                <w:rFonts w:eastAsia="Trebuchet MS" w:cs="Times New Roman"/>
                <w:szCs w:val="24"/>
              </w:rPr>
              <w:t>Operations Committee</w:t>
            </w:r>
          </w:p>
        </w:tc>
        <w:tc>
          <w:tcPr>
            <w:tcW w:w="6205" w:type="dxa"/>
          </w:tcPr>
          <w:p w14:paraId="2E8279F5" w14:textId="242078E7" w:rsidR="002837B4" w:rsidRDefault="002837B4" w:rsidP="00D1036F">
            <w:pPr>
              <w:pStyle w:val="ListParagraph"/>
              <w:numPr>
                <w:ilvl w:val="0"/>
                <w:numId w:val="70"/>
              </w:numPr>
              <w:ind w:left="345"/>
              <w:rPr>
                <w:rFonts w:eastAsia="Trebuchet MS" w:cs="Times New Roman"/>
                <w:szCs w:val="24"/>
              </w:rPr>
            </w:pPr>
            <w:r>
              <w:t>Makes recommendations for the prioritization of maintenance and upgrade of existing facilities.</w:t>
            </w:r>
          </w:p>
        </w:tc>
      </w:tr>
      <w:tr w:rsidR="002837B4" w14:paraId="0FDC82C3" w14:textId="77777777" w:rsidTr="00EF6223">
        <w:trPr>
          <w:jc w:val="center"/>
        </w:trPr>
        <w:tc>
          <w:tcPr>
            <w:tcW w:w="3145" w:type="dxa"/>
          </w:tcPr>
          <w:p w14:paraId="74F2FDD2" w14:textId="2CD79FD8" w:rsidR="002837B4" w:rsidRDefault="002837B4" w:rsidP="00EF6223">
            <w:pPr>
              <w:pStyle w:val="ListParagraph"/>
              <w:ind w:left="0"/>
              <w:rPr>
                <w:rFonts w:eastAsia="Trebuchet MS" w:cs="Times New Roman"/>
                <w:szCs w:val="24"/>
              </w:rPr>
            </w:pPr>
            <w:r>
              <w:rPr>
                <w:rFonts w:eastAsia="Trebuchet MS" w:cs="Times New Roman"/>
                <w:szCs w:val="24"/>
              </w:rPr>
              <w:t>Planning Committee</w:t>
            </w:r>
          </w:p>
        </w:tc>
        <w:tc>
          <w:tcPr>
            <w:tcW w:w="6205" w:type="dxa"/>
          </w:tcPr>
          <w:p w14:paraId="29006983" w14:textId="72CBC95D" w:rsidR="002837B4" w:rsidRDefault="002837B4" w:rsidP="00D1036F">
            <w:pPr>
              <w:pStyle w:val="ListParagraph"/>
              <w:numPr>
                <w:ilvl w:val="0"/>
                <w:numId w:val="70"/>
              </w:numPr>
              <w:ind w:left="345"/>
              <w:rPr>
                <w:rFonts w:eastAsia="Trebuchet MS" w:cs="Times New Roman"/>
                <w:szCs w:val="24"/>
              </w:rPr>
            </w:pPr>
            <w:r>
              <w:t>Monitor the college's progress on meeting district's and college's strategic initiatives</w:t>
            </w:r>
          </w:p>
        </w:tc>
      </w:tr>
      <w:tr w:rsidR="002837B4" w14:paraId="0D01C3E5" w14:textId="77777777" w:rsidTr="00EF6223">
        <w:trPr>
          <w:jc w:val="center"/>
        </w:trPr>
        <w:tc>
          <w:tcPr>
            <w:tcW w:w="3145" w:type="dxa"/>
          </w:tcPr>
          <w:p w14:paraId="4B703D74" w14:textId="26082887" w:rsidR="002837B4" w:rsidRDefault="002837B4" w:rsidP="00EF6223">
            <w:pPr>
              <w:pStyle w:val="ListParagraph"/>
              <w:ind w:left="0"/>
              <w:rPr>
                <w:rFonts w:eastAsia="Trebuchet MS" w:cs="Times New Roman"/>
                <w:szCs w:val="24"/>
              </w:rPr>
            </w:pPr>
            <w:r>
              <w:rPr>
                <w:rFonts w:eastAsia="Trebuchet MS" w:cs="Times New Roman"/>
                <w:szCs w:val="24"/>
              </w:rPr>
              <w:t>Student Success Committee</w:t>
            </w:r>
          </w:p>
        </w:tc>
        <w:tc>
          <w:tcPr>
            <w:tcW w:w="6205" w:type="dxa"/>
          </w:tcPr>
          <w:p w14:paraId="2BF26462" w14:textId="0EF8F4D7" w:rsidR="002837B4" w:rsidRPr="002837B4" w:rsidRDefault="002837B4" w:rsidP="00D1036F">
            <w:pPr>
              <w:pStyle w:val="ListParagraph"/>
              <w:numPr>
                <w:ilvl w:val="0"/>
                <w:numId w:val="70"/>
              </w:numPr>
              <w:ind w:left="345"/>
              <w:rPr>
                <w:rFonts w:eastAsia="Trebuchet MS" w:cs="Times New Roman"/>
                <w:szCs w:val="24"/>
              </w:rPr>
            </w:pPr>
            <w:r w:rsidRPr="002837B4">
              <w:rPr>
                <w:rFonts w:eastAsia="Trebuchet MS" w:cs="Times New Roman"/>
                <w:szCs w:val="24"/>
              </w:rPr>
              <w:t>Based on an analysis of student outcome data, to make recommendations to college governance committees regarding student success and equity priorities. When appropriate, provide suggestions for how these priorities might be incorporated into unit plans in order to improve student outcomes while simultaneously meeting state mandates</w:t>
            </w:r>
          </w:p>
        </w:tc>
      </w:tr>
    </w:tbl>
    <w:p w14:paraId="02CC2BE9" w14:textId="77777777" w:rsidR="00DB44E3" w:rsidRDefault="00DB44E3" w:rsidP="00A95FFC">
      <w:pPr>
        <w:spacing w:after="0" w:line="240" w:lineRule="auto"/>
        <w:rPr>
          <w:rFonts w:eastAsia="Trebuchet MS" w:cs="Times New Roman"/>
          <w:szCs w:val="24"/>
        </w:rPr>
      </w:pPr>
    </w:p>
    <w:p w14:paraId="2817496E" w14:textId="56C14472" w:rsidR="00EF6223" w:rsidRPr="005D5CA7" w:rsidRDefault="00EF6223" w:rsidP="00EF6223">
      <w:pPr>
        <w:spacing w:after="0" w:line="240" w:lineRule="auto"/>
        <w:rPr>
          <w:rFonts w:eastAsia="Trebuchet MS" w:cs="Times New Roman"/>
          <w:szCs w:val="24"/>
        </w:rPr>
      </w:pPr>
      <w:r>
        <w:rPr>
          <w:rFonts w:eastAsia="Trebuchet MS" w:cs="Times New Roman"/>
          <w:szCs w:val="24"/>
        </w:rPr>
        <w:t>In addition,</w:t>
      </w:r>
      <w:r w:rsidR="009A5B05">
        <w:rPr>
          <w:rFonts w:eastAsia="Trebuchet MS" w:cs="Times New Roman"/>
          <w:szCs w:val="24"/>
        </w:rPr>
        <w:t xml:space="preserve"> the president is responsible for the college fiscal management.  The </w:t>
      </w:r>
      <w:r>
        <w:rPr>
          <w:rFonts w:eastAsia="Trebuchet MS" w:cs="Times New Roman"/>
          <w:szCs w:val="24"/>
        </w:rPr>
        <w:t>budget development process is completed with the assistance of the district and with the additional leadership of the Director of Business Services.</w:t>
      </w:r>
      <w:r w:rsidR="009A5B05">
        <w:rPr>
          <w:rFonts w:eastAsia="Trebuchet MS" w:cs="Times New Roman"/>
          <w:szCs w:val="24"/>
        </w:rPr>
        <w:t xml:space="preserve">  The budget development process includes a district-wide budget study, feedback from the college community, and when approved, presented to the college departments for their awareness.</w:t>
      </w:r>
      <w:r w:rsidR="000645F9">
        <w:rPr>
          <w:rFonts w:eastAsia="Trebuchet MS" w:cs="Times New Roman"/>
          <w:szCs w:val="24"/>
        </w:rPr>
        <w:t xml:space="preserve">  The president and the Director of Business Services strive to ensure that the campus budget is balanced, covers major expenditures, and maintains a reserve.</w:t>
      </w:r>
    </w:p>
    <w:p w14:paraId="0139B52D" w14:textId="2068BC75" w:rsidR="00EF6223" w:rsidRDefault="00EF6223" w:rsidP="00A95FFC">
      <w:pPr>
        <w:spacing w:after="0" w:line="240" w:lineRule="auto"/>
        <w:rPr>
          <w:rFonts w:eastAsia="Trebuchet MS" w:cs="Times New Roman"/>
          <w:szCs w:val="24"/>
        </w:rPr>
      </w:pPr>
    </w:p>
    <w:p w14:paraId="10C3AC7C" w14:textId="77777777" w:rsidR="008B2DC2" w:rsidRPr="005D5CA7" w:rsidRDefault="008B2DC2" w:rsidP="00A95FFC">
      <w:pPr>
        <w:spacing w:after="0" w:line="240" w:lineRule="auto"/>
        <w:rPr>
          <w:rFonts w:eastAsia="Trebuchet MS" w:cs="Times New Roman"/>
          <w:b/>
          <w:szCs w:val="24"/>
        </w:rPr>
      </w:pPr>
      <w:r w:rsidRPr="005D5CA7">
        <w:rPr>
          <w:rFonts w:eastAsia="Trebuchet MS" w:cs="Times New Roman"/>
          <w:b/>
          <w:szCs w:val="24"/>
        </w:rPr>
        <w:t>Analysis and Evaluation</w:t>
      </w:r>
    </w:p>
    <w:p w14:paraId="3DBCC652" w14:textId="35A491DD" w:rsidR="008B2DC2" w:rsidRDefault="009A5B05" w:rsidP="00A95FFC">
      <w:pPr>
        <w:spacing w:after="0" w:line="240" w:lineRule="auto"/>
        <w:rPr>
          <w:rFonts w:eastAsia="Trebuchet MS" w:cs="Times New Roman"/>
          <w:szCs w:val="24"/>
        </w:rPr>
      </w:pPr>
      <w:r>
        <w:rPr>
          <w:rFonts w:eastAsia="Trebuchet MS" w:cs="Times New Roman"/>
          <w:szCs w:val="24"/>
        </w:rPr>
        <w:t>The president ensures that the college follows statues, regulations, and required policies.  The president also works with the district, shared governance committees, and other leadership to ensure that practices support the mission and effective budget controls.</w:t>
      </w:r>
    </w:p>
    <w:p w14:paraId="0D37BB72" w14:textId="2E1EB75E" w:rsidR="00BA3C2C" w:rsidRDefault="00BA3C2C" w:rsidP="00A95FFC">
      <w:pPr>
        <w:spacing w:after="0" w:line="240" w:lineRule="auto"/>
        <w:rPr>
          <w:rFonts w:eastAsia="Trebuchet MS" w:cs="Times New Roman"/>
          <w:szCs w:val="24"/>
        </w:rPr>
      </w:pPr>
    </w:p>
    <w:p w14:paraId="5E9E99CD" w14:textId="77777777" w:rsidR="00BA3C2C" w:rsidRDefault="00BA3C2C" w:rsidP="00BA3C2C">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BA3C2C" w14:paraId="359826D3" w14:textId="77777777" w:rsidTr="00182A05">
        <w:tc>
          <w:tcPr>
            <w:tcW w:w="1070" w:type="dxa"/>
          </w:tcPr>
          <w:p w14:paraId="057F3FE4" w14:textId="06169128" w:rsidR="00BA3C2C" w:rsidRDefault="002B29BB" w:rsidP="00182A05">
            <w:pPr>
              <w:rPr>
                <w:rFonts w:cs="Times New Roman"/>
                <w:szCs w:val="24"/>
              </w:rPr>
            </w:pPr>
            <w:hyperlink r:id="rId1209" w:history="1">
              <w:r w:rsidR="00BA3C2C" w:rsidRPr="006D2F47">
                <w:rPr>
                  <w:rStyle w:val="Hyperlink"/>
                  <w:rFonts w:cs="Times New Roman"/>
                  <w:szCs w:val="24"/>
                </w:rPr>
                <w:t>IV.B.5-</w:t>
              </w:r>
              <w:r w:rsidR="006D2F47" w:rsidRPr="006D2F47">
                <w:rPr>
                  <w:rStyle w:val="Hyperlink"/>
                  <w:rFonts w:cs="Times New Roman"/>
                  <w:szCs w:val="24"/>
                </w:rPr>
                <w:t>1</w:t>
              </w:r>
            </w:hyperlink>
          </w:p>
        </w:tc>
        <w:tc>
          <w:tcPr>
            <w:tcW w:w="8280" w:type="dxa"/>
          </w:tcPr>
          <w:p w14:paraId="7DC2CF50" w14:textId="6D9B71B3" w:rsidR="00BA3C2C" w:rsidRDefault="006D2F47" w:rsidP="00182A05">
            <w:pPr>
              <w:rPr>
                <w:rFonts w:cs="Times New Roman"/>
                <w:szCs w:val="24"/>
              </w:rPr>
            </w:pPr>
            <w:r>
              <w:rPr>
                <w:rFonts w:cs="Times New Roman"/>
                <w:szCs w:val="24"/>
              </w:rPr>
              <w:t>C</w:t>
            </w:r>
            <w:r w:rsidR="00BD442C">
              <w:rPr>
                <w:rFonts w:cs="Times New Roman"/>
                <w:szCs w:val="24"/>
              </w:rPr>
              <w:t>ollege Committee</w:t>
            </w:r>
            <w:r w:rsidR="00612561">
              <w:rPr>
                <w:rFonts w:cs="Times New Roman"/>
                <w:szCs w:val="24"/>
              </w:rPr>
              <w:t>s</w:t>
            </w:r>
          </w:p>
        </w:tc>
      </w:tr>
    </w:tbl>
    <w:p w14:paraId="0E111740" w14:textId="77777777" w:rsidR="008B2DC2" w:rsidRPr="005D5CA7" w:rsidRDefault="008B2DC2" w:rsidP="00A95FFC">
      <w:pPr>
        <w:spacing w:after="0" w:line="240" w:lineRule="auto"/>
        <w:rPr>
          <w:rFonts w:eastAsia="Trebuchet MS" w:cs="Times New Roman"/>
          <w:szCs w:val="24"/>
        </w:rPr>
      </w:pPr>
    </w:p>
    <w:p w14:paraId="40B5B576" w14:textId="77777777" w:rsidR="0011634E" w:rsidRPr="005D5CA7" w:rsidRDefault="0011634E" w:rsidP="00DF4F8F">
      <w:pPr>
        <w:pStyle w:val="BodyText"/>
        <w:numPr>
          <w:ilvl w:val="1"/>
          <w:numId w:val="2"/>
        </w:numPr>
        <w:tabs>
          <w:tab w:val="left" w:pos="1181"/>
        </w:tabs>
        <w:ind w:left="633" w:right="341"/>
        <w:rPr>
          <w:rFonts w:ascii="Times New Roman" w:hAnsi="Times New Roman" w:cs="Times New Roman"/>
          <w:szCs w:val="24"/>
        </w:rPr>
      </w:pPr>
      <w:bookmarkStart w:id="184" w:name="IVB5CEOcommunit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works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effectively</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served</w:t>
      </w:r>
      <w:r w:rsidRPr="005D5CA7">
        <w:rPr>
          <w:rFonts w:ascii="Times New Roman" w:hAnsi="Times New Roman" w:cs="Times New Roman"/>
          <w:szCs w:val="24"/>
        </w:rPr>
        <w:t xml:space="preserve"> </w:t>
      </w:r>
      <w:r w:rsidRPr="005D5CA7">
        <w:rPr>
          <w:rFonts w:ascii="Times New Roman" w:hAnsi="Times New Roman" w:cs="Times New Roman"/>
          <w:spacing w:val="-1"/>
          <w:szCs w:val="24"/>
        </w:rPr>
        <w:t>by</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2"/>
          <w:szCs w:val="24"/>
        </w:rPr>
        <w:t>institution.</w:t>
      </w:r>
    </w:p>
    <w:bookmarkEnd w:id="184"/>
    <w:p w14:paraId="15FF4716" w14:textId="78B26296" w:rsidR="008B2DC2" w:rsidRDefault="008B2DC2" w:rsidP="00A95FFC">
      <w:pPr>
        <w:spacing w:after="0" w:line="240" w:lineRule="auto"/>
        <w:rPr>
          <w:rFonts w:cs="Times New Roman"/>
          <w:b/>
          <w:szCs w:val="24"/>
        </w:rPr>
      </w:pPr>
    </w:p>
    <w:p w14:paraId="6E7D0FD3" w14:textId="570FEEDC" w:rsidR="002B514C" w:rsidRDefault="002B514C" w:rsidP="00A95FFC">
      <w:pPr>
        <w:spacing w:after="0" w:line="240" w:lineRule="auto"/>
        <w:rPr>
          <w:rFonts w:cs="Times New Roman"/>
          <w:bCs/>
          <w:szCs w:val="24"/>
        </w:rPr>
      </w:pPr>
      <w:r>
        <w:rPr>
          <w:rFonts w:cs="Times New Roman"/>
          <w:bCs/>
          <w:szCs w:val="24"/>
        </w:rPr>
        <w:t>The Contra Costa President represents the college in the community and develops relationships to benefit the college and the students served</w:t>
      </w:r>
      <w:r w:rsidR="00ED21DC">
        <w:rPr>
          <w:rFonts w:cs="Times New Roman"/>
          <w:bCs/>
          <w:szCs w:val="24"/>
        </w:rPr>
        <w:t xml:space="preserve"> in terms of services, work opportunities, resources, and scholarships</w:t>
      </w:r>
      <w:r>
        <w:rPr>
          <w:rFonts w:cs="Times New Roman"/>
          <w:bCs/>
          <w:szCs w:val="24"/>
        </w:rPr>
        <w:t xml:space="preserve">.  </w:t>
      </w:r>
      <w:r w:rsidR="00E149DD">
        <w:rPr>
          <w:rFonts w:cs="Times New Roman"/>
          <w:bCs/>
          <w:szCs w:val="24"/>
        </w:rPr>
        <w:t xml:space="preserve">In addition to community partnerships, the president, his leadership team, and the college hosts community events on campus </w:t>
      </w:r>
      <w:r w:rsidR="005B317F">
        <w:rPr>
          <w:rFonts w:cs="Times New Roman"/>
          <w:bCs/>
          <w:szCs w:val="24"/>
        </w:rPr>
        <w:t>to ensure that the community is in every fiber of the college.</w:t>
      </w:r>
      <w:r w:rsidR="00ED21DC">
        <w:rPr>
          <w:rFonts w:cs="Times New Roman"/>
          <w:bCs/>
          <w:szCs w:val="24"/>
        </w:rPr>
        <w:t xml:space="preserve">  </w:t>
      </w:r>
      <w:r w:rsidR="00E06E66">
        <w:rPr>
          <w:rFonts w:cs="Times New Roman"/>
          <w:bCs/>
          <w:szCs w:val="24"/>
        </w:rPr>
        <w:t>The president also invites community leaders to sit on the Contra Costa College Foundation Board, advisory boards and collaboration to bring the community’s voice and expertise in the operation of the college and success of students.</w:t>
      </w:r>
      <w:r w:rsidR="004C1988">
        <w:rPr>
          <w:rFonts w:cs="Times New Roman"/>
          <w:bCs/>
          <w:szCs w:val="24"/>
        </w:rPr>
        <w:t xml:space="preserve">  </w:t>
      </w:r>
    </w:p>
    <w:p w14:paraId="2EC06AAE" w14:textId="1D28CB83" w:rsidR="005B317F" w:rsidRDefault="005B317F" w:rsidP="00A95FFC">
      <w:pPr>
        <w:spacing w:after="0" w:line="240" w:lineRule="auto"/>
        <w:rPr>
          <w:rFonts w:cs="Times New Roman"/>
          <w:bCs/>
          <w:szCs w:val="24"/>
        </w:rPr>
      </w:pPr>
    </w:p>
    <w:p w14:paraId="41141A23" w14:textId="025C5D91" w:rsidR="005B317F" w:rsidRDefault="00E368F3" w:rsidP="00A95FFC">
      <w:pPr>
        <w:spacing w:after="0" w:line="240" w:lineRule="auto"/>
        <w:rPr>
          <w:rFonts w:cs="Times New Roman"/>
          <w:bCs/>
          <w:szCs w:val="24"/>
        </w:rPr>
      </w:pPr>
      <w:r>
        <w:rPr>
          <w:rFonts w:cs="Times New Roman"/>
          <w:bCs/>
          <w:szCs w:val="24"/>
        </w:rPr>
        <w:t xml:space="preserve">Most recently, the president has put out a call for the community to join the college as a </w:t>
      </w:r>
      <w:hyperlink r:id="rId1210" w:history="1">
        <w:r w:rsidRPr="00391164">
          <w:rPr>
            <w:rStyle w:val="Hyperlink"/>
            <w:rFonts w:cs="Times New Roman"/>
            <w:bCs/>
            <w:szCs w:val="24"/>
          </w:rPr>
          <w:t>forum</w:t>
        </w:r>
      </w:hyperlink>
      <w:r>
        <w:rPr>
          <w:rFonts w:cs="Times New Roman"/>
          <w:bCs/>
          <w:szCs w:val="24"/>
        </w:rPr>
        <w:t xml:space="preserve"> to discuss the upcoming Strategic Plan.  In addition, h</w:t>
      </w:r>
      <w:r w:rsidR="005B317F">
        <w:rPr>
          <w:rFonts w:cs="Times New Roman"/>
          <w:bCs/>
          <w:szCs w:val="24"/>
        </w:rPr>
        <w:t>ere are some of the examples of the visibility of the president in the community and events hosted by the college on behalf of the community:</w:t>
      </w:r>
    </w:p>
    <w:p w14:paraId="518C4389" w14:textId="77777777" w:rsidR="00E368F3" w:rsidRDefault="00E368F3" w:rsidP="00A95FFC">
      <w:pPr>
        <w:spacing w:after="0" w:line="240" w:lineRule="auto"/>
        <w:rPr>
          <w:rFonts w:cs="Times New Roman"/>
          <w:bCs/>
          <w:szCs w:val="24"/>
        </w:rPr>
      </w:pPr>
    </w:p>
    <w:p w14:paraId="4BEBB113" w14:textId="7F082640" w:rsidR="005B317F" w:rsidRDefault="005B317F" w:rsidP="00A95FFC">
      <w:pPr>
        <w:spacing w:after="0" w:line="240" w:lineRule="auto"/>
        <w:rPr>
          <w:rFonts w:cs="Times New Roman"/>
          <w:bCs/>
          <w:szCs w:val="24"/>
        </w:rPr>
      </w:pPr>
      <w:r>
        <w:rPr>
          <w:rFonts w:cs="Times New Roman"/>
          <w:bCs/>
          <w:szCs w:val="24"/>
        </w:rPr>
        <w:t>Community Partnerships</w:t>
      </w:r>
    </w:p>
    <w:p w14:paraId="750DB492" w14:textId="0B3EBF0D" w:rsidR="00E14688" w:rsidRDefault="00E14688" w:rsidP="00D1036F">
      <w:pPr>
        <w:pStyle w:val="ListParagraph"/>
        <w:numPr>
          <w:ilvl w:val="0"/>
          <w:numId w:val="40"/>
        </w:numPr>
        <w:spacing w:after="0" w:line="240" w:lineRule="auto"/>
        <w:rPr>
          <w:rFonts w:cs="Times New Roman"/>
          <w:szCs w:val="24"/>
        </w:rPr>
      </w:pPr>
      <w:r w:rsidRPr="00E14688">
        <w:rPr>
          <w:rFonts w:cs="Times New Roman"/>
          <w:szCs w:val="24"/>
        </w:rPr>
        <w:t>National Association for the Advancement of Colored People (</w:t>
      </w:r>
      <w:hyperlink r:id="rId1211" w:history="1">
        <w:r w:rsidRPr="00391164">
          <w:rPr>
            <w:rStyle w:val="Hyperlink"/>
            <w:rFonts w:cs="Times New Roman"/>
            <w:szCs w:val="24"/>
          </w:rPr>
          <w:t>NAACP</w:t>
        </w:r>
      </w:hyperlink>
      <w:r w:rsidRPr="00E14688">
        <w:rPr>
          <w:rFonts w:cs="Times New Roman"/>
          <w:szCs w:val="24"/>
        </w:rPr>
        <w:t xml:space="preserve">) Richmond and Contra Costa College Foundation </w:t>
      </w:r>
    </w:p>
    <w:p w14:paraId="21F7E989" w14:textId="4DFEA87D" w:rsidR="00E14688" w:rsidRDefault="00ED21DC" w:rsidP="00D1036F">
      <w:pPr>
        <w:pStyle w:val="ListParagraph"/>
        <w:numPr>
          <w:ilvl w:val="0"/>
          <w:numId w:val="40"/>
        </w:numPr>
        <w:spacing w:after="0" w:line="240" w:lineRule="auto"/>
        <w:rPr>
          <w:rFonts w:cs="Times New Roman"/>
          <w:szCs w:val="24"/>
        </w:rPr>
      </w:pPr>
      <w:r>
        <w:rPr>
          <w:rFonts w:cs="Times New Roman"/>
          <w:szCs w:val="24"/>
        </w:rPr>
        <w:t xml:space="preserve">Contra Costa College EOPS and </w:t>
      </w:r>
      <w:hyperlink r:id="rId1212" w:history="1">
        <w:r w:rsidRPr="00ED21DC">
          <w:rPr>
            <w:rStyle w:val="Hyperlink"/>
            <w:rFonts w:cs="Times New Roman"/>
            <w:szCs w:val="24"/>
          </w:rPr>
          <w:t>SparkPoint</w:t>
        </w:r>
      </w:hyperlink>
      <w:r>
        <w:rPr>
          <w:rFonts w:cs="Times New Roman"/>
          <w:szCs w:val="24"/>
        </w:rPr>
        <w:t xml:space="preserve"> Contra Costa-West/United Way Bay Area</w:t>
      </w:r>
    </w:p>
    <w:p w14:paraId="3D929229" w14:textId="7AD99C43" w:rsidR="00ED21DC" w:rsidRDefault="002B29BB" w:rsidP="00D1036F">
      <w:pPr>
        <w:pStyle w:val="ListParagraph"/>
        <w:numPr>
          <w:ilvl w:val="0"/>
          <w:numId w:val="40"/>
        </w:numPr>
        <w:spacing w:after="0" w:line="240" w:lineRule="auto"/>
        <w:rPr>
          <w:rFonts w:cs="Times New Roman"/>
          <w:szCs w:val="24"/>
        </w:rPr>
      </w:pPr>
      <w:hyperlink r:id="rId1213" w:history="1">
        <w:r w:rsidR="00ED21DC" w:rsidRPr="00DD37FD">
          <w:rPr>
            <w:rStyle w:val="Hyperlink"/>
            <w:rFonts w:cs="Times New Roman"/>
            <w:szCs w:val="24"/>
          </w:rPr>
          <w:t>External Scholarships</w:t>
        </w:r>
      </w:hyperlink>
      <w:r w:rsidR="00ED21DC">
        <w:rPr>
          <w:rFonts w:cs="Times New Roman"/>
          <w:szCs w:val="24"/>
        </w:rPr>
        <w:t xml:space="preserve"> from the Assistance League of Diablo Valley, California Strawberry, Golden Gate Restaurant Association, Kaiser Permanente Latinx Scholarship Program, and NOBLE SF Bay Area Scholarship to name a few.</w:t>
      </w:r>
    </w:p>
    <w:p w14:paraId="65F38909" w14:textId="21DCADA7" w:rsidR="00ED21DC" w:rsidRPr="00DD37FD" w:rsidRDefault="002B29BB" w:rsidP="00D1036F">
      <w:pPr>
        <w:pStyle w:val="ListParagraph"/>
        <w:numPr>
          <w:ilvl w:val="0"/>
          <w:numId w:val="40"/>
        </w:numPr>
        <w:spacing w:after="0" w:line="240" w:lineRule="auto"/>
        <w:rPr>
          <w:rFonts w:cs="Times New Roman"/>
          <w:szCs w:val="24"/>
        </w:rPr>
      </w:pPr>
      <w:hyperlink r:id="rId1214" w:history="1">
        <w:r w:rsidR="00ED21DC" w:rsidRPr="00DD37FD">
          <w:rPr>
            <w:rStyle w:val="Hyperlink"/>
            <w:rFonts w:cs="Times New Roman"/>
            <w:szCs w:val="24"/>
          </w:rPr>
          <w:t>Richmond Promise</w:t>
        </w:r>
      </w:hyperlink>
    </w:p>
    <w:p w14:paraId="282A5C66" w14:textId="5ADE33F1" w:rsidR="00E06E66" w:rsidRDefault="00E06E66" w:rsidP="00A95FFC">
      <w:pPr>
        <w:spacing w:after="0" w:line="240" w:lineRule="auto"/>
        <w:rPr>
          <w:rFonts w:cs="Times New Roman"/>
          <w:szCs w:val="24"/>
        </w:rPr>
      </w:pPr>
      <w:r>
        <w:rPr>
          <w:rFonts w:cs="Times New Roman"/>
          <w:szCs w:val="24"/>
        </w:rPr>
        <w:t xml:space="preserve">Contra Costa College Foundation </w:t>
      </w:r>
      <w:hyperlink r:id="rId1215" w:history="1">
        <w:r w:rsidRPr="00586DEB">
          <w:rPr>
            <w:rStyle w:val="Hyperlink"/>
            <w:rFonts w:cs="Times New Roman"/>
            <w:szCs w:val="24"/>
          </w:rPr>
          <w:t>Board Membership</w:t>
        </w:r>
      </w:hyperlink>
      <w:r>
        <w:rPr>
          <w:rFonts w:cs="Times New Roman"/>
          <w:szCs w:val="24"/>
        </w:rPr>
        <w:t xml:space="preserve"> Community and Industry Representation</w:t>
      </w:r>
    </w:p>
    <w:p w14:paraId="651DD910" w14:textId="551FBC94" w:rsidR="00E06E66" w:rsidRDefault="00586DEB" w:rsidP="00D1036F">
      <w:pPr>
        <w:pStyle w:val="ListParagraph"/>
        <w:numPr>
          <w:ilvl w:val="0"/>
          <w:numId w:val="40"/>
        </w:numPr>
        <w:spacing w:after="0" w:line="240" w:lineRule="auto"/>
        <w:rPr>
          <w:rFonts w:cs="Times New Roman"/>
          <w:szCs w:val="24"/>
        </w:rPr>
      </w:pPr>
      <w:r>
        <w:rPr>
          <w:rFonts w:cs="Times New Roman"/>
          <w:szCs w:val="24"/>
        </w:rPr>
        <w:t xml:space="preserve">El Cerrito </w:t>
      </w:r>
      <w:r w:rsidR="00E06E66">
        <w:rPr>
          <w:rFonts w:cs="Times New Roman"/>
          <w:szCs w:val="24"/>
        </w:rPr>
        <w:t>City Council</w:t>
      </w:r>
    </w:p>
    <w:p w14:paraId="350EB6A2" w14:textId="15916C65" w:rsidR="00E06E66" w:rsidRDefault="00E06E66" w:rsidP="00D1036F">
      <w:pPr>
        <w:pStyle w:val="ListParagraph"/>
        <w:numPr>
          <w:ilvl w:val="0"/>
          <w:numId w:val="40"/>
        </w:numPr>
        <w:spacing w:after="0" w:line="240" w:lineRule="auto"/>
        <w:rPr>
          <w:rFonts w:cs="Times New Roman"/>
          <w:szCs w:val="24"/>
        </w:rPr>
      </w:pPr>
      <w:r>
        <w:rPr>
          <w:rFonts w:cs="Times New Roman"/>
          <w:szCs w:val="24"/>
        </w:rPr>
        <w:t>New Resource Bank</w:t>
      </w:r>
    </w:p>
    <w:p w14:paraId="06F81D8F" w14:textId="77497F21" w:rsidR="00E06E66" w:rsidRDefault="00E06E66" w:rsidP="00D1036F">
      <w:pPr>
        <w:pStyle w:val="ListParagraph"/>
        <w:numPr>
          <w:ilvl w:val="0"/>
          <w:numId w:val="40"/>
        </w:numPr>
        <w:spacing w:after="0" w:line="240" w:lineRule="auto"/>
        <w:rPr>
          <w:rFonts w:cs="Times New Roman"/>
          <w:szCs w:val="24"/>
        </w:rPr>
      </w:pPr>
      <w:r>
        <w:rPr>
          <w:rFonts w:cs="Times New Roman"/>
          <w:szCs w:val="24"/>
        </w:rPr>
        <w:t>Petsas &amp; Hill CPA, Inc.</w:t>
      </w:r>
    </w:p>
    <w:p w14:paraId="599F1F75" w14:textId="37EC73D3" w:rsidR="00E06E66" w:rsidRDefault="00E06E66" w:rsidP="00D1036F">
      <w:pPr>
        <w:pStyle w:val="ListParagraph"/>
        <w:numPr>
          <w:ilvl w:val="0"/>
          <w:numId w:val="40"/>
        </w:numPr>
        <w:spacing w:after="0" w:line="240" w:lineRule="auto"/>
        <w:rPr>
          <w:rFonts w:cs="Times New Roman"/>
          <w:szCs w:val="24"/>
        </w:rPr>
      </w:pPr>
      <w:r>
        <w:rPr>
          <w:rFonts w:cs="Times New Roman"/>
          <w:szCs w:val="24"/>
        </w:rPr>
        <w:t>Hilltop District Homeowners &amp; Stakeholders Association</w:t>
      </w:r>
    </w:p>
    <w:p w14:paraId="64189050" w14:textId="00DE20D0" w:rsidR="00E06E66" w:rsidRDefault="00E06E66" w:rsidP="00D1036F">
      <w:pPr>
        <w:pStyle w:val="ListParagraph"/>
        <w:numPr>
          <w:ilvl w:val="0"/>
          <w:numId w:val="40"/>
        </w:numPr>
        <w:spacing w:after="0" w:line="240" w:lineRule="auto"/>
        <w:rPr>
          <w:rFonts w:cs="Times New Roman"/>
          <w:szCs w:val="24"/>
        </w:rPr>
      </w:pPr>
      <w:r>
        <w:rPr>
          <w:rFonts w:cs="Times New Roman"/>
          <w:szCs w:val="24"/>
        </w:rPr>
        <w:t>Chevron</w:t>
      </w:r>
    </w:p>
    <w:p w14:paraId="649D6F27" w14:textId="50A921A1" w:rsidR="00E06E66" w:rsidRDefault="00E06E66" w:rsidP="00D1036F">
      <w:pPr>
        <w:pStyle w:val="ListParagraph"/>
        <w:numPr>
          <w:ilvl w:val="0"/>
          <w:numId w:val="40"/>
        </w:numPr>
        <w:spacing w:after="0" w:line="240" w:lineRule="auto"/>
        <w:rPr>
          <w:rFonts w:cs="Times New Roman"/>
          <w:szCs w:val="24"/>
        </w:rPr>
      </w:pPr>
      <w:r>
        <w:rPr>
          <w:rFonts w:cs="Times New Roman"/>
          <w:szCs w:val="24"/>
        </w:rPr>
        <w:t>Levin Terminal</w:t>
      </w:r>
    </w:p>
    <w:p w14:paraId="037BF78E" w14:textId="63DBB7F3" w:rsidR="00E06E66" w:rsidRDefault="00E06E66" w:rsidP="00D1036F">
      <w:pPr>
        <w:pStyle w:val="ListParagraph"/>
        <w:numPr>
          <w:ilvl w:val="0"/>
          <w:numId w:val="40"/>
        </w:numPr>
        <w:spacing w:after="0" w:line="240" w:lineRule="auto"/>
        <w:rPr>
          <w:rFonts w:cs="Times New Roman"/>
          <w:szCs w:val="24"/>
        </w:rPr>
      </w:pPr>
      <w:r>
        <w:rPr>
          <w:rFonts w:cs="Times New Roman"/>
          <w:szCs w:val="24"/>
        </w:rPr>
        <w:t>Sun Deep Cosmetic</w:t>
      </w:r>
    </w:p>
    <w:p w14:paraId="7F2CC110" w14:textId="1099B4CB" w:rsidR="00E06E66" w:rsidRPr="00E06E66" w:rsidRDefault="00E06E66" w:rsidP="00D1036F">
      <w:pPr>
        <w:pStyle w:val="ListParagraph"/>
        <w:numPr>
          <w:ilvl w:val="0"/>
          <w:numId w:val="40"/>
        </w:numPr>
        <w:spacing w:after="0" w:line="240" w:lineRule="auto"/>
        <w:rPr>
          <w:rFonts w:cs="Times New Roman"/>
          <w:szCs w:val="24"/>
        </w:rPr>
      </w:pPr>
      <w:r>
        <w:rPr>
          <w:rFonts w:cs="Times New Roman"/>
          <w:szCs w:val="24"/>
        </w:rPr>
        <w:t>Zell &amp; Associates</w:t>
      </w:r>
    </w:p>
    <w:p w14:paraId="08E21A76" w14:textId="77777777" w:rsidR="00E06E66" w:rsidRDefault="00E06E66" w:rsidP="00A95FFC">
      <w:pPr>
        <w:spacing w:after="0" w:line="240" w:lineRule="auto"/>
        <w:rPr>
          <w:rFonts w:cs="Times New Roman"/>
          <w:szCs w:val="24"/>
        </w:rPr>
      </w:pPr>
    </w:p>
    <w:p w14:paraId="7FD4A910" w14:textId="648A4949" w:rsidR="005B317F" w:rsidRDefault="005B317F" w:rsidP="00A95FFC">
      <w:pPr>
        <w:spacing w:after="0" w:line="240" w:lineRule="auto"/>
        <w:rPr>
          <w:rFonts w:cs="Times New Roman"/>
          <w:bCs/>
          <w:szCs w:val="24"/>
        </w:rPr>
      </w:pPr>
      <w:r w:rsidRPr="00127756">
        <w:rPr>
          <w:rFonts w:cs="Times New Roman"/>
          <w:szCs w:val="24"/>
        </w:rPr>
        <w:t>Campus Hosted</w:t>
      </w:r>
      <w:r>
        <w:rPr>
          <w:rFonts w:cs="Times New Roman"/>
          <w:bCs/>
          <w:szCs w:val="24"/>
        </w:rPr>
        <w:t xml:space="preserve"> Events</w:t>
      </w:r>
    </w:p>
    <w:p w14:paraId="2825B4B1" w14:textId="46D4BA2B" w:rsidR="00D13BC9" w:rsidRPr="00D13BC9" w:rsidRDefault="002B29BB" w:rsidP="00D1036F">
      <w:pPr>
        <w:pStyle w:val="ListParagraph"/>
        <w:numPr>
          <w:ilvl w:val="0"/>
          <w:numId w:val="40"/>
        </w:numPr>
        <w:spacing w:after="0" w:line="240" w:lineRule="auto"/>
        <w:rPr>
          <w:rFonts w:cs="Times New Roman"/>
          <w:szCs w:val="24"/>
        </w:rPr>
      </w:pPr>
      <w:hyperlink r:id="rId1216" w:history="1">
        <w:r w:rsidR="00D13BC9" w:rsidRPr="00391164">
          <w:rPr>
            <w:rStyle w:val="Hyperlink"/>
            <w:rFonts w:cs="Times New Roman"/>
            <w:szCs w:val="24"/>
          </w:rPr>
          <w:t>A Conversation with Cheech Marin</w:t>
        </w:r>
      </w:hyperlink>
      <w:r w:rsidR="00D13BC9">
        <w:rPr>
          <w:rFonts w:cs="Times New Roman"/>
          <w:szCs w:val="24"/>
        </w:rPr>
        <w:t xml:space="preserve"> – An interview with the Actor, Comedian, Director, and Writer as part of the Latino Thought Makers series and in collaboration with Chevron, Latino Thought Makers, and the Contra Costa College Foundation</w:t>
      </w:r>
      <w:r w:rsidR="00977459">
        <w:rPr>
          <w:rFonts w:cs="Times New Roman"/>
          <w:szCs w:val="24"/>
        </w:rPr>
        <w:t xml:space="preserve">.  </w:t>
      </w:r>
    </w:p>
    <w:p w14:paraId="5DB553A2" w14:textId="2ED4DCAB" w:rsidR="005B317F" w:rsidRPr="00D13BC9" w:rsidRDefault="002B29BB" w:rsidP="00D1036F">
      <w:pPr>
        <w:pStyle w:val="ListParagraph"/>
        <w:numPr>
          <w:ilvl w:val="0"/>
          <w:numId w:val="40"/>
        </w:numPr>
        <w:spacing w:after="0" w:line="240" w:lineRule="auto"/>
        <w:rPr>
          <w:rFonts w:cs="Times New Roman"/>
          <w:szCs w:val="24"/>
        </w:rPr>
      </w:pPr>
      <w:hyperlink r:id="rId1217" w:history="1">
        <w:r w:rsidR="00350AED" w:rsidRPr="00391164">
          <w:rPr>
            <w:rStyle w:val="Hyperlink"/>
            <w:rFonts w:cs="Times New Roman"/>
            <w:szCs w:val="24"/>
          </w:rPr>
          <w:t>West Contra Costa Breakfast Business Gathering</w:t>
        </w:r>
      </w:hyperlink>
      <w:r w:rsidR="00350AED">
        <w:rPr>
          <w:rFonts w:cs="Times New Roman"/>
          <w:szCs w:val="24"/>
        </w:rPr>
        <w:t xml:space="preserve"> - </w:t>
      </w:r>
      <w:r w:rsidR="00E06E66">
        <w:rPr>
          <w:rFonts w:cs="Times New Roman"/>
          <w:szCs w:val="24"/>
        </w:rPr>
        <w:t>Richmond Chamber of Commerce</w:t>
      </w:r>
      <w:r w:rsidR="00350AED">
        <w:rPr>
          <w:rFonts w:cs="Times New Roman"/>
          <w:szCs w:val="24"/>
        </w:rPr>
        <w:t>, Chevron,</w:t>
      </w:r>
      <w:r w:rsidR="00E06E66">
        <w:rPr>
          <w:rFonts w:cs="Times New Roman"/>
          <w:szCs w:val="24"/>
        </w:rPr>
        <w:t xml:space="preserve"> &amp; Contra Costa College</w:t>
      </w:r>
      <w:r w:rsidR="004C1988">
        <w:rPr>
          <w:rFonts w:cs="Times New Roman"/>
          <w:szCs w:val="24"/>
        </w:rPr>
        <w:t xml:space="preserve"> collaboration on business and entrepreneurship conversation.</w:t>
      </w:r>
    </w:p>
    <w:p w14:paraId="6D8F9C4B" w14:textId="77777777" w:rsidR="00CE41AE" w:rsidRPr="005D5CA7" w:rsidRDefault="00CE41AE" w:rsidP="00A95FFC">
      <w:pPr>
        <w:spacing w:after="0" w:line="240" w:lineRule="auto"/>
        <w:rPr>
          <w:rFonts w:cs="Times New Roman"/>
          <w:b/>
          <w:szCs w:val="24"/>
        </w:rPr>
      </w:pPr>
    </w:p>
    <w:p w14:paraId="396BCBC7" w14:textId="77777777" w:rsidR="008B2DC2" w:rsidRPr="005D5CA7" w:rsidRDefault="008B2DC2" w:rsidP="00A95FFC">
      <w:pPr>
        <w:spacing w:after="0" w:line="240" w:lineRule="auto"/>
        <w:rPr>
          <w:rFonts w:cs="Times New Roman"/>
          <w:b/>
          <w:szCs w:val="24"/>
        </w:rPr>
      </w:pPr>
      <w:r w:rsidRPr="005D5CA7">
        <w:rPr>
          <w:rFonts w:cs="Times New Roman"/>
          <w:b/>
          <w:szCs w:val="24"/>
        </w:rPr>
        <w:t>Analysis and Evaluation</w:t>
      </w:r>
    </w:p>
    <w:p w14:paraId="44133F6D" w14:textId="393AE939" w:rsidR="00E81C76" w:rsidRDefault="00D410EF" w:rsidP="00A95FFC">
      <w:pPr>
        <w:spacing w:after="0" w:line="240" w:lineRule="auto"/>
        <w:rPr>
          <w:rFonts w:cs="Times New Roman"/>
          <w:szCs w:val="24"/>
        </w:rPr>
      </w:pPr>
      <w:r>
        <w:rPr>
          <w:rFonts w:cs="Times New Roman"/>
          <w:szCs w:val="24"/>
        </w:rPr>
        <w:t>The Contra Costa Community is valued by the college, and the president engages with the community, businesses, and leaders to ensure that their voices are heard and that they are aware of the status, programs, and activities on campus.  The president also engages the community and utilize their expertise and resources to enhance the programming of the college.</w:t>
      </w:r>
    </w:p>
    <w:p w14:paraId="2412134A" w14:textId="77777777" w:rsidR="00D410EF" w:rsidRDefault="00D410EF" w:rsidP="00A95FFC">
      <w:pPr>
        <w:spacing w:after="0" w:line="240" w:lineRule="auto"/>
        <w:rPr>
          <w:rFonts w:cs="Times New Roman"/>
          <w:szCs w:val="24"/>
        </w:rPr>
      </w:pPr>
    </w:p>
    <w:p w14:paraId="77A993F5"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E368F3" w14:paraId="4A2D10A0" w14:textId="77777777" w:rsidTr="00182A05">
        <w:tc>
          <w:tcPr>
            <w:tcW w:w="1070" w:type="dxa"/>
          </w:tcPr>
          <w:p w14:paraId="46E6FF85" w14:textId="17CD7EEA" w:rsidR="00E368F3" w:rsidRPr="004A7793" w:rsidRDefault="002B29BB" w:rsidP="00182A05">
            <w:pPr>
              <w:rPr>
                <w:rFonts w:cs="Times New Roman"/>
                <w:szCs w:val="24"/>
              </w:rPr>
            </w:pPr>
            <w:hyperlink r:id="rId1218" w:history="1">
              <w:r w:rsidR="00BF4462" w:rsidRPr="00391164">
                <w:rPr>
                  <w:rStyle w:val="Hyperlink"/>
                  <w:rFonts w:cs="Times New Roman"/>
                  <w:szCs w:val="24"/>
                </w:rPr>
                <w:t>IV.B.6-1</w:t>
              </w:r>
            </w:hyperlink>
          </w:p>
        </w:tc>
        <w:tc>
          <w:tcPr>
            <w:tcW w:w="8280" w:type="dxa"/>
          </w:tcPr>
          <w:p w14:paraId="26E56A55" w14:textId="6970A5C5" w:rsidR="00E368F3" w:rsidRPr="00E14688" w:rsidRDefault="00E368F3" w:rsidP="00182A05">
            <w:pPr>
              <w:rPr>
                <w:rFonts w:cs="Times New Roman"/>
                <w:szCs w:val="24"/>
              </w:rPr>
            </w:pPr>
            <w:r>
              <w:rPr>
                <w:rFonts w:cs="Times New Roman"/>
                <w:szCs w:val="24"/>
              </w:rPr>
              <w:t>Contra Costa Strategic Plan Community Forum</w:t>
            </w:r>
          </w:p>
        </w:tc>
      </w:tr>
      <w:tr w:rsidR="00E81C76" w14:paraId="7AD173F8" w14:textId="77777777" w:rsidTr="00182A05">
        <w:tc>
          <w:tcPr>
            <w:tcW w:w="1070" w:type="dxa"/>
          </w:tcPr>
          <w:p w14:paraId="3F9E093A" w14:textId="2C739165" w:rsidR="00E81C76" w:rsidRDefault="002B29BB" w:rsidP="00182A05">
            <w:pPr>
              <w:rPr>
                <w:rFonts w:cs="Times New Roman"/>
                <w:szCs w:val="24"/>
              </w:rPr>
            </w:pPr>
            <w:hyperlink r:id="rId1219" w:history="1">
              <w:r w:rsidR="00E81C76" w:rsidRPr="00391164">
                <w:rPr>
                  <w:rStyle w:val="Hyperlink"/>
                  <w:rFonts w:cs="Times New Roman"/>
                  <w:szCs w:val="24"/>
                </w:rPr>
                <w:t>IV.B.6-</w:t>
              </w:r>
              <w:r w:rsidR="00BF4462" w:rsidRPr="00391164">
                <w:rPr>
                  <w:rStyle w:val="Hyperlink"/>
                  <w:rFonts w:cs="Times New Roman"/>
                  <w:szCs w:val="24"/>
                </w:rPr>
                <w:t>2</w:t>
              </w:r>
            </w:hyperlink>
          </w:p>
        </w:tc>
        <w:tc>
          <w:tcPr>
            <w:tcW w:w="8280" w:type="dxa"/>
          </w:tcPr>
          <w:p w14:paraId="2CD4CD37" w14:textId="78FC82C4" w:rsidR="00E81C76" w:rsidRDefault="007804A9" w:rsidP="00182A05">
            <w:pPr>
              <w:rPr>
                <w:rFonts w:cs="Times New Roman"/>
                <w:szCs w:val="24"/>
              </w:rPr>
            </w:pPr>
            <w:r w:rsidRPr="00E14688">
              <w:rPr>
                <w:rFonts w:cs="Times New Roman"/>
                <w:szCs w:val="24"/>
              </w:rPr>
              <w:t>National Association for the Advancement of Colored People (NAACP) Richmond</w:t>
            </w:r>
          </w:p>
        </w:tc>
      </w:tr>
      <w:tr w:rsidR="00E81C76" w14:paraId="34BD6182" w14:textId="77777777" w:rsidTr="00182A05">
        <w:tc>
          <w:tcPr>
            <w:tcW w:w="1070" w:type="dxa"/>
          </w:tcPr>
          <w:p w14:paraId="505AEBC0" w14:textId="55BA1F0A" w:rsidR="00E81C76" w:rsidRPr="004A7793" w:rsidRDefault="002B29BB" w:rsidP="00182A05">
            <w:pPr>
              <w:rPr>
                <w:rFonts w:cs="Times New Roman"/>
                <w:szCs w:val="24"/>
              </w:rPr>
            </w:pPr>
            <w:hyperlink r:id="rId1220" w:history="1">
              <w:r w:rsidR="00E81C76" w:rsidRPr="00586DEB">
                <w:rPr>
                  <w:rStyle w:val="Hyperlink"/>
                  <w:rFonts w:cs="Times New Roman"/>
                  <w:szCs w:val="24"/>
                </w:rPr>
                <w:t>IV.B.6-</w:t>
              </w:r>
            </w:hyperlink>
            <w:r w:rsidR="00BF4462">
              <w:rPr>
                <w:rStyle w:val="Hyperlink"/>
                <w:rFonts w:cs="Times New Roman"/>
                <w:szCs w:val="24"/>
              </w:rPr>
              <w:t>3</w:t>
            </w:r>
          </w:p>
        </w:tc>
        <w:tc>
          <w:tcPr>
            <w:tcW w:w="8280" w:type="dxa"/>
          </w:tcPr>
          <w:p w14:paraId="4B130BED" w14:textId="1DC4AD87" w:rsidR="00E81C76" w:rsidRDefault="00586DEB" w:rsidP="00182A05">
            <w:pPr>
              <w:rPr>
                <w:rFonts w:cs="Times New Roman"/>
                <w:szCs w:val="24"/>
              </w:rPr>
            </w:pPr>
            <w:r>
              <w:rPr>
                <w:rFonts w:cs="Times New Roman"/>
                <w:szCs w:val="24"/>
              </w:rPr>
              <w:t>SparkPoint</w:t>
            </w:r>
          </w:p>
        </w:tc>
      </w:tr>
      <w:tr w:rsidR="00586DEB" w14:paraId="4517A68F" w14:textId="77777777" w:rsidTr="00182A05">
        <w:tc>
          <w:tcPr>
            <w:tcW w:w="1070" w:type="dxa"/>
          </w:tcPr>
          <w:p w14:paraId="418E208D" w14:textId="6045A7A2" w:rsidR="00586DEB" w:rsidRPr="004A7793" w:rsidRDefault="002B29BB" w:rsidP="00586DEB">
            <w:pPr>
              <w:rPr>
                <w:rFonts w:cs="Times New Roman"/>
                <w:szCs w:val="24"/>
              </w:rPr>
            </w:pPr>
            <w:hyperlink r:id="rId1221" w:history="1">
              <w:r w:rsidR="00586DEB" w:rsidRPr="00586DEB">
                <w:rPr>
                  <w:rStyle w:val="Hyperlink"/>
                  <w:rFonts w:cs="Times New Roman"/>
                  <w:szCs w:val="24"/>
                </w:rPr>
                <w:t>IV.B.6-</w:t>
              </w:r>
            </w:hyperlink>
            <w:r w:rsidR="00BF4462">
              <w:rPr>
                <w:rStyle w:val="Hyperlink"/>
                <w:rFonts w:cs="Times New Roman"/>
                <w:szCs w:val="24"/>
              </w:rPr>
              <w:t>4</w:t>
            </w:r>
          </w:p>
        </w:tc>
        <w:tc>
          <w:tcPr>
            <w:tcW w:w="8280" w:type="dxa"/>
          </w:tcPr>
          <w:p w14:paraId="0483887C" w14:textId="00A36AF4" w:rsidR="00586DEB" w:rsidRDefault="00586DEB" w:rsidP="00586DEB">
            <w:pPr>
              <w:rPr>
                <w:rFonts w:cs="Times New Roman"/>
                <w:szCs w:val="24"/>
              </w:rPr>
            </w:pPr>
            <w:r>
              <w:rPr>
                <w:rFonts w:cs="Times New Roman"/>
                <w:szCs w:val="24"/>
              </w:rPr>
              <w:t>Contra Costa College Foundation External Scholarship</w:t>
            </w:r>
          </w:p>
        </w:tc>
      </w:tr>
      <w:tr w:rsidR="00586DEB" w14:paraId="75FAEADB" w14:textId="77777777" w:rsidTr="00586DEB">
        <w:tc>
          <w:tcPr>
            <w:tcW w:w="1070" w:type="dxa"/>
          </w:tcPr>
          <w:p w14:paraId="2C41D53D" w14:textId="6B3CEC5B" w:rsidR="00586DEB" w:rsidRPr="004A7793" w:rsidRDefault="002B29BB" w:rsidP="00BE583B">
            <w:pPr>
              <w:rPr>
                <w:rFonts w:cs="Times New Roman"/>
                <w:szCs w:val="24"/>
              </w:rPr>
            </w:pPr>
            <w:hyperlink r:id="rId1222" w:history="1">
              <w:r w:rsidR="00586DEB" w:rsidRPr="00586DEB">
                <w:rPr>
                  <w:rStyle w:val="Hyperlink"/>
                  <w:rFonts w:cs="Times New Roman"/>
                  <w:szCs w:val="24"/>
                </w:rPr>
                <w:t>IV.B.6-</w:t>
              </w:r>
            </w:hyperlink>
            <w:r w:rsidR="00BF4462">
              <w:rPr>
                <w:rStyle w:val="Hyperlink"/>
                <w:rFonts w:cs="Times New Roman"/>
                <w:szCs w:val="24"/>
              </w:rPr>
              <w:t>5</w:t>
            </w:r>
          </w:p>
        </w:tc>
        <w:tc>
          <w:tcPr>
            <w:tcW w:w="8280" w:type="dxa"/>
          </w:tcPr>
          <w:p w14:paraId="749E3F9A" w14:textId="5039951C" w:rsidR="00586DEB" w:rsidRDefault="00586DEB" w:rsidP="00BE583B">
            <w:pPr>
              <w:rPr>
                <w:rFonts w:cs="Times New Roman"/>
                <w:szCs w:val="24"/>
              </w:rPr>
            </w:pPr>
            <w:r>
              <w:rPr>
                <w:rFonts w:cs="Times New Roman"/>
                <w:szCs w:val="24"/>
              </w:rPr>
              <w:t>Richmond Promise</w:t>
            </w:r>
          </w:p>
        </w:tc>
      </w:tr>
      <w:tr w:rsidR="00586DEB" w14:paraId="02E1A7DB" w14:textId="77777777" w:rsidTr="00586DEB">
        <w:tc>
          <w:tcPr>
            <w:tcW w:w="1070" w:type="dxa"/>
          </w:tcPr>
          <w:p w14:paraId="3610D3C3" w14:textId="1B445E97" w:rsidR="00586DEB" w:rsidRPr="004A7793" w:rsidRDefault="002B29BB" w:rsidP="00BE583B">
            <w:pPr>
              <w:rPr>
                <w:rFonts w:cs="Times New Roman"/>
                <w:szCs w:val="24"/>
              </w:rPr>
            </w:pPr>
            <w:hyperlink r:id="rId1223" w:history="1">
              <w:r w:rsidR="00586DEB" w:rsidRPr="00586DEB">
                <w:rPr>
                  <w:rStyle w:val="Hyperlink"/>
                  <w:rFonts w:cs="Times New Roman"/>
                  <w:szCs w:val="24"/>
                </w:rPr>
                <w:t>IV.B.6-</w:t>
              </w:r>
            </w:hyperlink>
            <w:r w:rsidR="00BF4462">
              <w:rPr>
                <w:rStyle w:val="Hyperlink"/>
                <w:rFonts w:cs="Times New Roman"/>
                <w:szCs w:val="24"/>
              </w:rPr>
              <w:t>6</w:t>
            </w:r>
          </w:p>
        </w:tc>
        <w:tc>
          <w:tcPr>
            <w:tcW w:w="8280" w:type="dxa"/>
          </w:tcPr>
          <w:p w14:paraId="3E98B196" w14:textId="62DB03C2" w:rsidR="00586DEB" w:rsidRDefault="00586DEB" w:rsidP="00BE583B">
            <w:pPr>
              <w:rPr>
                <w:rFonts w:cs="Times New Roman"/>
                <w:szCs w:val="24"/>
              </w:rPr>
            </w:pPr>
            <w:r>
              <w:rPr>
                <w:rFonts w:cs="Times New Roman"/>
                <w:szCs w:val="24"/>
              </w:rPr>
              <w:t>Contra Costa College Foundation Board</w:t>
            </w:r>
          </w:p>
        </w:tc>
      </w:tr>
      <w:tr w:rsidR="00586DEB" w14:paraId="3E9E22E8" w14:textId="77777777" w:rsidTr="00586DEB">
        <w:tc>
          <w:tcPr>
            <w:tcW w:w="1070" w:type="dxa"/>
          </w:tcPr>
          <w:p w14:paraId="25F1204D" w14:textId="6A7265C5" w:rsidR="00586DEB" w:rsidRPr="004A7793" w:rsidRDefault="002B29BB" w:rsidP="00BE583B">
            <w:pPr>
              <w:rPr>
                <w:rFonts w:cs="Times New Roman"/>
                <w:szCs w:val="24"/>
              </w:rPr>
            </w:pPr>
            <w:hyperlink r:id="rId1224" w:history="1">
              <w:r w:rsidR="00586DEB" w:rsidRPr="00391164">
                <w:rPr>
                  <w:rStyle w:val="Hyperlink"/>
                  <w:rFonts w:cs="Times New Roman"/>
                  <w:szCs w:val="24"/>
                </w:rPr>
                <w:t>IV.B.6-</w:t>
              </w:r>
              <w:r w:rsidR="00BF4462" w:rsidRPr="00391164">
                <w:rPr>
                  <w:rStyle w:val="Hyperlink"/>
                  <w:rFonts w:cs="Times New Roman"/>
                  <w:szCs w:val="24"/>
                </w:rPr>
                <w:t>7</w:t>
              </w:r>
            </w:hyperlink>
          </w:p>
        </w:tc>
        <w:tc>
          <w:tcPr>
            <w:tcW w:w="8280" w:type="dxa"/>
          </w:tcPr>
          <w:p w14:paraId="2E70F61B" w14:textId="3D5742CF" w:rsidR="00A26668" w:rsidRDefault="00A26668" w:rsidP="00BE583B">
            <w:pPr>
              <w:rPr>
                <w:rFonts w:cs="Times New Roman"/>
                <w:szCs w:val="24"/>
              </w:rPr>
            </w:pPr>
            <w:r>
              <w:rPr>
                <w:rFonts w:cs="Times New Roman"/>
                <w:szCs w:val="24"/>
              </w:rPr>
              <w:t>Conversations with Cheech Marin</w:t>
            </w:r>
          </w:p>
        </w:tc>
      </w:tr>
      <w:tr w:rsidR="00586DEB" w14:paraId="1CAB553C" w14:textId="77777777" w:rsidTr="00586DEB">
        <w:tc>
          <w:tcPr>
            <w:tcW w:w="1070" w:type="dxa"/>
          </w:tcPr>
          <w:p w14:paraId="53ADE17E" w14:textId="38BF309B" w:rsidR="00586DEB" w:rsidRPr="004A7793" w:rsidRDefault="002B29BB" w:rsidP="00BE583B">
            <w:pPr>
              <w:rPr>
                <w:rFonts w:cs="Times New Roman"/>
                <w:szCs w:val="24"/>
              </w:rPr>
            </w:pPr>
            <w:hyperlink r:id="rId1225" w:history="1">
              <w:r w:rsidR="00586DEB" w:rsidRPr="00391164">
                <w:rPr>
                  <w:rStyle w:val="Hyperlink"/>
                  <w:rFonts w:cs="Times New Roman"/>
                  <w:szCs w:val="24"/>
                </w:rPr>
                <w:t>IV.B.6-</w:t>
              </w:r>
              <w:r w:rsidR="00BF4462" w:rsidRPr="00391164">
                <w:rPr>
                  <w:rStyle w:val="Hyperlink"/>
                  <w:rFonts w:cs="Times New Roman"/>
                  <w:szCs w:val="24"/>
                </w:rPr>
                <w:t>8</w:t>
              </w:r>
            </w:hyperlink>
          </w:p>
        </w:tc>
        <w:tc>
          <w:tcPr>
            <w:tcW w:w="8280" w:type="dxa"/>
          </w:tcPr>
          <w:p w14:paraId="50B075FD" w14:textId="09848E64" w:rsidR="00586DEB" w:rsidRDefault="00A26668" w:rsidP="00BE583B">
            <w:pPr>
              <w:rPr>
                <w:rFonts w:cs="Times New Roman"/>
                <w:szCs w:val="24"/>
              </w:rPr>
            </w:pPr>
            <w:r>
              <w:rPr>
                <w:rFonts w:cs="Times New Roman"/>
                <w:szCs w:val="24"/>
              </w:rPr>
              <w:t>West Contra Costa Breakfast Business Gathering</w:t>
            </w:r>
          </w:p>
        </w:tc>
      </w:tr>
    </w:tbl>
    <w:p w14:paraId="65ADFC97" w14:textId="77777777" w:rsidR="00190B1B" w:rsidRPr="005D5CA7" w:rsidRDefault="00190B1B" w:rsidP="00A95FFC">
      <w:pPr>
        <w:spacing w:after="0" w:line="240" w:lineRule="auto"/>
        <w:rPr>
          <w:rFonts w:cs="Times New Roman"/>
          <w:b/>
          <w:szCs w:val="24"/>
        </w:rPr>
      </w:pPr>
    </w:p>
    <w:p w14:paraId="5EC0147B" w14:textId="77777777" w:rsidR="00190B1B" w:rsidRPr="005D5CA7" w:rsidRDefault="00190B1B" w:rsidP="00A95FFC">
      <w:pPr>
        <w:pBdr>
          <w:top w:val="single" w:sz="4" w:space="1" w:color="auto"/>
        </w:pBdr>
        <w:spacing w:after="0" w:line="240" w:lineRule="auto"/>
        <w:rPr>
          <w:rFonts w:cs="Times New Roman"/>
          <w:b/>
          <w:szCs w:val="24"/>
        </w:rPr>
      </w:pPr>
    </w:p>
    <w:p w14:paraId="339D186F" w14:textId="77777777" w:rsidR="00190B1B" w:rsidRPr="005D5CA7" w:rsidRDefault="00190B1B" w:rsidP="00A95FFC">
      <w:pPr>
        <w:spacing w:after="0" w:line="240" w:lineRule="auto"/>
        <w:rPr>
          <w:rFonts w:cs="Times New Roman"/>
          <w:b/>
          <w:szCs w:val="24"/>
        </w:rPr>
      </w:pPr>
      <w:r w:rsidRPr="005D5CA7">
        <w:rPr>
          <w:rFonts w:cs="Times New Roman"/>
          <w:b/>
          <w:szCs w:val="24"/>
        </w:rPr>
        <w:t xml:space="preserve">Evidence List </w:t>
      </w:r>
    </w:p>
    <w:p w14:paraId="2CBF3BF5" w14:textId="77777777" w:rsidR="00190B1B" w:rsidRPr="005D5CA7" w:rsidRDefault="00190B1B" w:rsidP="00A95FFC">
      <w:pPr>
        <w:spacing w:after="0" w:line="240" w:lineRule="auto"/>
        <w:rPr>
          <w:rFonts w:cs="Times New Roman"/>
          <w:b/>
          <w:szCs w:val="24"/>
        </w:rPr>
      </w:pPr>
    </w:p>
    <w:p w14:paraId="3F6BF37B" w14:textId="77777777" w:rsidR="00190B1B" w:rsidRPr="005D5CA7" w:rsidRDefault="00190B1B" w:rsidP="00A95FFC">
      <w:pPr>
        <w:spacing w:after="0" w:line="240" w:lineRule="auto"/>
        <w:rPr>
          <w:rFonts w:cs="Times New Roman"/>
          <w:szCs w:val="24"/>
        </w:rPr>
      </w:pPr>
      <w:r w:rsidRPr="005D5CA7">
        <w:rPr>
          <w:rFonts w:cs="Times New Roman"/>
          <w:szCs w:val="24"/>
        </w:rPr>
        <w:t>[insert list]</w:t>
      </w:r>
    </w:p>
    <w:p w14:paraId="2B68887B" w14:textId="77777777" w:rsidR="00190B1B" w:rsidRPr="005D5CA7" w:rsidRDefault="00190B1B" w:rsidP="00A95FFC">
      <w:pPr>
        <w:pBdr>
          <w:bottom w:val="single" w:sz="4" w:space="1" w:color="auto"/>
        </w:pBdr>
        <w:spacing w:after="0" w:line="240" w:lineRule="auto"/>
        <w:ind w:left="119"/>
        <w:rPr>
          <w:rFonts w:cs="Times New Roman"/>
          <w:szCs w:val="24"/>
        </w:rPr>
      </w:pPr>
    </w:p>
    <w:p w14:paraId="6448A582" w14:textId="77777777" w:rsidR="0011634E" w:rsidRPr="005D5CA7" w:rsidRDefault="0011634E" w:rsidP="00A95FFC">
      <w:pPr>
        <w:spacing w:after="0" w:line="240" w:lineRule="auto"/>
        <w:rPr>
          <w:rFonts w:eastAsia="Trebuchet MS" w:cs="Times New Roman"/>
          <w:szCs w:val="24"/>
        </w:rPr>
      </w:pPr>
    </w:p>
    <w:p w14:paraId="5202495D" w14:textId="77777777" w:rsidR="0011634E" w:rsidRPr="005D5CA7" w:rsidRDefault="0011634E" w:rsidP="00DF4F8F">
      <w:pPr>
        <w:pStyle w:val="Heading3"/>
        <w:numPr>
          <w:ilvl w:val="0"/>
          <w:numId w:val="2"/>
        </w:numPr>
        <w:rPr>
          <w:rFonts w:ascii="Times New Roman" w:hAnsi="Times New Roman" w:cs="Times New Roman"/>
        </w:rPr>
      </w:pPr>
      <w:bookmarkStart w:id="185" w:name="_Toc34028421"/>
      <w:r w:rsidRPr="005D5CA7">
        <w:rPr>
          <w:rFonts w:ascii="Times New Roman" w:hAnsi="Times New Roman" w:cs="Times New Roman"/>
        </w:rPr>
        <w:t>Governing Board</w:t>
      </w:r>
      <w:bookmarkEnd w:id="185"/>
    </w:p>
    <w:p w14:paraId="3CC54628" w14:textId="77777777" w:rsidR="0011634E" w:rsidRPr="005D5CA7" w:rsidRDefault="0011634E" w:rsidP="00A95FFC">
      <w:pPr>
        <w:spacing w:after="0" w:line="240" w:lineRule="auto"/>
        <w:rPr>
          <w:rFonts w:eastAsia="Trebuchet MS" w:cs="Times New Roman"/>
          <w:b/>
          <w:bCs/>
          <w:szCs w:val="24"/>
        </w:rPr>
      </w:pPr>
    </w:p>
    <w:p w14:paraId="77215068" w14:textId="4EF77A8E" w:rsidR="0011634E" w:rsidRPr="005D5CA7" w:rsidRDefault="0011634E" w:rsidP="00DF4F8F">
      <w:pPr>
        <w:pStyle w:val="BodyText"/>
        <w:numPr>
          <w:ilvl w:val="1"/>
          <w:numId w:val="2"/>
        </w:numPr>
        <w:tabs>
          <w:tab w:val="left" w:pos="1181"/>
        </w:tabs>
        <w:ind w:left="633" w:right="201"/>
        <w:jc w:val="both"/>
        <w:rPr>
          <w:rFonts w:ascii="Times New Roman" w:hAnsi="Times New Roman" w:cs="Times New Roman"/>
          <w:szCs w:val="24"/>
        </w:rPr>
      </w:pPr>
      <w:bookmarkStart w:id="186" w:name="IVC1Board"/>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over</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53"/>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37"/>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services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2"/>
          <w:szCs w:val="24"/>
        </w:rPr>
        <w:t xml:space="preserve"> </w:t>
      </w:r>
    </w:p>
    <w:bookmarkEnd w:id="186"/>
    <w:p w14:paraId="5416AADA" w14:textId="77777777" w:rsidR="00CE4A6F" w:rsidRPr="005D5CA7" w:rsidRDefault="00CE4A6F" w:rsidP="00A95FFC">
      <w:pPr>
        <w:spacing w:after="0" w:line="240" w:lineRule="auto"/>
        <w:rPr>
          <w:rFonts w:cs="Times New Roman"/>
          <w:b/>
          <w:szCs w:val="24"/>
        </w:rPr>
      </w:pPr>
    </w:p>
    <w:p w14:paraId="04A55DD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93C6E9D" w14:textId="7248CA29" w:rsidR="00E81C76" w:rsidRPr="00A431D1" w:rsidRDefault="00E81C76" w:rsidP="00E81C76">
      <w:pPr>
        <w:spacing w:after="0" w:line="240" w:lineRule="auto"/>
        <w:rPr>
          <w:szCs w:val="24"/>
        </w:rPr>
      </w:pPr>
      <w:r w:rsidRPr="00A431D1">
        <w:rPr>
          <w:szCs w:val="24"/>
        </w:rPr>
        <w:t xml:space="preserve">The Contra Costa Community College District is comprised of Contra Costa, Diablo Valley, and Los Medanos Colleges, San Ramon Campus and the Brentwood Center. The Governing Board consists of five members elected by geographic regions, known as wards, for four-year, staggered, terms. Though elected by geographic region, Board members represent the interests of all county residents as stated in Board Policy </w:t>
      </w:r>
      <w:hyperlink r:id="rId1226" w:history="1">
        <w:r w:rsidRPr="000B66FB">
          <w:rPr>
            <w:rStyle w:val="Hyperlink"/>
            <w:szCs w:val="24"/>
          </w:rPr>
          <w:t>1010</w:t>
        </w:r>
      </w:hyperlink>
      <w:r w:rsidRPr="00A431D1">
        <w:rPr>
          <w:szCs w:val="24"/>
        </w:rPr>
        <w:t xml:space="preserve">, Code of Ethics of the Governing Board. Serving a one-year term, the sixth member of the Governing Board is the Student Trustee, who is selected by rotation among the three colleges and who has an advisory vote on actions other than personnel-related and collective bargaining items. </w:t>
      </w:r>
    </w:p>
    <w:p w14:paraId="5E6C50E1" w14:textId="77777777" w:rsidR="00E81C76" w:rsidRPr="00A431D1" w:rsidRDefault="00E81C76" w:rsidP="00E81C76">
      <w:pPr>
        <w:spacing w:after="0" w:line="240" w:lineRule="auto"/>
        <w:rPr>
          <w:szCs w:val="24"/>
        </w:rPr>
      </w:pPr>
    </w:p>
    <w:p w14:paraId="7C67AB64" w14:textId="22EC4F92" w:rsidR="00E81C76" w:rsidRPr="00A431D1" w:rsidRDefault="00E81C76" w:rsidP="00E81C76">
      <w:pPr>
        <w:spacing w:after="0" w:line="240" w:lineRule="auto"/>
        <w:rPr>
          <w:b/>
          <w:szCs w:val="24"/>
        </w:rPr>
      </w:pPr>
      <w:r w:rsidRPr="00A431D1">
        <w:rPr>
          <w:szCs w:val="24"/>
        </w:rPr>
        <w:t>The Governing Board has full legislative authority for the operation of the Contra Costa Community College District, in accordance with State of California Education Code, rules of the Board of Governors of the California Community Colleges and Statutes of the State of California</w:t>
      </w:r>
      <w:r w:rsidR="000B66FB">
        <w:rPr>
          <w:szCs w:val="24"/>
        </w:rPr>
        <w:t xml:space="preserve"> as described in Board Policy </w:t>
      </w:r>
      <w:hyperlink r:id="rId1227" w:history="1">
        <w:r w:rsidR="000B66FB" w:rsidRPr="000B66FB">
          <w:rPr>
            <w:rStyle w:val="Hyperlink"/>
            <w:szCs w:val="24"/>
          </w:rPr>
          <w:t>1009</w:t>
        </w:r>
      </w:hyperlink>
      <w:r w:rsidRPr="00A431D1">
        <w:rPr>
          <w:szCs w:val="24"/>
        </w:rPr>
        <w:t xml:space="preserve">.  The Board has overall authority and final responsibility for all policies necessary to carry out their legislative responsibilities. The Board receives regular reports on student success, achievement and completion as part of their oversight role to assure academic quality and integrity of the student learning programs and services.  In addition, the Board receives regular reports on the financial stability of the District and each of the colleges in the District.  The Board is also directly involved in the preparation of the District budget with a least one study session devoted to that process every year.  </w:t>
      </w:r>
      <w:r w:rsidR="000B66FB">
        <w:rPr>
          <w:szCs w:val="24"/>
        </w:rPr>
        <w:t xml:space="preserve">  The Board’s </w:t>
      </w:r>
      <w:hyperlink r:id="rId1228" w:history="1">
        <w:r w:rsidR="000B66FB" w:rsidRPr="000B66FB">
          <w:rPr>
            <w:rStyle w:val="Hyperlink"/>
            <w:szCs w:val="24"/>
          </w:rPr>
          <w:t xml:space="preserve">agenda and minutes </w:t>
        </w:r>
      </w:hyperlink>
      <w:r w:rsidR="000B66FB">
        <w:rPr>
          <w:szCs w:val="24"/>
        </w:rPr>
        <w:t xml:space="preserve"> detailing their work are available to the public and are archived and accessible online.</w:t>
      </w:r>
    </w:p>
    <w:p w14:paraId="6FF0E46A" w14:textId="77777777" w:rsidR="00190B1B" w:rsidRPr="005D5CA7" w:rsidRDefault="00190B1B" w:rsidP="00A95FFC">
      <w:pPr>
        <w:spacing w:after="0" w:line="240" w:lineRule="auto"/>
        <w:rPr>
          <w:rFonts w:cs="Times New Roman"/>
          <w:b/>
          <w:szCs w:val="24"/>
        </w:rPr>
      </w:pPr>
    </w:p>
    <w:p w14:paraId="0777AC3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20663C2" w14:textId="77777777" w:rsidR="00E81C76" w:rsidRPr="00A431D1" w:rsidRDefault="00E81C76" w:rsidP="00E81C76">
      <w:pPr>
        <w:spacing w:after="0" w:line="240" w:lineRule="auto"/>
        <w:rPr>
          <w:szCs w:val="24"/>
        </w:rPr>
      </w:pPr>
      <w:r w:rsidRPr="00A431D1">
        <w:rPr>
          <w:szCs w:val="24"/>
        </w:rPr>
        <w:t>The Governing Board of the Contra Costa Community College District has full authority over and responsibility for all policies related to academic quality, integrity, and the financial stability of the District and all colleges within the District.  The Board maintains its focus on the effectiveness of student learning programs and services in pursuit of educational excellence.</w:t>
      </w:r>
    </w:p>
    <w:p w14:paraId="0A75E51C" w14:textId="67E31167" w:rsidR="00E81C76" w:rsidRDefault="00E81C76" w:rsidP="00A95FFC">
      <w:pPr>
        <w:spacing w:after="0" w:line="240" w:lineRule="auto"/>
        <w:rPr>
          <w:rFonts w:cs="Times New Roman"/>
          <w:szCs w:val="24"/>
        </w:rPr>
      </w:pPr>
    </w:p>
    <w:p w14:paraId="0B72EEDE"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E17893D" w14:textId="77777777" w:rsidTr="00182A05">
        <w:tc>
          <w:tcPr>
            <w:tcW w:w="1070" w:type="dxa"/>
          </w:tcPr>
          <w:p w14:paraId="53426EA6" w14:textId="2CA190E0" w:rsidR="00A61EED" w:rsidRDefault="002B29BB" w:rsidP="00A61EED">
            <w:pPr>
              <w:rPr>
                <w:rFonts w:cs="Times New Roman"/>
                <w:szCs w:val="24"/>
              </w:rPr>
            </w:pPr>
            <w:hyperlink r:id="rId1229" w:history="1">
              <w:r w:rsidR="00A61EED" w:rsidRPr="000B66FB">
                <w:rPr>
                  <w:rStyle w:val="Hyperlink"/>
                  <w:rFonts w:cs="Times New Roman"/>
                  <w:szCs w:val="24"/>
                </w:rPr>
                <w:t>IV.C.1-</w:t>
              </w:r>
              <w:r w:rsidR="000B66FB" w:rsidRPr="000B66FB">
                <w:rPr>
                  <w:rStyle w:val="Hyperlink"/>
                  <w:rFonts w:cs="Times New Roman"/>
                  <w:szCs w:val="24"/>
                </w:rPr>
                <w:t>1</w:t>
              </w:r>
            </w:hyperlink>
          </w:p>
        </w:tc>
        <w:tc>
          <w:tcPr>
            <w:tcW w:w="8280" w:type="dxa"/>
          </w:tcPr>
          <w:p w14:paraId="369BB264" w14:textId="7A499730" w:rsidR="00A61EED" w:rsidRDefault="00A61EED" w:rsidP="00A61EED">
            <w:pPr>
              <w:rPr>
                <w:rFonts w:cs="Times New Roman"/>
                <w:szCs w:val="24"/>
              </w:rPr>
            </w:pPr>
            <w:r w:rsidRPr="00361B90">
              <w:t>Board Policy 1010</w:t>
            </w:r>
          </w:p>
        </w:tc>
      </w:tr>
      <w:tr w:rsidR="00A61EED" w14:paraId="3FFAB67C" w14:textId="77777777" w:rsidTr="00182A05">
        <w:tc>
          <w:tcPr>
            <w:tcW w:w="1070" w:type="dxa"/>
          </w:tcPr>
          <w:p w14:paraId="4D20A18C" w14:textId="103D2CAF" w:rsidR="00A61EED" w:rsidRPr="004A7793" w:rsidRDefault="002B29BB" w:rsidP="00A61EED">
            <w:pPr>
              <w:rPr>
                <w:rFonts w:cs="Times New Roman"/>
                <w:szCs w:val="24"/>
              </w:rPr>
            </w:pPr>
            <w:hyperlink r:id="rId1230" w:history="1">
              <w:r w:rsidR="00A61EED" w:rsidRPr="000B66FB">
                <w:rPr>
                  <w:rStyle w:val="Hyperlink"/>
                  <w:rFonts w:cs="Times New Roman"/>
                  <w:szCs w:val="24"/>
                </w:rPr>
                <w:t>IV.C.1-</w:t>
              </w:r>
              <w:r w:rsidR="000B66FB" w:rsidRPr="000B66FB">
                <w:rPr>
                  <w:rStyle w:val="Hyperlink"/>
                  <w:rFonts w:cs="Times New Roman"/>
                  <w:szCs w:val="24"/>
                </w:rPr>
                <w:t>2</w:t>
              </w:r>
            </w:hyperlink>
          </w:p>
        </w:tc>
        <w:tc>
          <w:tcPr>
            <w:tcW w:w="8280" w:type="dxa"/>
          </w:tcPr>
          <w:p w14:paraId="77E24EEC" w14:textId="789328CE" w:rsidR="00A61EED" w:rsidRDefault="00A61EED" w:rsidP="00A61EED">
            <w:pPr>
              <w:rPr>
                <w:rFonts w:cs="Times New Roman"/>
                <w:szCs w:val="24"/>
              </w:rPr>
            </w:pPr>
            <w:r w:rsidRPr="00361B90">
              <w:t>Board Policy 1009</w:t>
            </w:r>
          </w:p>
        </w:tc>
      </w:tr>
      <w:tr w:rsidR="00A61EED" w14:paraId="15EE8462" w14:textId="77777777" w:rsidTr="00182A05">
        <w:tc>
          <w:tcPr>
            <w:tcW w:w="1070" w:type="dxa"/>
          </w:tcPr>
          <w:p w14:paraId="5FDF5012" w14:textId="578C2313" w:rsidR="00A61EED" w:rsidRPr="004A7793" w:rsidRDefault="002B29BB" w:rsidP="00A61EED">
            <w:pPr>
              <w:rPr>
                <w:rFonts w:cs="Times New Roman"/>
                <w:szCs w:val="24"/>
              </w:rPr>
            </w:pPr>
            <w:hyperlink r:id="rId1231" w:history="1">
              <w:r w:rsidR="00A61EED" w:rsidRPr="00D55ACA">
                <w:rPr>
                  <w:rStyle w:val="Hyperlink"/>
                  <w:rFonts w:cs="Times New Roman"/>
                  <w:szCs w:val="24"/>
                </w:rPr>
                <w:t>IV.C.1-</w:t>
              </w:r>
              <w:r w:rsidR="00D55ACA" w:rsidRPr="00D55ACA">
                <w:rPr>
                  <w:rStyle w:val="Hyperlink"/>
                  <w:rFonts w:cs="Times New Roman"/>
                  <w:szCs w:val="24"/>
                </w:rPr>
                <w:t>3</w:t>
              </w:r>
            </w:hyperlink>
          </w:p>
        </w:tc>
        <w:tc>
          <w:tcPr>
            <w:tcW w:w="8280" w:type="dxa"/>
          </w:tcPr>
          <w:p w14:paraId="150FB063" w14:textId="293C6207" w:rsidR="00A61EED" w:rsidRDefault="00A61EED" w:rsidP="00A61EED">
            <w:pPr>
              <w:rPr>
                <w:rFonts w:cs="Times New Roman"/>
                <w:szCs w:val="24"/>
              </w:rPr>
            </w:pPr>
            <w:r w:rsidRPr="00361B90">
              <w:t xml:space="preserve">Board </w:t>
            </w:r>
            <w:r w:rsidR="00E860B1">
              <w:t>Agenda and Minutes</w:t>
            </w:r>
          </w:p>
        </w:tc>
      </w:tr>
    </w:tbl>
    <w:p w14:paraId="0D1F7908" w14:textId="77777777" w:rsidR="00E81C76" w:rsidRPr="005D5CA7" w:rsidRDefault="00E81C76" w:rsidP="00A95FFC">
      <w:pPr>
        <w:spacing w:after="0" w:line="240" w:lineRule="auto"/>
        <w:rPr>
          <w:rFonts w:cs="Times New Roman"/>
          <w:szCs w:val="24"/>
        </w:rPr>
      </w:pPr>
    </w:p>
    <w:p w14:paraId="42CE8AA9" w14:textId="77777777" w:rsidR="0011634E" w:rsidRPr="005D5CA7" w:rsidRDefault="0011634E" w:rsidP="00A95FFC">
      <w:pPr>
        <w:spacing w:after="0" w:line="240" w:lineRule="auto"/>
        <w:rPr>
          <w:rFonts w:eastAsia="Trebuchet MS" w:cs="Times New Roman"/>
          <w:szCs w:val="24"/>
        </w:rPr>
      </w:pPr>
    </w:p>
    <w:p w14:paraId="08AA3BD5"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187" w:name="IVC2Boardconsensu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collective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entity.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Once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2"/>
          <w:szCs w:val="24"/>
        </w:rPr>
        <w:t xml:space="preserve"> </w:t>
      </w:r>
      <w:r w:rsidRPr="005D5CA7">
        <w:rPr>
          <w:rFonts w:ascii="Times New Roman" w:hAnsi="Times New Roman" w:cs="Times New Roman"/>
          <w:szCs w:val="24"/>
        </w:rPr>
        <w:t>reaches</w:t>
      </w:r>
      <w:r w:rsidRPr="005D5CA7">
        <w:rPr>
          <w:rFonts w:ascii="Times New Roman" w:hAnsi="Times New Roman" w:cs="Times New Roman"/>
          <w:spacing w:val="-3"/>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2"/>
          <w:szCs w:val="24"/>
        </w:rPr>
        <w:t>decision,</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all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act</w:t>
      </w:r>
      <w:r w:rsidRPr="005D5CA7">
        <w:rPr>
          <w:rFonts w:ascii="Times New Roman" w:hAnsi="Times New Roman" w:cs="Times New Roman"/>
          <w:szCs w:val="24"/>
        </w:rPr>
        <w:t xml:space="preserve"> </w:t>
      </w:r>
      <w:r w:rsidRPr="005D5CA7">
        <w:rPr>
          <w:rFonts w:ascii="Times New Roman" w:hAnsi="Times New Roman" w:cs="Times New Roman"/>
          <w:spacing w:val="-2"/>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decision.</w:t>
      </w:r>
    </w:p>
    <w:bookmarkEnd w:id="187"/>
    <w:p w14:paraId="05C603F8" w14:textId="77777777" w:rsidR="00190B1B" w:rsidRPr="005D5CA7" w:rsidRDefault="00190B1B" w:rsidP="00A95FFC">
      <w:pPr>
        <w:spacing w:after="0" w:line="240" w:lineRule="auto"/>
        <w:rPr>
          <w:rFonts w:cs="Times New Roman"/>
          <w:b/>
          <w:szCs w:val="24"/>
        </w:rPr>
      </w:pPr>
    </w:p>
    <w:p w14:paraId="1892ED4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69E9A2D" w14:textId="1664E1ED" w:rsidR="00E81C76" w:rsidRPr="00A431D1" w:rsidRDefault="00E81C76" w:rsidP="00E81C76">
      <w:pPr>
        <w:spacing w:after="0" w:line="240" w:lineRule="auto"/>
        <w:rPr>
          <w:bCs/>
          <w:szCs w:val="24"/>
        </w:rPr>
      </w:pPr>
      <w:r w:rsidRPr="00A431D1">
        <w:rPr>
          <w:bCs/>
          <w:szCs w:val="24"/>
        </w:rPr>
        <w:t xml:space="preserve">Most votes taken by the Board are unanimous.  When decisions are not unanimous, members who dissent on an issue support the decision of the whole in compliance with the Rules and Regulations of the Governing Board.  In addition, Board members agree to uphold standards of good practice that contribute to Board effectiveness, ensure the notion of the Governing Board as a team/unit, guide ethical behavior, ensure the reliability of information to be communicated, and comply with accreditation standards as noted in Board Policy </w:t>
      </w:r>
      <w:hyperlink r:id="rId1232" w:history="1">
        <w:r w:rsidRPr="007B5823">
          <w:rPr>
            <w:rStyle w:val="Hyperlink"/>
            <w:bCs/>
            <w:szCs w:val="24"/>
          </w:rPr>
          <w:t>1022</w:t>
        </w:r>
      </w:hyperlink>
      <w:r w:rsidRPr="00A431D1">
        <w:rPr>
          <w:bCs/>
          <w:szCs w:val="24"/>
        </w:rPr>
        <w:t>,</w:t>
      </w:r>
      <w:r w:rsidRPr="00A431D1">
        <w:rPr>
          <w:szCs w:val="24"/>
          <w:shd w:val="clear" w:color="auto" w:fill="FAF9F8"/>
        </w:rPr>
        <w:t xml:space="preserve"> </w:t>
      </w:r>
      <w:r w:rsidRPr="00A431D1">
        <w:rPr>
          <w:bCs/>
          <w:szCs w:val="24"/>
        </w:rPr>
        <w:t xml:space="preserve">Governing Board Communication Protocols and Board Policy </w:t>
      </w:r>
      <w:hyperlink r:id="rId1233" w:history="1">
        <w:r w:rsidRPr="007B5823">
          <w:rPr>
            <w:rStyle w:val="Hyperlink"/>
            <w:bCs/>
            <w:szCs w:val="24"/>
          </w:rPr>
          <w:t>1010</w:t>
        </w:r>
      </w:hyperlink>
      <w:r w:rsidRPr="00A431D1">
        <w:rPr>
          <w:bCs/>
          <w:szCs w:val="24"/>
        </w:rPr>
        <w:t xml:space="preserve">, Code of Ethics of the Governing Board.  </w:t>
      </w:r>
    </w:p>
    <w:p w14:paraId="4C89AEC8" w14:textId="77777777" w:rsidR="00190B1B" w:rsidRPr="005D5CA7" w:rsidRDefault="00190B1B" w:rsidP="00A95FFC">
      <w:pPr>
        <w:spacing w:after="0" w:line="240" w:lineRule="auto"/>
        <w:rPr>
          <w:rFonts w:cs="Times New Roman"/>
          <w:b/>
          <w:szCs w:val="24"/>
        </w:rPr>
      </w:pPr>
    </w:p>
    <w:p w14:paraId="59031D19"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67803E3E" w14:textId="68899F2B" w:rsidR="00190B1B" w:rsidRDefault="00E860B1" w:rsidP="00A95FFC">
      <w:pPr>
        <w:spacing w:after="0" w:line="240" w:lineRule="auto"/>
        <w:rPr>
          <w:rFonts w:cs="Times New Roman"/>
          <w:szCs w:val="24"/>
        </w:rPr>
      </w:pPr>
      <w:r>
        <w:rPr>
          <w:rFonts w:cs="Times New Roman"/>
          <w:szCs w:val="24"/>
        </w:rPr>
        <w:t>The board is united and majority decisions are supported and respected.</w:t>
      </w:r>
    </w:p>
    <w:p w14:paraId="02AC3008" w14:textId="77777777" w:rsidR="00E860B1" w:rsidRPr="005D5CA7" w:rsidRDefault="00E860B1" w:rsidP="00A95FFC">
      <w:pPr>
        <w:spacing w:after="0" w:line="240" w:lineRule="auto"/>
        <w:rPr>
          <w:rFonts w:cs="Times New Roman"/>
          <w:szCs w:val="24"/>
        </w:rPr>
      </w:pPr>
    </w:p>
    <w:p w14:paraId="74B41074"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20AB25D" w14:textId="77777777" w:rsidTr="00182A05">
        <w:tc>
          <w:tcPr>
            <w:tcW w:w="1070" w:type="dxa"/>
          </w:tcPr>
          <w:p w14:paraId="3AE834D1" w14:textId="7E955951" w:rsidR="00A61EED" w:rsidRDefault="002B29BB" w:rsidP="00A61EED">
            <w:pPr>
              <w:rPr>
                <w:rFonts w:cs="Times New Roman"/>
                <w:szCs w:val="24"/>
              </w:rPr>
            </w:pPr>
            <w:hyperlink r:id="rId1234" w:history="1">
              <w:r w:rsidR="00A61EED" w:rsidRPr="007B5823">
                <w:rPr>
                  <w:rStyle w:val="Hyperlink"/>
                  <w:rFonts w:cs="Times New Roman"/>
                  <w:szCs w:val="24"/>
                </w:rPr>
                <w:t>IV.C.2-</w:t>
              </w:r>
              <w:r w:rsidR="00E860B1" w:rsidRPr="007B5823">
                <w:rPr>
                  <w:rStyle w:val="Hyperlink"/>
                  <w:rFonts w:cs="Times New Roman"/>
                  <w:szCs w:val="24"/>
                </w:rPr>
                <w:t>1</w:t>
              </w:r>
            </w:hyperlink>
          </w:p>
        </w:tc>
        <w:tc>
          <w:tcPr>
            <w:tcW w:w="8280" w:type="dxa"/>
          </w:tcPr>
          <w:p w14:paraId="793F075F" w14:textId="76933A4E" w:rsidR="00A61EED" w:rsidRDefault="00A61EED" w:rsidP="00A61EED">
            <w:pPr>
              <w:rPr>
                <w:rFonts w:cs="Times New Roman"/>
                <w:szCs w:val="24"/>
              </w:rPr>
            </w:pPr>
            <w:r w:rsidRPr="00E76672">
              <w:t>Board Policy 1022</w:t>
            </w:r>
          </w:p>
        </w:tc>
      </w:tr>
      <w:tr w:rsidR="00A61EED" w14:paraId="2CD6BB3F" w14:textId="77777777" w:rsidTr="00182A05">
        <w:tc>
          <w:tcPr>
            <w:tcW w:w="1070" w:type="dxa"/>
          </w:tcPr>
          <w:p w14:paraId="6F694E28" w14:textId="53451BDE" w:rsidR="00A61EED" w:rsidRPr="004A7793" w:rsidRDefault="002B29BB" w:rsidP="00A61EED">
            <w:pPr>
              <w:rPr>
                <w:rFonts w:cs="Times New Roman"/>
                <w:szCs w:val="24"/>
              </w:rPr>
            </w:pPr>
            <w:hyperlink r:id="rId1235" w:history="1">
              <w:r w:rsidR="00A61EED" w:rsidRPr="007B5823">
                <w:rPr>
                  <w:rStyle w:val="Hyperlink"/>
                  <w:rFonts w:cs="Times New Roman"/>
                  <w:szCs w:val="24"/>
                </w:rPr>
                <w:t>IV.C.2-</w:t>
              </w:r>
              <w:r w:rsidR="00E860B1" w:rsidRPr="007B5823">
                <w:rPr>
                  <w:rStyle w:val="Hyperlink"/>
                  <w:rFonts w:cs="Times New Roman"/>
                  <w:szCs w:val="24"/>
                </w:rPr>
                <w:t>2</w:t>
              </w:r>
            </w:hyperlink>
          </w:p>
        </w:tc>
        <w:tc>
          <w:tcPr>
            <w:tcW w:w="8280" w:type="dxa"/>
          </w:tcPr>
          <w:p w14:paraId="35E85377" w14:textId="5726190C" w:rsidR="00A61EED" w:rsidRDefault="00A61EED" w:rsidP="00A61EED">
            <w:pPr>
              <w:rPr>
                <w:rFonts w:cs="Times New Roman"/>
                <w:szCs w:val="24"/>
              </w:rPr>
            </w:pPr>
            <w:r w:rsidRPr="00E76672">
              <w:t>Board Policy 1010</w:t>
            </w:r>
          </w:p>
        </w:tc>
      </w:tr>
    </w:tbl>
    <w:p w14:paraId="7186C5D7" w14:textId="77777777" w:rsidR="0011634E" w:rsidRPr="005D5CA7" w:rsidRDefault="0011634E" w:rsidP="00A95FFC">
      <w:pPr>
        <w:spacing w:after="0" w:line="240" w:lineRule="auto"/>
        <w:rPr>
          <w:rFonts w:cs="Times New Roman"/>
          <w:szCs w:val="24"/>
        </w:rPr>
      </w:pPr>
    </w:p>
    <w:p w14:paraId="5A60B1DB" w14:textId="77777777" w:rsidR="0011634E" w:rsidRPr="005D5CA7" w:rsidRDefault="0011634E" w:rsidP="00DF4F8F">
      <w:pPr>
        <w:pStyle w:val="BodyText"/>
        <w:numPr>
          <w:ilvl w:val="1"/>
          <w:numId w:val="2"/>
        </w:numPr>
        <w:tabs>
          <w:tab w:val="left" w:pos="801"/>
        </w:tabs>
        <w:ind w:left="533" w:right="1153"/>
        <w:rPr>
          <w:rFonts w:ascii="Times New Roman" w:hAnsi="Times New Roman" w:cs="Times New Roman"/>
          <w:szCs w:val="24"/>
        </w:rPr>
      </w:pPr>
      <w:bookmarkStart w:id="188" w:name="IVC3BoardCEOeval"/>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defined 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selecting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8"/>
          <w:szCs w:val="24"/>
        </w:rPr>
        <w:t xml:space="preserve"> </w:t>
      </w:r>
      <w:r w:rsidRPr="005D5CA7">
        <w:rPr>
          <w:rFonts w:ascii="Times New Roman" w:hAnsi="Times New Roman" w:cs="Times New Roman"/>
          <w:spacing w:val="-2"/>
          <w:szCs w:val="24"/>
        </w:rPr>
        <w:t>evaluating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district/system.</w:t>
      </w:r>
    </w:p>
    <w:bookmarkEnd w:id="188"/>
    <w:p w14:paraId="4A93F600" w14:textId="77777777" w:rsidR="00CE4A6F" w:rsidRPr="005D5CA7" w:rsidRDefault="00CE4A6F" w:rsidP="00A95FFC">
      <w:pPr>
        <w:spacing w:after="0" w:line="240" w:lineRule="auto"/>
        <w:rPr>
          <w:rFonts w:cs="Times New Roman"/>
          <w:b/>
          <w:szCs w:val="24"/>
        </w:rPr>
      </w:pPr>
    </w:p>
    <w:p w14:paraId="295136DE"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EEFE071" w14:textId="77777777" w:rsidR="00E81C76" w:rsidRPr="00A431D1" w:rsidRDefault="00E81C76" w:rsidP="00E81C76">
      <w:pPr>
        <w:spacing w:after="0" w:line="240" w:lineRule="auto"/>
        <w:rPr>
          <w:szCs w:val="24"/>
        </w:rPr>
      </w:pPr>
      <w:r w:rsidRPr="00A431D1">
        <w:rPr>
          <w:szCs w:val="24"/>
        </w:rPr>
        <w:t xml:space="preserve">The Governing Board has the responsibility for hiring the chancellor; the chancellor has the responsibility for hiring the college presidents. For both positions, a national search, managed by a search firm, is typically conducted. Representatives from each District constituency group (classified staff, faculty, managers, and students) are selected to serve on the hiring committees as well as members of the community. Open forums are held for finalists, giving the entire District community the opportunity to interact and give feedback on the candidates. </w:t>
      </w:r>
    </w:p>
    <w:p w14:paraId="53824536" w14:textId="77777777" w:rsidR="00E81C76" w:rsidRPr="00A431D1" w:rsidRDefault="00E81C76" w:rsidP="00E81C76">
      <w:pPr>
        <w:spacing w:after="0" w:line="240" w:lineRule="auto"/>
        <w:rPr>
          <w:szCs w:val="24"/>
        </w:rPr>
      </w:pPr>
    </w:p>
    <w:p w14:paraId="5E8F7C93" w14:textId="77777777" w:rsidR="00450900" w:rsidRDefault="00E81C76" w:rsidP="00E81C76">
      <w:pPr>
        <w:spacing w:after="0" w:line="240" w:lineRule="auto"/>
        <w:rPr>
          <w:szCs w:val="24"/>
        </w:rPr>
      </w:pPr>
      <w:r w:rsidRPr="00A431D1">
        <w:rPr>
          <w:szCs w:val="24"/>
        </w:rPr>
        <w:t xml:space="preserve">Governing Board Policy </w:t>
      </w:r>
      <w:hyperlink r:id="rId1236" w:history="1">
        <w:r w:rsidRPr="007B5823">
          <w:rPr>
            <w:rStyle w:val="Hyperlink"/>
            <w:szCs w:val="24"/>
          </w:rPr>
          <w:t>2057</w:t>
        </w:r>
      </w:hyperlink>
      <w:r w:rsidRPr="00A431D1">
        <w:rPr>
          <w:szCs w:val="24"/>
        </w:rPr>
        <w:t xml:space="preserve"> and Human Resources Procedure </w:t>
      </w:r>
      <w:hyperlink r:id="rId1237" w:history="1">
        <w:r w:rsidRPr="007B5823">
          <w:rPr>
            <w:rStyle w:val="Hyperlink"/>
            <w:szCs w:val="24"/>
          </w:rPr>
          <w:t>1010.06,</w:t>
        </w:r>
      </w:hyperlink>
      <w:r w:rsidRPr="00A431D1">
        <w:rPr>
          <w:szCs w:val="24"/>
        </w:rPr>
        <w:t xml:space="preserve"> Hiring of Contract Administrators, clearly delineate all the steps involved in hiring contract administrators, including College Presidents.  These steps were followed by the Governing Board in 2016 when the most recent permanent Chancellor was hired.  </w:t>
      </w:r>
    </w:p>
    <w:p w14:paraId="59950491" w14:textId="77777777" w:rsidR="00450900" w:rsidRDefault="00450900" w:rsidP="00E81C76">
      <w:pPr>
        <w:spacing w:after="0" w:line="240" w:lineRule="auto"/>
        <w:rPr>
          <w:szCs w:val="24"/>
        </w:rPr>
      </w:pPr>
    </w:p>
    <w:p w14:paraId="47A613B1" w14:textId="41AB096A" w:rsidR="00E81C76" w:rsidRPr="00A431D1" w:rsidRDefault="00E81C76" w:rsidP="00E81C76">
      <w:pPr>
        <w:spacing w:after="0" w:line="240" w:lineRule="auto"/>
        <w:rPr>
          <w:szCs w:val="24"/>
        </w:rPr>
      </w:pPr>
      <w:r w:rsidRPr="00A431D1">
        <w:rPr>
          <w:szCs w:val="24"/>
        </w:rPr>
        <w:t xml:space="preserve">Human Resources Procedure </w:t>
      </w:r>
      <w:hyperlink r:id="rId1238" w:history="1">
        <w:r w:rsidRPr="007B5823">
          <w:rPr>
            <w:rStyle w:val="Hyperlink"/>
            <w:szCs w:val="24"/>
          </w:rPr>
          <w:t>2030.13</w:t>
        </w:r>
      </w:hyperlink>
      <w:r w:rsidRPr="00A431D1">
        <w:rPr>
          <w:szCs w:val="24"/>
        </w:rPr>
        <w:t xml:space="preserve">, Evaluation of Academic Contract Administrators, and Human Resources Procedure </w:t>
      </w:r>
      <w:hyperlink r:id="rId1239" w:history="1">
        <w:r w:rsidRPr="007B5823">
          <w:rPr>
            <w:rStyle w:val="Hyperlink"/>
            <w:szCs w:val="24"/>
          </w:rPr>
          <w:t>3080.05</w:t>
        </w:r>
      </w:hyperlink>
      <w:r w:rsidRPr="00A431D1">
        <w:rPr>
          <w:szCs w:val="24"/>
        </w:rPr>
        <w:t xml:space="preserve">, Evaluation of Classified Contract Administrators, clearly establish the process for the evaluation of College presidents and the chancellor. The evaluation process, identifies those management/supervisory positions to be included in the evaluation interview/survey. College presidents and the chancellor are evaluated annually.    </w:t>
      </w:r>
    </w:p>
    <w:p w14:paraId="494E366E" w14:textId="77777777" w:rsidR="00E81C76" w:rsidRPr="00A431D1" w:rsidRDefault="00E81C76" w:rsidP="00E81C76">
      <w:pPr>
        <w:spacing w:after="0" w:line="240" w:lineRule="auto"/>
        <w:rPr>
          <w:szCs w:val="24"/>
        </w:rPr>
      </w:pPr>
    </w:p>
    <w:p w14:paraId="588AFE97" w14:textId="77777777" w:rsidR="00E81C76" w:rsidRPr="00A431D1" w:rsidRDefault="00E81C76" w:rsidP="00E81C76">
      <w:pPr>
        <w:spacing w:after="0" w:line="240" w:lineRule="auto"/>
        <w:rPr>
          <w:szCs w:val="24"/>
        </w:rPr>
      </w:pPr>
      <w:r w:rsidRPr="00A431D1">
        <w:rPr>
          <w:szCs w:val="24"/>
        </w:rPr>
        <w:t xml:space="preserve">Dr. Helen Benjamin, the long-time Chancellor (2005-2016) was evaluated annually, with the exception of her final year per an agreement with the Board. Dr. Fred Wood was hired effective January 1, 2017 and rather than do an evaluation for less than six months (most evaluations are completed in June), he and the Board agreed to wait and complete his first evaluation in June 2018. At that time, as a result of undocumented conversations in closed session, both Chancellor Wood and the Board President were both under the impression the Board preferred a written narrative to the forms and survey as prescribed in HR 2030.13 and that all future evaluations by the Chancellor would include only a narrative report. </w:t>
      </w:r>
    </w:p>
    <w:p w14:paraId="6755BE85" w14:textId="77777777" w:rsidR="00E81C76" w:rsidRPr="00A431D1" w:rsidRDefault="00E81C76" w:rsidP="00E81C76">
      <w:pPr>
        <w:spacing w:after="0" w:line="240" w:lineRule="auto"/>
        <w:rPr>
          <w:szCs w:val="24"/>
        </w:rPr>
      </w:pPr>
    </w:p>
    <w:p w14:paraId="5F7AE216" w14:textId="12688EED" w:rsidR="00E81C76" w:rsidRPr="00A431D1" w:rsidRDefault="00E81C76" w:rsidP="00E81C76">
      <w:pPr>
        <w:spacing w:after="0" w:line="240" w:lineRule="auto"/>
        <w:rPr>
          <w:b/>
          <w:szCs w:val="24"/>
        </w:rPr>
      </w:pPr>
      <w:r w:rsidRPr="00A431D1">
        <w:rPr>
          <w:szCs w:val="24"/>
        </w:rPr>
        <w:t xml:space="preserve">In 2019, the Chancellor prepared a narrative report without the standardized forms. When the Board attempted to take action based on this submitted information, an anonymous complaint was filed.  At their meeting of </w:t>
      </w:r>
      <w:hyperlink r:id="rId1240" w:history="1">
        <w:r w:rsidRPr="00F95D1D">
          <w:rPr>
            <w:rStyle w:val="Hyperlink"/>
            <w:szCs w:val="24"/>
          </w:rPr>
          <w:t>November 19, 2019</w:t>
        </w:r>
      </w:hyperlink>
      <w:r w:rsidRPr="00A431D1">
        <w:rPr>
          <w:szCs w:val="24"/>
        </w:rPr>
        <w:t xml:space="preserve">, the Board established a subcommittee of two members to complete Chancellor Wood’s evaluation prior to his departure on December 31, 2019.  The subcommittee conducted a full evaluation per HR 2030.13 and a report was made at the </w:t>
      </w:r>
      <w:hyperlink r:id="rId1241" w:history="1">
        <w:r w:rsidRPr="00F95D1D">
          <w:rPr>
            <w:rStyle w:val="Hyperlink"/>
            <w:szCs w:val="24"/>
          </w:rPr>
          <w:t>December 11, 2019</w:t>
        </w:r>
      </w:hyperlink>
      <w:r w:rsidRPr="00A431D1">
        <w:rPr>
          <w:szCs w:val="24"/>
        </w:rPr>
        <w:t xml:space="preserve"> regularly scheduled Board </w:t>
      </w:r>
      <w:r w:rsidR="00450900">
        <w:rPr>
          <w:szCs w:val="24"/>
        </w:rPr>
        <w:t>meeting</w:t>
      </w:r>
      <w:r w:rsidRPr="00A431D1">
        <w:rPr>
          <w:szCs w:val="24"/>
        </w:rPr>
        <w:t>.</w:t>
      </w:r>
    </w:p>
    <w:p w14:paraId="07B8382B" w14:textId="77777777" w:rsidR="00190B1B" w:rsidRPr="005D5CA7" w:rsidRDefault="00190B1B" w:rsidP="00A95FFC">
      <w:pPr>
        <w:spacing w:after="0" w:line="240" w:lineRule="auto"/>
        <w:rPr>
          <w:rFonts w:cs="Times New Roman"/>
          <w:b/>
          <w:szCs w:val="24"/>
        </w:rPr>
      </w:pPr>
    </w:p>
    <w:p w14:paraId="414F7681"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8A87D81" w14:textId="272BB2B2" w:rsidR="00E81C76" w:rsidRDefault="00E81C76" w:rsidP="00E81C76">
      <w:pPr>
        <w:spacing w:after="0" w:line="240" w:lineRule="auto"/>
        <w:rPr>
          <w:szCs w:val="24"/>
        </w:rPr>
      </w:pPr>
      <w:r w:rsidRPr="00A431D1">
        <w:rPr>
          <w:szCs w:val="24"/>
        </w:rPr>
        <w:t>An inclusive and effective process has been developed and implemented for the selection and evaluation of a chancellor for the District and the president for each of the colleges within the District. The goals for the chancellor’s job performance are developed and jointly agreed upon by the Governing Board and the chancellor; the goals for the presidents and other contract administrators are developed and jointly agreed upon by the chancellor and the respective president/contract administrator.</w:t>
      </w:r>
    </w:p>
    <w:p w14:paraId="52732BC8" w14:textId="27637EAF" w:rsidR="00E81C76" w:rsidRDefault="00E81C76" w:rsidP="00E81C76">
      <w:pPr>
        <w:spacing w:after="0" w:line="240" w:lineRule="auto"/>
        <w:rPr>
          <w:szCs w:val="24"/>
        </w:rPr>
      </w:pPr>
    </w:p>
    <w:p w14:paraId="26DD3959"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05654B1E" w14:textId="77777777" w:rsidTr="00182A05">
        <w:tc>
          <w:tcPr>
            <w:tcW w:w="1070" w:type="dxa"/>
          </w:tcPr>
          <w:p w14:paraId="0FEDCEC5" w14:textId="03E0B14E" w:rsidR="00A61EED" w:rsidRDefault="002B29BB" w:rsidP="00A61EED">
            <w:pPr>
              <w:rPr>
                <w:rFonts w:cs="Times New Roman"/>
                <w:szCs w:val="24"/>
              </w:rPr>
            </w:pPr>
            <w:hyperlink r:id="rId1242" w:history="1">
              <w:r w:rsidR="00A61EED" w:rsidRPr="007B5823">
                <w:rPr>
                  <w:rStyle w:val="Hyperlink"/>
                  <w:rFonts w:cs="Times New Roman"/>
                  <w:szCs w:val="24"/>
                </w:rPr>
                <w:t>IV.C.3-</w:t>
              </w:r>
              <w:r w:rsidR="007B5823" w:rsidRPr="007B5823">
                <w:rPr>
                  <w:rStyle w:val="Hyperlink"/>
                  <w:rFonts w:cs="Times New Roman"/>
                  <w:szCs w:val="24"/>
                </w:rPr>
                <w:t>1</w:t>
              </w:r>
            </w:hyperlink>
          </w:p>
        </w:tc>
        <w:tc>
          <w:tcPr>
            <w:tcW w:w="8280" w:type="dxa"/>
          </w:tcPr>
          <w:p w14:paraId="31222153" w14:textId="57A99F3A" w:rsidR="00A61EED" w:rsidRDefault="00A61EED" w:rsidP="00A61EED">
            <w:pPr>
              <w:rPr>
                <w:rFonts w:cs="Times New Roman"/>
                <w:szCs w:val="24"/>
              </w:rPr>
            </w:pPr>
            <w:r w:rsidRPr="00BC6DDB">
              <w:t>Board Policy 2057</w:t>
            </w:r>
          </w:p>
        </w:tc>
      </w:tr>
      <w:tr w:rsidR="00A61EED" w14:paraId="315D49B7" w14:textId="77777777" w:rsidTr="00182A05">
        <w:tc>
          <w:tcPr>
            <w:tcW w:w="1070" w:type="dxa"/>
          </w:tcPr>
          <w:p w14:paraId="19FF68D6" w14:textId="7A57CD73" w:rsidR="00A61EED" w:rsidRPr="004A7793" w:rsidRDefault="002B29BB" w:rsidP="00A61EED">
            <w:pPr>
              <w:rPr>
                <w:rFonts w:cs="Times New Roman"/>
                <w:szCs w:val="24"/>
              </w:rPr>
            </w:pPr>
            <w:hyperlink r:id="rId1243" w:history="1">
              <w:r w:rsidR="00A61EED" w:rsidRPr="007B5823">
                <w:rPr>
                  <w:rStyle w:val="Hyperlink"/>
                  <w:rFonts w:cs="Times New Roman"/>
                  <w:szCs w:val="24"/>
                </w:rPr>
                <w:t>IV.C.3-</w:t>
              </w:r>
              <w:r w:rsidR="007B5823" w:rsidRPr="007B5823">
                <w:rPr>
                  <w:rStyle w:val="Hyperlink"/>
                  <w:rFonts w:cs="Times New Roman"/>
                  <w:szCs w:val="24"/>
                </w:rPr>
                <w:t>2</w:t>
              </w:r>
            </w:hyperlink>
          </w:p>
        </w:tc>
        <w:tc>
          <w:tcPr>
            <w:tcW w:w="8280" w:type="dxa"/>
          </w:tcPr>
          <w:p w14:paraId="76659049" w14:textId="70D34C91" w:rsidR="00A61EED" w:rsidRDefault="007B5823" w:rsidP="00A61EED">
            <w:pPr>
              <w:rPr>
                <w:rFonts w:cs="Times New Roman"/>
                <w:szCs w:val="24"/>
              </w:rPr>
            </w:pPr>
            <w:r>
              <w:t xml:space="preserve">Human Resource Procedure </w:t>
            </w:r>
            <w:r w:rsidR="00A61EED" w:rsidRPr="00BC6DDB">
              <w:t>1010.06</w:t>
            </w:r>
          </w:p>
        </w:tc>
      </w:tr>
      <w:tr w:rsidR="00A61EED" w14:paraId="3D5A7039" w14:textId="77777777" w:rsidTr="00182A05">
        <w:tc>
          <w:tcPr>
            <w:tcW w:w="1070" w:type="dxa"/>
          </w:tcPr>
          <w:p w14:paraId="103D9B18" w14:textId="0C7951A3" w:rsidR="00A61EED" w:rsidRPr="004A7793" w:rsidRDefault="002B29BB" w:rsidP="00A61EED">
            <w:pPr>
              <w:rPr>
                <w:rFonts w:cs="Times New Roman"/>
                <w:szCs w:val="24"/>
              </w:rPr>
            </w:pPr>
            <w:hyperlink r:id="rId1244" w:history="1">
              <w:r w:rsidR="00A61EED" w:rsidRPr="007B5823">
                <w:rPr>
                  <w:rStyle w:val="Hyperlink"/>
                  <w:rFonts w:cs="Times New Roman"/>
                  <w:szCs w:val="24"/>
                </w:rPr>
                <w:t>IV.C.3-</w:t>
              </w:r>
              <w:r w:rsidR="007B5823" w:rsidRPr="007B5823">
                <w:rPr>
                  <w:rStyle w:val="Hyperlink"/>
                  <w:rFonts w:cs="Times New Roman"/>
                  <w:szCs w:val="24"/>
                </w:rPr>
                <w:t>3</w:t>
              </w:r>
            </w:hyperlink>
          </w:p>
        </w:tc>
        <w:tc>
          <w:tcPr>
            <w:tcW w:w="8280" w:type="dxa"/>
          </w:tcPr>
          <w:p w14:paraId="2673A3AA" w14:textId="27BAD7BF" w:rsidR="00A61EED" w:rsidRDefault="007B5823" w:rsidP="00A61EED">
            <w:pPr>
              <w:rPr>
                <w:rFonts w:cs="Times New Roman"/>
                <w:szCs w:val="24"/>
              </w:rPr>
            </w:pPr>
            <w:r>
              <w:t>Human Resource Procedure</w:t>
            </w:r>
            <w:r w:rsidRPr="00BC6DDB">
              <w:t xml:space="preserve"> </w:t>
            </w:r>
            <w:r w:rsidR="00A61EED" w:rsidRPr="00BC6DDB">
              <w:t>2030.13</w:t>
            </w:r>
          </w:p>
        </w:tc>
      </w:tr>
      <w:tr w:rsidR="00A61EED" w14:paraId="2858A195" w14:textId="77777777" w:rsidTr="00182A05">
        <w:tc>
          <w:tcPr>
            <w:tcW w:w="1070" w:type="dxa"/>
          </w:tcPr>
          <w:p w14:paraId="24663137" w14:textId="6B9CBAFF" w:rsidR="00A61EED" w:rsidRPr="004A7793" w:rsidRDefault="002B29BB" w:rsidP="00A61EED">
            <w:pPr>
              <w:rPr>
                <w:rFonts w:cs="Times New Roman"/>
                <w:szCs w:val="24"/>
              </w:rPr>
            </w:pPr>
            <w:hyperlink r:id="rId1245" w:history="1">
              <w:r w:rsidR="00A61EED" w:rsidRPr="007B5823">
                <w:rPr>
                  <w:rStyle w:val="Hyperlink"/>
                  <w:rFonts w:cs="Times New Roman"/>
                  <w:szCs w:val="24"/>
                </w:rPr>
                <w:t>IV.C.3-</w:t>
              </w:r>
              <w:r w:rsidR="007B5823" w:rsidRPr="007B5823">
                <w:rPr>
                  <w:rStyle w:val="Hyperlink"/>
                  <w:rFonts w:cs="Times New Roman"/>
                  <w:szCs w:val="24"/>
                </w:rPr>
                <w:t>4</w:t>
              </w:r>
            </w:hyperlink>
          </w:p>
        </w:tc>
        <w:tc>
          <w:tcPr>
            <w:tcW w:w="8280" w:type="dxa"/>
          </w:tcPr>
          <w:p w14:paraId="7F7AE2B8" w14:textId="2C6AA82B" w:rsidR="00A61EED" w:rsidRDefault="007B5823" w:rsidP="00A61EED">
            <w:pPr>
              <w:rPr>
                <w:rFonts w:cs="Times New Roman"/>
                <w:szCs w:val="24"/>
              </w:rPr>
            </w:pPr>
            <w:r>
              <w:t>Human Resource Procedure</w:t>
            </w:r>
            <w:r w:rsidR="00A61EED" w:rsidRPr="00BC6DDB">
              <w:t xml:space="preserve"> 3080.05</w:t>
            </w:r>
          </w:p>
        </w:tc>
      </w:tr>
      <w:tr w:rsidR="00A61EED" w14:paraId="25645EE5" w14:textId="77777777" w:rsidTr="00182A05">
        <w:tc>
          <w:tcPr>
            <w:tcW w:w="1070" w:type="dxa"/>
          </w:tcPr>
          <w:p w14:paraId="7BEEE1BD" w14:textId="7DDF8C88" w:rsidR="00A61EED" w:rsidRPr="004A7793" w:rsidRDefault="002B29BB" w:rsidP="00A61EED">
            <w:pPr>
              <w:rPr>
                <w:rFonts w:cs="Times New Roman"/>
                <w:szCs w:val="24"/>
              </w:rPr>
            </w:pPr>
            <w:hyperlink r:id="rId1246" w:history="1">
              <w:r w:rsidR="00A61EED" w:rsidRPr="00F95D1D">
                <w:rPr>
                  <w:rStyle w:val="Hyperlink"/>
                  <w:rFonts w:cs="Times New Roman"/>
                  <w:szCs w:val="24"/>
                </w:rPr>
                <w:t>IV.C.3-</w:t>
              </w:r>
              <w:r w:rsidR="007B5823" w:rsidRPr="00F95D1D">
                <w:rPr>
                  <w:rStyle w:val="Hyperlink"/>
                  <w:rFonts w:cs="Times New Roman"/>
                  <w:szCs w:val="24"/>
                </w:rPr>
                <w:t>5</w:t>
              </w:r>
            </w:hyperlink>
          </w:p>
        </w:tc>
        <w:tc>
          <w:tcPr>
            <w:tcW w:w="8280" w:type="dxa"/>
          </w:tcPr>
          <w:p w14:paraId="16571243" w14:textId="3F7BA9DC" w:rsidR="00A61EED" w:rsidRDefault="00A61EED" w:rsidP="00A61EED">
            <w:pPr>
              <w:rPr>
                <w:rFonts w:cs="Times New Roman"/>
                <w:szCs w:val="24"/>
              </w:rPr>
            </w:pPr>
            <w:r w:rsidRPr="00BC6DDB">
              <w:t>Board Special Meeting Minutes</w:t>
            </w:r>
            <w:r w:rsidR="00F95D1D">
              <w:t xml:space="preserve"> 11-19-2</w:t>
            </w:r>
            <w:r w:rsidRPr="00BC6DDB">
              <w:t>019</w:t>
            </w:r>
          </w:p>
        </w:tc>
      </w:tr>
      <w:tr w:rsidR="00A61EED" w14:paraId="1C066CAE" w14:textId="77777777" w:rsidTr="00182A05">
        <w:tc>
          <w:tcPr>
            <w:tcW w:w="1070" w:type="dxa"/>
          </w:tcPr>
          <w:p w14:paraId="5E516922" w14:textId="2DAEE9A1" w:rsidR="00A61EED" w:rsidRPr="004A7793" w:rsidRDefault="002B29BB" w:rsidP="00A61EED">
            <w:pPr>
              <w:rPr>
                <w:rFonts w:cs="Times New Roman"/>
                <w:szCs w:val="24"/>
              </w:rPr>
            </w:pPr>
            <w:hyperlink r:id="rId1247" w:history="1">
              <w:r w:rsidR="00A61EED" w:rsidRPr="00F95D1D">
                <w:rPr>
                  <w:rStyle w:val="Hyperlink"/>
                  <w:rFonts w:cs="Times New Roman"/>
                  <w:szCs w:val="24"/>
                </w:rPr>
                <w:t>IV.C.3-</w:t>
              </w:r>
              <w:r w:rsidR="007B5823" w:rsidRPr="00F95D1D">
                <w:rPr>
                  <w:rStyle w:val="Hyperlink"/>
                  <w:rFonts w:cs="Times New Roman"/>
                  <w:szCs w:val="24"/>
                </w:rPr>
                <w:t>6</w:t>
              </w:r>
            </w:hyperlink>
          </w:p>
        </w:tc>
        <w:tc>
          <w:tcPr>
            <w:tcW w:w="8280" w:type="dxa"/>
          </w:tcPr>
          <w:p w14:paraId="743B24F9" w14:textId="532FCE9C" w:rsidR="00A61EED" w:rsidRDefault="00A61EED" w:rsidP="00A61EED">
            <w:pPr>
              <w:rPr>
                <w:rFonts w:cs="Times New Roman"/>
                <w:szCs w:val="24"/>
              </w:rPr>
            </w:pPr>
            <w:r w:rsidRPr="00BC6DDB">
              <w:t>Board Meeting Minutes</w:t>
            </w:r>
            <w:r w:rsidR="00F95D1D">
              <w:t xml:space="preserve"> 12-</w:t>
            </w:r>
            <w:r w:rsidRPr="00BC6DDB">
              <w:t>11</w:t>
            </w:r>
            <w:r w:rsidR="00F95D1D">
              <w:t>-</w:t>
            </w:r>
            <w:r w:rsidRPr="00BC6DDB">
              <w:t>2019</w:t>
            </w:r>
          </w:p>
        </w:tc>
      </w:tr>
    </w:tbl>
    <w:p w14:paraId="2EFFD00C" w14:textId="77777777" w:rsidR="00E81C76" w:rsidRPr="00A431D1" w:rsidRDefault="00E81C76" w:rsidP="00E81C76">
      <w:pPr>
        <w:spacing w:after="0" w:line="240" w:lineRule="auto"/>
        <w:rPr>
          <w:szCs w:val="24"/>
        </w:rPr>
      </w:pPr>
    </w:p>
    <w:p w14:paraId="2DE476A3" w14:textId="355496A9"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189" w:name="IVC4BoardIndependence"/>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independent,</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policy-making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body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w:t>
      </w:r>
      <w:r w:rsidRPr="005D5CA7">
        <w:rPr>
          <w:rFonts w:ascii="Times New Roman" w:hAnsi="Times New Roman" w:cs="Times New Roman"/>
          <w:szCs w:val="24"/>
        </w:rPr>
        <w:t>reflects</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public</w:t>
      </w:r>
      <w:r w:rsidRPr="005D5CA7">
        <w:rPr>
          <w:rFonts w:ascii="Times New Roman" w:hAnsi="Times New Roman" w:cs="Times New Roman"/>
          <w:spacing w:val="34"/>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advocates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defends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68"/>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protects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it </w:t>
      </w:r>
      <w:r w:rsidRPr="005D5CA7">
        <w:rPr>
          <w:rFonts w:ascii="Times New Roman" w:hAnsi="Times New Roman" w:cs="Times New Roman"/>
          <w:szCs w:val="24"/>
        </w:rPr>
        <w:t>from</w:t>
      </w:r>
      <w:r w:rsidRPr="005D5CA7">
        <w:rPr>
          <w:rFonts w:ascii="Times New Roman" w:hAnsi="Times New Roman" w:cs="Times New Roman"/>
          <w:spacing w:val="-1"/>
          <w:szCs w:val="24"/>
        </w:rPr>
        <w:t xml:space="preserve"> undue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influence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political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pressure. </w:t>
      </w:r>
      <w:bookmarkEnd w:id="189"/>
    </w:p>
    <w:p w14:paraId="30A82162" w14:textId="77777777" w:rsidR="00CE4A6F" w:rsidRPr="005D5CA7" w:rsidRDefault="00CE4A6F" w:rsidP="00A95FFC">
      <w:pPr>
        <w:spacing w:after="0" w:line="240" w:lineRule="auto"/>
        <w:rPr>
          <w:rFonts w:cs="Times New Roman"/>
          <w:b/>
          <w:szCs w:val="24"/>
        </w:rPr>
      </w:pPr>
    </w:p>
    <w:p w14:paraId="3D15821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2C085BF5" w14:textId="6B7E83EE" w:rsidR="00E81C76" w:rsidRPr="00A431D1" w:rsidRDefault="00E81C76" w:rsidP="00E81C76">
      <w:pPr>
        <w:spacing w:after="0" w:line="240" w:lineRule="auto"/>
        <w:rPr>
          <w:szCs w:val="24"/>
        </w:rPr>
      </w:pPr>
      <w:r w:rsidRPr="00A431D1">
        <w:rPr>
          <w:szCs w:val="24"/>
        </w:rPr>
        <w:t>The Contra Costa Community College District is comprise</w:t>
      </w:r>
      <w:r w:rsidR="00A40061">
        <w:rPr>
          <w:szCs w:val="24"/>
        </w:rPr>
        <w:t>d</w:t>
      </w:r>
      <w:r w:rsidRPr="00A431D1">
        <w:rPr>
          <w:szCs w:val="24"/>
        </w:rPr>
        <w:t xml:space="preserve"> of three colleges (Contra Costa, Diablo Valley, and Los Medanos Colleges), San Ramon Campus and the Brentwood Center. The Governing Board consists of five members elected by geographic regions, known as wards, for four-year terms. Though elected by geographic region, Board members represent the interests of all county residents as stated in Board Policy </w:t>
      </w:r>
      <w:hyperlink r:id="rId1248" w:history="1">
        <w:r w:rsidRPr="00450900">
          <w:rPr>
            <w:rStyle w:val="Hyperlink"/>
            <w:szCs w:val="24"/>
          </w:rPr>
          <w:t>1010</w:t>
        </w:r>
      </w:hyperlink>
      <w:r w:rsidRPr="00A431D1">
        <w:rPr>
          <w:szCs w:val="24"/>
        </w:rPr>
        <w:t>, Code of Ethics of the Governing Board and Rules and Regulations of the Governing Board. Serving a one-year term, the sixth member of the Governing Board is the Student Trustee, who is selected by rotation among the three colleges and who has an advisory vote on actions other than personnel-related and collective bargaining items.</w:t>
      </w:r>
    </w:p>
    <w:p w14:paraId="57BC9E45" w14:textId="77777777" w:rsidR="00E81C76" w:rsidRPr="00A431D1" w:rsidRDefault="00E81C76" w:rsidP="00E81C76">
      <w:pPr>
        <w:spacing w:after="0" w:line="240" w:lineRule="auto"/>
        <w:rPr>
          <w:szCs w:val="24"/>
        </w:rPr>
      </w:pPr>
    </w:p>
    <w:p w14:paraId="7A1095DA" w14:textId="7F063832" w:rsidR="00E81C76" w:rsidRPr="00A431D1" w:rsidRDefault="00E81C76" w:rsidP="00E81C76">
      <w:pPr>
        <w:spacing w:after="0" w:line="240" w:lineRule="auto"/>
        <w:rPr>
          <w:szCs w:val="24"/>
        </w:rPr>
      </w:pPr>
      <w:r w:rsidRPr="00A431D1">
        <w:rPr>
          <w:szCs w:val="24"/>
        </w:rPr>
        <w:t>The Code of Ethics for the Governing Board (B</w:t>
      </w:r>
      <w:r w:rsidR="00316000">
        <w:rPr>
          <w:szCs w:val="24"/>
        </w:rPr>
        <w:t xml:space="preserve">oard </w:t>
      </w:r>
      <w:r w:rsidRPr="00A431D1">
        <w:rPr>
          <w:szCs w:val="24"/>
        </w:rPr>
        <w:t>P</w:t>
      </w:r>
      <w:r w:rsidR="00316000">
        <w:rPr>
          <w:szCs w:val="24"/>
        </w:rPr>
        <w:t>olicy</w:t>
      </w:r>
      <w:r w:rsidRPr="00A431D1">
        <w:rPr>
          <w:szCs w:val="24"/>
        </w:rPr>
        <w:t xml:space="preserve"> </w:t>
      </w:r>
      <w:hyperlink r:id="rId1249" w:history="1">
        <w:r w:rsidRPr="00316000">
          <w:rPr>
            <w:rStyle w:val="Hyperlink"/>
            <w:szCs w:val="24"/>
          </w:rPr>
          <w:t>1010</w:t>
        </w:r>
      </w:hyperlink>
      <w:r w:rsidRPr="00A431D1">
        <w:rPr>
          <w:szCs w:val="24"/>
        </w:rPr>
        <w:t xml:space="preserve">) articulates the following principles under which the Board operates:  Board members represent all residents of the District and act in the best interests of the students as they support the mission of the colleges. They represent the District as a whole but recognize the unique needs of the individual colleges and local communities. Board members agree that they are not advocates for special interest groups. </w:t>
      </w:r>
    </w:p>
    <w:p w14:paraId="6951D5C3" w14:textId="77777777" w:rsidR="00E81C76" w:rsidRPr="00A431D1" w:rsidRDefault="00E81C76" w:rsidP="00E81C76">
      <w:pPr>
        <w:spacing w:after="0" w:line="240" w:lineRule="auto"/>
        <w:rPr>
          <w:szCs w:val="24"/>
        </w:rPr>
      </w:pPr>
    </w:p>
    <w:p w14:paraId="03828691" w14:textId="77777777" w:rsidR="00E81C76" w:rsidRPr="00A431D1" w:rsidRDefault="00E81C76" w:rsidP="00E81C76">
      <w:pPr>
        <w:spacing w:after="0" w:line="240" w:lineRule="auto"/>
        <w:rPr>
          <w:szCs w:val="24"/>
        </w:rPr>
      </w:pPr>
      <w:r w:rsidRPr="00A431D1">
        <w:rPr>
          <w:szCs w:val="24"/>
        </w:rPr>
        <w:t xml:space="preserve">All members will conduct meetings in an atmosphere of mutual trust and respect, acknowledging the values and opinions of fellow trustees and maintaining a forum within which controversial issues are debated respectfully. Board members recognize that they have a fiduciary responsibility to the taxpayers of the District and as such, will approve budgets that maintain the fiscal integrity and stability of the District. The Board recognizes that the public deserves responsive colleges, and they will ensure that all services and programs meet the needs of District students and communities. </w:t>
      </w:r>
    </w:p>
    <w:p w14:paraId="41710B4B" w14:textId="77777777" w:rsidR="00E81C76" w:rsidRPr="00A431D1" w:rsidRDefault="00E81C76" w:rsidP="00E81C76">
      <w:pPr>
        <w:spacing w:after="0" w:line="240" w:lineRule="auto"/>
        <w:rPr>
          <w:szCs w:val="24"/>
        </w:rPr>
      </w:pPr>
    </w:p>
    <w:p w14:paraId="28CB12F1" w14:textId="77777777" w:rsidR="00E81C76" w:rsidRPr="00A431D1" w:rsidRDefault="00E81C76" w:rsidP="00E81C76">
      <w:pPr>
        <w:spacing w:after="0" w:line="240" w:lineRule="auto"/>
        <w:rPr>
          <w:szCs w:val="24"/>
        </w:rPr>
      </w:pPr>
      <w:r w:rsidRPr="00A431D1">
        <w:rPr>
          <w:szCs w:val="24"/>
        </w:rPr>
        <w:t xml:space="preserve">Board members agree to devote adequate time to Board work, take the needs of the many communities seriously, and will thoughtfully examine data and trends to ensure well prepared students to meet those needs. The Board agrees to adhere to the highest standards of responsibility, integrity and honesty, and will not engage in activities that could be considered a conflict of interest or impair fair judgment. Board members will not use the position of trustee for personal benefit.  </w:t>
      </w:r>
    </w:p>
    <w:p w14:paraId="11A26119" w14:textId="77777777" w:rsidR="00E81C76" w:rsidRPr="00A431D1" w:rsidRDefault="00E81C76" w:rsidP="00E81C76">
      <w:pPr>
        <w:spacing w:after="0" w:line="240" w:lineRule="auto"/>
        <w:rPr>
          <w:szCs w:val="24"/>
        </w:rPr>
      </w:pPr>
    </w:p>
    <w:p w14:paraId="1D73C2BE" w14:textId="3A2F73B9" w:rsidR="00E81C76" w:rsidRPr="00A431D1" w:rsidRDefault="00E81C76" w:rsidP="00E81C76">
      <w:pPr>
        <w:spacing w:after="0" w:line="240" w:lineRule="auto"/>
        <w:rPr>
          <w:szCs w:val="24"/>
        </w:rPr>
      </w:pPr>
      <w:r w:rsidRPr="00A431D1">
        <w:rPr>
          <w:szCs w:val="24"/>
        </w:rPr>
        <w:t xml:space="preserve">A case in point occurred in 2017 when one board member began to advocate for one of the colleges to name a facility in honor of a previous board member.   After the matter was brought up at multiple meetings, the board directed the Chancellor and two members of the board (acting as a subcommittee) to prepare a board policy to address this matter for presentation to the full board.  This action resulted in Board Policy </w:t>
      </w:r>
      <w:hyperlink r:id="rId1250" w:history="1">
        <w:r w:rsidRPr="008654EE">
          <w:rPr>
            <w:rStyle w:val="Hyperlink"/>
            <w:szCs w:val="24"/>
          </w:rPr>
          <w:t>1026</w:t>
        </w:r>
      </w:hyperlink>
      <w:r w:rsidRPr="00A431D1">
        <w:rPr>
          <w:szCs w:val="24"/>
        </w:rPr>
        <w:t xml:space="preserve"> (Honorary Naming of Facilities, Properties and Memorials).  This policy was adopted by the Board on June 27,</w:t>
      </w:r>
      <w:r w:rsidRPr="00A431D1">
        <w:rPr>
          <w:szCs w:val="24"/>
          <w:shd w:val="clear" w:color="auto" w:fill="FAF9F8"/>
        </w:rPr>
        <w:t xml:space="preserve"> </w:t>
      </w:r>
      <w:r w:rsidRPr="00A431D1">
        <w:rPr>
          <w:szCs w:val="24"/>
        </w:rPr>
        <w:t xml:space="preserve">2018).  The Chancellor’s Cabinet subsequently developed </w:t>
      </w:r>
      <w:r w:rsidR="008654EE">
        <w:rPr>
          <w:szCs w:val="24"/>
        </w:rPr>
        <w:t>A</w:t>
      </w:r>
      <w:r w:rsidRPr="00A431D1">
        <w:rPr>
          <w:szCs w:val="24"/>
        </w:rPr>
        <w:t xml:space="preserve">dministrative </w:t>
      </w:r>
      <w:r w:rsidR="008654EE">
        <w:rPr>
          <w:szCs w:val="24"/>
        </w:rPr>
        <w:t>P</w:t>
      </w:r>
      <w:r w:rsidRPr="00A431D1">
        <w:rPr>
          <w:szCs w:val="24"/>
        </w:rPr>
        <w:t xml:space="preserve">rocedure </w:t>
      </w:r>
      <w:hyperlink r:id="rId1251" w:history="1">
        <w:r w:rsidRPr="008654EE">
          <w:rPr>
            <w:rStyle w:val="Hyperlink"/>
            <w:szCs w:val="24"/>
          </w:rPr>
          <w:t>1026</w:t>
        </w:r>
      </w:hyperlink>
      <w:r w:rsidR="008654EE">
        <w:rPr>
          <w:szCs w:val="24"/>
        </w:rPr>
        <w:t xml:space="preserve"> </w:t>
      </w:r>
      <w:r w:rsidRPr="00A431D1">
        <w:rPr>
          <w:szCs w:val="24"/>
        </w:rPr>
        <w:t xml:space="preserve">to implement the policy. </w:t>
      </w:r>
    </w:p>
    <w:p w14:paraId="7D02B183" w14:textId="77777777" w:rsidR="00E81C76" w:rsidRPr="00A431D1" w:rsidRDefault="00E81C76" w:rsidP="00E81C76">
      <w:pPr>
        <w:spacing w:after="0" w:line="240" w:lineRule="auto"/>
        <w:rPr>
          <w:szCs w:val="24"/>
        </w:rPr>
      </w:pPr>
    </w:p>
    <w:p w14:paraId="6B60DB29" w14:textId="708971C6" w:rsidR="00E81C76" w:rsidRPr="00A431D1" w:rsidRDefault="00E81C76" w:rsidP="00E81C76">
      <w:pPr>
        <w:spacing w:after="0" w:line="240" w:lineRule="auto"/>
        <w:rPr>
          <w:szCs w:val="24"/>
        </w:rPr>
      </w:pPr>
      <w:r w:rsidRPr="00A431D1">
        <w:rPr>
          <w:szCs w:val="24"/>
        </w:rPr>
        <w:t xml:space="preserve">Finally, Board Policy </w:t>
      </w:r>
      <w:hyperlink r:id="rId1252" w:history="1">
        <w:r w:rsidRPr="008654EE">
          <w:rPr>
            <w:rStyle w:val="Hyperlink"/>
            <w:szCs w:val="24"/>
          </w:rPr>
          <w:t>1020</w:t>
        </w:r>
      </w:hyperlink>
      <w:r w:rsidRPr="00A431D1">
        <w:rPr>
          <w:szCs w:val="24"/>
        </w:rPr>
        <w:t xml:space="preserve">, Conflict of Interest, specifically prohibits board members from engaging in any activities that could be considered a conflict of interest.  Board members operate under principles outlined in Board Policy 1010, Code of Ethics of the Governing Board, which states in part, ‘...we will not engage in activities that could be considered a conflict of interest or impair our fair judgement.’ </w:t>
      </w:r>
    </w:p>
    <w:p w14:paraId="3479F81F" w14:textId="77777777" w:rsidR="00190B1B" w:rsidRPr="005D5CA7" w:rsidRDefault="00190B1B" w:rsidP="00A95FFC">
      <w:pPr>
        <w:spacing w:after="0" w:line="240" w:lineRule="auto"/>
        <w:rPr>
          <w:rFonts w:cs="Times New Roman"/>
          <w:b/>
          <w:szCs w:val="24"/>
        </w:rPr>
      </w:pPr>
    </w:p>
    <w:p w14:paraId="46309C6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3A641ECB" w14:textId="77777777" w:rsidR="00E81C76" w:rsidRPr="00A431D1" w:rsidRDefault="00E81C76" w:rsidP="00E81C76">
      <w:pPr>
        <w:spacing w:after="0" w:line="240" w:lineRule="auto"/>
        <w:rPr>
          <w:szCs w:val="24"/>
        </w:rPr>
      </w:pPr>
      <w:r w:rsidRPr="00A431D1">
        <w:rPr>
          <w:szCs w:val="24"/>
        </w:rPr>
        <w:t>Governing Board members work together to support the interests of the District and take an active role in advocating for the interests of the community as a whole as an independent policy-making body. Throughout the year, Governing Board members routinely attend College and/or community meetings to offer information, speak on behalf of, and seek support for the Colleges and students of the District. Governing Board members work with elected officials and other community members when necessary on behalf of the District. They ensure that the interests of the District are protected. When there are exceptions, the Governing Board takes corrective action.</w:t>
      </w:r>
    </w:p>
    <w:p w14:paraId="57C4BD81" w14:textId="74E265D4" w:rsidR="0011634E" w:rsidRDefault="0011634E" w:rsidP="00A95FFC">
      <w:pPr>
        <w:spacing w:after="0" w:line="240" w:lineRule="auto"/>
        <w:rPr>
          <w:rFonts w:eastAsia="Trebuchet MS" w:cs="Times New Roman"/>
          <w:szCs w:val="24"/>
        </w:rPr>
      </w:pPr>
    </w:p>
    <w:p w14:paraId="65AF6B17" w14:textId="77777777" w:rsidR="00E81C76" w:rsidRDefault="00E81C76" w:rsidP="00E81C76">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A61EED" w14:paraId="3D5866E1" w14:textId="77777777" w:rsidTr="00182A05">
        <w:tc>
          <w:tcPr>
            <w:tcW w:w="1070" w:type="dxa"/>
          </w:tcPr>
          <w:p w14:paraId="15AC414D" w14:textId="33E41C72" w:rsidR="00A61EED" w:rsidRDefault="002B29BB" w:rsidP="00A61EED">
            <w:pPr>
              <w:rPr>
                <w:rFonts w:cs="Times New Roman"/>
                <w:szCs w:val="24"/>
              </w:rPr>
            </w:pPr>
            <w:hyperlink r:id="rId1253" w:history="1">
              <w:r w:rsidR="00A61EED" w:rsidRPr="00316000">
                <w:rPr>
                  <w:rStyle w:val="Hyperlink"/>
                  <w:rFonts w:cs="Times New Roman"/>
                  <w:szCs w:val="24"/>
                </w:rPr>
                <w:t>IV.C.4-</w:t>
              </w:r>
              <w:r w:rsidR="00316000" w:rsidRPr="00316000">
                <w:rPr>
                  <w:rStyle w:val="Hyperlink"/>
                  <w:rFonts w:cs="Times New Roman"/>
                  <w:szCs w:val="24"/>
                </w:rPr>
                <w:t>1</w:t>
              </w:r>
            </w:hyperlink>
          </w:p>
        </w:tc>
        <w:tc>
          <w:tcPr>
            <w:tcW w:w="8280" w:type="dxa"/>
          </w:tcPr>
          <w:p w14:paraId="0C51E8B0" w14:textId="6EAF3CE0" w:rsidR="00A61EED" w:rsidRDefault="00A61EED" w:rsidP="00A61EED">
            <w:pPr>
              <w:rPr>
                <w:rFonts w:cs="Times New Roman"/>
                <w:szCs w:val="24"/>
              </w:rPr>
            </w:pPr>
            <w:r w:rsidRPr="006D773D">
              <w:t>Board Policy 1010</w:t>
            </w:r>
          </w:p>
        </w:tc>
      </w:tr>
      <w:tr w:rsidR="00A61EED" w14:paraId="594BC3B1" w14:textId="77777777" w:rsidTr="00182A05">
        <w:tc>
          <w:tcPr>
            <w:tcW w:w="1070" w:type="dxa"/>
          </w:tcPr>
          <w:p w14:paraId="036F8F66" w14:textId="1651F9F5" w:rsidR="00A61EED" w:rsidRPr="004A7793" w:rsidRDefault="002B29BB" w:rsidP="00A61EED">
            <w:pPr>
              <w:rPr>
                <w:rFonts w:cs="Times New Roman"/>
                <w:szCs w:val="24"/>
              </w:rPr>
            </w:pPr>
            <w:hyperlink r:id="rId1254" w:history="1">
              <w:r w:rsidR="00A61EED" w:rsidRPr="008654EE">
                <w:rPr>
                  <w:rStyle w:val="Hyperlink"/>
                  <w:rFonts w:cs="Times New Roman"/>
                  <w:szCs w:val="24"/>
                </w:rPr>
                <w:t>IV.C.4-</w:t>
              </w:r>
              <w:r w:rsidR="00316000" w:rsidRPr="008654EE">
                <w:rPr>
                  <w:rStyle w:val="Hyperlink"/>
                  <w:rFonts w:cs="Times New Roman"/>
                  <w:szCs w:val="24"/>
                </w:rPr>
                <w:t>2</w:t>
              </w:r>
            </w:hyperlink>
          </w:p>
        </w:tc>
        <w:tc>
          <w:tcPr>
            <w:tcW w:w="8280" w:type="dxa"/>
          </w:tcPr>
          <w:p w14:paraId="69DCDE5F" w14:textId="4336096C" w:rsidR="00A61EED" w:rsidRDefault="00A61EED" w:rsidP="00A61EED">
            <w:pPr>
              <w:rPr>
                <w:rFonts w:cs="Times New Roman"/>
                <w:szCs w:val="24"/>
              </w:rPr>
            </w:pPr>
            <w:r w:rsidRPr="006D773D">
              <w:t>Board Policy 1026</w:t>
            </w:r>
          </w:p>
        </w:tc>
      </w:tr>
      <w:tr w:rsidR="008654EE" w14:paraId="12FE3604" w14:textId="77777777" w:rsidTr="00182A05">
        <w:tc>
          <w:tcPr>
            <w:tcW w:w="1070" w:type="dxa"/>
          </w:tcPr>
          <w:p w14:paraId="79B5F971" w14:textId="3FE97C1C" w:rsidR="008654EE" w:rsidRPr="008654EE" w:rsidRDefault="002B29BB" w:rsidP="00A61EED">
            <w:pPr>
              <w:rPr>
                <w:rFonts w:cs="Times New Roman"/>
                <w:szCs w:val="24"/>
              </w:rPr>
            </w:pPr>
            <w:hyperlink r:id="rId1255" w:history="1">
              <w:r w:rsidR="008654EE" w:rsidRPr="008654EE">
                <w:rPr>
                  <w:rStyle w:val="Hyperlink"/>
                  <w:rFonts w:cs="Times New Roman"/>
                  <w:szCs w:val="24"/>
                </w:rPr>
                <w:t>IV.C.4-3</w:t>
              </w:r>
            </w:hyperlink>
          </w:p>
        </w:tc>
        <w:tc>
          <w:tcPr>
            <w:tcW w:w="8280" w:type="dxa"/>
          </w:tcPr>
          <w:p w14:paraId="552F4F33" w14:textId="1EE51C22" w:rsidR="008654EE" w:rsidRPr="006D773D" w:rsidRDefault="008654EE" w:rsidP="00A61EED">
            <w:r>
              <w:t>Administrative Policy 1026</w:t>
            </w:r>
          </w:p>
        </w:tc>
      </w:tr>
      <w:tr w:rsidR="00A61EED" w14:paraId="3CD09969" w14:textId="77777777" w:rsidTr="00A61EED">
        <w:tc>
          <w:tcPr>
            <w:tcW w:w="1070" w:type="dxa"/>
          </w:tcPr>
          <w:p w14:paraId="5C35C29F" w14:textId="3EE602B1" w:rsidR="00A61EED" w:rsidRDefault="002B29BB" w:rsidP="00A61EED">
            <w:pPr>
              <w:rPr>
                <w:rFonts w:cs="Times New Roman"/>
                <w:szCs w:val="24"/>
              </w:rPr>
            </w:pPr>
            <w:hyperlink r:id="rId1256" w:history="1">
              <w:r w:rsidR="00A61EED" w:rsidRPr="008654EE">
                <w:rPr>
                  <w:rStyle w:val="Hyperlink"/>
                  <w:rFonts w:cs="Times New Roman"/>
                  <w:szCs w:val="24"/>
                </w:rPr>
                <w:t>IV.C.4-</w:t>
              </w:r>
              <w:r w:rsidR="008654EE" w:rsidRPr="008654EE">
                <w:rPr>
                  <w:rStyle w:val="Hyperlink"/>
                  <w:rFonts w:cs="Times New Roman"/>
                  <w:szCs w:val="24"/>
                </w:rPr>
                <w:t>4</w:t>
              </w:r>
            </w:hyperlink>
          </w:p>
        </w:tc>
        <w:tc>
          <w:tcPr>
            <w:tcW w:w="8280" w:type="dxa"/>
          </w:tcPr>
          <w:p w14:paraId="15782282" w14:textId="1E256BA8" w:rsidR="00A61EED" w:rsidRDefault="00A61EED" w:rsidP="00A61EED">
            <w:pPr>
              <w:rPr>
                <w:rFonts w:cs="Times New Roman"/>
                <w:szCs w:val="24"/>
              </w:rPr>
            </w:pPr>
            <w:r w:rsidRPr="006D773D">
              <w:t>Board Policy 1020</w:t>
            </w:r>
          </w:p>
        </w:tc>
      </w:tr>
    </w:tbl>
    <w:p w14:paraId="2C697B64" w14:textId="77777777" w:rsidR="00E81C76" w:rsidRPr="005D5CA7" w:rsidRDefault="00E81C76" w:rsidP="00A95FFC">
      <w:pPr>
        <w:spacing w:after="0" w:line="240" w:lineRule="auto"/>
        <w:rPr>
          <w:rFonts w:eastAsia="Trebuchet MS" w:cs="Times New Roman"/>
          <w:szCs w:val="24"/>
        </w:rPr>
      </w:pPr>
    </w:p>
    <w:p w14:paraId="31A6DC20" w14:textId="190228C1" w:rsidR="0011634E" w:rsidRPr="005D5CA7" w:rsidRDefault="0011634E" w:rsidP="00DF4F8F">
      <w:pPr>
        <w:pStyle w:val="BodyText"/>
        <w:numPr>
          <w:ilvl w:val="1"/>
          <w:numId w:val="2"/>
        </w:numPr>
        <w:tabs>
          <w:tab w:val="left" w:pos="801"/>
        </w:tabs>
        <w:ind w:left="533" w:right="315"/>
        <w:rPr>
          <w:rFonts w:ascii="Times New Roman" w:hAnsi="Times New Roman" w:cs="Times New Roman"/>
          <w:szCs w:val="24"/>
        </w:rPr>
      </w:pPr>
      <w:bookmarkStart w:id="190" w:name="IVC5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consistent</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 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improvement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student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learning</w:t>
      </w:r>
      <w:r w:rsidRPr="005D5CA7">
        <w:rPr>
          <w:rFonts w:ascii="Times New Roman" w:hAnsi="Times New Roman" w:cs="Times New Roman"/>
          <w:spacing w:val="23"/>
          <w:szCs w:val="24"/>
        </w:rPr>
        <w:t xml:space="preserve"> </w:t>
      </w:r>
      <w:r w:rsidRPr="005D5CA7">
        <w:rPr>
          <w:rFonts w:ascii="Times New Roman" w:hAnsi="Times New Roman" w:cs="Times New Roman"/>
          <w:spacing w:val="-1"/>
          <w:szCs w:val="24"/>
        </w:rPr>
        <w:t>programs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necessary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6"/>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2"/>
          <w:szCs w:val="24"/>
        </w:rPr>
        <w:t>ultimate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legal</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matters,</w:t>
      </w:r>
      <w:r w:rsidRPr="005D5CA7">
        <w:rPr>
          <w:rFonts w:ascii="Times New Roman" w:hAnsi="Times New Roman" w:cs="Times New Roman"/>
          <w:spacing w:val="6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stability.</w:t>
      </w:r>
    </w:p>
    <w:bookmarkEnd w:id="190"/>
    <w:p w14:paraId="69577E6E" w14:textId="77777777" w:rsidR="00CE4A6F" w:rsidRPr="005D5CA7" w:rsidRDefault="00CE4A6F" w:rsidP="00A95FFC">
      <w:pPr>
        <w:spacing w:after="0" w:line="240" w:lineRule="auto"/>
        <w:rPr>
          <w:rFonts w:cs="Times New Roman"/>
          <w:b/>
          <w:szCs w:val="24"/>
        </w:rPr>
      </w:pPr>
    </w:p>
    <w:p w14:paraId="5C9A34C0"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3CB74F5" w14:textId="779F7029" w:rsidR="00E81C76" w:rsidRPr="00A431D1" w:rsidRDefault="00E81C76" w:rsidP="00E81C76">
      <w:pPr>
        <w:spacing w:after="0" w:line="240" w:lineRule="auto"/>
        <w:rPr>
          <w:szCs w:val="24"/>
        </w:rPr>
      </w:pPr>
      <w:r w:rsidRPr="00A431D1">
        <w:rPr>
          <w:szCs w:val="24"/>
        </w:rPr>
        <w:t>The Governing Board reviewed, revised, and approved the District’s purpose, mission statement, vision statement and values statement as part of its development and subsequent approval of the</w:t>
      </w:r>
      <w:r w:rsidR="00883F45">
        <w:rPr>
          <w:szCs w:val="24"/>
        </w:rPr>
        <w:t xml:space="preserve"> </w:t>
      </w:r>
      <w:hyperlink r:id="rId1257" w:history="1">
        <w:r w:rsidRPr="008654EE">
          <w:rPr>
            <w:rStyle w:val="Hyperlink"/>
            <w:szCs w:val="24"/>
          </w:rPr>
          <w:t>District Strategic Plan 2020-2025</w:t>
        </w:r>
      </w:hyperlink>
      <w:r w:rsidRPr="00A431D1">
        <w:rPr>
          <w:szCs w:val="24"/>
        </w:rPr>
        <w:t xml:space="preserve"> on </w:t>
      </w:r>
      <w:hyperlink r:id="rId1258" w:history="1">
        <w:r w:rsidRPr="003E6594">
          <w:rPr>
            <w:rStyle w:val="Hyperlink"/>
            <w:szCs w:val="24"/>
          </w:rPr>
          <w:t>June 26, 2019</w:t>
        </w:r>
      </w:hyperlink>
      <w:r w:rsidRPr="00A431D1">
        <w:rPr>
          <w:szCs w:val="24"/>
        </w:rPr>
        <w:t xml:space="preserve">.  Board Policy </w:t>
      </w:r>
      <w:hyperlink r:id="rId1259" w:history="1">
        <w:r w:rsidRPr="008654EE">
          <w:rPr>
            <w:rStyle w:val="Hyperlink"/>
            <w:szCs w:val="24"/>
          </w:rPr>
          <w:t>1012</w:t>
        </w:r>
      </w:hyperlink>
      <w:r w:rsidRPr="00A431D1">
        <w:rPr>
          <w:szCs w:val="24"/>
        </w:rPr>
        <w:t xml:space="preserve"> and Administrative Procedure </w:t>
      </w:r>
      <w:hyperlink r:id="rId1260" w:history="1">
        <w:r w:rsidRPr="008654EE">
          <w:rPr>
            <w:rStyle w:val="Hyperlink"/>
            <w:szCs w:val="24"/>
          </w:rPr>
          <w:t>1012.01</w:t>
        </w:r>
      </w:hyperlink>
      <w:r w:rsidRPr="00A431D1">
        <w:rPr>
          <w:szCs w:val="24"/>
        </w:rPr>
        <w:t xml:space="preserve">, Institutional Effectiveness: Planning, Assessment and Continuous Improvement, ensure that each College shall have integrated planning processes that maintain strategic and operational plans that are linked to resource allocation decisions. Further, a regular cycle of review to assess the effectiveness of the District’s organization, the delineation of roles and responsibilities of the District/colleges, and the District governance and decision-making processes is in place. Policies and procedures that ensure the financial health, the quality of the educational program offerings, standards for graduation, and processes for curriculum development and the subsequent curriculum approval process are in place to support the stated mission of the District. As shown in the Governing Board Policies and Administrative Procedures </w:t>
      </w:r>
      <w:hyperlink r:id="rId1261" w:history="1">
        <w:r w:rsidRPr="008654EE">
          <w:rPr>
            <w:rStyle w:val="Hyperlink"/>
            <w:szCs w:val="24"/>
          </w:rPr>
          <w:t>Manual</w:t>
        </w:r>
      </w:hyperlink>
      <w:r w:rsidRPr="00A431D1">
        <w:rPr>
          <w:szCs w:val="24"/>
        </w:rPr>
        <w:t xml:space="preserve"> and the Curriculum and Instruction Procedures </w:t>
      </w:r>
      <w:hyperlink r:id="rId1262" w:history="1">
        <w:r w:rsidRPr="00BA5ABF">
          <w:rPr>
            <w:rStyle w:val="Hyperlink"/>
            <w:szCs w:val="24"/>
          </w:rPr>
          <w:t>Manual</w:t>
        </w:r>
      </w:hyperlink>
      <w:r w:rsidRPr="00A431D1">
        <w:rPr>
          <w:szCs w:val="24"/>
        </w:rPr>
        <w:t xml:space="preserve">, the Governing Board exercises oversight of College educational programs through policies and procedures that establish standards and processes in accordance with the District’s stated mission to provide educational opportunities for students and communities. </w:t>
      </w:r>
    </w:p>
    <w:p w14:paraId="0F52D092" w14:textId="77777777" w:rsidR="00E81C76" w:rsidRPr="00A431D1" w:rsidRDefault="00E81C76" w:rsidP="00E81C76">
      <w:pPr>
        <w:spacing w:after="0" w:line="240" w:lineRule="auto"/>
        <w:rPr>
          <w:szCs w:val="24"/>
        </w:rPr>
      </w:pPr>
    </w:p>
    <w:p w14:paraId="29338AE9" w14:textId="6283E03F" w:rsidR="00552EC6" w:rsidRDefault="00E81C76" w:rsidP="00E81C76">
      <w:pPr>
        <w:spacing w:after="0" w:line="240" w:lineRule="auto"/>
        <w:rPr>
          <w:szCs w:val="24"/>
        </w:rPr>
      </w:pPr>
      <w:r w:rsidRPr="00A431D1">
        <w:rPr>
          <w:szCs w:val="24"/>
        </w:rPr>
        <w:t xml:space="preserve">The Governing Board ensures that educational programs are of high quality through the execution of Board Policy </w:t>
      </w:r>
      <w:hyperlink r:id="rId1263" w:history="1">
        <w:r w:rsidRPr="00BA5ABF">
          <w:rPr>
            <w:rStyle w:val="Hyperlink"/>
            <w:szCs w:val="24"/>
          </w:rPr>
          <w:t>4008</w:t>
        </w:r>
      </w:hyperlink>
      <w:r w:rsidRPr="00A431D1">
        <w:rPr>
          <w:szCs w:val="24"/>
        </w:rPr>
        <w:t xml:space="preserve"> and Curriculum and Instruction Procedure </w:t>
      </w:r>
      <w:hyperlink r:id="rId1264" w:history="1">
        <w:r w:rsidRPr="00BA5ABF">
          <w:rPr>
            <w:rStyle w:val="Hyperlink"/>
            <w:szCs w:val="24"/>
          </w:rPr>
          <w:t>4008</w:t>
        </w:r>
      </w:hyperlink>
      <w:r w:rsidRPr="00A431D1">
        <w:rPr>
          <w:szCs w:val="24"/>
        </w:rPr>
        <w:t xml:space="preserve">, Review, Establishment, Modification and Discontinuance of Courses and Programs. Board Policy </w:t>
      </w:r>
      <w:hyperlink r:id="rId1265" w:history="1">
        <w:r w:rsidRPr="00BA5ABF">
          <w:rPr>
            <w:rStyle w:val="Hyperlink"/>
            <w:szCs w:val="24"/>
          </w:rPr>
          <w:t>4008</w:t>
        </w:r>
      </w:hyperlink>
      <w:r w:rsidRPr="00A431D1">
        <w:rPr>
          <w:szCs w:val="24"/>
        </w:rPr>
        <w:t xml:space="preserve"> directs that the Educational Planning Committee meet, at a minimum, once per year to review the educational program plans of the colleges and coordinate offerings across the District. The committee membership includes college presidents, instructional and student services managers, Academic Senate presidents, a faculty union representative, the chancellor, executive vice chancellors, and an economic development representative. Results of the committee’s work are documented in the Educational Planning Committee report and presented annually to the Governing Board.  Further, Board Policy </w:t>
      </w:r>
      <w:hyperlink r:id="rId1266" w:history="1">
        <w:r w:rsidRPr="00BA5ABF">
          <w:rPr>
            <w:rStyle w:val="Hyperlink"/>
            <w:szCs w:val="24"/>
          </w:rPr>
          <w:t>4001</w:t>
        </w:r>
      </w:hyperlink>
      <w:r w:rsidRPr="00A431D1">
        <w:rPr>
          <w:szCs w:val="24"/>
        </w:rPr>
        <w:t xml:space="preserve"> and Curriculum and Instruction Procedure </w:t>
      </w:r>
      <w:hyperlink r:id="rId1267" w:history="1">
        <w:r w:rsidRPr="00BA5ABF">
          <w:rPr>
            <w:rStyle w:val="Hyperlink"/>
            <w:szCs w:val="24"/>
          </w:rPr>
          <w:t>4001</w:t>
        </w:r>
      </w:hyperlink>
      <w:r w:rsidRPr="00A431D1">
        <w:rPr>
          <w:szCs w:val="24"/>
        </w:rPr>
        <w:t xml:space="preserve">, Standards of Scholarship, evidence the Governing Board’s mission to provide quality education, as do Board Policy </w:t>
      </w:r>
      <w:hyperlink r:id="rId1268" w:history="1">
        <w:r w:rsidRPr="00BA5ABF">
          <w:rPr>
            <w:rStyle w:val="Hyperlink"/>
            <w:szCs w:val="24"/>
          </w:rPr>
          <w:t>4011</w:t>
        </w:r>
      </w:hyperlink>
      <w:r w:rsidRPr="00A431D1">
        <w:rPr>
          <w:szCs w:val="24"/>
        </w:rPr>
        <w:t xml:space="preserve">, Philosophy and Requirements for Associate Degree and General Education, and Curriculum and Instruction Procedure </w:t>
      </w:r>
      <w:hyperlink r:id="rId1269" w:history="1">
        <w:r w:rsidRPr="00164930">
          <w:rPr>
            <w:rStyle w:val="Hyperlink"/>
            <w:szCs w:val="24"/>
          </w:rPr>
          <w:t>4007</w:t>
        </w:r>
      </w:hyperlink>
      <w:r w:rsidRPr="00A431D1">
        <w:rPr>
          <w:szCs w:val="24"/>
        </w:rPr>
        <w:t xml:space="preserve">, Philosophy and Criteria for Associate Degree and General Education. </w:t>
      </w:r>
    </w:p>
    <w:p w14:paraId="6ED115E1" w14:textId="77777777" w:rsidR="00552EC6" w:rsidRDefault="00552EC6" w:rsidP="00E81C76">
      <w:pPr>
        <w:spacing w:after="0" w:line="240" w:lineRule="auto"/>
        <w:rPr>
          <w:szCs w:val="24"/>
        </w:rPr>
      </w:pPr>
    </w:p>
    <w:p w14:paraId="77182449" w14:textId="798A6342" w:rsidR="00E81C76" w:rsidRPr="00A431D1" w:rsidRDefault="00E81C76" w:rsidP="00E81C76">
      <w:pPr>
        <w:spacing w:after="0" w:line="240" w:lineRule="auto"/>
        <w:rPr>
          <w:szCs w:val="24"/>
        </w:rPr>
      </w:pPr>
      <w:r w:rsidRPr="00A431D1">
        <w:rPr>
          <w:szCs w:val="24"/>
        </w:rPr>
        <w:t xml:space="preserve">Strategic Directions 1 and 2 in the </w:t>
      </w:r>
      <w:hyperlink r:id="rId1270" w:history="1">
        <w:r w:rsidRPr="00236516">
          <w:rPr>
            <w:rStyle w:val="Hyperlink"/>
            <w:szCs w:val="24"/>
          </w:rPr>
          <w:t>District’s Strategic Plan</w:t>
        </w:r>
      </w:hyperlink>
      <w:r w:rsidRPr="00A431D1">
        <w:rPr>
          <w:szCs w:val="24"/>
        </w:rPr>
        <w:t xml:space="preserve"> focus on student learning and success with an emphasis on closing the achievement gap and increasing success and completion rates. The Governing Board bases its goals on the District Strategic Plan and participates in activities that ensure it understands its role in ensuring educational quality and the support required. </w:t>
      </w:r>
    </w:p>
    <w:p w14:paraId="32676EEB" w14:textId="23ED6938" w:rsidR="00E81C76" w:rsidRPr="00A431D1" w:rsidRDefault="00E81C76" w:rsidP="00E81C76">
      <w:pPr>
        <w:spacing w:after="0" w:line="240" w:lineRule="auto"/>
        <w:rPr>
          <w:szCs w:val="24"/>
        </w:rPr>
      </w:pPr>
      <w:r w:rsidRPr="00A431D1">
        <w:rPr>
          <w:szCs w:val="24"/>
        </w:rPr>
        <w:t>Sound management of resources and fiscal practices to provide resources necessary to support student learning are evidenced in the budget development parameters reviewed and approved by the Governing Board annually</w:t>
      </w:r>
      <w:r w:rsidR="00552EC6">
        <w:rPr>
          <w:szCs w:val="24"/>
        </w:rPr>
        <w:t>.</w:t>
      </w:r>
      <w:r w:rsidRPr="00A431D1">
        <w:rPr>
          <w:szCs w:val="24"/>
        </w:rPr>
        <w:t xml:space="preserve"> Formulas are in place for the equitable distribution of funds to support educational programs and services through the District general fund for College operating and part-time teaching budgets. Governing Board Policy </w:t>
      </w:r>
      <w:hyperlink r:id="rId1271" w:history="1">
        <w:r w:rsidRPr="00236516">
          <w:rPr>
            <w:rStyle w:val="Hyperlink"/>
            <w:szCs w:val="24"/>
          </w:rPr>
          <w:t>5007</w:t>
        </w:r>
      </w:hyperlink>
      <w:r w:rsidRPr="00A431D1">
        <w:rPr>
          <w:szCs w:val="24"/>
        </w:rPr>
        <w:t xml:space="preserve">, External Audit of District Funds, provides for an external audit of all District funds. In addition, Board Policy </w:t>
      </w:r>
      <w:hyperlink r:id="rId1272" w:history="1">
        <w:r w:rsidRPr="00164930">
          <w:rPr>
            <w:rStyle w:val="Hyperlink"/>
            <w:szCs w:val="24"/>
          </w:rPr>
          <w:t>5034</w:t>
        </w:r>
      </w:hyperlink>
      <w:r w:rsidRPr="00A431D1">
        <w:rPr>
          <w:szCs w:val="24"/>
        </w:rPr>
        <w:t xml:space="preserve">, Internal Audit Services (IAS) - Charter, and Business Procedure </w:t>
      </w:r>
      <w:hyperlink r:id="rId1273" w:history="1">
        <w:r w:rsidRPr="00164930">
          <w:rPr>
            <w:rStyle w:val="Hyperlink"/>
            <w:szCs w:val="24"/>
          </w:rPr>
          <w:t>21.01</w:t>
        </w:r>
      </w:hyperlink>
      <w:r w:rsidRPr="00A431D1">
        <w:rPr>
          <w:szCs w:val="24"/>
        </w:rPr>
        <w:t xml:space="preserve">, When to Contact Audit Services (IAS), provide internal auditing procedures. The implementation of sound fiscal practices is, in part, also addressed through the Governing Board approved position of the District director of internal audit services. In addition, the Board conducts a study session annually in April on the budget for the upcoming year, where funding priorities consistent with the mission and goals of the District are established. </w:t>
      </w:r>
    </w:p>
    <w:p w14:paraId="45170184" w14:textId="77777777" w:rsidR="00E81C76" w:rsidRPr="00A431D1" w:rsidRDefault="00E81C76" w:rsidP="00E81C76">
      <w:pPr>
        <w:spacing w:after="0" w:line="240" w:lineRule="auto"/>
        <w:rPr>
          <w:szCs w:val="24"/>
        </w:rPr>
      </w:pPr>
    </w:p>
    <w:p w14:paraId="1EA1FE1F" w14:textId="77777777" w:rsidR="00E81C76" w:rsidRPr="00A431D1" w:rsidRDefault="00E81C76" w:rsidP="00E81C76">
      <w:pPr>
        <w:spacing w:after="0" w:line="240" w:lineRule="auto"/>
        <w:rPr>
          <w:szCs w:val="24"/>
        </w:rPr>
      </w:pPr>
      <w:r w:rsidRPr="00A431D1">
        <w:rPr>
          <w:szCs w:val="24"/>
        </w:rPr>
        <w:t xml:space="preserve">Final approval and responsibility for the educational programs, all legal matters, and the fiscal integrity and stability of the District rest with the Governing Board, as evidenced by the Governing Board’s pledge “to carry out its policy-making responsibilities with the highest ethical standards as it fulfills its mission to promote student learning, progress and development” and to do so will “approve budgets that maintain the fiscal integrity and stability of the District” as found in Board Policy 1010, Code of Ethics of the Governing Board. </w:t>
      </w:r>
    </w:p>
    <w:p w14:paraId="479EA495" w14:textId="77777777" w:rsidR="00E81C76" w:rsidRPr="00A431D1" w:rsidRDefault="00E81C76" w:rsidP="00E81C76">
      <w:pPr>
        <w:spacing w:after="0" w:line="240" w:lineRule="auto"/>
        <w:rPr>
          <w:szCs w:val="24"/>
        </w:rPr>
      </w:pPr>
    </w:p>
    <w:p w14:paraId="2C1CC03F" w14:textId="77777777" w:rsidR="00E81C76" w:rsidRPr="00A431D1" w:rsidRDefault="00E81C76" w:rsidP="00E81C76">
      <w:pPr>
        <w:spacing w:after="0" w:line="240" w:lineRule="auto"/>
        <w:rPr>
          <w:szCs w:val="24"/>
        </w:rPr>
      </w:pPr>
      <w:r w:rsidRPr="00A431D1">
        <w:rPr>
          <w:szCs w:val="24"/>
        </w:rPr>
        <w:t>The Board exercises its responsibility in educational quality by adhering to all policies relating to educational planning, standards of scholarship, and student success. Board members ensure that adequate funding is maintained to support high quality programs and services. In addition, the Board reviews and approves curricular and program offerings educational and facility master plans the five-year construction plan, and other activities related to the maintenance of educational quality. Board members participate in the development of and approve the District Strategic Plan.</w:t>
      </w:r>
    </w:p>
    <w:p w14:paraId="6607FBBD" w14:textId="77777777" w:rsidR="00E81C76" w:rsidRPr="00A431D1" w:rsidRDefault="00E81C76" w:rsidP="00E81C76">
      <w:pPr>
        <w:spacing w:after="0" w:line="240" w:lineRule="auto"/>
        <w:rPr>
          <w:szCs w:val="24"/>
        </w:rPr>
      </w:pPr>
    </w:p>
    <w:p w14:paraId="5B516D1B" w14:textId="748CB80A" w:rsidR="00E81C76" w:rsidRPr="00A431D1" w:rsidRDefault="00E81C76" w:rsidP="00E81C76">
      <w:pPr>
        <w:spacing w:after="0" w:line="240" w:lineRule="auto"/>
        <w:rPr>
          <w:szCs w:val="24"/>
        </w:rPr>
      </w:pPr>
      <w:r w:rsidRPr="00A431D1">
        <w:rPr>
          <w:szCs w:val="24"/>
        </w:rPr>
        <w:t xml:space="preserve">Board Policy </w:t>
      </w:r>
      <w:hyperlink r:id="rId1274" w:history="1">
        <w:r w:rsidRPr="000E3BE6">
          <w:rPr>
            <w:rStyle w:val="Hyperlink"/>
            <w:szCs w:val="24"/>
          </w:rPr>
          <w:t>5031</w:t>
        </w:r>
      </w:hyperlink>
      <w:r w:rsidRPr="00A431D1">
        <w:rPr>
          <w:szCs w:val="24"/>
        </w:rPr>
        <w:t xml:space="preserve">, Fiscal Management, indicates "District administration keeps the Governing Board current on the fiscal condition of the District as an integral part of policy and decision making." The Governing Board plays a crucial role in fulfilling its ultimate responsibility in maintaining the fiscal integrity of the District by monitoring and/or participating directly in decisions related to District finances. </w:t>
      </w:r>
    </w:p>
    <w:p w14:paraId="5DD390C7" w14:textId="77777777" w:rsidR="00E81C76" w:rsidRPr="00A431D1" w:rsidRDefault="00E81C76" w:rsidP="00E81C76">
      <w:pPr>
        <w:spacing w:after="0" w:line="240" w:lineRule="auto"/>
        <w:rPr>
          <w:szCs w:val="24"/>
        </w:rPr>
      </w:pPr>
    </w:p>
    <w:p w14:paraId="7AA84C22" w14:textId="77777777" w:rsidR="00552EC6" w:rsidRDefault="00E81C76" w:rsidP="00E81C76">
      <w:pPr>
        <w:spacing w:after="0" w:line="240" w:lineRule="auto"/>
        <w:rPr>
          <w:szCs w:val="24"/>
        </w:rPr>
      </w:pPr>
      <w:r w:rsidRPr="00A431D1">
        <w:rPr>
          <w:szCs w:val="24"/>
        </w:rPr>
        <w:t xml:space="preserve">The Governing Board Agenda Master Planning Calendar outlines the reports the Governing Board will receive during any given fiscal year, noted by action or as information, in addition to topic-specific study sessions, such as facilities, budget, strategic directions accomplishments, etc. </w:t>
      </w:r>
    </w:p>
    <w:p w14:paraId="6278FDD9" w14:textId="77777777" w:rsidR="00552EC6" w:rsidRDefault="00552EC6" w:rsidP="00E81C76">
      <w:pPr>
        <w:spacing w:after="0" w:line="240" w:lineRule="auto"/>
        <w:rPr>
          <w:szCs w:val="24"/>
        </w:rPr>
      </w:pPr>
    </w:p>
    <w:p w14:paraId="186618AF" w14:textId="257DB442" w:rsidR="00E81C76" w:rsidRPr="00A431D1" w:rsidRDefault="00E81C76" w:rsidP="00E81C76">
      <w:pPr>
        <w:spacing w:after="0" w:line="240" w:lineRule="auto"/>
        <w:rPr>
          <w:szCs w:val="24"/>
        </w:rPr>
      </w:pPr>
      <w:r w:rsidRPr="00A431D1">
        <w:rPr>
          <w:szCs w:val="24"/>
        </w:rPr>
        <w:t xml:space="preserve">On a regular basis, the Board reviews and/or approves the following reports in assessing the financial condition of the District. </w:t>
      </w:r>
    </w:p>
    <w:p w14:paraId="1FCDA4C1" w14:textId="77777777" w:rsidR="00E81C76" w:rsidRPr="00A431D1" w:rsidRDefault="00E81C76" w:rsidP="00E81C76">
      <w:pPr>
        <w:spacing w:after="0" w:line="240" w:lineRule="auto"/>
        <w:rPr>
          <w:szCs w:val="24"/>
        </w:rPr>
      </w:pPr>
    </w:p>
    <w:p w14:paraId="2F3635EA"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Budget transfers and adjustments. This report shares sources and uses of various District funds. Community College Fiscal Services (CCFS)-311Q prior to submission to the state chancellor’s office. This report reviews the unrestricted portion of the general fund and includes a four-year comparison of revenues and expenditures, as well as significant fiscal events for current and future reporting. </w:t>
      </w:r>
    </w:p>
    <w:p w14:paraId="4DBF1585" w14:textId="1D8B8F2D" w:rsidR="00E81C76" w:rsidRPr="00A431D1" w:rsidRDefault="002B29BB" w:rsidP="00D1036F">
      <w:pPr>
        <w:pStyle w:val="ListParagraph"/>
        <w:numPr>
          <w:ilvl w:val="0"/>
          <w:numId w:val="41"/>
        </w:numPr>
        <w:spacing w:after="0" w:line="240" w:lineRule="auto"/>
        <w:rPr>
          <w:szCs w:val="24"/>
        </w:rPr>
      </w:pPr>
      <w:hyperlink r:id="rId1275" w:history="1">
        <w:r w:rsidR="00E81C76" w:rsidRPr="00A94077">
          <w:rPr>
            <w:rStyle w:val="Hyperlink"/>
            <w:szCs w:val="24"/>
          </w:rPr>
          <w:t>Financial statements</w:t>
        </w:r>
      </w:hyperlink>
      <w:r w:rsidR="00E81C76" w:rsidRPr="00A431D1">
        <w:rPr>
          <w:szCs w:val="24"/>
        </w:rPr>
        <w:t xml:space="preserve">. These reports show budget-to-actual revenue and expenditure data for all budgeted funds of the District. </w:t>
      </w:r>
    </w:p>
    <w:p w14:paraId="36A95C0B" w14:textId="77777777" w:rsidR="00E81C76" w:rsidRPr="00A431D1" w:rsidRDefault="00E81C76" w:rsidP="00D1036F">
      <w:pPr>
        <w:pStyle w:val="ListParagraph"/>
        <w:numPr>
          <w:ilvl w:val="0"/>
          <w:numId w:val="41"/>
        </w:numPr>
        <w:spacing w:after="0" w:line="240" w:lineRule="auto"/>
        <w:rPr>
          <w:szCs w:val="24"/>
        </w:rPr>
      </w:pPr>
      <w:r w:rsidRPr="00A431D1">
        <w:rPr>
          <w:szCs w:val="24"/>
        </w:rPr>
        <w:t xml:space="preserve">Report on investments. This report gives details of the types and yields on investments owned by the District. </w:t>
      </w:r>
    </w:p>
    <w:p w14:paraId="1A3CEBD6" w14:textId="77777777" w:rsidR="00E81C76" w:rsidRPr="00A431D1" w:rsidRDefault="00E81C76" w:rsidP="00E81C76">
      <w:pPr>
        <w:spacing w:after="0" w:line="240" w:lineRule="auto"/>
        <w:rPr>
          <w:szCs w:val="24"/>
        </w:rPr>
      </w:pPr>
    </w:p>
    <w:p w14:paraId="5B234220" w14:textId="5BBB5DA9" w:rsidR="00190B1B" w:rsidRDefault="00E81C76" w:rsidP="00E81C76">
      <w:pPr>
        <w:spacing w:after="0" w:line="240" w:lineRule="auto"/>
        <w:rPr>
          <w:szCs w:val="24"/>
        </w:rPr>
      </w:pPr>
      <w:r w:rsidRPr="00A431D1">
        <w:rPr>
          <w:szCs w:val="24"/>
        </w:rPr>
        <w:t xml:space="preserve">The Governing Board also receives regular fiscal trends reports in which the status of spending in several areas, as well as enrollment information, is given. Annually, the Governing Board participates in a </w:t>
      </w:r>
      <w:hyperlink r:id="rId1276" w:history="1">
        <w:r w:rsidRPr="00A94077">
          <w:rPr>
            <w:rStyle w:val="Hyperlink"/>
            <w:szCs w:val="24"/>
          </w:rPr>
          <w:t>study session</w:t>
        </w:r>
      </w:hyperlink>
      <w:r w:rsidRPr="00A431D1">
        <w:rPr>
          <w:szCs w:val="24"/>
        </w:rPr>
        <w:t xml:space="preserve"> focused only on the budget for the upcoming year. The session is inclusive in that it includes a report on the financial condition of the District in compliance with guidelines established by the state chancellor’s office in the Sound Fiscal Management Checklist.</w:t>
      </w:r>
    </w:p>
    <w:p w14:paraId="2D4C2BFC" w14:textId="77777777" w:rsidR="00883F45" w:rsidRPr="005D5CA7" w:rsidRDefault="00883F45" w:rsidP="00E81C76">
      <w:pPr>
        <w:spacing w:after="0" w:line="240" w:lineRule="auto"/>
        <w:rPr>
          <w:rFonts w:cs="Times New Roman"/>
          <w:b/>
          <w:szCs w:val="24"/>
        </w:rPr>
      </w:pPr>
    </w:p>
    <w:p w14:paraId="72ACA1F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5E40315F" w14:textId="56AF5EAC" w:rsidR="00883F45" w:rsidRPr="00A431D1" w:rsidRDefault="00883F45" w:rsidP="00883F45">
      <w:pPr>
        <w:spacing w:after="0" w:line="240" w:lineRule="auto"/>
        <w:rPr>
          <w:szCs w:val="24"/>
        </w:rPr>
      </w:pPr>
      <w:r w:rsidRPr="00A431D1">
        <w:rPr>
          <w:szCs w:val="24"/>
        </w:rPr>
        <w:t>The Governing Board is very serious about and takes an active role in ensuring educational quality overseeing legal matters and ensuring financial integrity. A variety of actions taken by the Board demonstrate its commitment. The results of the meetings of the educational planning committee are presented to the Governing Board for review and discussion. The Governing Board monitors the progress made and the development of student learning outcomes through annual progress reports presented by each college at Governing Board meetings. The Governing Board also annually reviews the findings of the Student Success Scorecard, recently replaced by the California Community Colleges Student Success Metrics and discusses the findings for each college.  The Governing Board ensures that systems are in place that guarantee members are aware of their role and participate accordingly by receiving and reviewing information and/or participating directly in final review and decisions regarding education quality, legal matters, and financial integrity.</w:t>
      </w:r>
    </w:p>
    <w:p w14:paraId="5FB2E6A5" w14:textId="77777777" w:rsidR="00883F45" w:rsidRPr="00A431D1" w:rsidRDefault="00883F45" w:rsidP="00883F45">
      <w:pPr>
        <w:spacing w:after="0" w:line="240" w:lineRule="auto"/>
        <w:rPr>
          <w:szCs w:val="24"/>
        </w:rPr>
      </w:pPr>
    </w:p>
    <w:p w14:paraId="6D473FAD" w14:textId="77777777" w:rsidR="00883F45" w:rsidRPr="00A431D1" w:rsidRDefault="00883F45" w:rsidP="00883F45">
      <w:pPr>
        <w:spacing w:after="0" w:line="240" w:lineRule="auto"/>
        <w:rPr>
          <w:szCs w:val="24"/>
        </w:rPr>
      </w:pPr>
      <w:r w:rsidRPr="00A431D1">
        <w:rPr>
          <w:szCs w:val="24"/>
        </w:rPr>
        <w:t>The Governing Board has based its annual goals and objectives on the strategic goals established by the District. Governing Board members rate the Governing Board’s performance, as well as the performance of the chancellor, on goals that ensure the quality, integrity, and improvement of student learning and programs as set forth in the District Strategic Plan. Accountability measures have been established for each of the Governing Board’s activities.  The Governing Board is mindful of its responsibility to monitor its policies to ensure consistency between the mission and the actions taken on behalf of students and to ensure resources are available to support student achievement.</w:t>
      </w:r>
    </w:p>
    <w:p w14:paraId="3024D4F0" w14:textId="1009D554" w:rsidR="00883F45" w:rsidRDefault="00883F45" w:rsidP="00A95FFC">
      <w:pPr>
        <w:spacing w:after="0" w:line="240" w:lineRule="auto"/>
        <w:rPr>
          <w:rFonts w:cs="Times New Roman"/>
          <w:szCs w:val="24"/>
        </w:rPr>
      </w:pPr>
    </w:p>
    <w:p w14:paraId="7C25A1EE"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9535" w:type="dxa"/>
        <w:tblLook w:val="04A0" w:firstRow="1" w:lastRow="0" w:firstColumn="1" w:lastColumn="0" w:noHBand="0" w:noVBand="1"/>
      </w:tblPr>
      <w:tblGrid>
        <w:gridCol w:w="1255"/>
        <w:gridCol w:w="8280"/>
      </w:tblGrid>
      <w:tr w:rsidR="007001CE" w14:paraId="76797701" w14:textId="77777777" w:rsidTr="00BA5ABF">
        <w:tc>
          <w:tcPr>
            <w:tcW w:w="1255" w:type="dxa"/>
          </w:tcPr>
          <w:p w14:paraId="63682F46" w14:textId="215819BA" w:rsidR="007001CE" w:rsidRDefault="002B29BB" w:rsidP="007001CE">
            <w:hyperlink r:id="rId1277" w:history="1">
              <w:r w:rsidR="007001CE" w:rsidRPr="008654EE">
                <w:rPr>
                  <w:rStyle w:val="Hyperlink"/>
                  <w:rFonts w:cs="Times New Roman"/>
                  <w:szCs w:val="24"/>
                </w:rPr>
                <w:t>IV.C.5-</w:t>
              </w:r>
              <w:r w:rsidR="007001CE">
                <w:rPr>
                  <w:rStyle w:val="Hyperlink"/>
                  <w:rFonts w:cs="Times New Roman"/>
                  <w:szCs w:val="24"/>
                </w:rPr>
                <w:t>1</w:t>
              </w:r>
            </w:hyperlink>
          </w:p>
        </w:tc>
        <w:tc>
          <w:tcPr>
            <w:tcW w:w="8280" w:type="dxa"/>
          </w:tcPr>
          <w:p w14:paraId="2EEA883E" w14:textId="581CE4E6" w:rsidR="007001CE" w:rsidRDefault="007001CE" w:rsidP="007001CE">
            <w:r>
              <w:t>District Strategic Plan</w:t>
            </w:r>
          </w:p>
        </w:tc>
      </w:tr>
      <w:tr w:rsidR="007001CE" w14:paraId="22425C1D" w14:textId="77777777" w:rsidTr="00BA5ABF">
        <w:tc>
          <w:tcPr>
            <w:tcW w:w="1255" w:type="dxa"/>
          </w:tcPr>
          <w:p w14:paraId="4AC21D8C" w14:textId="0FB30D39" w:rsidR="007001CE" w:rsidRDefault="002B29BB" w:rsidP="007001CE">
            <w:pPr>
              <w:rPr>
                <w:rFonts w:cs="Times New Roman"/>
                <w:szCs w:val="24"/>
              </w:rPr>
            </w:pPr>
            <w:hyperlink r:id="rId1278" w:history="1">
              <w:r w:rsidR="007001CE" w:rsidRPr="003E6594">
                <w:rPr>
                  <w:rStyle w:val="Hyperlink"/>
                  <w:rFonts w:cs="Times New Roman"/>
                  <w:szCs w:val="24"/>
                </w:rPr>
                <w:t>IV.C.5-2</w:t>
              </w:r>
            </w:hyperlink>
          </w:p>
        </w:tc>
        <w:tc>
          <w:tcPr>
            <w:tcW w:w="8280" w:type="dxa"/>
          </w:tcPr>
          <w:p w14:paraId="13F467E4" w14:textId="365F5A20" w:rsidR="007001CE" w:rsidRDefault="007001CE" w:rsidP="007001CE">
            <w:pPr>
              <w:rPr>
                <w:rFonts w:cs="Times New Roman"/>
                <w:szCs w:val="24"/>
              </w:rPr>
            </w:pPr>
            <w:r>
              <w:rPr>
                <w:rFonts w:cs="Times New Roman"/>
                <w:szCs w:val="24"/>
              </w:rPr>
              <w:t>Board Minutes 6-26-2019</w:t>
            </w:r>
          </w:p>
        </w:tc>
      </w:tr>
      <w:tr w:rsidR="007001CE" w14:paraId="19DA3D05" w14:textId="77777777" w:rsidTr="00BA5ABF">
        <w:tc>
          <w:tcPr>
            <w:tcW w:w="1255" w:type="dxa"/>
          </w:tcPr>
          <w:p w14:paraId="66D4868C" w14:textId="3C39099E" w:rsidR="007001CE" w:rsidRPr="004A7793" w:rsidRDefault="002B29BB" w:rsidP="007001CE">
            <w:pPr>
              <w:rPr>
                <w:rFonts w:cs="Times New Roman"/>
                <w:szCs w:val="24"/>
              </w:rPr>
            </w:pPr>
            <w:hyperlink r:id="rId1279" w:history="1">
              <w:r w:rsidR="007001CE" w:rsidRPr="008654EE">
                <w:rPr>
                  <w:rStyle w:val="Hyperlink"/>
                  <w:rFonts w:cs="Times New Roman"/>
                  <w:szCs w:val="24"/>
                </w:rPr>
                <w:t>IV.C.5-</w:t>
              </w:r>
            </w:hyperlink>
            <w:r w:rsidR="007001CE">
              <w:rPr>
                <w:rStyle w:val="Hyperlink"/>
                <w:rFonts w:cs="Times New Roman"/>
                <w:szCs w:val="24"/>
              </w:rPr>
              <w:t>3</w:t>
            </w:r>
          </w:p>
        </w:tc>
        <w:tc>
          <w:tcPr>
            <w:tcW w:w="8280" w:type="dxa"/>
          </w:tcPr>
          <w:p w14:paraId="023A83AD" w14:textId="2F8D9429" w:rsidR="007001CE" w:rsidRDefault="007001CE" w:rsidP="007001CE">
            <w:pPr>
              <w:rPr>
                <w:rFonts w:cs="Times New Roman"/>
                <w:szCs w:val="24"/>
              </w:rPr>
            </w:pPr>
            <w:r w:rsidRPr="007D7008">
              <w:t xml:space="preserve">Board Policy </w:t>
            </w:r>
            <w:r>
              <w:t>1012</w:t>
            </w:r>
          </w:p>
        </w:tc>
      </w:tr>
      <w:tr w:rsidR="007001CE" w14:paraId="01BD25C3" w14:textId="77777777" w:rsidTr="00BA5ABF">
        <w:tc>
          <w:tcPr>
            <w:tcW w:w="1255" w:type="dxa"/>
          </w:tcPr>
          <w:p w14:paraId="2BFF4335" w14:textId="7CD82897" w:rsidR="007001CE" w:rsidRDefault="002B29BB" w:rsidP="007001CE">
            <w:pPr>
              <w:rPr>
                <w:rFonts w:cs="Times New Roman"/>
                <w:szCs w:val="24"/>
              </w:rPr>
            </w:pPr>
            <w:hyperlink r:id="rId1280" w:history="1">
              <w:r w:rsidR="007001CE" w:rsidRPr="008654EE">
                <w:rPr>
                  <w:rStyle w:val="Hyperlink"/>
                  <w:rFonts w:cs="Times New Roman"/>
                  <w:szCs w:val="24"/>
                </w:rPr>
                <w:t>IV.C.5-</w:t>
              </w:r>
              <w:r w:rsidR="007001CE">
                <w:rPr>
                  <w:rStyle w:val="Hyperlink"/>
                  <w:rFonts w:cs="Times New Roman"/>
                  <w:szCs w:val="24"/>
                </w:rPr>
                <w:t>4</w:t>
              </w:r>
            </w:hyperlink>
          </w:p>
        </w:tc>
        <w:tc>
          <w:tcPr>
            <w:tcW w:w="8280" w:type="dxa"/>
          </w:tcPr>
          <w:p w14:paraId="7AC20EC2" w14:textId="32893258" w:rsidR="007001CE" w:rsidRDefault="007001CE" w:rsidP="007001CE">
            <w:pPr>
              <w:rPr>
                <w:rFonts w:cs="Times New Roman"/>
                <w:szCs w:val="24"/>
              </w:rPr>
            </w:pPr>
            <w:r>
              <w:t>Administrative Procedure 1012.01</w:t>
            </w:r>
          </w:p>
        </w:tc>
      </w:tr>
      <w:tr w:rsidR="007001CE" w14:paraId="5570D618" w14:textId="77777777" w:rsidTr="00BA5ABF">
        <w:tc>
          <w:tcPr>
            <w:tcW w:w="1255" w:type="dxa"/>
          </w:tcPr>
          <w:p w14:paraId="505E51ED" w14:textId="33907CEC" w:rsidR="007001CE" w:rsidRPr="004A7793" w:rsidRDefault="002B29BB" w:rsidP="007001CE">
            <w:pPr>
              <w:rPr>
                <w:rFonts w:cs="Times New Roman"/>
                <w:szCs w:val="24"/>
              </w:rPr>
            </w:pPr>
            <w:hyperlink r:id="rId1281" w:history="1">
              <w:r w:rsidR="007001CE" w:rsidRPr="008654EE">
                <w:rPr>
                  <w:rStyle w:val="Hyperlink"/>
                  <w:rFonts w:cs="Times New Roman"/>
                  <w:szCs w:val="24"/>
                </w:rPr>
                <w:t>IV.C.5-</w:t>
              </w:r>
              <w:r w:rsidR="007001CE">
                <w:rPr>
                  <w:rStyle w:val="Hyperlink"/>
                  <w:rFonts w:cs="Times New Roman"/>
                  <w:szCs w:val="24"/>
                </w:rPr>
                <w:t>5</w:t>
              </w:r>
            </w:hyperlink>
          </w:p>
        </w:tc>
        <w:tc>
          <w:tcPr>
            <w:tcW w:w="8280" w:type="dxa"/>
          </w:tcPr>
          <w:p w14:paraId="4D79D1C2" w14:textId="68D06226" w:rsidR="007001CE" w:rsidRDefault="007001CE" w:rsidP="007001CE">
            <w:pPr>
              <w:rPr>
                <w:rFonts w:cs="Times New Roman"/>
                <w:szCs w:val="24"/>
              </w:rPr>
            </w:pPr>
            <w:r>
              <w:t>Governing Board Policies and Administrative Procedures</w:t>
            </w:r>
          </w:p>
        </w:tc>
      </w:tr>
      <w:tr w:rsidR="007001CE" w14:paraId="071A4978" w14:textId="77777777" w:rsidTr="00BA5ABF">
        <w:tc>
          <w:tcPr>
            <w:tcW w:w="1255" w:type="dxa"/>
          </w:tcPr>
          <w:p w14:paraId="64D22FA8" w14:textId="4E66E03D" w:rsidR="007001CE" w:rsidRDefault="002B29BB" w:rsidP="007001CE">
            <w:pPr>
              <w:rPr>
                <w:rFonts w:cs="Times New Roman"/>
                <w:szCs w:val="24"/>
              </w:rPr>
            </w:pPr>
            <w:hyperlink r:id="rId1282" w:history="1">
              <w:r w:rsidR="007001CE" w:rsidRPr="00BA5ABF">
                <w:rPr>
                  <w:rStyle w:val="Hyperlink"/>
                  <w:rFonts w:cs="Times New Roman"/>
                  <w:szCs w:val="24"/>
                </w:rPr>
                <w:t>IV.C.5-</w:t>
              </w:r>
              <w:r w:rsidR="007001CE">
                <w:rPr>
                  <w:rStyle w:val="Hyperlink"/>
                  <w:rFonts w:cs="Times New Roman"/>
                  <w:szCs w:val="24"/>
                </w:rPr>
                <w:t>6</w:t>
              </w:r>
            </w:hyperlink>
          </w:p>
        </w:tc>
        <w:tc>
          <w:tcPr>
            <w:tcW w:w="8280" w:type="dxa"/>
          </w:tcPr>
          <w:p w14:paraId="6E7B312C" w14:textId="3FEBB691" w:rsidR="007001CE" w:rsidRDefault="007001CE" w:rsidP="007001CE">
            <w:pPr>
              <w:rPr>
                <w:rFonts w:cs="Times New Roman"/>
                <w:szCs w:val="24"/>
              </w:rPr>
            </w:pPr>
            <w:r>
              <w:t>Curriculum and Instruction Procedures</w:t>
            </w:r>
          </w:p>
        </w:tc>
      </w:tr>
      <w:tr w:rsidR="007001CE" w14:paraId="69493467" w14:textId="77777777" w:rsidTr="00BA5ABF">
        <w:tc>
          <w:tcPr>
            <w:tcW w:w="1255" w:type="dxa"/>
          </w:tcPr>
          <w:p w14:paraId="1681240A" w14:textId="6EF3BEB3" w:rsidR="007001CE" w:rsidRPr="004A7793" w:rsidRDefault="002B29BB" w:rsidP="007001CE">
            <w:pPr>
              <w:rPr>
                <w:rFonts w:cs="Times New Roman"/>
                <w:szCs w:val="24"/>
              </w:rPr>
            </w:pPr>
            <w:hyperlink r:id="rId1283" w:history="1">
              <w:r w:rsidR="007001CE" w:rsidRPr="00FE473D">
                <w:rPr>
                  <w:rStyle w:val="Hyperlink"/>
                  <w:rFonts w:cs="Times New Roman"/>
                  <w:szCs w:val="24"/>
                </w:rPr>
                <w:t>IV.C.5</w:t>
              </w:r>
              <w:r w:rsidR="007001CE">
                <w:rPr>
                  <w:rStyle w:val="Hyperlink"/>
                  <w:rFonts w:cs="Times New Roman"/>
                  <w:szCs w:val="24"/>
                </w:rPr>
                <w:t>-</w:t>
              </w:r>
              <w:r w:rsidR="007001CE">
                <w:rPr>
                  <w:rStyle w:val="Hyperlink"/>
                </w:rPr>
                <w:t>7</w:t>
              </w:r>
            </w:hyperlink>
          </w:p>
        </w:tc>
        <w:tc>
          <w:tcPr>
            <w:tcW w:w="8280" w:type="dxa"/>
          </w:tcPr>
          <w:p w14:paraId="735043E2" w14:textId="528A2542" w:rsidR="007001CE" w:rsidRDefault="007001CE" w:rsidP="007001CE">
            <w:pPr>
              <w:rPr>
                <w:rFonts w:cs="Times New Roman"/>
                <w:szCs w:val="24"/>
              </w:rPr>
            </w:pPr>
            <w:r>
              <w:t>Board Policy 4008</w:t>
            </w:r>
          </w:p>
        </w:tc>
      </w:tr>
      <w:tr w:rsidR="007001CE" w14:paraId="743CDD94" w14:textId="77777777" w:rsidTr="00BA5ABF">
        <w:tc>
          <w:tcPr>
            <w:tcW w:w="1255" w:type="dxa"/>
          </w:tcPr>
          <w:p w14:paraId="386C44A3" w14:textId="0AA6CCCB" w:rsidR="007001CE" w:rsidRDefault="002B29BB" w:rsidP="007001CE">
            <w:pPr>
              <w:rPr>
                <w:rFonts w:cs="Times New Roman"/>
                <w:szCs w:val="24"/>
              </w:rPr>
            </w:pPr>
            <w:hyperlink r:id="rId1284" w:history="1">
              <w:r w:rsidR="007001CE" w:rsidRPr="00BA5ABF">
                <w:rPr>
                  <w:rStyle w:val="Hyperlink"/>
                  <w:rFonts w:cs="Times New Roman"/>
                  <w:szCs w:val="24"/>
                </w:rPr>
                <w:t>IV.C.5-</w:t>
              </w:r>
            </w:hyperlink>
            <w:r w:rsidR="007001CE">
              <w:rPr>
                <w:rStyle w:val="Hyperlink"/>
                <w:rFonts w:cs="Times New Roman"/>
                <w:szCs w:val="24"/>
              </w:rPr>
              <w:t>8</w:t>
            </w:r>
          </w:p>
        </w:tc>
        <w:tc>
          <w:tcPr>
            <w:tcW w:w="8280" w:type="dxa"/>
          </w:tcPr>
          <w:p w14:paraId="2C91E64D" w14:textId="35C74288" w:rsidR="007001CE" w:rsidRDefault="007001CE" w:rsidP="007001CE">
            <w:pPr>
              <w:rPr>
                <w:rFonts w:cs="Times New Roman"/>
                <w:szCs w:val="24"/>
              </w:rPr>
            </w:pPr>
            <w:r>
              <w:t>Curriculum and Instruction Procedures 4008</w:t>
            </w:r>
          </w:p>
        </w:tc>
      </w:tr>
      <w:tr w:rsidR="007001CE" w14:paraId="4C3BDDEA" w14:textId="77777777" w:rsidTr="00BA5ABF">
        <w:tc>
          <w:tcPr>
            <w:tcW w:w="1255" w:type="dxa"/>
          </w:tcPr>
          <w:p w14:paraId="5E0D6D27" w14:textId="1661A614" w:rsidR="007001CE" w:rsidRPr="004A7793" w:rsidRDefault="002B29BB" w:rsidP="007001CE">
            <w:pPr>
              <w:rPr>
                <w:rFonts w:cs="Times New Roman"/>
                <w:szCs w:val="24"/>
              </w:rPr>
            </w:pPr>
            <w:hyperlink r:id="rId1285" w:history="1">
              <w:r w:rsidR="007001CE" w:rsidRPr="00BA5ABF">
                <w:rPr>
                  <w:rStyle w:val="Hyperlink"/>
                  <w:rFonts w:cs="Times New Roman"/>
                  <w:szCs w:val="24"/>
                </w:rPr>
                <w:t>IV.C.5-</w:t>
              </w:r>
            </w:hyperlink>
            <w:r w:rsidR="007001CE">
              <w:rPr>
                <w:rStyle w:val="Hyperlink"/>
                <w:rFonts w:cs="Times New Roman"/>
                <w:szCs w:val="24"/>
              </w:rPr>
              <w:t>9</w:t>
            </w:r>
          </w:p>
        </w:tc>
        <w:tc>
          <w:tcPr>
            <w:tcW w:w="8280" w:type="dxa"/>
          </w:tcPr>
          <w:p w14:paraId="44214AB5" w14:textId="3B0FF751" w:rsidR="007001CE" w:rsidRDefault="007001CE" w:rsidP="007001CE">
            <w:pPr>
              <w:rPr>
                <w:rFonts w:cs="Times New Roman"/>
                <w:szCs w:val="24"/>
              </w:rPr>
            </w:pPr>
            <w:r>
              <w:t>Board Policy 4001</w:t>
            </w:r>
          </w:p>
        </w:tc>
      </w:tr>
      <w:tr w:rsidR="007001CE" w14:paraId="1B6CFBDB" w14:textId="77777777" w:rsidTr="00BA5ABF">
        <w:tc>
          <w:tcPr>
            <w:tcW w:w="1255" w:type="dxa"/>
          </w:tcPr>
          <w:p w14:paraId="2FBD43E2" w14:textId="15B6155D" w:rsidR="007001CE" w:rsidRDefault="002B29BB" w:rsidP="007001CE">
            <w:pPr>
              <w:rPr>
                <w:rFonts w:cs="Times New Roman"/>
                <w:szCs w:val="24"/>
              </w:rPr>
            </w:pPr>
            <w:hyperlink r:id="rId1286" w:history="1">
              <w:r w:rsidR="007001CE" w:rsidRPr="00BA5ABF">
                <w:rPr>
                  <w:rStyle w:val="Hyperlink"/>
                  <w:rFonts w:cs="Times New Roman"/>
                  <w:szCs w:val="24"/>
                </w:rPr>
                <w:t>IV.C.5-</w:t>
              </w:r>
            </w:hyperlink>
            <w:r w:rsidR="007001CE">
              <w:rPr>
                <w:rStyle w:val="Hyperlink"/>
                <w:rFonts w:cs="Times New Roman"/>
                <w:szCs w:val="24"/>
              </w:rPr>
              <w:t>1</w:t>
            </w:r>
            <w:r w:rsidR="007001CE">
              <w:rPr>
                <w:rStyle w:val="Hyperlink"/>
                <w:rFonts w:cs="Times New Roman"/>
              </w:rPr>
              <w:t>0</w:t>
            </w:r>
          </w:p>
        </w:tc>
        <w:tc>
          <w:tcPr>
            <w:tcW w:w="8280" w:type="dxa"/>
          </w:tcPr>
          <w:p w14:paraId="0AE201D5" w14:textId="7A22F282" w:rsidR="007001CE" w:rsidRDefault="007001CE" w:rsidP="007001CE">
            <w:pPr>
              <w:rPr>
                <w:rFonts w:cs="Times New Roman"/>
                <w:szCs w:val="24"/>
              </w:rPr>
            </w:pPr>
            <w:r>
              <w:t>Curriculum and Instruction Procedures 4001</w:t>
            </w:r>
          </w:p>
        </w:tc>
      </w:tr>
      <w:tr w:rsidR="007001CE" w14:paraId="5D923EE0" w14:textId="77777777" w:rsidTr="00BA5ABF">
        <w:tc>
          <w:tcPr>
            <w:tcW w:w="1255" w:type="dxa"/>
          </w:tcPr>
          <w:p w14:paraId="3F06D23B" w14:textId="0FF9E726" w:rsidR="007001CE" w:rsidRPr="004A7793" w:rsidRDefault="002B29BB" w:rsidP="007001CE">
            <w:pPr>
              <w:rPr>
                <w:rFonts w:cs="Times New Roman"/>
                <w:szCs w:val="24"/>
              </w:rPr>
            </w:pPr>
            <w:hyperlink r:id="rId1287" w:history="1">
              <w:r w:rsidR="007001CE" w:rsidRPr="00BA5ABF">
                <w:rPr>
                  <w:rStyle w:val="Hyperlink"/>
                  <w:rFonts w:cs="Times New Roman"/>
                  <w:szCs w:val="24"/>
                </w:rPr>
                <w:t>IV.C.5-1</w:t>
              </w:r>
              <w:r w:rsidR="007001CE">
                <w:rPr>
                  <w:rStyle w:val="Hyperlink"/>
                  <w:rFonts w:cs="Times New Roman"/>
                  <w:szCs w:val="24"/>
                </w:rPr>
                <w:t>1</w:t>
              </w:r>
            </w:hyperlink>
          </w:p>
        </w:tc>
        <w:tc>
          <w:tcPr>
            <w:tcW w:w="8280" w:type="dxa"/>
          </w:tcPr>
          <w:p w14:paraId="03BBFAD4" w14:textId="741A2293" w:rsidR="007001CE" w:rsidRDefault="007001CE" w:rsidP="007001CE">
            <w:pPr>
              <w:rPr>
                <w:rFonts w:cs="Times New Roman"/>
                <w:szCs w:val="24"/>
              </w:rPr>
            </w:pPr>
            <w:r>
              <w:rPr>
                <w:rFonts w:cs="Times New Roman"/>
                <w:szCs w:val="24"/>
              </w:rPr>
              <w:t>Board Policy 4011</w:t>
            </w:r>
          </w:p>
        </w:tc>
      </w:tr>
      <w:tr w:rsidR="007001CE" w14:paraId="42E090A2" w14:textId="77777777" w:rsidTr="00BA5ABF">
        <w:tc>
          <w:tcPr>
            <w:tcW w:w="1255" w:type="dxa"/>
          </w:tcPr>
          <w:p w14:paraId="4E83097D" w14:textId="0DAC324C" w:rsidR="007001CE" w:rsidRDefault="002B29BB" w:rsidP="007001CE">
            <w:pPr>
              <w:rPr>
                <w:rFonts w:cs="Times New Roman"/>
                <w:szCs w:val="24"/>
              </w:rPr>
            </w:pPr>
            <w:hyperlink r:id="rId1288" w:history="1">
              <w:r w:rsidR="007001CE" w:rsidRPr="00164930">
                <w:rPr>
                  <w:rStyle w:val="Hyperlink"/>
                  <w:rFonts w:cs="Times New Roman"/>
                  <w:szCs w:val="24"/>
                </w:rPr>
                <w:t>IV.C.5-12</w:t>
              </w:r>
            </w:hyperlink>
          </w:p>
        </w:tc>
        <w:tc>
          <w:tcPr>
            <w:tcW w:w="8280" w:type="dxa"/>
          </w:tcPr>
          <w:p w14:paraId="140FF2C1" w14:textId="404843C9" w:rsidR="007001CE" w:rsidRDefault="007001CE" w:rsidP="007001CE">
            <w:pPr>
              <w:rPr>
                <w:rFonts w:cs="Times New Roman"/>
                <w:szCs w:val="24"/>
              </w:rPr>
            </w:pPr>
            <w:r>
              <w:t>Curriculum and Instruction Procedures 4007</w:t>
            </w:r>
          </w:p>
        </w:tc>
      </w:tr>
      <w:tr w:rsidR="007001CE" w14:paraId="249CB683" w14:textId="77777777" w:rsidTr="00BA5ABF">
        <w:tc>
          <w:tcPr>
            <w:tcW w:w="1255" w:type="dxa"/>
          </w:tcPr>
          <w:p w14:paraId="266F78AA" w14:textId="03053804" w:rsidR="007001CE" w:rsidRDefault="002B29BB" w:rsidP="007001CE">
            <w:pPr>
              <w:rPr>
                <w:rFonts w:cs="Times New Roman"/>
                <w:szCs w:val="24"/>
              </w:rPr>
            </w:pPr>
            <w:hyperlink r:id="rId1289" w:history="1">
              <w:r w:rsidR="007001CE" w:rsidRPr="0068552D">
                <w:rPr>
                  <w:rStyle w:val="Hyperlink"/>
                  <w:rFonts w:cs="Times New Roman"/>
                  <w:szCs w:val="24"/>
                </w:rPr>
                <w:t>IV.C.5-13</w:t>
              </w:r>
            </w:hyperlink>
          </w:p>
        </w:tc>
        <w:tc>
          <w:tcPr>
            <w:tcW w:w="8280" w:type="dxa"/>
          </w:tcPr>
          <w:p w14:paraId="1D74CB01" w14:textId="3E9B70E8" w:rsidR="007001CE" w:rsidRDefault="007001CE" w:rsidP="007001CE">
            <w:pPr>
              <w:rPr>
                <w:rFonts w:cs="Times New Roman"/>
                <w:szCs w:val="24"/>
              </w:rPr>
            </w:pPr>
            <w:r>
              <w:rPr>
                <w:rFonts w:cs="Times New Roman"/>
                <w:szCs w:val="24"/>
              </w:rPr>
              <w:t>District Strategic Plan</w:t>
            </w:r>
          </w:p>
        </w:tc>
      </w:tr>
      <w:tr w:rsidR="007001CE" w14:paraId="0BE54019" w14:textId="77777777" w:rsidTr="00BA5ABF">
        <w:tc>
          <w:tcPr>
            <w:tcW w:w="1255" w:type="dxa"/>
          </w:tcPr>
          <w:p w14:paraId="2B128E91" w14:textId="0F955028" w:rsidR="007001CE" w:rsidRPr="004A7793" w:rsidRDefault="002B29BB" w:rsidP="007001CE">
            <w:pPr>
              <w:rPr>
                <w:rFonts w:cs="Times New Roman"/>
                <w:szCs w:val="24"/>
              </w:rPr>
            </w:pPr>
            <w:hyperlink r:id="rId1290" w:history="1">
              <w:r w:rsidR="007001CE" w:rsidRPr="00D37E95">
                <w:rPr>
                  <w:rStyle w:val="Hyperlink"/>
                  <w:rFonts w:cs="Times New Roman"/>
                  <w:szCs w:val="24"/>
                </w:rPr>
                <w:t>IV.C.5-14</w:t>
              </w:r>
            </w:hyperlink>
          </w:p>
        </w:tc>
        <w:tc>
          <w:tcPr>
            <w:tcW w:w="8280" w:type="dxa"/>
          </w:tcPr>
          <w:p w14:paraId="01F41564" w14:textId="45B3A57E" w:rsidR="007001CE" w:rsidRDefault="007001CE" w:rsidP="007001CE">
            <w:pPr>
              <w:rPr>
                <w:rFonts w:cs="Times New Roman"/>
                <w:szCs w:val="24"/>
              </w:rPr>
            </w:pPr>
            <w:r>
              <w:rPr>
                <w:rFonts w:cs="Times New Roman"/>
                <w:szCs w:val="24"/>
              </w:rPr>
              <w:t>Board Policy 5007</w:t>
            </w:r>
          </w:p>
        </w:tc>
      </w:tr>
      <w:tr w:rsidR="007001CE" w14:paraId="1E8AFEC5" w14:textId="77777777" w:rsidTr="00BA5ABF">
        <w:tc>
          <w:tcPr>
            <w:tcW w:w="1255" w:type="dxa"/>
          </w:tcPr>
          <w:p w14:paraId="74D8BD59" w14:textId="58EDA8E8" w:rsidR="007001CE" w:rsidRDefault="002B29BB" w:rsidP="007001CE">
            <w:pPr>
              <w:rPr>
                <w:rFonts w:cs="Times New Roman"/>
                <w:szCs w:val="24"/>
              </w:rPr>
            </w:pPr>
            <w:hyperlink r:id="rId1291" w:history="1">
              <w:r w:rsidR="007001CE" w:rsidRPr="00D37E95">
                <w:rPr>
                  <w:rStyle w:val="Hyperlink"/>
                  <w:rFonts w:cs="Times New Roman"/>
                  <w:szCs w:val="24"/>
                </w:rPr>
                <w:t>IV.C.5-15</w:t>
              </w:r>
            </w:hyperlink>
          </w:p>
        </w:tc>
        <w:tc>
          <w:tcPr>
            <w:tcW w:w="8280" w:type="dxa"/>
          </w:tcPr>
          <w:p w14:paraId="39E4EDFE" w14:textId="5EA6D466" w:rsidR="007001CE" w:rsidRDefault="007001CE" w:rsidP="007001CE">
            <w:pPr>
              <w:rPr>
                <w:rFonts w:cs="Times New Roman"/>
                <w:szCs w:val="24"/>
              </w:rPr>
            </w:pPr>
            <w:r>
              <w:rPr>
                <w:rFonts w:cs="Times New Roman"/>
                <w:szCs w:val="24"/>
              </w:rPr>
              <w:t>Board Policy 5034</w:t>
            </w:r>
          </w:p>
        </w:tc>
      </w:tr>
      <w:tr w:rsidR="007001CE" w14:paraId="36EFC768" w14:textId="77777777" w:rsidTr="00BA5ABF">
        <w:tc>
          <w:tcPr>
            <w:tcW w:w="1255" w:type="dxa"/>
          </w:tcPr>
          <w:p w14:paraId="555C88B5" w14:textId="12458A69" w:rsidR="007001CE" w:rsidRPr="004A7793" w:rsidRDefault="002B29BB" w:rsidP="007001CE">
            <w:pPr>
              <w:rPr>
                <w:rFonts w:cs="Times New Roman"/>
                <w:szCs w:val="24"/>
              </w:rPr>
            </w:pPr>
            <w:hyperlink r:id="rId1292" w:history="1">
              <w:r w:rsidR="007001CE" w:rsidRPr="00EF7EBB">
                <w:rPr>
                  <w:rStyle w:val="Hyperlink"/>
                  <w:rFonts w:cs="Times New Roman"/>
                  <w:szCs w:val="24"/>
                </w:rPr>
                <w:t>IV.C.5-16</w:t>
              </w:r>
            </w:hyperlink>
          </w:p>
        </w:tc>
        <w:tc>
          <w:tcPr>
            <w:tcW w:w="8280" w:type="dxa"/>
          </w:tcPr>
          <w:p w14:paraId="59F569FC" w14:textId="76411241" w:rsidR="007001CE" w:rsidRDefault="007001CE" w:rsidP="007001CE">
            <w:pPr>
              <w:rPr>
                <w:rFonts w:cs="Times New Roman"/>
                <w:szCs w:val="24"/>
              </w:rPr>
            </w:pPr>
            <w:r>
              <w:rPr>
                <w:rFonts w:cs="Times New Roman"/>
                <w:szCs w:val="24"/>
              </w:rPr>
              <w:t>Business Procedure 21.01</w:t>
            </w:r>
          </w:p>
        </w:tc>
      </w:tr>
      <w:tr w:rsidR="007001CE" w14:paraId="28DCB626" w14:textId="77777777" w:rsidTr="00164930">
        <w:tc>
          <w:tcPr>
            <w:tcW w:w="1255" w:type="dxa"/>
          </w:tcPr>
          <w:p w14:paraId="7AE928AA" w14:textId="6B8ABA45" w:rsidR="007001CE" w:rsidRPr="004A7793" w:rsidRDefault="002B29BB" w:rsidP="007001CE">
            <w:pPr>
              <w:rPr>
                <w:rFonts w:cs="Times New Roman"/>
                <w:szCs w:val="24"/>
              </w:rPr>
            </w:pPr>
            <w:hyperlink r:id="rId1293" w:history="1">
              <w:r w:rsidR="007001CE" w:rsidRPr="00EF7EBB">
                <w:rPr>
                  <w:rStyle w:val="Hyperlink"/>
                  <w:rFonts w:cs="Times New Roman"/>
                  <w:szCs w:val="24"/>
                </w:rPr>
                <w:t>IV.C.5-17</w:t>
              </w:r>
            </w:hyperlink>
          </w:p>
        </w:tc>
        <w:tc>
          <w:tcPr>
            <w:tcW w:w="8280" w:type="dxa"/>
          </w:tcPr>
          <w:p w14:paraId="5DC9FC30" w14:textId="2850581D" w:rsidR="007001CE" w:rsidRDefault="007001CE" w:rsidP="007001CE">
            <w:pPr>
              <w:rPr>
                <w:rFonts w:cs="Times New Roman"/>
                <w:szCs w:val="24"/>
              </w:rPr>
            </w:pPr>
            <w:commentRangeStart w:id="191"/>
            <w:r w:rsidRPr="00384081">
              <w:rPr>
                <w:rFonts w:cs="Times New Roman"/>
                <w:szCs w:val="24"/>
              </w:rPr>
              <w:t>Board Policy 5031</w:t>
            </w:r>
            <w:commentRangeEnd w:id="191"/>
            <w:r w:rsidRPr="00384081">
              <w:rPr>
                <w:rStyle w:val="CommentReference"/>
                <w:rFonts w:cs="Times New Roman"/>
                <w:szCs w:val="24"/>
              </w:rPr>
              <w:commentReference w:id="191"/>
            </w:r>
          </w:p>
        </w:tc>
      </w:tr>
      <w:tr w:rsidR="007001CE" w14:paraId="4B01BB87" w14:textId="77777777" w:rsidTr="00164930">
        <w:tc>
          <w:tcPr>
            <w:tcW w:w="1255" w:type="dxa"/>
          </w:tcPr>
          <w:p w14:paraId="36449B2F" w14:textId="344DC205" w:rsidR="007001CE" w:rsidRPr="004A7793" w:rsidRDefault="002B29BB" w:rsidP="007001CE">
            <w:pPr>
              <w:rPr>
                <w:rFonts w:cs="Times New Roman"/>
                <w:szCs w:val="24"/>
              </w:rPr>
            </w:pPr>
            <w:hyperlink r:id="rId1294" w:history="1">
              <w:r w:rsidR="007001CE" w:rsidRPr="0054234F">
                <w:rPr>
                  <w:rStyle w:val="Hyperlink"/>
                  <w:rFonts w:cs="Times New Roman"/>
                  <w:szCs w:val="24"/>
                </w:rPr>
                <w:t>IV.C.5-18</w:t>
              </w:r>
            </w:hyperlink>
          </w:p>
        </w:tc>
        <w:tc>
          <w:tcPr>
            <w:tcW w:w="8280" w:type="dxa"/>
          </w:tcPr>
          <w:p w14:paraId="01022994" w14:textId="4E263BA5" w:rsidR="007001CE" w:rsidRDefault="007001CE" w:rsidP="007001CE">
            <w:pPr>
              <w:rPr>
                <w:rFonts w:cs="Times New Roman"/>
                <w:szCs w:val="24"/>
              </w:rPr>
            </w:pPr>
            <w:r>
              <w:rPr>
                <w:rFonts w:cs="Times New Roman"/>
                <w:szCs w:val="24"/>
              </w:rPr>
              <w:t>Board Agenda Master Planning Calendar</w:t>
            </w:r>
          </w:p>
        </w:tc>
      </w:tr>
      <w:tr w:rsidR="007001CE" w14:paraId="27478A08" w14:textId="77777777" w:rsidTr="00164930">
        <w:tc>
          <w:tcPr>
            <w:tcW w:w="1255" w:type="dxa"/>
          </w:tcPr>
          <w:p w14:paraId="1C83FCB1" w14:textId="0DEEE7C4" w:rsidR="007001CE" w:rsidRPr="004A7793" w:rsidRDefault="002B29BB" w:rsidP="007001CE">
            <w:pPr>
              <w:rPr>
                <w:rFonts w:cs="Times New Roman"/>
                <w:szCs w:val="24"/>
              </w:rPr>
            </w:pPr>
            <w:hyperlink r:id="rId1295" w:history="1">
              <w:r w:rsidR="007001CE" w:rsidRPr="00A94077">
                <w:rPr>
                  <w:rStyle w:val="Hyperlink"/>
                  <w:rFonts w:cs="Times New Roman"/>
                  <w:szCs w:val="24"/>
                </w:rPr>
                <w:t>IV.C.5-19</w:t>
              </w:r>
            </w:hyperlink>
          </w:p>
        </w:tc>
        <w:tc>
          <w:tcPr>
            <w:tcW w:w="8280" w:type="dxa"/>
          </w:tcPr>
          <w:p w14:paraId="0E81DEA8" w14:textId="589131BD" w:rsidR="007001CE" w:rsidRDefault="007001CE" w:rsidP="007001CE">
            <w:pPr>
              <w:rPr>
                <w:rFonts w:cs="Times New Roman"/>
                <w:szCs w:val="24"/>
              </w:rPr>
            </w:pPr>
            <w:r>
              <w:rPr>
                <w:rFonts w:cs="Times New Roman"/>
                <w:szCs w:val="24"/>
              </w:rPr>
              <w:t>Financial Statement</w:t>
            </w:r>
          </w:p>
        </w:tc>
      </w:tr>
      <w:tr w:rsidR="007001CE" w14:paraId="0BD125AC" w14:textId="77777777" w:rsidTr="00164930">
        <w:tc>
          <w:tcPr>
            <w:tcW w:w="1255" w:type="dxa"/>
          </w:tcPr>
          <w:p w14:paraId="7E8714D1" w14:textId="7C9DFA7A" w:rsidR="007001CE" w:rsidRPr="004A7793" w:rsidRDefault="002B29BB" w:rsidP="007001CE">
            <w:pPr>
              <w:rPr>
                <w:rFonts w:cs="Times New Roman"/>
                <w:szCs w:val="24"/>
              </w:rPr>
            </w:pPr>
            <w:hyperlink r:id="rId1296" w:history="1">
              <w:r w:rsidR="007001CE" w:rsidRPr="00A94077">
                <w:rPr>
                  <w:rStyle w:val="Hyperlink"/>
                  <w:rFonts w:cs="Times New Roman"/>
                  <w:szCs w:val="24"/>
                </w:rPr>
                <w:t>IV.C.5-20</w:t>
              </w:r>
            </w:hyperlink>
          </w:p>
        </w:tc>
        <w:tc>
          <w:tcPr>
            <w:tcW w:w="8280" w:type="dxa"/>
          </w:tcPr>
          <w:p w14:paraId="1F3693CF" w14:textId="506C6125" w:rsidR="007001CE" w:rsidRDefault="007001CE" w:rsidP="007001CE">
            <w:pPr>
              <w:rPr>
                <w:rFonts w:cs="Times New Roman"/>
                <w:szCs w:val="24"/>
              </w:rPr>
            </w:pPr>
            <w:r>
              <w:rPr>
                <w:rFonts w:cs="Times New Roman"/>
                <w:szCs w:val="24"/>
              </w:rPr>
              <w:t>Board Minutes 4</w:t>
            </w:r>
            <w:r w:rsidR="00A94077">
              <w:rPr>
                <w:rFonts w:cs="Times New Roman"/>
                <w:szCs w:val="24"/>
              </w:rPr>
              <w:t>-</w:t>
            </w:r>
            <w:r>
              <w:rPr>
                <w:rFonts w:cs="Times New Roman"/>
                <w:szCs w:val="24"/>
              </w:rPr>
              <w:t>24</w:t>
            </w:r>
            <w:r w:rsidR="00A94077">
              <w:rPr>
                <w:rFonts w:cs="Times New Roman"/>
                <w:szCs w:val="24"/>
              </w:rPr>
              <w:t>-</w:t>
            </w:r>
            <w:r>
              <w:rPr>
                <w:rFonts w:cs="Times New Roman"/>
                <w:szCs w:val="24"/>
              </w:rPr>
              <w:t>2019</w:t>
            </w:r>
          </w:p>
        </w:tc>
      </w:tr>
    </w:tbl>
    <w:p w14:paraId="1E8363CB" w14:textId="77777777" w:rsidR="0011634E" w:rsidRPr="005D5CA7" w:rsidRDefault="0011634E" w:rsidP="00A95FFC">
      <w:pPr>
        <w:spacing w:after="0" w:line="240" w:lineRule="auto"/>
        <w:rPr>
          <w:rFonts w:eastAsia="Trebuchet MS" w:cs="Times New Roman"/>
          <w:szCs w:val="24"/>
        </w:rPr>
      </w:pPr>
    </w:p>
    <w:p w14:paraId="3198250F" w14:textId="77777777" w:rsidR="0011634E" w:rsidRPr="005D5CA7" w:rsidRDefault="0011634E" w:rsidP="00DF4F8F">
      <w:pPr>
        <w:pStyle w:val="BodyText"/>
        <w:numPr>
          <w:ilvl w:val="1"/>
          <w:numId w:val="2"/>
        </w:numPr>
        <w:tabs>
          <w:tab w:val="left" w:pos="801"/>
        </w:tabs>
        <w:ind w:left="533" w:right="692"/>
        <w:rPr>
          <w:rFonts w:ascii="Times New Roman" w:hAnsi="Times New Roman" w:cs="Times New Roman"/>
          <w:szCs w:val="24"/>
        </w:rPr>
      </w:pPr>
      <w:bookmarkStart w:id="192" w:name="IVC6Boardoper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publishes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69"/>
          <w:szCs w:val="24"/>
        </w:rPr>
        <w:t xml:space="preserve"> </w:t>
      </w:r>
      <w:r w:rsidRPr="005D5CA7">
        <w:rPr>
          <w:rFonts w:ascii="Times New Roman" w:hAnsi="Times New Roman" w:cs="Times New Roman"/>
          <w:spacing w:val="-1"/>
          <w:szCs w:val="24"/>
        </w:rPr>
        <w:t>specifying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size,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duties,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structure, 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operating</w:t>
      </w:r>
      <w:r w:rsidRPr="005D5CA7">
        <w:rPr>
          <w:rFonts w:ascii="Times New Roman" w:hAnsi="Times New Roman" w:cs="Times New Roman"/>
          <w:spacing w:val="39"/>
          <w:szCs w:val="24"/>
        </w:rPr>
        <w:t xml:space="preserve"> </w:t>
      </w:r>
      <w:r w:rsidRPr="005D5CA7">
        <w:rPr>
          <w:rFonts w:ascii="Times New Roman" w:hAnsi="Times New Roman" w:cs="Times New Roman"/>
          <w:spacing w:val="-1"/>
          <w:szCs w:val="24"/>
        </w:rPr>
        <w:t>procedures.</w:t>
      </w:r>
    </w:p>
    <w:bookmarkEnd w:id="192"/>
    <w:p w14:paraId="34D280C6" w14:textId="77777777" w:rsidR="00CE4A6F" w:rsidRPr="005D5CA7" w:rsidRDefault="00CE4A6F" w:rsidP="00A95FFC">
      <w:pPr>
        <w:spacing w:after="0" w:line="240" w:lineRule="auto"/>
        <w:rPr>
          <w:rFonts w:cs="Times New Roman"/>
          <w:b/>
          <w:szCs w:val="24"/>
        </w:rPr>
      </w:pPr>
    </w:p>
    <w:p w14:paraId="0AA2FAF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8C2FF85" w14:textId="7DAF55CB" w:rsidR="007001CE" w:rsidRDefault="00883F45" w:rsidP="00883F45">
      <w:pPr>
        <w:spacing w:after="0" w:line="240" w:lineRule="auto"/>
        <w:rPr>
          <w:szCs w:val="24"/>
        </w:rPr>
      </w:pPr>
      <w:r w:rsidRPr="00A431D1">
        <w:rPr>
          <w:szCs w:val="24"/>
        </w:rPr>
        <w:t xml:space="preserve">The </w:t>
      </w:r>
      <w:hyperlink r:id="rId1297" w:history="1">
        <w:r w:rsidRPr="00015323">
          <w:rPr>
            <w:rStyle w:val="Hyperlink"/>
            <w:szCs w:val="24"/>
          </w:rPr>
          <w:t>Rules and Regulations</w:t>
        </w:r>
      </w:hyperlink>
      <w:r w:rsidRPr="00A431D1">
        <w:rPr>
          <w:szCs w:val="24"/>
        </w:rPr>
        <w:t xml:space="preserve"> of the Governing Board, approved by the Governing Board and published in the Governing Board Policy Manual, describe the size, duties, responsibilities, structure, and operating procedures of the Governing Board. The regulations provide for an election procedure for Governing Board officers, a process for replacing Governing Board officers who leave office prior to the end of their term, a process for removing any appointed officer, and stipulate the role and responsibilities of the student trustee. Board Policy </w:t>
      </w:r>
      <w:hyperlink r:id="rId1298" w:history="1">
        <w:r w:rsidRPr="00015323">
          <w:rPr>
            <w:rStyle w:val="Hyperlink"/>
            <w:szCs w:val="24"/>
          </w:rPr>
          <w:t>1010</w:t>
        </w:r>
      </w:hyperlink>
      <w:r w:rsidRPr="00A431D1">
        <w:rPr>
          <w:szCs w:val="24"/>
        </w:rPr>
        <w:t xml:space="preserve">, Code of Ethics of the Governing Board, addresses responsibilities as adopted by the Governing Board as does Board Policy </w:t>
      </w:r>
      <w:hyperlink r:id="rId1299" w:history="1">
        <w:r w:rsidRPr="00015323">
          <w:rPr>
            <w:rStyle w:val="Hyperlink"/>
            <w:szCs w:val="24"/>
          </w:rPr>
          <w:t>1009</w:t>
        </w:r>
      </w:hyperlink>
      <w:r w:rsidRPr="00A431D1">
        <w:rPr>
          <w:szCs w:val="24"/>
        </w:rPr>
        <w:t xml:space="preserve">, Institutional Leadership, Governance, and Decision-Making and Board Policy </w:t>
      </w:r>
      <w:hyperlink r:id="rId1300" w:history="1">
        <w:r w:rsidRPr="00015323">
          <w:rPr>
            <w:rStyle w:val="Hyperlink"/>
            <w:szCs w:val="24"/>
          </w:rPr>
          <w:t>1012</w:t>
        </w:r>
      </w:hyperlink>
      <w:r w:rsidRPr="00A431D1">
        <w:rPr>
          <w:szCs w:val="24"/>
        </w:rPr>
        <w:t xml:space="preserve"> and Administrative Procedure </w:t>
      </w:r>
      <w:hyperlink r:id="rId1301" w:history="1">
        <w:r w:rsidRPr="00015323">
          <w:rPr>
            <w:rStyle w:val="Hyperlink"/>
            <w:szCs w:val="24"/>
          </w:rPr>
          <w:t>1012.01</w:t>
        </w:r>
      </w:hyperlink>
      <w:r w:rsidRPr="00A431D1">
        <w:rPr>
          <w:szCs w:val="24"/>
        </w:rPr>
        <w:t xml:space="preserve">, Institutional Effectiveness: Planning, Assessment and Continuous Improvement. In 2013, the Governing Board conducted a facilitated discussion on communication protocols and created a policy on same to ensure behavior on the part of Governing Board members that supports the code of ethics.  </w:t>
      </w:r>
    </w:p>
    <w:p w14:paraId="29AA417F" w14:textId="77777777" w:rsidR="007001CE" w:rsidRDefault="007001CE" w:rsidP="00883F45">
      <w:pPr>
        <w:spacing w:after="0" w:line="240" w:lineRule="auto"/>
        <w:rPr>
          <w:szCs w:val="24"/>
        </w:rPr>
      </w:pPr>
    </w:p>
    <w:p w14:paraId="16AEACB2" w14:textId="63A80C2C" w:rsidR="00883F45" w:rsidRPr="00A431D1" w:rsidRDefault="00883F45" w:rsidP="00883F45">
      <w:pPr>
        <w:spacing w:after="0" w:line="240" w:lineRule="auto"/>
        <w:rPr>
          <w:b/>
          <w:szCs w:val="24"/>
        </w:rPr>
      </w:pPr>
      <w:r w:rsidRPr="00A431D1">
        <w:rPr>
          <w:szCs w:val="24"/>
        </w:rPr>
        <w:t>B</w:t>
      </w:r>
      <w:r w:rsidR="007001CE">
        <w:rPr>
          <w:szCs w:val="24"/>
        </w:rPr>
        <w:t xml:space="preserve">oard </w:t>
      </w:r>
      <w:r w:rsidRPr="00A431D1">
        <w:rPr>
          <w:szCs w:val="24"/>
        </w:rPr>
        <w:t>P</w:t>
      </w:r>
      <w:r w:rsidR="007001CE">
        <w:rPr>
          <w:szCs w:val="24"/>
        </w:rPr>
        <w:t>olicy</w:t>
      </w:r>
      <w:r w:rsidRPr="00A431D1">
        <w:rPr>
          <w:szCs w:val="24"/>
        </w:rPr>
        <w:t xml:space="preserve"> </w:t>
      </w:r>
      <w:hyperlink r:id="rId1302" w:history="1">
        <w:r w:rsidRPr="00015323">
          <w:rPr>
            <w:rStyle w:val="Hyperlink"/>
            <w:szCs w:val="24"/>
          </w:rPr>
          <w:t>1021</w:t>
        </w:r>
      </w:hyperlink>
      <w:r w:rsidRPr="00A431D1">
        <w:rPr>
          <w:szCs w:val="24"/>
        </w:rPr>
        <w:t xml:space="preserve"> and A</w:t>
      </w:r>
      <w:r w:rsidR="007001CE">
        <w:rPr>
          <w:szCs w:val="24"/>
        </w:rPr>
        <w:t xml:space="preserve">dministrative </w:t>
      </w:r>
      <w:r w:rsidRPr="00A431D1">
        <w:rPr>
          <w:szCs w:val="24"/>
        </w:rPr>
        <w:t>P</w:t>
      </w:r>
      <w:r w:rsidR="007001CE">
        <w:rPr>
          <w:szCs w:val="24"/>
        </w:rPr>
        <w:t>olicy</w:t>
      </w:r>
      <w:r w:rsidRPr="00A431D1">
        <w:rPr>
          <w:szCs w:val="24"/>
        </w:rPr>
        <w:t xml:space="preserve"> </w:t>
      </w:r>
      <w:hyperlink r:id="rId1303" w:history="1">
        <w:r w:rsidRPr="00015323">
          <w:rPr>
            <w:rStyle w:val="Hyperlink"/>
            <w:szCs w:val="24"/>
          </w:rPr>
          <w:t>1021.01</w:t>
        </w:r>
      </w:hyperlink>
      <w:r w:rsidRPr="00A431D1">
        <w:rPr>
          <w:szCs w:val="24"/>
        </w:rPr>
        <w:t xml:space="preserve"> specify the process for filling a vacancy on the Governing Board.  This </w:t>
      </w:r>
      <w:hyperlink r:id="rId1304" w:history="1">
        <w:r w:rsidR="00A73EB6" w:rsidRPr="00A73EB6">
          <w:rPr>
            <w:rStyle w:val="Hyperlink"/>
            <w:szCs w:val="24"/>
          </w:rPr>
          <w:t>appointment</w:t>
        </w:r>
      </w:hyperlink>
      <w:r w:rsidR="00A73EB6">
        <w:rPr>
          <w:szCs w:val="24"/>
        </w:rPr>
        <w:t xml:space="preserve"> </w:t>
      </w:r>
      <w:r w:rsidRPr="00A431D1">
        <w:rPr>
          <w:szCs w:val="24"/>
        </w:rPr>
        <w:t>process was effectively used when a member of the Governing Board resigned, and another member passed away while in office</w:t>
      </w:r>
      <w:r w:rsidR="00015323">
        <w:rPr>
          <w:szCs w:val="24"/>
        </w:rPr>
        <w:t>.</w:t>
      </w:r>
    </w:p>
    <w:p w14:paraId="0A502341" w14:textId="77777777" w:rsidR="00190B1B" w:rsidRPr="005D5CA7" w:rsidRDefault="00190B1B" w:rsidP="00A95FFC">
      <w:pPr>
        <w:spacing w:after="0" w:line="240" w:lineRule="auto"/>
        <w:rPr>
          <w:rFonts w:cs="Times New Roman"/>
          <w:b/>
          <w:szCs w:val="24"/>
        </w:rPr>
      </w:pPr>
    </w:p>
    <w:p w14:paraId="3F65226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D942397" w14:textId="0C3CA631" w:rsidR="00883F45" w:rsidRDefault="00883F45" w:rsidP="00883F45">
      <w:pPr>
        <w:spacing w:after="0" w:line="240" w:lineRule="auto"/>
        <w:rPr>
          <w:szCs w:val="24"/>
        </w:rPr>
      </w:pPr>
      <w:r w:rsidRPr="00A431D1">
        <w:rPr>
          <w:szCs w:val="24"/>
        </w:rPr>
        <w:t>The Governing Board is consistent in adhering to the requirements set forth in state Education Code Section 70902 and its own Rules and Regulations regarding its “size, duties, responsibilities, structure, and operating procedures.” The information is included in the Board Policy and Administrative Procedures Manual in hard copy and publicly available on the District website.</w:t>
      </w:r>
    </w:p>
    <w:p w14:paraId="0DC05742" w14:textId="77777777" w:rsidR="00883F45" w:rsidRDefault="00883F45" w:rsidP="00883F45">
      <w:pPr>
        <w:spacing w:after="0" w:line="240" w:lineRule="auto"/>
        <w:rPr>
          <w:szCs w:val="24"/>
        </w:rPr>
      </w:pPr>
    </w:p>
    <w:p w14:paraId="198A4C60"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25EE51FB" w14:textId="77777777" w:rsidTr="00182A05">
        <w:tc>
          <w:tcPr>
            <w:tcW w:w="1070" w:type="dxa"/>
          </w:tcPr>
          <w:p w14:paraId="69A0BBA4" w14:textId="7523E428" w:rsidR="003A398A" w:rsidRDefault="002B29BB" w:rsidP="003A398A">
            <w:pPr>
              <w:rPr>
                <w:rFonts w:cs="Times New Roman"/>
                <w:szCs w:val="24"/>
              </w:rPr>
            </w:pPr>
            <w:hyperlink r:id="rId1305" w:history="1">
              <w:r w:rsidR="003A398A" w:rsidRPr="00015323">
                <w:rPr>
                  <w:rStyle w:val="Hyperlink"/>
                  <w:rFonts w:cs="Times New Roman"/>
                  <w:szCs w:val="24"/>
                </w:rPr>
                <w:t>IV.C.6-</w:t>
              </w:r>
              <w:r w:rsidR="00BA5ABF" w:rsidRPr="00015323">
                <w:rPr>
                  <w:rStyle w:val="Hyperlink"/>
                  <w:rFonts w:cs="Times New Roman"/>
                  <w:szCs w:val="24"/>
                </w:rPr>
                <w:t>1</w:t>
              </w:r>
            </w:hyperlink>
          </w:p>
        </w:tc>
        <w:tc>
          <w:tcPr>
            <w:tcW w:w="8280" w:type="dxa"/>
          </w:tcPr>
          <w:p w14:paraId="564B6854" w14:textId="55659F0A"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4ECF92B9" w14:textId="77777777" w:rsidTr="00182A05">
        <w:tc>
          <w:tcPr>
            <w:tcW w:w="1070" w:type="dxa"/>
          </w:tcPr>
          <w:p w14:paraId="42CBE080" w14:textId="53B6A783" w:rsidR="003A398A" w:rsidRPr="004A7793" w:rsidRDefault="002B29BB" w:rsidP="003A398A">
            <w:pPr>
              <w:rPr>
                <w:rFonts w:cs="Times New Roman"/>
                <w:szCs w:val="24"/>
              </w:rPr>
            </w:pPr>
            <w:hyperlink r:id="rId1306" w:history="1">
              <w:r w:rsidR="003A398A" w:rsidRPr="00015323">
                <w:rPr>
                  <w:rStyle w:val="Hyperlink"/>
                  <w:rFonts w:cs="Times New Roman"/>
                  <w:szCs w:val="24"/>
                </w:rPr>
                <w:t>IV.C.6-</w:t>
              </w:r>
              <w:r w:rsidR="00BA5ABF" w:rsidRPr="00015323">
                <w:rPr>
                  <w:rStyle w:val="Hyperlink"/>
                  <w:rFonts w:cs="Times New Roman"/>
                  <w:szCs w:val="24"/>
                </w:rPr>
                <w:t>2</w:t>
              </w:r>
            </w:hyperlink>
          </w:p>
        </w:tc>
        <w:tc>
          <w:tcPr>
            <w:tcW w:w="8280" w:type="dxa"/>
          </w:tcPr>
          <w:p w14:paraId="227071EF" w14:textId="2FDD2AD0" w:rsidR="003A398A" w:rsidRPr="00A61EED" w:rsidRDefault="003A398A" w:rsidP="003A398A">
            <w:pPr>
              <w:rPr>
                <w:rFonts w:cs="Times New Roman"/>
                <w:szCs w:val="24"/>
              </w:rPr>
            </w:pPr>
            <w:r w:rsidRPr="00A61EED">
              <w:rPr>
                <w:sz w:val="23"/>
                <w:szCs w:val="23"/>
              </w:rPr>
              <w:t xml:space="preserve">Board Policy 1010 </w:t>
            </w:r>
          </w:p>
        </w:tc>
      </w:tr>
      <w:tr w:rsidR="003A398A" w14:paraId="68EA72C2" w14:textId="77777777" w:rsidTr="003A398A">
        <w:tc>
          <w:tcPr>
            <w:tcW w:w="1070" w:type="dxa"/>
          </w:tcPr>
          <w:p w14:paraId="09388E4A" w14:textId="44991CF8" w:rsidR="003A398A" w:rsidRDefault="002B29BB" w:rsidP="003A398A">
            <w:pPr>
              <w:rPr>
                <w:rFonts w:cs="Times New Roman"/>
                <w:szCs w:val="24"/>
              </w:rPr>
            </w:pPr>
            <w:hyperlink r:id="rId1307" w:history="1">
              <w:r w:rsidR="003A398A" w:rsidRPr="00015323">
                <w:rPr>
                  <w:rStyle w:val="Hyperlink"/>
                  <w:rFonts w:cs="Times New Roman"/>
                  <w:szCs w:val="24"/>
                </w:rPr>
                <w:t>IV.C.6-</w:t>
              </w:r>
              <w:r w:rsidR="00BA5ABF" w:rsidRPr="00015323">
                <w:rPr>
                  <w:rStyle w:val="Hyperlink"/>
                  <w:rFonts w:cs="Times New Roman"/>
                  <w:szCs w:val="24"/>
                </w:rPr>
                <w:t>3</w:t>
              </w:r>
            </w:hyperlink>
          </w:p>
        </w:tc>
        <w:tc>
          <w:tcPr>
            <w:tcW w:w="8280" w:type="dxa"/>
          </w:tcPr>
          <w:p w14:paraId="59B752A5" w14:textId="69504E0A" w:rsidR="003A398A" w:rsidRPr="00A61EED" w:rsidRDefault="003A398A" w:rsidP="003A398A">
            <w:pPr>
              <w:rPr>
                <w:rFonts w:cs="Times New Roman"/>
                <w:szCs w:val="24"/>
              </w:rPr>
            </w:pPr>
            <w:r w:rsidRPr="00A61EED">
              <w:rPr>
                <w:sz w:val="23"/>
                <w:szCs w:val="23"/>
              </w:rPr>
              <w:t xml:space="preserve">Board Policy 1009 </w:t>
            </w:r>
          </w:p>
        </w:tc>
      </w:tr>
      <w:tr w:rsidR="003A398A" w14:paraId="43550948" w14:textId="77777777" w:rsidTr="003A398A">
        <w:tc>
          <w:tcPr>
            <w:tcW w:w="1070" w:type="dxa"/>
          </w:tcPr>
          <w:p w14:paraId="05416F1F" w14:textId="3986E5E8" w:rsidR="003A398A" w:rsidRPr="004A7793" w:rsidRDefault="002B29BB" w:rsidP="003A398A">
            <w:pPr>
              <w:rPr>
                <w:rFonts w:cs="Times New Roman"/>
                <w:szCs w:val="24"/>
              </w:rPr>
            </w:pPr>
            <w:hyperlink r:id="rId1308" w:history="1">
              <w:r w:rsidR="003A398A" w:rsidRPr="00015323">
                <w:rPr>
                  <w:rStyle w:val="Hyperlink"/>
                  <w:rFonts w:cs="Times New Roman"/>
                  <w:szCs w:val="24"/>
                </w:rPr>
                <w:t>IV.C.6-</w:t>
              </w:r>
              <w:r w:rsidR="00BA5ABF" w:rsidRPr="00015323">
                <w:rPr>
                  <w:rStyle w:val="Hyperlink"/>
                  <w:rFonts w:cs="Times New Roman"/>
                  <w:szCs w:val="24"/>
                </w:rPr>
                <w:t>4</w:t>
              </w:r>
            </w:hyperlink>
          </w:p>
        </w:tc>
        <w:tc>
          <w:tcPr>
            <w:tcW w:w="8280" w:type="dxa"/>
          </w:tcPr>
          <w:p w14:paraId="3A50A84B" w14:textId="1E9113ED" w:rsidR="003A398A" w:rsidRPr="00A61EED" w:rsidRDefault="003A398A" w:rsidP="003A398A">
            <w:pPr>
              <w:rPr>
                <w:rFonts w:cs="Times New Roman"/>
                <w:szCs w:val="24"/>
              </w:rPr>
            </w:pPr>
            <w:r w:rsidRPr="00A61EED">
              <w:rPr>
                <w:sz w:val="23"/>
                <w:szCs w:val="23"/>
              </w:rPr>
              <w:t xml:space="preserve">Board Policy 1012 </w:t>
            </w:r>
          </w:p>
        </w:tc>
      </w:tr>
      <w:tr w:rsidR="003A398A" w14:paraId="0E82DC07" w14:textId="77777777" w:rsidTr="003A398A">
        <w:tc>
          <w:tcPr>
            <w:tcW w:w="1070" w:type="dxa"/>
          </w:tcPr>
          <w:p w14:paraId="3051E64D" w14:textId="4F5C3BBA" w:rsidR="003A398A" w:rsidRDefault="002B29BB" w:rsidP="003A398A">
            <w:pPr>
              <w:rPr>
                <w:rFonts w:cs="Times New Roman"/>
                <w:szCs w:val="24"/>
              </w:rPr>
            </w:pPr>
            <w:hyperlink r:id="rId1309" w:history="1">
              <w:r w:rsidR="003A398A" w:rsidRPr="00015323">
                <w:rPr>
                  <w:rStyle w:val="Hyperlink"/>
                  <w:rFonts w:cs="Times New Roman"/>
                  <w:szCs w:val="24"/>
                </w:rPr>
                <w:t>IV.C.6-</w:t>
              </w:r>
              <w:r w:rsidR="00BA5ABF" w:rsidRPr="00015323">
                <w:rPr>
                  <w:rStyle w:val="Hyperlink"/>
                  <w:rFonts w:cs="Times New Roman"/>
                  <w:szCs w:val="24"/>
                </w:rPr>
                <w:t>5</w:t>
              </w:r>
            </w:hyperlink>
          </w:p>
        </w:tc>
        <w:tc>
          <w:tcPr>
            <w:tcW w:w="8280" w:type="dxa"/>
          </w:tcPr>
          <w:p w14:paraId="50FCD4F7" w14:textId="35BDBD99" w:rsidR="003A398A" w:rsidRPr="00A61EED" w:rsidRDefault="003A398A" w:rsidP="003A398A">
            <w:pPr>
              <w:rPr>
                <w:rFonts w:cs="Times New Roman"/>
                <w:szCs w:val="24"/>
              </w:rPr>
            </w:pPr>
            <w:r w:rsidRPr="00A61EED">
              <w:rPr>
                <w:sz w:val="23"/>
                <w:szCs w:val="23"/>
              </w:rPr>
              <w:t xml:space="preserve">Administrative Procedure 1012.01 </w:t>
            </w:r>
          </w:p>
        </w:tc>
      </w:tr>
      <w:tr w:rsidR="003A398A" w14:paraId="2E3C8473" w14:textId="77777777" w:rsidTr="003A398A">
        <w:tc>
          <w:tcPr>
            <w:tcW w:w="1070" w:type="dxa"/>
          </w:tcPr>
          <w:p w14:paraId="4D3FB948" w14:textId="2B3D9CDE" w:rsidR="003A398A" w:rsidRPr="004A7793" w:rsidRDefault="002B29BB" w:rsidP="003A398A">
            <w:pPr>
              <w:rPr>
                <w:rFonts w:cs="Times New Roman"/>
                <w:szCs w:val="24"/>
              </w:rPr>
            </w:pPr>
            <w:hyperlink r:id="rId1310" w:history="1">
              <w:r w:rsidR="003A398A" w:rsidRPr="00015323">
                <w:rPr>
                  <w:rStyle w:val="Hyperlink"/>
                  <w:rFonts w:cs="Times New Roman"/>
                  <w:szCs w:val="24"/>
                </w:rPr>
                <w:t>IV.C.6-</w:t>
              </w:r>
              <w:r w:rsidR="00BA5ABF" w:rsidRPr="00015323">
                <w:rPr>
                  <w:rStyle w:val="Hyperlink"/>
                  <w:rFonts w:cs="Times New Roman"/>
                  <w:szCs w:val="24"/>
                </w:rPr>
                <w:t>6</w:t>
              </w:r>
            </w:hyperlink>
          </w:p>
        </w:tc>
        <w:tc>
          <w:tcPr>
            <w:tcW w:w="8280" w:type="dxa"/>
          </w:tcPr>
          <w:p w14:paraId="20B3D69A" w14:textId="6C2A2653" w:rsidR="003A398A" w:rsidRPr="00A61EED" w:rsidRDefault="003A398A" w:rsidP="003A398A">
            <w:pPr>
              <w:rPr>
                <w:rFonts w:cs="Times New Roman"/>
                <w:szCs w:val="24"/>
              </w:rPr>
            </w:pPr>
            <w:r w:rsidRPr="00A61EED">
              <w:rPr>
                <w:sz w:val="23"/>
                <w:szCs w:val="23"/>
              </w:rPr>
              <w:t xml:space="preserve">Board Policy 1021 </w:t>
            </w:r>
          </w:p>
        </w:tc>
      </w:tr>
      <w:tr w:rsidR="003A398A" w14:paraId="62BC2412" w14:textId="77777777" w:rsidTr="003A398A">
        <w:tc>
          <w:tcPr>
            <w:tcW w:w="1070" w:type="dxa"/>
          </w:tcPr>
          <w:p w14:paraId="62B1F396" w14:textId="5DC5ECD1" w:rsidR="003A398A" w:rsidRDefault="002B29BB" w:rsidP="003A398A">
            <w:pPr>
              <w:rPr>
                <w:rFonts w:cs="Times New Roman"/>
                <w:szCs w:val="24"/>
              </w:rPr>
            </w:pPr>
            <w:hyperlink r:id="rId1311" w:history="1">
              <w:r w:rsidR="003A398A" w:rsidRPr="00015323">
                <w:rPr>
                  <w:rStyle w:val="Hyperlink"/>
                  <w:rFonts w:cs="Times New Roman"/>
                  <w:szCs w:val="24"/>
                </w:rPr>
                <w:t>IV.C.6-</w:t>
              </w:r>
              <w:r w:rsidR="00383690" w:rsidRPr="00015323">
                <w:rPr>
                  <w:rStyle w:val="Hyperlink"/>
                  <w:rFonts w:cs="Times New Roman"/>
                  <w:szCs w:val="24"/>
                </w:rPr>
                <w:t>7</w:t>
              </w:r>
            </w:hyperlink>
          </w:p>
        </w:tc>
        <w:tc>
          <w:tcPr>
            <w:tcW w:w="8280" w:type="dxa"/>
          </w:tcPr>
          <w:p w14:paraId="5FDAAA17" w14:textId="0078C0A1" w:rsidR="003A398A" w:rsidRPr="00A61EED" w:rsidRDefault="00BA5ABF" w:rsidP="003A398A">
            <w:pPr>
              <w:rPr>
                <w:rFonts w:cs="Times New Roman"/>
                <w:szCs w:val="24"/>
              </w:rPr>
            </w:pPr>
            <w:r>
              <w:rPr>
                <w:sz w:val="23"/>
                <w:szCs w:val="23"/>
              </w:rPr>
              <w:t>Ad</w:t>
            </w:r>
            <w:r w:rsidR="003A398A" w:rsidRPr="00A61EED">
              <w:rPr>
                <w:sz w:val="23"/>
                <w:szCs w:val="23"/>
              </w:rPr>
              <w:t xml:space="preserve">ministrative Procedure 1021.01 </w:t>
            </w:r>
          </w:p>
        </w:tc>
      </w:tr>
      <w:tr w:rsidR="007001CE" w14:paraId="6CECBB2F" w14:textId="77777777" w:rsidTr="003A398A">
        <w:tc>
          <w:tcPr>
            <w:tcW w:w="1070" w:type="dxa"/>
          </w:tcPr>
          <w:p w14:paraId="26865817" w14:textId="6AD5DA99" w:rsidR="007001CE" w:rsidRPr="004A7793" w:rsidRDefault="002B29BB" w:rsidP="003A398A">
            <w:pPr>
              <w:rPr>
                <w:rFonts w:cs="Times New Roman"/>
                <w:szCs w:val="24"/>
              </w:rPr>
            </w:pPr>
            <w:hyperlink r:id="rId1312" w:history="1">
              <w:r w:rsidR="007001CE" w:rsidRPr="00A73EB6">
                <w:rPr>
                  <w:rStyle w:val="Hyperlink"/>
                  <w:rFonts w:cs="Times New Roman"/>
                  <w:szCs w:val="24"/>
                </w:rPr>
                <w:t>IV.C.6-8</w:t>
              </w:r>
            </w:hyperlink>
          </w:p>
        </w:tc>
        <w:tc>
          <w:tcPr>
            <w:tcW w:w="8280" w:type="dxa"/>
          </w:tcPr>
          <w:p w14:paraId="0AEE2421" w14:textId="50007707" w:rsidR="007001CE" w:rsidRDefault="007001CE" w:rsidP="003A398A">
            <w:pPr>
              <w:rPr>
                <w:sz w:val="23"/>
                <w:szCs w:val="23"/>
              </w:rPr>
            </w:pPr>
            <w:r>
              <w:rPr>
                <w:sz w:val="23"/>
                <w:szCs w:val="23"/>
              </w:rPr>
              <w:t xml:space="preserve">Provisional </w:t>
            </w:r>
            <w:r w:rsidR="00015323">
              <w:rPr>
                <w:sz w:val="23"/>
                <w:szCs w:val="23"/>
              </w:rPr>
              <w:t>Appointment</w:t>
            </w:r>
          </w:p>
        </w:tc>
      </w:tr>
    </w:tbl>
    <w:p w14:paraId="3EC62CA4" w14:textId="77777777" w:rsidR="0011634E" w:rsidRPr="005D5CA7" w:rsidRDefault="0011634E" w:rsidP="00A95FFC">
      <w:pPr>
        <w:spacing w:after="0" w:line="240" w:lineRule="auto"/>
        <w:rPr>
          <w:rFonts w:eastAsia="Trebuchet MS" w:cs="Times New Roman"/>
          <w:szCs w:val="24"/>
        </w:rPr>
      </w:pPr>
    </w:p>
    <w:p w14:paraId="53AB5A6E" w14:textId="77777777" w:rsidR="0011634E" w:rsidRPr="005D5CA7" w:rsidRDefault="0011634E" w:rsidP="00DF4F8F">
      <w:pPr>
        <w:pStyle w:val="BodyText"/>
        <w:numPr>
          <w:ilvl w:val="1"/>
          <w:numId w:val="2"/>
        </w:numPr>
        <w:tabs>
          <w:tab w:val="left" w:pos="801"/>
        </w:tabs>
        <w:ind w:left="533" w:right="307"/>
        <w:jc w:val="both"/>
        <w:rPr>
          <w:rFonts w:ascii="Times New Roman" w:hAnsi="Times New Roman" w:cs="Times New Roman"/>
          <w:szCs w:val="24"/>
        </w:rPr>
      </w:pPr>
      <w:bookmarkStart w:id="193" w:name="IVC7Boardpolicy"/>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acts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a </w:t>
      </w:r>
      <w:r w:rsidRPr="005D5CA7">
        <w:rPr>
          <w:rFonts w:ascii="Times New Roman" w:hAnsi="Times New Roman" w:cs="Times New Roman"/>
          <w:spacing w:val="-1"/>
          <w:szCs w:val="24"/>
        </w:rPr>
        <w:t>manner</w:t>
      </w:r>
      <w:r w:rsidRPr="005D5CA7">
        <w:rPr>
          <w:rFonts w:ascii="Times New Roman" w:hAnsi="Times New Roman" w:cs="Times New Roman"/>
          <w:spacing w:val="-2"/>
          <w:szCs w:val="24"/>
        </w:rPr>
        <w:t xml:space="preserve"> consistent</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bylaws.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their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effectiveness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fulfilling</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college/district/system</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revises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as</w:t>
      </w:r>
      <w:r w:rsidRPr="005D5CA7">
        <w:rPr>
          <w:rFonts w:ascii="Times New Roman" w:hAnsi="Times New Roman" w:cs="Times New Roman"/>
          <w:szCs w:val="24"/>
        </w:rPr>
        <w:t xml:space="preserve"> </w:t>
      </w:r>
      <w:r w:rsidRPr="005D5CA7">
        <w:rPr>
          <w:rFonts w:ascii="Times New Roman" w:hAnsi="Times New Roman" w:cs="Times New Roman"/>
          <w:spacing w:val="-1"/>
          <w:szCs w:val="24"/>
        </w:rPr>
        <w:t>necessary.</w:t>
      </w:r>
    </w:p>
    <w:bookmarkEnd w:id="193"/>
    <w:p w14:paraId="6FB91968" w14:textId="77777777" w:rsidR="00CE4A6F" w:rsidRPr="005D5CA7" w:rsidRDefault="00CE4A6F" w:rsidP="00A95FFC">
      <w:pPr>
        <w:spacing w:after="0" w:line="240" w:lineRule="auto"/>
        <w:rPr>
          <w:rFonts w:cs="Times New Roman"/>
          <w:b/>
          <w:szCs w:val="24"/>
        </w:rPr>
      </w:pPr>
    </w:p>
    <w:p w14:paraId="2B1096C1"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D7551F4" w14:textId="6498802B" w:rsidR="00883F45" w:rsidRPr="00A431D1" w:rsidRDefault="00883F45" w:rsidP="00883F45">
      <w:pPr>
        <w:spacing w:after="0" w:line="240" w:lineRule="auto"/>
        <w:rPr>
          <w:bCs/>
          <w:szCs w:val="24"/>
        </w:rPr>
      </w:pPr>
      <w:r w:rsidRPr="00A431D1">
        <w:rPr>
          <w:bCs/>
          <w:szCs w:val="24"/>
        </w:rPr>
        <w:t xml:space="preserve">Outlined in California Education Code Section </w:t>
      </w:r>
      <w:hyperlink r:id="rId1313" w:history="1">
        <w:r w:rsidRPr="00BC2B21">
          <w:rPr>
            <w:rStyle w:val="Hyperlink"/>
            <w:bCs/>
            <w:szCs w:val="24"/>
          </w:rPr>
          <w:t>70902</w:t>
        </w:r>
      </w:hyperlink>
      <w:r w:rsidRPr="00A431D1">
        <w:rPr>
          <w:bCs/>
          <w:szCs w:val="24"/>
        </w:rPr>
        <w:t xml:space="preserve">, the Governing Board is charged with establishing broad policies, which govern the operation of the District, and has the expectation that all policies and procedures are followed properly. The Governing Board is subject to the provisions of the Constitution of the State of California, the </w:t>
      </w:r>
      <w:hyperlink r:id="rId1314" w:history="1">
        <w:r w:rsidRPr="00BC2B21">
          <w:rPr>
            <w:rStyle w:val="Hyperlink"/>
            <w:bCs/>
            <w:szCs w:val="24"/>
          </w:rPr>
          <w:t>Rules and Regulations</w:t>
        </w:r>
      </w:hyperlink>
      <w:r w:rsidRPr="00A431D1">
        <w:rPr>
          <w:bCs/>
          <w:szCs w:val="24"/>
        </w:rPr>
        <w:t xml:space="preserve"> of the Board of Governors of the California Community Colleges, and its own policies and procedures. The Rules and Regulations of the District Governing Board, Administrative Officers, No. 18, stipulate that the Governing Board shall delegate to the chancellor the executive responsibility for administering the policies and execute all decisions of the Governing Board which require administrative action. In the initiation and formulation of District policies, the chancellor shall act as the professional advisor to the Governing Board. The development of Governing Board policies and procedures is reflective of the participatory process, as noted in Administrative Procedure </w:t>
      </w:r>
      <w:hyperlink r:id="rId1315" w:history="1">
        <w:r w:rsidRPr="00A71073">
          <w:rPr>
            <w:rStyle w:val="Hyperlink"/>
            <w:bCs/>
            <w:szCs w:val="24"/>
          </w:rPr>
          <w:t>1009.01</w:t>
        </w:r>
      </w:hyperlink>
      <w:r w:rsidRPr="00A431D1">
        <w:rPr>
          <w:bCs/>
          <w:szCs w:val="24"/>
        </w:rPr>
        <w:t xml:space="preserve">, Participatory Governance. In addition, the policy manual and all departmental procedures manuals are posted on the website. Links have been established between policy and procedure, ensuring the reader of full disclosure.   </w:t>
      </w:r>
    </w:p>
    <w:p w14:paraId="28D5EE1C" w14:textId="77777777" w:rsidR="00883F45" w:rsidRPr="00A431D1" w:rsidRDefault="00883F45" w:rsidP="00883F45">
      <w:pPr>
        <w:spacing w:after="0" w:line="240" w:lineRule="auto"/>
        <w:rPr>
          <w:bCs/>
          <w:szCs w:val="24"/>
        </w:rPr>
      </w:pPr>
    </w:p>
    <w:p w14:paraId="751A263C" w14:textId="595842FE" w:rsidR="00883F45" w:rsidRPr="00A431D1" w:rsidRDefault="00883F45" w:rsidP="00883F45">
      <w:pPr>
        <w:spacing w:after="0" w:line="240" w:lineRule="auto"/>
        <w:rPr>
          <w:szCs w:val="24"/>
        </w:rPr>
      </w:pPr>
      <w:r w:rsidRPr="00A431D1">
        <w:rPr>
          <w:szCs w:val="24"/>
        </w:rPr>
        <w:t xml:space="preserve">The District is an original member of the Community College League of California (CCLC) policy/procedure service and has subsequently reviewed and revised where appropriate all policies and procedures as CCLC notifications are received and on a regular two-, three-, or four-year cycle dependent upon the departmental manual to be reviewed/revised. As a result, all policies and procedures of the Governing Board are current, computerized, linked, uniformly formatted and posted on the Contra Costa Community College District website.  A recent example of the Board using its policies (or lack thereof) to address a concern raised by a member of the Board occurred in 2017-18.  One member of the Board was advocating for one of the colleges to name a facility in honor of a previous board member.   With no existing policy to address this situation, and after the matter was brought up at multiple meetings, the Board decided not to take action on an ad hoc basis.  Rather the Board directed the Chancellor and two members of the Board (acting as a subcommittee of the full Board) to prepare a draft Board policy to address this matter for presentation to the full board.  This action resulted in Board Policy </w:t>
      </w:r>
      <w:hyperlink r:id="rId1316" w:history="1">
        <w:r w:rsidRPr="00A71073">
          <w:rPr>
            <w:rStyle w:val="Hyperlink"/>
            <w:szCs w:val="24"/>
          </w:rPr>
          <w:t>1026</w:t>
        </w:r>
      </w:hyperlink>
      <w:r w:rsidRPr="00A431D1">
        <w:rPr>
          <w:szCs w:val="24"/>
        </w:rPr>
        <w:t xml:space="preserve"> (Honorary Naming of Facilities, Properties and Memorials).  This policy was adopted by the Board on June 27, 2018).  The Chancellor’s Cabinet subsequently developed </w:t>
      </w:r>
      <w:r w:rsidR="00A71073">
        <w:rPr>
          <w:szCs w:val="24"/>
        </w:rPr>
        <w:t>A</w:t>
      </w:r>
      <w:r w:rsidRPr="00A431D1">
        <w:rPr>
          <w:szCs w:val="24"/>
        </w:rPr>
        <w:t xml:space="preserve">dministrative </w:t>
      </w:r>
      <w:r w:rsidR="00A71073">
        <w:rPr>
          <w:szCs w:val="24"/>
        </w:rPr>
        <w:t>P</w:t>
      </w:r>
      <w:r w:rsidRPr="00A431D1">
        <w:rPr>
          <w:szCs w:val="24"/>
        </w:rPr>
        <w:t xml:space="preserve">rocedure </w:t>
      </w:r>
      <w:hyperlink r:id="rId1317" w:history="1">
        <w:r w:rsidR="00A71073" w:rsidRPr="00A71073">
          <w:rPr>
            <w:rStyle w:val="Hyperlink"/>
            <w:szCs w:val="24"/>
          </w:rPr>
          <w:t>1026</w:t>
        </w:r>
      </w:hyperlink>
      <w:r w:rsidR="00A71073">
        <w:rPr>
          <w:szCs w:val="24"/>
        </w:rPr>
        <w:t xml:space="preserve"> </w:t>
      </w:r>
      <w:r w:rsidRPr="00A431D1">
        <w:rPr>
          <w:szCs w:val="24"/>
        </w:rPr>
        <w:t xml:space="preserve">to implement the policy.  </w:t>
      </w:r>
    </w:p>
    <w:p w14:paraId="649345AA" w14:textId="77777777" w:rsidR="00190B1B" w:rsidRPr="005D5CA7" w:rsidRDefault="00190B1B" w:rsidP="00A95FFC">
      <w:pPr>
        <w:spacing w:after="0" w:line="240" w:lineRule="auto"/>
        <w:rPr>
          <w:rFonts w:cs="Times New Roman"/>
          <w:b/>
          <w:szCs w:val="24"/>
        </w:rPr>
      </w:pPr>
    </w:p>
    <w:p w14:paraId="00E47503"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C3E382B" w14:textId="2D9D0E5C" w:rsidR="00883F45" w:rsidRDefault="00883F45" w:rsidP="00883F45">
      <w:pPr>
        <w:spacing w:after="0" w:line="240" w:lineRule="auto"/>
        <w:rPr>
          <w:szCs w:val="24"/>
        </w:rPr>
      </w:pPr>
      <w:r w:rsidRPr="00A431D1">
        <w:rPr>
          <w:szCs w:val="24"/>
        </w:rPr>
        <w:t>With well-publicized notification and provision of attachments via the District website, the Governing Board establishes policies at its open Board meetings and acts within the established policy guidelines.</w:t>
      </w:r>
    </w:p>
    <w:p w14:paraId="7D3C97D7" w14:textId="77777777" w:rsidR="00883F45" w:rsidRDefault="00883F45" w:rsidP="00883F45">
      <w:pPr>
        <w:spacing w:after="0" w:line="240" w:lineRule="auto"/>
        <w:rPr>
          <w:szCs w:val="24"/>
        </w:rPr>
      </w:pPr>
    </w:p>
    <w:p w14:paraId="74EF8C5D"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5887F775" w14:textId="77777777" w:rsidTr="00182A05">
        <w:tc>
          <w:tcPr>
            <w:tcW w:w="1070" w:type="dxa"/>
          </w:tcPr>
          <w:p w14:paraId="24E8B1FD" w14:textId="00C65B1B" w:rsidR="003A398A" w:rsidRDefault="002B29BB" w:rsidP="003A398A">
            <w:pPr>
              <w:rPr>
                <w:rFonts w:cs="Times New Roman"/>
                <w:szCs w:val="24"/>
              </w:rPr>
            </w:pPr>
            <w:hyperlink r:id="rId1318" w:history="1">
              <w:r w:rsidR="003A398A" w:rsidRPr="00BC2B21">
                <w:rPr>
                  <w:rStyle w:val="Hyperlink"/>
                  <w:rFonts w:cs="Times New Roman"/>
                  <w:szCs w:val="24"/>
                </w:rPr>
                <w:t>IV.C.7-</w:t>
              </w:r>
              <w:r w:rsidR="00383690" w:rsidRPr="00BC2B21">
                <w:rPr>
                  <w:rStyle w:val="Hyperlink"/>
                  <w:rFonts w:cs="Times New Roman"/>
                  <w:szCs w:val="24"/>
                </w:rPr>
                <w:t>1</w:t>
              </w:r>
            </w:hyperlink>
          </w:p>
        </w:tc>
        <w:tc>
          <w:tcPr>
            <w:tcW w:w="8280" w:type="dxa"/>
          </w:tcPr>
          <w:p w14:paraId="0E010776" w14:textId="4B808AE9" w:rsidR="003A398A" w:rsidRPr="00A61EED" w:rsidRDefault="003A398A" w:rsidP="003A398A">
            <w:pPr>
              <w:rPr>
                <w:rFonts w:cs="Times New Roman"/>
                <w:szCs w:val="24"/>
              </w:rPr>
            </w:pPr>
            <w:r w:rsidRPr="00A61EED">
              <w:rPr>
                <w:sz w:val="23"/>
                <w:szCs w:val="23"/>
              </w:rPr>
              <w:t>State of C</w:t>
            </w:r>
            <w:r w:rsidR="00383690">
              <w:rPr>
                <w:sz w:val="23"/>
                <w:szCs w:val="23"/>
              </w:rPr>
              <w:t>alifornia</w:t>
            </w:r>
            <w:r w:rsidRPr="00A61EED">
              <w:rPr>
                <w:sz w:val="23"/>
                <w:szCs w:val="23"/>
              </w:rPr>
              <w:t xml:space="preserve"> Ed</w:t>
            </w:r>
            <w:r w:rsidR="00383690">
              <w:rPr>
                <w:sz w:val="23"/>
                <w:szCs w:val="23"/>
              </w:rPr>
              <w:t>ucation</w:t>
            </w:r>
            <w:r w:rsidRPr="00A61EED">
              <w:rPr>
                <w:sz w:val="23"/>
                <w:szCs w:val="23"/>
              </w:rPr>
              <w:t xml:space="preserve"> Code Section 70902 </w:t>
            </w:r>
          </w:p>
        </w:tc>
      </w:tr>
      <w:tr w:rsidR="003A398A" w14:paraId="3F07E9B1" w14:textId="77777777" w:rsidTr="00182A05">
        <w:tc>
          <w:tcPr>
            <w:tcW w:w="1070" w:type="dxa"/>
          </w:tcPr>
          <w:p w14:paraId="732D292E" w14:textId="772B13E7" w:rsidR="003A398A" w:rsidRPr="004A7793" w:rsidRDefault="002B29BB" w:rsidP="003A398A">
            <w:pPr>
              <w:rPr>
                <w:rFonts w:cs="Times New Roman"/>
                <w:szCs w:val="24"/>
              </w:rPr>
            </w:pPr>
            <w:hyperlink r:id="rId1319" w:history="1">
              <w:r w:rsidR="003A398A" w:rsidRPr="00BC2B21">
                <w:rPr>
                  <w:rStyle w:val="Hyperlink"/>
                  <w:rFonts w:cs="Times New Roman"/>
                  <w:szCs w:val="24"/>
                </w:rPr>
                <w:t>IV.C.7-</w:t>
              </w:r>
              <w:r w:rsidR="00383690" w:rsidRPr="00BC2B21">
                <w:rPr>
                  <w:rStyle w:val="Hyperlink"/>
                  <w:rFonts w:cs="Times New Roman"/>
                  <w:szCs w:val="24"/>
                </w:rPr>
                <w:t>2</w:t>
              </w:r>
            </w:hyperlink>
          </w:p>
        </w:tc>
        <w:tc>
          <w:tcPr>
            <w:tcW w:w="8280" w:type="dxa"/>
          </w:tcPr>
          <w:p w14:paraId="2691B635" w14:textId="053C5A2E" w:rsidR="003A398A" w:rsidRPr="00A61EED" w:rsidRDefault="003A398A" w:rsidP="003A398A">
            <w:pPr>
              <w:rPr>
                <w:rFonts w:cs="Times New Roman"/>
                <w:szCs w:val="24"/>
              </w:rPr>
            </w:pPr>
            <w:r w:rsidRPr="00A61EED">
              <w:rPr>
                <w:sz w:val="23"/>
                <w:szCs w:val="23"/>
              </w:rPr>
              <w:t xml:space="preserve">Governing Board Rules &amp; Regulations </w:t>
            </w:r>
          </w:p>
        </w:tc>
      </w:tr>
      <w:tr w:rsidR="003A398A" w14:paraId="6890430C" w14:textId="77777777" w:rsidTr="00182A05">
        <w:tc>
          <w:tcPr>
            <w:tcW w:w="1070" w:type="dxa"/>
          </w:tcPr>
          <w:p w14:paraId="023E4D3E" w14:textId="7FE4BA51" w:rsidR="003A398A" w:rsidRPr="004A7793" w:rsidRDefault="002B29BB" w:rsidP="003A398A">
            <w:pPr>
              <w:rPr>
                <w:rFonts w:cs="Times New Roman"/>
                <w:szCs w:val="24"/>
              </w:rPr>
            </w:pPr>
            <w:hyperlink r:id="rId1320" w:history="1">
              <w:r w:rsidR="003A398A" w:rsidRPr="00A71073">
                <w:rPr>
                  <w:rStyle w:val="Hyperlink"/>
                  <w:rFonts w:cs="Times New Roman"/>
                  <w:szCs w:val="24"/>
                </w:rPr>
                <w:t>IV.C.7-</w:t>
              </w:r>
              <w:r w:rsidR="00383690" w:rsidRPr="00A71073">
                <w:rPr>
                  <w:rStyle w:val="Hyperlink"/>
                  <w:rFonts w:cs="Times New Roman"/>
                  <w:szCs w:val="24"/>
                </w:rPr>
                <w:t>3</w:t>
              </w:r>
            </w:hyperlink>
          </w:p>
        </w:tc>
        <w:tc>
          <w:tcPr>
            <w:tcW w:w="8280" w:type="dxa"/>
          </w:tcPr>
          <w:p w14:paraId="2B25EA0A" w14:textId="180268DE" w:rsidR="003A398A" w:rsidRPr="00A61EED" w:rsidRDefault="003A398A" w:rsidP="003A398A">
            <w:pPr>
              <w:rPr>
                <w:rFonts w:cs="Times New Roman"/>
                <w:szCs w:val="24"/>
              </w:rPr>
            </w:pPr>
            <w:r w:rsidRPr="00A61EED">
              <w:rPr>
                <w:sz w:val="23"/>
                <w:szCs w:val="23"/>
              </w:rPr>
              <w:t xml:space="preserve">Administrative Procedure 1009.01 </w:t>
            </w:r>
          </w:p>
        </w:tc>
      </w:tr>
      <w:tr w:rsidR="003A398A" w14:paraId="55CDCEEB" w14:textId="77777777" w:rsidTr="00182A05">
        <w:tc>
          <w:tcPr>
            <w:tcW w:w="1070" w:type="dxa"/>
          </w:tcPr>
          <w:p w14:paraId="4473674C" w14:textId="3D9E4206" w:rsidR="003A398A" w:rsidRPr="004A7793" w:rsidRDefault="002B29BB" w:rsidP="003A398A">
            <w:pPr>
              <w:rPr>
                <w:rFonts w:cs="Times New Roman"/>
                <w:szCs w:val="24"/>
              </w:rPr>
            </w:pPr>
            <w:hyperlink r:id="rId1321" w:history="1">
              <w:r w:rsidR="003A398A" w:rsidRPr="00A71073">
                <w:rPr>
                  <w:rStyle w:val="Hyperlink"/>
                  <w:rFonts w:cs="Times New Roman"/>
                  <w:szCs w:val="24"/>
                </w:rPr>
                <w:t>IV.C.7-</w:t>
              </w:r>
              <w:r w:rsidR="00383690" w:rsidRPr="00A71073">
                <w:rPr>
                  <w:rStyle w:val="Hyperlink"/>
                  <w:rFonts w:cs="Times New Roman"/>
                  <w:szCs w:val="24"/>
                </w:rPr>
                <w:t>4</w:t>
              </w:r>
            </w:hyperlink>
          </w:p>
        </w:tc>
        <w:tc>
          <w:tcPr>
            <w:tcW w:w="8280" w:type="dxa"/>
          </w:tcPr>
          <w:p w14:paraId="1A4EA2F2" w14:textId="419DB701" w:rsidR="003A398A" w:rsidRPr="00A61EED" w:rsidRDefault="00383690" w:rsidP="003A398A">
            <w:pPr>
              <w:rPr>
                <w:rFonts w:cs="Times New Roman"/>
                <w:szCs w:val="24"/>
              </w:rPr>
            </w:pPr>
            <w:r>
              <w:rPr>
                <w:sz w:val="23"/>
                <w:szCs w:val="23"/>
              </w:rPr>
              <w:t>B</w:t>
            </w:r>
            <w:r w:rsidR="003A398A" w:rsidRPr="00A61EED">
              <w:rPr>
                <w:sz w:val="23"/>
                <w:szCs w:val="23"/>
              </w:rPr>
              <w:t xml:space="preserve">oard Policy 1026 </w:t>
            </w:r>
          </w:p>
        </w:tc>
      </w:tr>
      <w:tr w:rsidR="003A398A" w14:paraId="53759EAB" w14:textId="77777777" w:rsidTr="00182A05">
        <w:tc>
          <w:tcPr>
            <w:tcW w:w="1070" w:type="dxa"/>
          </w:tcPr>
          <w:p w14:paraId="275E1BDD" w14:textId="6E588F98" w:rsidR="003A398A" w:rsidRPr="004A7793" w:rsidRDefault="002B29BB" w:rsidP="003A398A">
            <w:pPr>
              <w:rPr>
                <w:rFonts w:cs="Times New Roman"/>
                <w:szCs w:val="24"/>
              </w:rPr>
            </w:pPr>
            <w:hyperlink r:id="rId1322" w:history="1">
              <w:r w:rsidR="003A398A" w:rsidRPr="00A71073">
                <w:rPr>
                  <w:rStyle w:val="Hyperlink"/>
                  <w:rFonts w:cs="Times New Roman"/>
                  <w:szCs w:val="24"/>
                </w:rPr>
                <w:t>IV.C.7-</w:t>
              </w:r>
              <w:r w:rsidR="00383690" w:rsidRPr="00A71073">
                <w:rPr>
                  <w:rStyle w:val="Hyperlink"/>
                  <w:rFonts w:cs="Times New Roman"/>
                  <w:szCs w:val="24"/>
                </w:rPr>
                <w:t>5</w:t>
              </w:r>
            </w:hyperlink>
          </w:p>
        </w:tc>
        <w:tc>
          <w:tcPr>
            <w:tcW w:w="8280" w:type="dxa"/>
          </w:tcPr>
          <w:p w14:paraId="605FBA29" w14:textId="0B333A27" w:rsidR="003A398A" w:rsidRPr="00A61EED" w:rsidRDefault="003A398A" w:rsidP="003A398A">
            <w:pPr>
              <w:rPr>
                <w:rFonts w:cs="Times New Roman"/>
                <w:szCs w:val="24"/>
              </w:rPr>
            </w:pPr>
            <w:r w:rsidRPr="00A61EED">
              <w:rPr>
                <w:sz w:val="23"/>
                <w:szCs w:val="23"/>
              </w:rPr>
              <w:t xml:space="preserve">Administrative Procedure 1026 </w:t>
            </w:r>
          </w:p>
        </w:tc>
      </w:tr>
    </w:tbl>
    <w:p w14:paraId="36BC6806" w14:textId="77777777" w:rsidR="00883F45" w:rsidRPr="00A431D1" w:rsidRDefault="00883F45" w:rsidP="00883F45">
      <w:pPr>
        <w:spacing w:after="0" w:line="240" w:lineRule="auto"/>
        <w:rPr>
          <w:szCs w:val="24"/>
        </w:rPr>
      </w:pPr>
    </w:p>
    <w:p w14:paraId="243408A2" w14:textId="77777777" w:rsidR="0011634E" w:rsidRPr="005D5CA7" w:rsidRDefault="0011634E" w:rsidP="00DF4F8F">
      <w:pPr>
        <w:pStyle w:val="BodyText"/>
        <w:numPr>
          <w:ilvl w:val="1"/>
          <w:numId w:val="2"/>
        </w:numPr>
        <w:tabs>
          <w:tab w:val="left" w:pos="801"/>
        </w:tabs>
        <w:ind w:left="533" w:right="976" w:hanging="540"/>
        <w:rPr>
          <w:rFonts w:ascii="Times New Roman" w:hAnsi="Times New Roman" w:cs="Times New Roman"/>
          <w:szCs w:val="24"/>
        </w:rPr>
      </w:pPr>
      <w:bookmarkStart w:id="194" w:name="IVC8Boarddatareview"/>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accomplishing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goals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student success, </w:t>
      </w:r>
      <w:r w:rsidRPr="005D5CA7">
        <w:rPr>
          <w:rFonts w:ascii="Times New Roman" w:hAnsi="Times New Roman" w:cs="Times New Roman"/>
          <w:spacing w:val="-2"/>
          <w:szCs w:val="24"/>
        </w:rPr>
        <w:t>the</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governing 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reviews</w:t>
      </w:r>
      <w:r w:rsidRPr="005D5CA7">
        <w:rPr>
          <w:rFonts w:ascii="Times New Roman" w:hAnsi="Times New Roman" w:cs="Times New Roman"/>
          <w:szCs w:val="24"/>
        </w:rPr>
        <w:t xml:space="preserve"> </w:t>
      </w:r>
      <w:r w:rsidRPr="005D5CA7">
        <w:rPr>
          <w:rFonts w:ascii="Times New Roman" w:hAnsi="Times New Roman" w:cs="Times New Roman"/>
          <w:spacing w:val="-1"/>
          <w:szCs w:val="24"/>
        </w:rPr>
        <w:t>key indicators of</w:t>
      </w:r>
      <w:r w:rsidRPr="005D5CA7">
        <w:rPr>
          <w:rFonts w:ascii="Times New Roman" w:hAnsi="Times New Roman" w:cs="Times New Roman"/>
          <w:szCs w:val="24"/>
        </w:rPr>
        <w:t xml:space="preserve"> </w:t>
      </w:r>
      <w:r w:rsidRPr="005D5CA7">
        <w:rPr>
          <w:rFonts w:ascii="Times New Roman" w:hAnsi="Times New Roman" w:cs="Times New Roman"/>
          <w:spacing w:val="-2"/>
          <w:szCs w:val="24"/>
        </w:rPr>
        <w:t>student</w:t>
      </w:r>
      <w:r w:rsidRPr="005D5CA7">
        <w:rPr>
          <w:rFonts w:ascii="Times New Roman" w:hAnsi="Times New Roman" w:cs="Times New Roman"/>
          <w:spacing w:val="-1"/>
          <w:szCs w:val="24"/>
        </w:rPr>
        <w:t xml:space="preserve"> learning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1"/>
          <w:szCs w:val="24"/>
        </w:rPr>
        <w:t>achievement</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plans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improving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p>
    <w:bookmarkEnd w:id="194"/>
    <w:p w14:paraId="7B3BF86E" w14:textId="77777777" w:rsidR="00CE4A6F" w:rsidRPr="005D5CA7" w:rsidRDefault="00CE4A6F" w:rsidP="00A95FFC">
      <w:pPr>
        <w:spacing w:after="0" w:line="240" w:lineRule="auto"/>
        <w:rPr>
          <w:rFonts w:cs="Times New Roman"/>
          <w:b/>
          <w:szCs w:val="24"/>
        </w:rPr>
      </w:pPr>
    </w:p>
    <w:p w14:paraId="46B67C09"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3455A3CB" w14:textId="10751068" w:rsidR="00883F45" w:rsidRDefault="00883F45" w:rsidP="00883F45">
      <w:pPr>
        <w:spacing w:after="0" w:line="240" w:lineRule="auto"/>
        <w:rPr>
          <w:szCs w:val="24"/>
        </w:rPr>
      </w:pPr>
      <w:r w:rsidRPr="00A431D1">
        <w:rPr>
          <w:szCs w:val="24"/>
        </w:rPr>
        <w:t>Typically, the Governing Board receives regularly scheduled reports on key indicators of student learning and achievement</w:t>
      </w:r>
      <w:r w:rsidR="0054234F">
        <w:rPr>
          <w:szCs w:val="24"/>
        </w:rPr>
        <w:t xml:space="preserve"> as scheduled in the board </w:t>
      </w:r>
      <w:hyperlink r:id="rId1323" w:history="1">
        <w:r w:rsidR="0054234F" w:rsidRPr="0054234F">
          <w:rPr>
            <w:rStyle w:val="Hyperlink"/>
            <w:szCs w:val="24"/>
          </w:rPr>
          <w:t>agenda</w:t>
        </w:r>
      </w:hyperlink>
      <w:r w:rsidR="0054234F">
        <w:rPr>
          <w:szCs w:val="24"/>
        </w:rPr>
        <w:t xml:space="preserve"> calendar</w:t>
      </w:r>
      <w:r w:rsidRPr="00A431D1">
        <w:rPr>
          <w:szCs w:val="24"/>
        </w:rPr>
        <w:t xml:space="preserve">.  These reports include: </w:t>
      </w:r>
    </w:p>
    <w:p w14:paraId="0CF8563B" w14:textId="77777777" w:rsidR="00383690" w:rsidRPr="00A431D1" w:rsidRDefault="00383690" w:rsidP="00883F45">
      <w:pPr>
        <w:spacing w:after="0" w:line="240" w:lineRule="auto"/>
        <w:rPr>
          <w:szCs w:val="24"/>
        </w:rPr>
      </w:pPr>
    </w:p>
    <w:p w14:paraId="54797D42" w14:textId="77777777" w:rsidR="00883F45" w:rsidRPr="00A431D1" w:rsidRDefault="00883F45" w:rsidP="00D1036F">
      <w:pPr>
        <w:pStyle w:val="ListParagraph"/>
        <w:numPr>
          <w:ilvl w:val="0"/>
          <w:numId w:val="42"/>
        </w:numPr>
        <w:spacing w:after="0" w:line="240" w:lineRule="auto"/>
        <w:rPr>
          <w:szCs w:val="24"/>
        </w:rPr>
      </w:pPr>
      <w:r w:rsidRPr="00A431D1">
        <w:rPr>
          <w:szCs w:val="24"/>
        </w:rPr>
        <w:t xml:space="preserve">Study session on Student Success Metrics </w:t>
      </w:r>
    </w:p>
    <w:p w14:paraId="53C73700" w14:textId="77777777" w:rsidR="00883F45" w:rsidRPr="00A431D1" w:rsidRDefault="00883F45" w:rsidP="00D1036F">
      <w:pPr>
        <w:pStyle w:val="ListParagraph"/>
        <w:numPr>
          <w:ilvl w:val="0"/>
          <w:numId w:val="42"/>
        </w:numPr>
        <w:spacing w:after="0" w:line="240" w:lineRule="auto"/>
        <w:rPr>
          <w:szCs w:val="24"/>
        </w:rPr>
      </w:pPr>
      <w:r w:rsidRPr="00A431D1">
        <w:rPr>
          <w:szCs w:val="24"/>
        </w:rPr>
        <w:t>Information report on the Vision for Success Goals</w:t>
      </w:r>
    </w:p>
    <w:p w14:paraId="1C95D5AA"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Economic and Workforce Development </w:t>
      </w:r>
    </w:p>
    <w:p w14:paraId="3B32AC5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Distance Education </w:t>
      </w:r>
    </w:p>
    <w:p w14:paraId="220AF17B"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Study session on High School Graduation and Outreach </w:t>
      </w:r>
    </w:p>
    <w:p w14:paraId="18DECE08" w14:textId="77777777" w:rsidR="00883F45" w:rsidRPr="00A431D1" w:rsidRDefault="00883F45" w:rsidP="00D1036F">
      <w:pPr>
        <w:pStyle w:val="ListParagraph"/>
        <w:numPr>
          <w:ilvl w:val="0"/>
          <w:numId w:val="42"/>
        </w:numPr>
        <w:spacing w:after="0" w:line="240" w:lineRule="auto"/>
        <w:rPr>
          <w:bCs/>
          <w:szCs w:val="24"/>
        </w:rPr>
      </w:pPr>
      <w:r w:rsidRPr="00A431D1">
        <w:rPr>
          <w:bCs/>
          <w:szCs w:val="24"/>
        </w:rPr>
        <w:t xml:space="preserve">Information report on the colleges’ Annual Report to the ACCJC including Institution-Set Standards </w:t>
      </w:r>
    </w:p>
    <w:p w14:paraId="3692D449" w14:textId="77777777" w:rsidR="00883F45" w:rsidRPr="00A431D1" w:rsidRDefault="00883F45" w:rsidP="00883F45">
      <w:pPr>
        <w:spacing w:after="0" w:line="240" w:lineRule="auto"/>
        <w:rPr>
          <w:bCs/>
          <w:szCs w:val="24"/>
        </w:rPr>
      </w:pPr>
    </w:p>
    <w:p w14:paraId="39E6C405" w14:textId="28BD0AD3" w:rsidR="00883F45" w:rsidRPr="00A431D1" w:rsidRDefault="00883F45" w:rsidP="00883F45">
      <w:pPr>
        <w:spacing w:after="0" w:line="240" w:lineRule="auto"/>
        <w:rPr>
          <w:bCs/>
          <w:szCs w:val="24"/>
        </w:rPr>
      </w:pPr>
      <w:r w:rsidRPr="00A431D1">
        <w:rPr>
          <w:bCs/>
          <w:szCs w:val="24"/>
        </w:rPr>
        <w:t xml:space="preserve">In addition, the Governing Board receives an annual report from the Educational Planning Committee on new programs of study being developed and any programs that will be discontinued.  At regular </w:t>
      </w:r>
      <w:hyperlink r:id="rId1324" w:history="1">
        <w:r w:rsidRPr="00E5737D">
          <w:rPr>
            <w:rStyle w:val="Hyperlink"/>
            <w:bCs/>
            <w:szCs w:val="24"/>
          </w:rPr>
          <w:t>meetings</w:t>
        </w:r>
      </w:hyperlink>
      <w:r w:rsidRPr="00A431D1">
        <w:rPr>
          <w:bCs/>
          <w:szCs w:val="24"/>
        </w:rPr>
        <w:t xml:space="preserve"> of the Governing Board, members review and approve any new courses, degrees and/or certificates prior to being offered at the colleges.  </w:t>
      </w:r>
    </w:p>
    <w:p w14:paraId="64FAC2F0" w14:textId="77777777" w:rsidR="00883F45" w:rsidRPr="00A431D1" w:rsidRDefault="00883F45" w:rsidP="00883F45">
      <w:pPr>
        <w:spacing w:after="0" w:line="240" w:lineRule="auto"/>
        <w:rPr>
          <w:bCs/>
          <w:szCs w:val="24"/>
        </w:rPr>
      </w:pPr>
    </w:p>
    <w:p w14:paraId="03156A33" w14:textId="0AD8B5C5" w:rsidR="00883F45" w:rsidRPr="00A431D1" w:rsidRDefault="00883F45" w:rsidP="00883F45">
      <w:pPr>
        <w:spacing w:after="0" w:line="240" w:lineRule="auto"/>
        <w:rPr>
          <w:bCs/>
          <w:szCs w:val="24"/>
        </w:rPr>
      </w:pPr>
      <w:r w:rsidRPr="00A431D1">
        <w:rPr>
          <w:bCs/>
          <w:szCs w:val="24"/>
        </w:rPr>
        <w:t xml:space="preserve">The Governing Board reviewed, revised, and approved the District’s purpose, mission statement, vision statement and values statement as part of its development and subsequent approval of the District Strategic Plan 2020-2025 on </w:t>
      </w:r>
      <w:r w:rsidR="0054234F">
        <w:rPr>
          <w:bCs/>
          <w:szCs w:val="24"/>
        </w:rPr>
        <w:t xml:space="preserve">the </w:t>
      </w:r>
      <w:r w:rsidRPr="00A431D1">
        <w:rPr>
          <w:bCs/>
          <w:szCs w:val="24"/>
        </w:rPr>
        <w:t>June 26, 2019</w:t>
      </w:r>
      <w:r w:rsidR="0054234F">
        <w:rPr>
          <w:bCs/>
          <w:szCs w:val="24"/>
        </w:rPr>
        <w:t xml:space="preserve"> </w:t>
      </w:r>
      <w:hyperlink r:id="rId1325" w:history="1">
        <w:r w:rsidR="0054234F" w:rsidRPr="0054234F">
          <w:rPr>
            <w:rStyle w:val="Hyperlink"/>
            <w:bCs/>
            <w:szCs w:val="24"/>
          </w:rPr>
          <w:t>board meeting</w:t>
        </w:r>
      </w:hyperlink>
      <w:r w:rsidRPr="00A431D1">
        <w:rPr>
          <w:bCs/>
          <w:szCs w:val="24"/>
        </w:rPr>
        <w:t>.</w:t>
      </w:r>
    </w:p>
    <w:p w14:paraId="4F5992ED" w14:textId="77777777" w:rsidR="00190B1B" w:rsidRPr="005D5CA7" w:rsidRDefault="00190B1B" w:rsidP="00A95FFC">
      <w:pPr>
        <w:spacing w:after="0" w:line="240" w:lineRule="auto"/>
        <w:rPr>
          <w:rFonts w:cs="Times New Roman"/>
          <w:b/>
          <w:szCs w:val="24"/>
        </w:rPr>
      </w:pPr>
    </w:p>
    <w:p w14:paraId="3A667905"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0B16D237" w14:textId="390FE301" w:rsidR="00883F45" w:rsidRDefault="00883F45" w:rsidP="00883F45">
      <w:pPr>
        <w:spacing w:after="0" w:line="240" w:lineRule="auto"/>
        <w:rPr>
          <w:szCs w:val="24"/>
        </w:rPr>
      </w:pPr>
      <w:r w:rsidRPr="00A431D1">
        <w:rPr>
          <w:szCs w:val="24"/>
        </w:rPr>
        <w:t>The Governing Board receives regular reports on multiple indicators measuring student learning and achievement. The Board also receives reports on college and District plans for improving academic quality.</w:t>
      </w:r>
    </w:p>
    <w:p w14:paraId="31845F87" w14:textId="3E51806E" w:rsidR="00883F45" w:rsidRDefault="00883F45" w:rsidP="00883F45">
      <w:pPr>
        <w:spacing w:after="0" w:line="240" w:lineRule="auto"/>
        <w:rPr>
          <w:szCs w:val="24"/>
        </w:rPr>
      </w:pPr>
    </w:p>
    <w:p w14:paraId="688D2F8A" w14:textId="77777777" w:rsidR="00883F45" w:rsidRDefault="00883F45" w:rsidP="00883F45">
      <w:pPr>
        <w:spacing w:after="0"/>
        <w:rPr>
          <w:rFonts w:eastAsia="Times New Roman" w:cs="Times New Roman"/>
          <w:b/>
          <w:bCs/>
        </w:rPr>
      </w:pPr>
      <w:r>
        <w:rPr>
          <w:rFonts w:eastAsia="Times New Roman" w:cs="Times New Roman"/>
          <w:b/>
          <w:bCs/>
        </w:rPr>
        <w:t>Evidence</w:t>
      </w:r>
    </w:p>
    <w:tbl>
      <w:tblPr>
        <w:tblStyle w:val="TableGrid"/>
        <w:tblW w:w="0" w:type="auto"/>
        <w:tblLook w:val="04A0" w:firstRow="1" w:lastRow="0" w:firstColumn="1" w:lastColumn="0" w:noHBand="0" w:noVBand="1"/>
      </w:tblPr>
      <w:tblGrid>
        <w:gridCol w:w="1070"/>
        <w:gridCol w:w="8280"/>
      </w:tblGrid>
      <w:tr w:rsidR="003A398A" w14:paraId="1303BB85" w14:textId="77777777" w:rsidTr="00182A05">
        <w:tc>
          <w:tcPr>
            <w:tcW w:w="1070" w:type="dxa"/>
          </w:tcPr>
          <w:p w14:paraId="0B65B38D" w14:textId="79733D00" w:rsidR="003A398A" w:rsidRDefault="002B29BB" w:rsidP="003A398A">
            <w:pPr>
              <w:rPr>
                <w:rFonts w:cs="Times New Roman"/>
                <w:szCs w:val="24"/>
              </w:rPr>
            </w:pPr>
            <w:hyperlink r:id="rId1326" w:history="1">
              <w:r w:rsidR="003A398A" w:rsidRPr="0054234F">
                <w:rPr>
                  <w:rStyle w:val="Hyperlink"/>
                  <w:rFonts w:cs="Times New Roman"/>
                  <w:szCs w:val="24"/>
                </w:rPr>
                <w:t>IV.C.8-</w:t>
              </w:r>
              <w:r w:rsidR="00383690" w:rsidRPr="0054234F">
                <w:rPr>
                  <w:rStyle w:val="Hyperlink"/>
                  <w:rFonts w:cs="Times New Roman"/>
                  <w:szCs w:val="24"/>
                </w:rPr>
                <w:t>1</w:t>
              </w:r>
            </w:hyperlink>
          </w:p>
        </w:tc>
        <w:tc>
          <w:tcPr>
            <w:tcW w:w="8280" w:type="dxa"/>
          </w:tcPr>
          <w:p w14:paraId="57A5E9B5" w14:textId="769E5C65" w:rsidR="003A398A" w:rsidRDefault="003A398A" w:rsidP="003A398A">
            <w:pPr>
              <w:rPr>
                <w:rFonts w:cs="Times New Roman"/>
                <w:szCs w:val="24"/>
              </w:rPr>
            </w:pPr>
            <w:r w:rsidRPr="008E13E6">
              <w:t>Board Agenda Planning Calendar 2019-2020</w:t>
            </w:r>
          </w:p>
        </w:tc>
      </w:tr>
      <w:tr w:rsidR="003A398A" w14:paraId="597F02D6" w14:textId="77777777" w:rsidTr="00182A05">
        <w:tc>
          <w:tcPr>
            <w:tcW w:w="1070" w:type="dxa"/>
          </w:tcPr>
          <w:p w14:paraId="113D8CF9" w14:textId="61E79A12" w:rsidR="003A398A" w:rsidRPr="004A7793" w:rsidRDefault="002B29BB" w:rsidP="003A398A">
            <w:pPr>
              <w:rPr>
                <w:rFonts w:cs="Times New Roman"/>
                <w:szCs w:val="24"/>
              </w:rPr>
            </w:pPr>
            <w:hyperlink r:id="rId1327" w:history="1">
              <w:r w:rsidR="003A398A" w:rsidRPr="00E5737D">
                <w:rPr>
                  <w:rStyle w:val="Hyperlink"/>
                  <w:rFonts w:cs="Times New Roman"/>
                  <w:szCs w:val="24"/>
                </w:rPr>
                <w:t>IV.C.8-</w:t>
              </w:r>
              <w:r w:rsidR="00383690" w:rsidRPr="00E5737D">
                <w:rPr>
                  <w:rStyle w:val="Hyperlink"/>
                  <w:rFonts w:cs="Times New Roman"/>
                  <w:szCs w:val="24"/>
                </w:rPr>
                <w:t>2</w:t>
              </w:r>
            </w:hyperlink>
          </w:p>
        </w:tc>
        <w:tc>
          <w:tcPr>
            <w:tcW w:w="8280" w:type="dxa"/>
          </w:tcPr>
          <w:p w14:paraId="0155F405" w14:textId="2A4D2CEC" w:rsidR="003A398A" w:rsidRDefault="003A398A" w:rsidP="003A398A">
            <w:pPr>
              <w:rPr>
                <w:rFonts w:cs="Times New Roman"/>
                <w:szCs w:val="24"/>
              </w:rPr>
            </w:pPr>
            <w:r w:rsidRPr="008E13E6">
              <w:t>Board Meeting Minutes</w:t>
            </w:r>
            <w:r w:rsidR="00383690">
              <w:t xml:space="preserve"> 12-11-2019 </w:t>
            </w:r>
          </w:p>
        </w:tc>
      </w:tr>
      <w:tr w:rsidR="003A398A" w14:paraId="28501A95" w14:textId="77777777" w:rsidTr="003A398A">
        <w:tc>
          <w:tcPr>
            <w:tcW w:w="1070" w:type="dxa"/>
          </w:tcPr>
          <w:p w14:paraId="2AB22161" w14:textId="3F8E698C" w:rsidR="003A398A" w:rsidRDefault="002B29BB" w:rsidP="003A398A">
            <w:pPr>
              <w:rPr>
                <w:rFonts w:cs="Times New Roman"/>
                <w:szCs w:val="24"/>
              </w:rPr>
            </w:pPr>
            <w:hyperlink r:id="rId1328" w:history="1">
              <w:r w:rsidR="003A398A" w:rsidRPr="0054234F">
                <w:rPr>
                  <w:rStyle w:val="Hyperlink"/>
                  <w:rFonts w:cs="Times New Roman"/>
                  <w:szCs w:val="24"/>
                </w:rPr>
                <w:t>IV.C.8-</w:t>
              </w:r>
              <w:r w:rsidR="00383690" w:rsidRPr="0054234F">
                <w:rPr>
                  <w:rStyle w:val="Hyperlink"/>
                  <w:rFonts w:cs="Times New Roman"/>
                  <w:szCs w:val="24"/>
                </w:rPr>
                <w:t>3</w:t>
              </w:r>
            </w:hyperlink>
          </w:p>
        </w:tc>
        <w:tc>
          <w:tcPr>
            <w:tcW w:w="8280" w:type="dxa"/>
          </w:tcPr>
          <w:p w14:paraId="0EB747F4" w14:textId="3D22E616" w:rsidR="003A398A" w:rsidRDefault="00A71073" w:rsidP="003A398A">
            <w:pPr>
              <w:rPr>
                <w:rFonts w:cs="Times New Roman"/>
                <w:szCs w:val="24"/>
              </w:rPr>
            </w:pPr>
            <w:r>
              <w:t>Board Meeting Minutes 06-26-</w:t>
            </w:r>
            <w:r w:rsidRPr="008E13E6">
              <w:t>2019</w:t>
            </w:r>
          </w:p>
        </w:tc>
      </w:tr>
    </w:tbl>
    <w:p w14:paraId="56283184" w14:textId="77777777" w:rsidR="0011634E" w:rsidRPr="005D5CA7" w:rsidRDefault="0011634E" w:rsidP="00A95FFC">
      <w:pPr>
        <w:spacing w:after="0" w:line="240" w:lineRule="auto"/>
        <w:rPr>
          <w:rFonts w:eastAsia="Trebuchet MS" w:cs="Times New Roman"/>
          <w:szCs w:val="24"/>
        </w:rPr>
      </w:pPr>
    </w:p>
    <w:p w14:paraId="5F0089C4" w14:textId="77777777"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195" w:name="IVC9Boarddevelopmen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w:t>
      </w:r>
      <w:r w:rsidRPr="005D5CA7">
        <w:rPr>
          <w:rFonts w:ascii="Times New Roman" w:hAnsi="Times New Roman" w:cs="Times New Roman"/>
          <w:szCs w:val="24"/>
        </w:rPr>
        <w:t xml:space="preserve"> </w:t>
      </w:r>
      <w:r w:rsidRPr="005D5CA7">
        <w:rPr>
          <w:rFonts w:ascii="Times New Roman" w:hAnsi="Times New Roman" w:cs="Times New Roman"/>
          <w:spacing w:val="-2"/>
          <w:szCs w:val="24"/>
        </w:rPr>
        <w:t>ongoing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program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development,</w:t>
      </w:r>
      <w:r w:rsidRPr="005D5CA7">
        <w:rPr>
          <w:rFonts w:ascii="Times New Roman" w:hAnsi="Times New Roman" w:cs="Times New Roman"/>
          <w:spacing w:val="65"/>
          <w:szCs w:val="24"/>
        </w:rPr>
        <w:t xml:space="preserve"> </w:t>
      </w:r>
      <w:r w:rsidRPr="005D5CA7">
        <w:rPr>
          <w:rFonts w:ascii="Times New Roman" w:hAnsi="Times New Roman" w:cs="Times New Roman"/>
          <w:spacing w:val="-1"/>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new</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orientation.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zCs w:val="24"/>
        </w:rPr>
        <w:t>It</w:t>
      </w:r>
      <w:r w:rsidRPr="005D5CA7">
        <w:rPr>
          <w:rFonts w:ascii="Times New Roman" w:hAnsi="Times New Roman" w:cs="Times New Roman"/>
          <w:spacing w:val="-1"/>
          <w:szCs w:val="24"/>
        </w:rPr>
        <w:t xml:space="preserve"> has</w:t>
      </w:r>
      <w:r w:rsidRPr="005D5CA7">
        <w:rPr>
          <w:rFonts w:ascii="Times New Roman" w:hAnsi="Times New Roman" w:cs="Times New Roman"/>
          <w:szCs w:val="24"/>
        </w:rPr>
        <w:t xml:space="preserve"> a </w:t>
      </w:r>
      <w:r w:rsidRPr="005D5CA7">
        <w:rPr>
          <w:rFonts w:ascii="Times New Roman" w:hAnsi="Times New Roman" w:cs="Times New Roman"/>
          <w:spacing w:val="-2"/>
          <w:szCs w:val="24"/>
        </w:rPr>
        <w:t>mechanism</w:t>
      </w:r>
      <w:r w:rsidRPr="005D5CA7">
        <w:rPr>
          <w:rFonts w:ascii="Times New Roman" w:hAnsi="Times New Roman" w:cs="Times New Roman"/>
          <w:spacing w:val="-1"/>
          <w:szCs w:val="24"/>
        </w:rPr>
        <w:t xml:space="preserve"> 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for </w:t>
      </w:r>
      <w:r w:rsidRPr="005D5CA7">
        <w:rPr>
          <w:rFonts w:ascii="Times New Roman" w:hAnsi="Times New Roman" w:cs="Times New Roman"/>
          <w:spacing w:val="-2"/>
          <w:szCs w:val="24"/>
        </w:rPr>
        <w:t>continuity</w:t>
      </w:r>
      <w:r w:rsidRPr="005D5CA7">
        <w:rPr>
          <w:rFonts w:ascii="Times New Roman" w:hAnsi="Times New Roman" w:cs="Times New Roman"/>
          <w:spacing w:val="63"/>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membership</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staggered</w:t>
      </w:r>
      <w:r w:rsidRPr="005D5CA7">
        <w:rPr>
          <w:rFonts w:ascii="Times New Roman" w:hAnsi="Times New Roman" w:cs="Times New Roman"/>
          <w:szCs w:val="24"/>
        </w:rPr>
        <w:t xml:space="preserve"> </w:t>
      </w:r>
      <w:r w:rsidRPr="005D5CA7">
        <w:rPr>
          <w:rFonts w:ascii="Times New Roman" w:hAnsi="Times New Roman" w:cs="Times New Roman"/>
          <w:spacing w:val="-1"/>
          <w:szCs w:val="24"/>
        </w:rPr>
        <w:t>terms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office.</w:t>
      </w:r>
    </w:p>
    <w:bookmarkEnd w:id="195"/>
    <w:p w14:paraId="32B204DD" w14:textId="77777777" w:rsidR="00CE4A6F" w:rsidRPr="005D5CA7" w:rsidRDefault="00CE4A6F" w:rsidP="00A95FFC">
      <w:pPr>
        <w:spacing w:after="0" w:line="240" w:lineRule="auto"/>
        <w:rPr>
          <w:rFonts w:cs="Times New Roman"/>
          <w:b/>
          <w:szCs w:val="24"/>
        </w:rPr>
      </w:pPr>
    </w:p>
    <w:p w14:paraId="727151E6"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43C3CF8E" w14:textId="00082EDA" w:rsidR="00883F45" w:rsidRPr="00A431D1" w:rsidRDefault="00883F45" w:rsidP="00883F45">
      <w:pPr>
        <w:spacing w:after="0" w:line="240" w:lineRule="auto"/>
        <w:rPr>
          <w:szCs w:val="24"/>
        </w:rPr>
      </w:pPr>
      <w:r w:rsidRPr="00A431D1">
        <w:rPr>
          <w:szCs w:val="24"/>
        </w:rPr>
        <w:t xml:space="preserve">The District Board places a high value on Governing Board development. Three times each year, the Governing Board conducts a study session as a part of its regular meeting. The </w:t>
      </w:r>
      <w:hyperlink r:id="rId1329" w:history="1">
        <w:r w:rsidRPr="00D1065E">
          <w:rPr>
            <w:rStyle w:val="Hyperlink"/>
            <w:szCs w:val="24"/>
          </w:rPr>
          <w:t>April</w:t>
        </w:r>
      </w:hyperlink>
      <w:r w:rsidRPr="00A431D1">
        <w:rPr>
          <w:szCs w:val="24"/>
        </w:rPr>
        <w:t xml:space="preserve"> and November meetings cover budget and accomplishments toward </w:t>
      </w:r>
      <w:hyperlink r:id="rId1330" w:history="1">
        <w:r w:rsidRPr="00E24028">
          <w:rPr>
            <w:rStyle w:val="Hyperlink"/>
            <w:szCs w:val="24"/>
          </w:rPr>
          <w:t>strategic directions</w:t>
        </w:r>
      </w:hyperlink>
      <w:r w:rsidRPr="00A431D1">
        <w:rPr>
          <w:szCs w:val="24"/>
        </w:rPr>
        <w:t xml:space="preserve">, respectively. The July meeting topic varies. In addition, the Governing Board conducts its retreat in June of each year in which it conducts its self-assessment. They identify areas of future interest for Governing Board development and develop </w:t>
      </w:r>
      <w:hyperlink r:id="rId1331" w:history="1">
        <w:r w:rsidRPr="00E24028">
          <w:rPr>
            <w:rStyle w:val="Hyperlink"/>
            <w:szCs w:val="24"/>
          </w:rPr>
          <w:t>coming-year goals</w:t>
        </w:r>
      </w:hyperlink>
      <w:r w:rsidRPr="00A431D1">
        <w:rPr>
          <w:szCs w:val="24"/>
        </w:rPr>
        <w:t xml:space="preserve"> for the Governing Board, in addition to reviewing and assessing the achievement status of prior-year goals. </w:t>
      </w:r>
    </w:p>
    <w:p w14:paraId="49FE437E" w14:textId="77777777" w:rsidR="00883F45" w:rsidRPr="00A431D1" w:rsidRDefault="00883F45" w:rsidP="00883F45">
      <w:pPr>
        <w:spacing w:after="0" w:line="240" w:lineRule="auto"/>
        <w:rPr>
          <w:szCs w:val="24"/>
        </w:rPr>
      </w:pPr>
    </w:p>
    <w:p w14:paraId="3A70087F" w14:textId="6C3F5376" w:rsidR="00883F45" w:rsidRPr="00A431D1" w:rsidRDefault="00883F45" w:rsidP="00883F45">
      <w:pPr>
        <w:spacing w:after="0" w:line="240" w:lineRule="auto"/>
        <w:rPr>
          <w:szCs w:val="24"/>
        </w:rPr>
      </w:pPr>
      <w:r w:rsidRPr="00A431D1">
        <w:rPr>
          <w:szCs w:val="24"/>
        </w:rPr>
        <w:t xml:space="preserve">All Governing Board members are provided training in areas of importance, i.e., Brown Act, ethics, conflict of interest and </w:t>
      </w:r>
      <w:hyperlink r:id="rId1332" w:history="1">
        <w:r w:rsidRPr="003A733B">
          <w:rPr>
            <w:rStyle w:val="Hyperlink"/>
            <w:szCs w:val="24"/>
          </w:rPr>
          <w:t>accreditation</w:t>
        </w:r>
      </w:hyperlink>
      <w:r w:rsidRPr="00A431D1">
        <w:rPr>
          <w:szCs w:val="24"/>
        </w:rPr>
        <w:t xml:space="preserve">. Governing Board members access ongoing individual development through meetings with state and federal legislators, state and national conferences, community meetings, workshops, and reading. Time is set aside at Governing Board meetings to convey the results of these individual efforts. The Governing Board also holds special meetings in which it focuses on new initiatives.  </w:t>
      </w:r>
    </w:p>
    <w:p w14:paraId="7702D42A" w14:textId="77777777" w:rsidR="00883F45" w:rsidRPr="00A431D1" w:rsidRDefault="00883F45" w:rsidP="00883F45">
      <w:pPr>
        <w:spacing w:after="0" w:line="240" w:lineRule="auto"/>
        <w:rPr>
          <w:szCs w:val="24"/>
        </w:rPr>
      </w:pPr>
    </w:p>
    <w:p w14:paraId="42923BE7" w14:textId="1E1C40BB" w:rsidR="00883F45" w:rsidRPr="00A431D1" w:rsidRDefault="00883F45" w:rsidP="00883F45">
      <w:pPr>
        <w:spacing w:after="0" w:line="240" w:lineRule="auto"/>
        <w:rPr>
          <w:szCs w:val="24"/>
        </w:rPr>
      </w:pPr>
      <w:r w:rsidRPr="00A431D1">
        <w:rPr>
          <w:szCs w:val="24"/>
        </w:rPr>
        <w:t xml:space="preserve">The chancellor and the Governing Board president </w:t>
      </w:r>
      <w:hyperlink r:id="rId1333" w:history="1">
        <w:r w:rsidRPr="003A733B">
          <w:rPr>
            <w:rStyle w:val="Hyperlink"/>
            <w:szCs w:val="24"/>
          </w:rPr>
          <w:t>plan</w:t>
        </w:r>
      </w:hyperlink>
      <w:r w:rsidRPr="00A431D1">
        <w:rPr>
          <w:szCs w:val="24"/>
        </w:rPr>
        <w:t xml:space="preserve"> the new Governing Board member orientation, coordinating additional meetings with key staff members regarding budget, staff/personnel, facilities, technology, strategic planning, and other areas of interest to new members. Since the last accreditation visit, the Governing Board held three elections in 2014, 2016 and 2018.  Three members have been present since the last visit.  Two seats are currently occupied by members elected in 2018.   Processes to fill a Governing Board vacancy, either through special election or provisional appointment, were codified in Board Policy </w:t>
      </w:r>
      <w:hyperlink r:id="rId1334" w:history="1">
        <w:r w:rsidRPr="00887016">
          <w:rPr>
            <w:rStyle w:val="Hyperlink"/>
            <w:szCs w:val="24"/>
          </w:rPr>
          <w:t>1021</w:t>
        </w:r>
      </w:hyperlink>
      <w:r w:rsidRPr="00A431D1">
        <w:rPr>
          <w:szCs w:val="24"/>
        </w:rPr>
        <w:t xml:space="preserve"> and Administrative Procedure </w:t>
      </w:r>
      <w:hyperlink r:id="rId1335" w:history="1">
        <w:r w:rsidRPr="00BA5267">
          <w:rPr>
            <w:rStyle w:val="Hyperlink"/>
            <w:szCs w:val="24"/>
          </w:rPr>
          <w:t>1021.01</w:t>
        </w:r>
      </w:hyperlink>
      <w:r w:rsidRPr="00A431D1">
        <w:rPr>
          <w:szCs w:val="24"/>
        </w:rPr>
        <w:t xml:space="preserve">, Since the last visit, the Board has used this policy twice to address the death of a sitting Board Member and the resignation of another. </w:t>
      </w:r>
    </w:p>
    <w:p w14:paraId="7F10F570" w14:textId="77777777" w:rsidR="00883F45" w:rsidRPr="00A431D1" w:rsidRDefault="00883F45" w:rsidP="00883F45">
      <w:pPr>
        <w:spacing w:after="0" w:line="240" w:lineRule="auto"/>
        <w:rPr>
          <w:szCs w:val="24"/>
        </w:rPr>
      </w:pPr>
    </w:p>
    <w:p w14:paraId="48A4D8CD" w14:textId="16F5A38F" w:rsidR="00883F45" w:rsidRPr="00A431D1" w:rsidRDefault="00883F45" w:rsidP="00883F45">
      <w:pPr>
        <w:spacing w:after="0" w:line="240" w:lineRule="auto"/>
        <w:rPr>
          <w:szCs w:val="24"/>
        </w:rPr>
      </w:pPr>
      <w:r w:rsidRPr="00A431D1">
        <w:rPr>
          <w:szCs w:val="24"/>
        </w:rPr>
        <w:t xml:space="preserve">All new Governing Board members selected/elected since the last accreditation visit have been provided an orientation in which they received copies of all essential documents regarding Governing Board agendas, policies and procedures, organizational structure, strategic planning, governance procedures and other important and current issues. The orientation session covered District operations and the roles and responsibilities of Governing Board members. Individual sessions are provided to new Governing Board members on specific topics as requested.  Further, Governing Board members are encouraged to participate in the Community College League of California (CCLC) statewide meetings. New Governing Board members also attend the workshop for new trustees sponsored by CCLC. </w:t>
      </w:r>
    </w:p>
    <w:p w14:paraId="771E07E9" w14:textId="77777777" w:rsidR="00883F45" w:rsidRPr="00A431D1" w:rsidRDefault="00883F45" w:rsidP="00883F45">
      <w:pPr>
        <w:spacing w:after="0" w:line="240" w:lineRule="auto"/>
        <w:rPr>
          <w:szCs w:val="24"/>
        </w:rPr>
      </w:pPr>
    </w:p>
    <w:p w14:paraId="562274DF" w14:textId="6EB0D777" w:rsidR="00883F45" w:rsidRPr="00A431D1" w:rsidRDefault="00883F45" w:rsidP="00883F45">
      <w:pPr>
        <w:spacing w:after="0" w:line="240" w:lineRule="auto"/>
        <w:rPr>
          <w:szCs w:val="24"/>
        </w:rPr>
      </w:pPr>
      <w:r w:rsidRPr="00A431D1">
        <w:rPr>
          <w:szCs w:val="24"/>
        </w:rPr>
        <w:t xml:space="preserve">Provisions for Governing Board elections are in Board Policy </w:t>
      </w:r>
      <w:hyperlink r:id="rId1336" w:history="1">
        <w:r w:rsidRPr="00BA5267">
          <w:rPr>
            <w:rStyle w:val="Hyperlink"/>
            <w:szCs w:val="24"/>
          </w:rPr>
          <w:t>1008</w:t>
        </w:r>
      </w:hyperlink>
      <w:r w:rsidRPr="00A431D1">
        <w:rPr>
          <w:szCs w:val="24"/>
        </w:rPr>
        <w:t xml:space="preserve">, Governing Board Term of Office, Wards, and Election Regulations. Each member serves a four-year term. The 2020 Governing Board is made up of one member in his third term; two members in their second term; and two members in the second year of their first term. Governing Board member elections are staggered so that 40-60 percent of the members are elected every two years. Serving a one-year term, the sixth member of the Governing Board is the student trustee, who is selected by rotation among the three colleges and who has an advisory vote on actions other than personnel-related and collective bargaining items. </w:t>
      </w:r>
    </w:p>
    <w:p w14:paraId="02EA7957" w14:textId="77777777" w:rsidR="00883F45" w:rsidRPr="00A431D1" w:rsidRDefault="00883F45" w:rsidP="00883F45">
      <w:pPr>
        <w:spacing w:after="0" w:line="240" w:lineRule="auto"/>
        <w:rPr>
          <w:szCs w:val="24"/>
        </w:rPr>
      </w:pPr>
    </w:p>
    <w:p w14:paraId="783DA86A" w14:textId="129B8A5E" w:rsidR="00883F45" w:rsidRPr="00A431D1" w:rsidRDefault="00883F45" w:rsidP="00883F45">
      <w:pPr>
        <w:spacing w:after="0" w:line="240" w:lineRule="auto"/>
        <w:rPr>
          <w:szCs w:val="24"/>
        </w:rPr>
      </w:pPr>
      <w:r w:rsidRPr="00A431D1">
        <w:rPr>
          <w:szCs w:val="24"/>
        </w:rPr>
        <w:t xml:space="preserve">The Governing Board President and the chancellor provide an orientation for the student trustee. The student trustee meets individually with the chancellor to review the student trustee information packet, in addition to discussing the role of the Governing Board, the responsibilities of the student trustee, and the operation of the District. The </w:t>
      </w:r>
      <w:hyperlink r:id="rId1337" w:history="1">
        <w:r w:rsidRPr="00B45F68">
          <w:rPr>
            <w:rStyle w:val="Hyperlink"/>
            <w:szCs w:val="24"/>
          </w:rPr>
          <w:t>Rules and Regulations</w:t>
        </w:r>
      </w:hyperlink>
      <w:r w:rsidRPr="00A431D1">
        <w:rPr>
          <w:szCs w:val="24"/>
        </w:rPr>
        <w:t xml:space="preserve"> of the Governing Board, Student Representation, Nos. 9-15, stipulate the role and responsibilities of the student trustee. S/He also participates in all Governing Board training activities and participates at the regional and state level in professional development activities that improve performance.</w:t>
      </w:r>
    </w:p>
    <w:p w14:paraId="4AE7B142" w14:textId="77777777" w:rsidR="00190B1B" w:rsidRPr="005D5CA7" w:rsidRDefault="00190B1B" w:rsidP="00A95FFC">
      <w:pPr>
        <w:spacing w:after="0" w:line="240" w:lineRule="auto"/>
        <w:rPr>
          <w:rFonts w:cs="Times New Roman"/>
          <w:b/>
          <w:szCs w:val="24"/>
        </w:rPr>
      </w:pPr>
    </w:p>
    <w:p w14:paraId="35881010"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9E07A9F" w14:textId="2063EECA" w:rsidR="00883F45" w:rsidRDefault="00883F45" w:rsidP="00883F45">
      <w:pPr>
        <w:spacing w:after="0" w:line="240" w:lineRule="auto"/>
        <w:rPr>
          <w:szCs w:val="24"/>
        </w:rPr>
      </w:pPr>
      <w:r w:rsidRPr="00A431D1">
        <w:rPr>
          <w:szCs w:val="24"/>
        </w:rPr>
        <w:t>Governing Board member development is a high priority for the Governing Board. Governing Board members participate in a variety of professional development activities to improve their performance and use mechanisms (study sessions, retreats, and special meetings) to increase their knowledge and awareness of issues that have an impact on their decision-making. The Governing Board has a long-standing, effective, and flexible orientation program for new members.</w:t>
      </w:r>
    </w:p>
    <w:p w14:paraId="34CC899C" w14:textId="5D871E48" w:rsidR="00883F45" w:rsidRDefault="00883F45" w:rsidP="00883F45">
      <w:pPr>
        <w:spacing w:after="0" w:line="240" w:lineRule="auto"/>
        <w:rPr>
          <w:szCs w:val="24"/>
        </w:rPr>
      </w:pPr>
    </w:p>
    <w:p w14:paraId="23A1AB0B" w14:textId="798CF20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2EC336E7" w14:textId="77777777" w:rsidTr="00383690">
        <w:tc>
          <w:tcPr>
            <w:tcW w:w="1255" w:type="dxa"/>
          </w:tcPr>
          <w:p w14:paraId="6DD114D7" w14:textId="45A4540E" w:rsidR="003A398A" w:rsidRDefault="002B29BB" w:rsidP="003A398A">
            <w:pPr>
              <w:rPr>
                <w:rFonts w:cs="Times New Roman"/>
                <w:szCs w:val="24"/>
              </w:rPr>
            </w:pPr>
            <w:hyperlink r:id="rId1338" w:history="1">
              <w:r w:rsidR="003A398A" w:rsidRPr="00D1065E">
                <w:rPr>
                  <w:rStyle w:val="Hyperlink"/>
                  <w:rFonts w:cs="Times New Roman"/>
                  <w:szCs w:val="24"/>
                </w:rPr>
                <w:t>IV.C.9-</w:t>
              </w:r>
              <w:r w:rsidR="00383690" w:rsidRPr="00D1065E">
                <w:rPr>
                  <w:rStyle w:val="Hyperlink"/>
                  <w:rFonts w:cs="Times New Roman"/>
                  <w:szCs w:val="24"/>
                </w:rPr>
                <w:t>1</w:t>
              </w:r>
            </w:hyperlink>
          </w:p>
        </w:tc>
        <w:tc>
          <w:tcPr>
            <w:tcW w:w="8280" w:type="dxa"/>
          </w:tcPr>
          <w:p w14:paraId="0919684E" w14:textId="0FCD120F" w:rsidR="003A398A" w:rsidRDefault="003A398A" w:rsidP="003A398A">
            <w:pPr>
              <w:rPr>
                <w:rFonts w:cs="Times New Roman"/>
                <w:szCs w:val="24"/>
              </w:rPr>
            </w:pPr>
            <w:r w:rsidRPr="00CC4851">
              <w:t>Board Meeting-Study Session Agenda</w:t>
            </w:r>
            <w:r w:rsidR="00E24028">
              <w:t xml:space="preserve"> 4-</w:t>
            </w:r>
            <w:r w:rsidRPr="00CC4851">
              <w:t>24</w:t>
            </w:r>
            <w:r w:rsidR="00E24028">
              <w:t>-</w:t>
            </w:r>
            <w:r w:rsidRPr="00CC4851">
              <w:t>2019</w:t>
            </w:r>
          </w:p>
        </w:tc>
      </w:tr>
      <w:tr w:rsidR="003A398A" w14:paraId="7EC5F4AB" w14:textId="77777777" w:rsidTr="00383690">
        <w:tc>
          <w:tcPr>
            <w:tcW w:w="1255" w:type="dxa"/>
          </w:tcPr>
          <w:p w14:paraId="121E0919" w14:textId="556EC622" w:rsidR="003A398A" w:rsidRPr="004A7793" w:rsidRDefault="002B29BB" w:rsidP="003A398A">
            <w:pPr>
              <w:rPr>
                <w:rFonts w:cs="Times New Roman"/>
                <w:szCs w:val="24"/>
              </w:rPr>
            </w:pPr>
            <w:hyperlink r:id="rId1339" w:history="1">
              <w:r w:rsidR="003A398A" w:rsidRPr="00E24028">
                <w:rPr>
                  <w:rStyle w:val="Hyperlink"/>
                  <w:rFonts w:cs="Times New Roman"/>
                  <w:szCs w:val="24"/>
                </w:rPr>
                <w:t>IV.C.9-</w:t>
              </w:r>
              <w:r w:rsidR="00383690" w:rsidRPr="00E24028">
                <w:rPr>
                  <w:rStyle w:val="Hyperlink"/>
                  <w:rFonts w:cs="Times New Roman"/>
                  <w:szCs w:val="24"/>
                </w:rPr>
                <w:t>2</w:t>
              </w:r>
            </w:hyperlink>
          </w:p>
        </w:tc>
        <w:tc>
          <w:tcPr>
            <w:tcW w:w="8280" w:type="dxa"/>
          </w:tcPr>
          <w:p w14:paraId="254FBB02" w14:textId="4A9C3413" w:rsidR="003A398A" w:rsidRDefault="00383690" w:rsidP="003A398A">
            <w:pPr>
              <w:rPr>
                <w:rFonts w:cs="Times New Roman"/>
                <w:szCs w:val="24"/>
              </w:rPr>
            </w:pPr>
            <w:r>
              <w:t>Boa</w:t>
            </w:r>
            <w:r w:rsidR="003A398A" w:rsidRPr="00CC4851">
              <w:t>rd Meeting-Study Session Agenda</w:t>
            </w:r>
            <w:r w:rsidR="00E24028">
              <w:t xml:space="preserve"> </w:t>
            </w:r>
            <w:r w:rsidR="003A398A" w:rsidRPr="00CC4851">
              <w:t>1</w:t>
            </w:r>
            <w:r w:rsidR="00E24028">
              <w:t>1-13-</w:t>
            </w:r>
            <w:r w:rsidR="003A398A" w:rsidRPr="00CC4851">
              <w:t>2019</w:t>
            </w:r>
            <w:r w:rsidR="003A733B">
              <w:t xml:space="preserve"> </w:t>
            </w:r>
          </w:p>
        </w:tc>
      </w:tr>
      <w:tr w:rsidR="003A398A" w14:paraId="559BD768" w14:textId="77777777" w:rsidTr="00383690">
        <w:tc>
          <w:tcPr>
            <w:tcW w:w="1255" w:type="dxa"/>
          </w:tcPr>
          <w:p w14:paraId="2CA8ABAB" w14:textId="60AFD647" w:rsidR="003A398A" w:rsidRDefault="002B29BB" w:rsidP="003A398A">
            <w:pPr>
              <w:rPr>
                <w:rFonts w:cs="Times New Roman"/>
                <w:szCs w:val="24"/>
              </w:rPr>
            </w:pPr>
            <w:hyperlink r:id="rId1340" w:history="1">
              <w:r w:rsidR="003A398A" w:rsidRPr="00E24028">
                <w:rPr>
                  <w:rStyle w:val="Hyperlink"/>
                  <w:rFonts w:cs="Times New Roman"/>
                  <w:szCs w:val="24"/>
                </w:rPr>
                <w:t>IV.C.9-</w:t>
              </w:r>
              <w:r w:rsidR="00383690" w:rsidRPr="00E24028">
                <w:rPr>
                  <w:rStyle w:val="Hyperlink"/>
                  <w:rFonts w:cs="Times New Roman"/>
                  <w:szCs w:val="24"/>
                </w:rPr>
                <w:t>3</w:t>
              </w:r>
            </w:hyperlink>
          </w:p>
        </w:tc>
        <w:tc>
          <w:tcPr>
            <w:tcW w:w="8280" w:type="dxa"/>
          </w:tcPr>
          <w:p w14:paraId="5DCE7CEF" w14:textId="60CA3892" w:rsidR="003A398A" w:rsidRDefault="003A398A" w:rsidP="003A398A">
            <w:pPr>
              <w:rPr>
                <w:rFonts w:cs="Times New Roman"/>
                <w:szCs w:val="24"/>
              </w:rPr>
            </w:pPr>
            <w:r w:rsidRPr="00CC4851">
              <w:t>Board Meeting Agenda Planning Calendar 2019-2020</w:t>
            </w:r>
          </w:p>
        </w:tc>
      </w:tr>
      <w:tr w:rsidR="003A398A" w14:paraId="504F8587" w14:textId="77777777" w:rsidTr="00383690">
        <w:tc>
          <w:tcPr>
            <w:tcW w:w="1255" w:type="dxa"/>
          </w:tcPr>
          <w:p w14:paraId="56A390EA" w14:textId="05E1F636" w:rsidR="003A398A" w:rsidRPr="004A7793" w:rsidRDefault="002B29BB" w:rsidP="003A398A">
            <w:pPr>
              <w:rPr>
                <w:rFonts w:cs="Times New Roman"/>
                <w:szCs w:val="24"/>
              </w:rPr>
            </w:pPr>
            <w:hyperlink r:id="rId1341" w:history="1">
              <w:r w:rsidR="003A398A" w:rsidRPr="003A733B">
                <w:rPr>
                  <w:rStyle w:val="Hyperlink"/>
                  <w:rFonts w:cs="Times New Roman"/>
                  <w:szCs w:val="24"/>
                </w:rPr>
                <w:t>IV.C.9-</w:t>
              </w:r>
              <w:r w:rsidR="00383690" w:rsidRPr="003A733B">
                <w:rPr>
                  <w:rStyle w:val="Hyperlink"/>
                  <w:rFonts w:cs="Times New Roman"/>
                  <w:szCs w:val="24"/>
                </w:rPr>
                <w:t>4</w:t>
              </w:r>
            </w:hyperlink>
          </w:p>
        </w:tc>
        <w:tc>
          <w:tcPr>
            <w:tcW w:w="8280" w:type="dxa"/>
          </w:tcPr>
          <w:p w14:paraId="5BFB3C92" w14:textId="5645CBD1" w:rsidR="003A398A" w:rsidRDefault="003A398A" w:rsidP="003A398A">
            <w:pPr>
              <w:rPr>
                <w:rFonts w:cs="Times New Roman"/>
                <w:szCs w:val="24"/>
              </w:rPr>
            </w:pPr>
            <w:r w:rsidRPr="00CC4851">
              <w:t>Board Retreat Minutes-September 2019</w:t>
            </w:r>
            <w:r w:rsidR="003A733B">
              <w:t xml:space="preserve"> Accreditation</w:t>
            </w:r>
          </w:p>
        </w:tc>
      </w:tr>
      <w:tr w:rsidR="003A398A" w14:paraId="589D8170" w14:textId="77777777" w:rsidTr="00383690">
        <w:tc>
          <w:tcPr>
            <w:tcW w:w="1255" w:type="dxa"/>
          </w:tcPr>
          <w:p w14:paraId="1DD6CEC0" w14:textId="402C5F6B" w:rsidR="003A398A" w:rsidRPr="004A7793" w:rsidRDefault="002B29BB" w:rsidP="003A398A">
            <w:pPr>
              <w:rPr>
                <w:rFonts w:cs="Times New Roman"/>
                <w:szCs w:val="24"/>
              </w:rPr>
            </w:pPr>
            <w:hyperlink r:id="rId1342" w:history="1">
              <w:r w:rsidR="003A398A" w:rsidRPr="003A733B">
                <w:rPr>
                  <w:rStyle w:val="Hyperlink"/>
                  <w:rFonts w:cs="Times New Roman"/>
                  <w:szCs w:val="24"/>
                </w:rPr>
                <w:t>IV.C.9-</w:t>
              </w:r>
              <w:r w:rsidR="003A733B">
                <w:rPr>
                  <w:rStyle w:val="Hyperlink"/>
                  <w:rFonts w:cs="Times New Roman"/>
                  <w:szCs w:val="24"/>
                </w:rPr>
                <w:t>5</w:t>
              </w:r>
            </w:hyperlink>
          </w:p>
        </w:tc>
        <w:tc>
          <w:tcPr>
            <w:tcW w:w="8280" w:type="dxa"/>
          </w:tcPr>
          <w:p w14:paraId="54C65AFD" w14:textId="474BD88D" w:rsidR="003A398A" w:rsidRDefault="003A398A" w:rsidP="003A398A">
            <w:pPr>
              <w:rPr>
                <w:rFonts w:cs="Times New Roman"/>
                <w:szCs w:val="24"/>
              </w:rPr>
            </w:pPr>
            <w:r w:rsidRPr="00CC4851">
              <w:t>Board Special Meeting Minutes</w:t>
            </w:r>
            <w:r w:rsidR="003A733B">
              <w:t xml:space="preserve"> 11-</w:t>
            </w:r>
            <w:r w:rsidRPr="00CC4851">
              <w:t>26</w:t>
            </w:r>
            <w:r w:rsidR="003A733B">
              <w:t>-</w:t>
            </w:r>
            <w:r w:rsidRPr="00CC4851">
              <w:t>2018</w:t>
            </w:r>
          </w:p>
        </w:tc>
      </w:tr>
      <w:tr w:rsidR="003A398A" w14:paraId="24FF67FC" w14:textId="77777777" w:rsidTr="00383690">
        <w:tc>
          <w:tcPr>
            <w:tcW w:w="1255" w:type="dxa"/>
          </w:tcPr>
          <w:p w14:paraId="2D7B8440" w14:textId="46848DC3" w:rsidR="003A398A" w:rsidRDefault="002B29BB" w:rsidP="003A398A">
            <w:pPr>
              <w:rPr>
                <w:rFonts w:cs="Times New Roman"/>
                <w:szCs w:val="24"/>
              </w:rPr>
            </w:pPr>
            <w:hyperlink r:id="rId1343" w:history="1">
              <w:r w:rsidR="003A398A" w:rsidRPr="00887016">
                <w:rPr>
                  <w:rStyle w:val="Hyperlink"/>
                  <w:rFonts w:cs="Times New Roman"/>
                  <w:szCs w:val="24"/>
                </w:rPr>
                <w:t>IV.C.9-</w:t>
              </w:r>
              <w:r w:rsidR="003A733B">
                <w:rPr>
                  <w:rStyle w:val="Hyperlink"/>
                  <w:rFonts w:cs="Times New Roman"/>
                  <w:szCs w:val="24"/>
                </w:rPr>
                <w:t>6</w:t>
              </w:r>
            </w:hyperlink>
          </w:p>
        </w:tc>
        <w:tc>
          <w:tcPr>
            <w:tcW w:w="8280" w:type="dxa"/>
          </w:tcPr>
          <w:p w14:paraId="768D4790" w14:textId="04470F21" w:rsidR="003A398A" w:rsidRDefault="003A398A" w:rsidP="003A398A">
            <w:pPr>
              <w:rPr>
                <w:rFonts w:cs="Times New Roman"/>
                <w:szCs w:val="24"/>
              </w:rPr>
            </w:pPr>
            <w:r w:rsidRPr="00CC4851">
              <w:t>Board Policy 1021</w:t>
            </w:r>
          </w:p>
        </w:tc>
      </w:tr>
      <w:tr w:rsidR="003A398A" w14:paraId="7044A03D" w14:textId="77777777" w:rsidTr="00383690">
        <w:tc>
          <w:tcPr>
            <w:tcW w:w="1255" w:type="dxa"/>
          </w:tcPr>
          <w:p w14:paraId="7544EE02" w14:textId="229DEE00" w:rsidR="003A398A" w:rsidRPr="004A7793" w:rsidRDefault="002B29BB" w:rsidP="003A398A">
            <w:pPr>
              <w:rPr>
                <w:rFonts w:cs="Times New Roman"/>
                <w:szCs w:val="24"/>
              </w:rPr>
            </w:pPr>
            <w:hyperlink r:id="rId1344" w:history="1">
              <w:r w:rsidR="003A398A" w:rsidRPr="00BA5267">
                <w:rPr>
                  <w:rStyle w:val="Hyperlink"/>
                  <w:rFonts w:cs="Times New Roman"/>
                  <w:szCs w:val="24"/>
                </w:rPr>
                <w:t>IV.C.9-</w:t>
              </w:r>
              <w:r w:rsidR="003A733B">
                <w:rPr>
                  <w:rStyle w:val="Hyperlink"/>
                  <w:rFonts w:cs="Times New Roman"/>
                  <w:szCs w:val="24"/>
                </w:rPr>
                <w:t>7</w:t>
              </w:r>
            </w:hyperlink>
          </w:p>
        </w:tc>
        <w:tc>
          <w:tcPr>
            <w:tcW w:w="8280" w:type="dxa"/>
          </w:tcPr>
          <w:p w14:paraId="706BBD28" w14:textId="4885FEB5" w:rsidR="003A398A" w:rsidRDefault="003A398A" w:rsidP="003A398A">
            <w:pPr>
              <w:rPr>
                <w:rFonts w:cs="Times New Roman"/>
                <w:szCs w:val="24"/>
              </w:rPr>
            </w:pPr>
            <w:r w:rsidRPr="00CC4851">
              <w:t>Administrative Procedure 1021.01</w:t>
            </w:r>
          </w:p>
        </w:tc>
      </w:tr>
      <w:tr w:rsidR="003A398A" w14:paraId="5EFD57C1" w14:textId="77777777" w:rsidTr="00383690">
        <w:tc>
          <w:tcPr>
            <w:tcW w:w="1255" w:type="dxa"/>
          </w:tcPr>
          <w:p w14:paraId="13C435FB" w14:textId="11DE09C3" w:rsidR="003A398A" w:rsidRDefault="002B29BB" w:rsidP="003A398A">
            <w:pPr>
              <w:rPr>
                <w:rFonts w:cs="Times New Roman"/>
                <w:szCs w:val="24"/>
              </w:rPr>
            </w:pPr>
            <w:hyperlink r:id="rId1345" w:history="1">
              <w:r w:rsidR="003A398A" w:rsidRPr="003A733B">
                <w:rPr>
                  <w:rStyle w:val="Hyperlink"/>
                  <w:rFonts w:cs="Times New Roman"/>
                  <w:szCs w:val="24"/>
                </w:rPr>
                <w:t>IV.C.9-</w:t>
              </w:r>
              <w:r w:rsidR="003A733B" w:rsidRPr="003A733B">
                <w:rPr>
                  <w:rStyle w:val="Hyperlink"/>
                  <w:rFonts w:cs="Times New Roman"/>
                  <w:szCs w:val="24"/>
                </w:rPr>
                <w:t>8</w:t>
              </w:r>
            </w:hyperlink>
          </w:p>
        </w:tc>
        <w:tc>
          <w:tcPr>
            <w:tcW w:w="8280" w:type="dxa"/>
          </w:tcPr>
          <w:p w14:paraId="69578E5C" w14:textId="710C6660" w:rsidR="003A398A" w:rsidRDefault="003A398A" w:rsidP="003A398A">
            <w:pPr>
              <w:rPr>
                <w:rFonts w:cs="Times New Roman"/>
                <w:szCs w:val="24"/>
              </w:rPr>
            </w:pPr>
            <w:r w:rsidRPr="00CC4851">
              <w:t>Board Special Meeting Agenda</w:t>
            </w:r>
            <w:r w:rsidR="003A733B">
              <w:t xml:space="preserve"> 10-1</w:t>
            </w:r>
            <w:r w:rsidRPr="00CC4851">
              <w:t>8</w:t>
            </w:r>
            <w:r w:rsidR="003A733B">
              <w:t>-</w:t>
            </w:r>
            <w:r w:rsidRPr="00CC4851">
              <w:t>201</w:t>
            </w:r>
            <w:r w:rsidR="003A733B">
              <w:t>6</w:t>
            </w:r>
          </w:p>
        </w:tc>
      </w:tr>
      <w:tr w:rsidR="003A398A" w14:paraId="1A683470" w14:textId="77777777" w:rsidTr="00383690">
        <w:tc>
          <w:tcPr>
            <w:tcW w:w="1255" w:type="dxa"/>
          </w:tcPr>
          <w:p w14:paraId="381C7C60" w14:textId="61CCE451" w:rsidR="003A398A" w:rsidRPr="004A7793" w:rsidRDefault="002B29BB" w:rsidP="003A398A">
            <w:pPr>
              <w:rPr>
                <w:rFonts w:cs="Times New Roman"/>
                <w:szCs w:val="24"/>
              </w:rPr>
            </w:pPr>
            <w:hyperlink r:id="rId1346" w:history="1">
              <w:r w:rsidR="003A398A" w:rsidRPr="00BA5267">
                <w:rPr>
                  <w:rStyle w:val="Hyperlink"/>
                  <w:rFonts w:cs="Times New Roman"/>
                  <w:szCs w:val="24"/>
                </w:rPr>
                <w:t>IV.C.9-</w:t>
              </w:r>
              <w:r w:rsidR="003A733B">
                <w:rPr>
                  <w:rStyle w:val="Hyperlink"/>
                  <w:rFonts w:cs="Times New Roman"/>
                  <w:szCs w:val="24"/>
                </w:rPr>
                <w:t>9</w:t>
              </w:r>
            </w:hyperlink>
          </w:p>
        </w:tc>
        <w:tc>
          <w:tcPr>
            <w:tcW w:w="8280" w:type="dxa"/>
          </w:tcPr>
          <w:p w14:paraId="37DC52FB" w14:textId="27E191C0" w:rsidR="003A398A" w:rsidRDefault="003A398A" w:rsidP="003A398A">
            <w:pPr>
              <w:rPr>
                <w:rFonts w:cs="Times New Roman"/>
                <w:szCs w:val="24"/>
              </w:rPr>
            </w:pPr>
            <w:r w:rsidRPr="00CC4851">
              <w:t>Board Policy 1008</w:t>
            </w:r>
          </w:p>
        </w:tc>
      </w:tr>
      <w:tr w:rsidR="003A398A" w14:paraId="02E08EA8" w14:textId="77777777" w:rsidTr="00383690">
        <w:tc>
          <w:tcPr>
            <w:tcW w:w="1255" w:type="dxa"/>
          </w:tcPr>
          <w:p w14:paraId="2AB06A94" w14:textId="538FC801"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9</w:t>
            </w:r>
            <w:r w:rsidRPr="004A7793">
              <w:rPr>
                <w:rFonts w:cs="Times New Roman"/>
                <w:szCs w:val="24"/>
              </w:rPr>
              <w:t>-</w:t>
            </w:r>
            <w:r w:rsidR="00383690">
              <w:rPr>
                <w:rFonts w:cs="Times New Roman"/>
                <w:szCs w:val="24"/>
              </w:rPr>
              <w:t>1</w:t>
            </w:r>
            <w:r w:rsidR="003A733B">
              <w:rPr>
                <w:rFonts w:cs="Times New Roman"/>
                <w:szCs w:val="24"/>
              </w:rPr>
              <w:t>0</w:t>
            </w:r>
          </w:p>
        </w:tc>
        <w:tc>
          <w:tcPr>
            <w:tcW w:w="8280" w:type="dxa"/>
          </w:tcPr>
          <w:p w14:paraId="4CF58AF4" w14:textId="157694BC" w:rsidR="003A398A" w:rsidRDefault="003A398A" w:rsidP="003A398A">
            <w:pPr>
              <w:rPr>
                <w:rFonts w:cs="Times New Roman"/>
                <w:szCs w:val="24"/>
              </w:rPr>
            </w:pPr>
            <w:r w:rsidRPr="00CC4851">
              <w:t>Student Trustee Orientation Packet</w:t>
            </w:r>
          </w:p>
        </w:tc>
      </w:tr>
      <w:tr w:rsidR="003A398A" w14:paraId="3F563EF6" w14:textId="77777777" w:rsidTr="00383690">
        <w:tc>
          <w:tcPr>
            <w:tcW w:w="1255" w:type="dxa"/>
          </w:tcPr>
          <w:p w14:paraId="7BCD789A" w14:textId="6CF4720E" w:rsidR="003A398A" w:rsidRPr="004A7793" w:rsidRDefault="002B29BB" w:rsidP="003A398A">
            <w:pPr>
              <w:rPr>
                <w:rFonts w:cs="Times New Roman"/>
                <w:szCs w:val="24"/>
              </w:rPr>
            </w:pPr>
            <w:hyperlink r:id="rId1347" w:history="1">
              <w:r w:rsidR="003A398A" w:rsidRPr="003A733B">
                <w:rPr>
                  <w:rStyle w:val="Hyperlink"/>
                  <w:rFonts w:cs="Times New Roman"/>
                  <w:szCs w:val="24"/>
                </w:rPr>
                <w:t>IV.C.9-</w:t>
              </w:r>
              <w:r w:rsidR="00383690" w:rsidRPr="003A733B">
                <w:rPr>
                  <w:rStyle w:val="Hyperlink"/>
                  <w:rFonts w:cs="Times New Roman"/>
                  <w:szCs w:val="24"/>
                </w:rPr>
                <w:t>1</w:t>
              </w:r>
              <w:r w:rsidR="003A733B" w:rsidRPr="003A733B">
                <w:rPr>
                  <w:rStyle w:val="Hyperlink"/>
                  <w:rFonts w:cs="Times New Roman"/>
                  <w:szCs w:val="24"/>
                </w:rPr>
                <w:t>1</w:t>
              </w:r>
            </w:hyperlink>
          </w:p>
        </w:tc>
        <w:tc>
          <w:tcPr>
            <w:tcW w:w="8280" w:type="dxa"/>
          </w:tcPr>
          <w:p w14:paraId="1498A748" w14:textId="132DB5BE" w:rsidR="003A398A" w:rsidRDefault="003A398A" w:rsidP="003A398A">
            <w:pPr>
              <w:rPr>
                <w:rFonts w:cs="Times New Roman"/>
                <w:szCs w:val="24"/>
              </w:rPr>
            </w:pPr>
            <w:r w:rsidRPr="00CC4851">
              <w:t>Board Student Trustee Orientation</w:t>
            </w:r>
            <w:r w:rsidR="003A733B">
              <w:t xml:space="preserve"> </w:t>
            </w:r>
          </w:p>
        </w:tc>
      </w:tr>
      <w:tr w:rsidR="003A398A" w14:paraId="4EF5F330" w14:textId="77777777" w:rsidTr="00383690">
        <w:tc>
          <w:tcPr>
            <w:tcW w:w="1255" w:type="dxa"/>
          </w:tcPr>
          <w:p w14:paraId="6ABA39FB" w14:textId="4EBB86A0" w:rsidR="003A398A" w:rsidRDefault="002B29BB" w:rsidP="003A398A">
            <w:pPr>
              <w:rPr>
                <w:rFonts w:cs="Times New Roman"/>
                <w:szCs w:val="24"/>
              </w:rPr>
            </w:pPr>
            <w:hyperlink r:id="rId1348" w:history="1">
              <w:r w:rsidR="003A398A" w:rsidRPr="00B45F68">
                <w:rPr>
                  <w:rStyle w:val="Hyperlink"/>
                  <w:rFonts w:cs="Times New Roman"/>
                  <w:szCs w:val="24"/>
                </w:rPr>
                <w:t>IV.C.9-</w:t>
              </w:r>
              <w:r w:rsidR="00383690" w:rsidRPr="00B45F68">
                <w:rPr>
                  <w:rStyle w:val="Hyperlink"/>
                  <w:rFonts w:cs="Times New Roman"/>
                  <w:szCs w:val="24"/>
                </w:rPr>
                <w:t>1</w:t>
              </w:r>
              <w:r w:rsidR="003A733B">
                <w:rPr>
                  <w:rStyle w:val="Hyperlink"/>
                  <w:rFonts w:cs="Times New Roman"/>
                  <w:szCs w:val="24"/>
                </w:rPr>
                <w:t>2</w:t>
              </w:r>
            </w:hyperlink>
          </w:p>
        </w:tc>
        <w:tc>
          <w:tcPr>
            <w:tcW w:w="8280" w:type="dxa"/>
          </w:tcPr>
          <w:p w14:paraId="054F517E" w14:textId="32BCB912" w:rsidR="003A398A" w:rsidRDefault="003A398A" w:rsidP="003A398A">
            <w:pPr>
              <w:rPr>
                <w:rFonts w:cs="Times New Roman"/>
                <w:szCs w:val="24"/>
              </w:rPr>
            </w:pPr>
            <w:r w:rsidRPr="00CC4851">
              <w:t>Governing Board Rules &amp; Regulations</w:t>
            </w:r>
          </w:p>
        </w:tc>
      </w:tr>
    </w:tbl>
    <w:p w14:paraId="4769A7E0" w14:textId="77777777" w:rsidR="0011634E" w:rsidRPr="005D5CA7" w:rsidRDefault="0011634E" w:rsidP="00A95FFC">
      <w:pPr>
        <w:spacing w:after="0" w:line="240" w:lineRule="auto"/>
        <w:rPr>
          <w:rFonts w:eastAsia="Trebuchet MS" w:cs="Times New Roman"/>
          <w:szCs w:val="24"/>
        </w:rPr>
      </w:pPr>
    </w:p>
    <w:p w14:paraId="3B5A1E28" w14:textId="0DC532E6" w:rsidR="0011634E" w:rsidRPr="005D5CA7" w:rsidRDefault="0011634E" w:rsidP="00DF4F8F">
      <w:pPr>
        <w:pStyle w:val="BodyText"/>
        <w:numPr>
          <w:ilvl w:val="1"/>
          <w:numId w:val="2"/>
        </w:numPr>
        <w:tabs>
          <w:tab w:val="left" w:pos="801"/>
        </w:tabs>
        <w:ind w:left="533" w:right="173"/>
        <w:rPr>
          <w:rFonts w:ascii="Times New Roman" w:hAnsi="Times New Roman" w:cs="Times New Roman"/>
          <w:szCs w:val="24"/>
        </w:rPr>
      </w:pPr>
      <w:bookmarkStart w:id="196" w:name="IVC10Boardbylaws"/>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bylaws</w:t>
      </w:r>
      <w:r w:rsidRPr="005D5CA7">
        <w:rPr>
          <w:rFonts w:ascii="Times New Roman" w:hAnsi="Times New Roman" w:cs="Times New Roman"/>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establish</w:t>
      </w:r>
      <w:r w:rsidRPr="005D5CA7">
        <w:rPr>
          <w:rFonts w:ascii="Times New Roman" w:hAnsi="Times New Roman" w:cs="Times New Roman"/>
          <w:szCs w:val="24"/>
        </w:rPr>
        <w:t xml:space="preserve"> a </w:t>
      </w:r>
      <w:r w:rsidRPr="005D5CA7">
        <w:rPr>
          <w:rFonts w:ascii="Times New Roman" w:hAnsi="Times New Roman" w:cs="Times New Roman"/>
          <w:spacing w:val="-1"/>
          <w:szCs w:val="24"/>
        </w:rPr>
        <w:t>process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 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58"/>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assesses</w:t>
      </w:r>
      <w:r w:rsidRPr="005D5CA7">
        <w:rPr>
          <w:rFonts w:ascii="Times New Roman" w:hAnsi="Times New Roman" w:cs="Times New Roman"/>
          <w:szCs w:val="24"/>
        </w:rPr>
        <w:t xml:space="preserve"> the </w:t>
      </w:r>
      <w:r w:rsidRPr="005D5CA7">
        <w:rPr>
          <w:rFonts w:ascii="Times New Roman" w:hAnsi="Times New Roman" w:cs="Times New Roman"/>
          <w:spacing w:val="-1"/>
          <w:szCs w:val="24"/>
        </w:rPr>
        <w:t>board’s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pacing w:val="-3"/>
          <w:szCs w:val="24"/>
        </w:rPr>
        <w:t xml:space="preserve"> </w:t>
      </w:r>
      <w:r w:rsidRPr="005D5CA7">
        <w:rPr>
          <w:rFonts w:ascii="Times New Roman" w:hAnsi="Times New Roman" w:cs="Times New Roman"/>
          <w:spacing w:val="-2"/>
          <w:szCs w:val="24"/>
        </w:rPr>
        <w:t>promoting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64"/>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institutional</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effectiveness.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regularly</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evaluates</w:t>
      </w:r>
      <w:r w:rsidRPr="005D5CA7">
        <w:rPr>
          <w:rFonts w:ascii="Times New Roman" w:hAnsi="Times New Roman" w:cs="Times New Roman"/>
          <w:spacing w:val="-1"/>
          <w:szCs w:val="24"/>
        </w:rPr>
        <w:t xml:space="preserve"> its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practices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including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2"/>
          <w:szCs w:val="24"/>
        </w:rPr>
        <w:t>participation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training,</w:t>
      </w:r>
      <w:r w:rsidRPr="005D5CA7">
        <w:rPr>
          <w:rFonts w:ascii="Times New Roman" w:hAnsi="Times New Roman" w:cs="Times New Roman"/>
          <w:spacing w:val="4"/>
          <w:szCs w:val="24"/>
        </w:rPr>
        <w:t xml:space="preserve"> </w:t>
      </w:r>
      <w:r w:rsidRPr="005D5CA7">
        <w:rPr>
          <w:rFonts w:ascii="Times New Roman" w:hAnsi="Times New Roman" w:cs="Times New Roman"/>
          <w:spacing w:val="-1"/>
          <w:szCs w:val="24"/>
        </w:rPr>
        <w:t>and</w:t>
      </w:r>
      <w:r w:rsidR="0024763E">
        <w:rPr>
          <w:rFonts w:ascii="Times New Roman" w:hAnsi="Times New Roman" w:cs="Times New Roman"/>
          <w:spacing w:val="-1"/>
          <w:szCs w:val="24"/>
        </w:rPr>
        <w:t xml:space="preserve"> </w:t>
      </w:r>
      <w:r w:rsidRPr="005D5CA7">
        <w:rPr>
          <w:rFonts w:ascii="Times New Roman" w:hAnsi="Times New Roman" w:cs="Times New Roman"/>
          <w:spacing w:val="-1"/>
          <w:szCs w:val="24"/>
        </w:rPr>
        <w:t>makes</w:t>
      </w:r>
      <w:r w:rsidRPr="005D5CA7">
        <w:rPr>
          <w:rFonts w:ascii="Times New Roman" w:hAnsi="Times New Roman" w:cs="Times New Roman"/>
          <w:szCs w:val="24"/>
        </w:rPr>
        <w:t xml:space="preserve"> </w:t>
      </w:r>
      <w:r w:rsidRPr="005D5CA7">
        <w:rPr>
          <w:rFonts w:ascii="Times New Roman" w:hAnsi="Times New Roman" w:cs="Times New Roman"/>
          <w:spacing w:val="-1"/>
          <w:szCs w:val="24"/>
        </w:rPr>
        <w:t>public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results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 xml:space="preserve">used </w:t>
      </w:r>
      <w:r w:rsidRPr="005D5CA7">
        <w:rPr>
          <w:rFonts w:ascii="Times New Roman" w:hAnsi="Times New Roman" w:cs="Times New Roman"/>
          <w:spacing w:val="-2"/>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quality,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institutional</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effectiveness.</w:t>
      </w:r>
    </w:p>
    <w:bookmarkEnd w:id="196"/>
    <w:p w14:paraId="0B43BFF3" w14:textId="77777777" w:rsidR="00CE4A6F" w:rsidRPr="005D5CA7" w:rsidRDefault="00CE4A6F" w:rsidP="00A95FFC">
      <w:pPr>
        <w:spacing w:after="0" w:line="240" w:lineRule="auto"/>
        <w:rPr>
          <w:rFonts w:cs="Times New Roman"/>
          <w:b/>
          <w:szCs w:val="24"/>
        </w:rPr>
      </w:pPr>
    </w:p>
    <w:p w14:paraId="41277178"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BF2A4FE" w14:textId="7FB6BC24" w:rsidR="00883F45" w:rsidRPr="00A431D1" w:rsidRDefault="00883F45" w:rsidP="00883F45">
      <w:pPr>
        <w:spacing w:after="0" w:line="240" w:lineRule="auto"/>
        <w:rPr>
          <w:szCs w:val="24"/>
        </w:rPr>
      </w:pPr>
      <w:r w:rsidRPr="00A431D1">
        <w:rPr>
          <w:szCs w:val="24"/>
        </w:rPr>
        <w:t xml:space="preserve">The Governing Board’s Code of Ethics </w:t>
      </w:r>
      <w:r w:rsidR="002421CE">
        <w:rPr>
          <w:szCs w:val="24"/>
        </w:rPr>
        <w:t>(</w:t>
      </w:r>
      <w:r w:rsidRPr="00A431D1">
        <w:rPr>
          <w:szCs w:val="24"/>
        </w:rPr>
        <w:t xml:space="preserve">Board Policy </w:t>
      </w:r>
      <w:hyperlink r:id="rId1349" w:history="1">
        <w:r w:rsidRPr="002421CE">
          <w:rPr>
            <w:rStyle w:val="Hyperlink"/>
            <w:szCs w:val="24"/>
          </w:rPr>
          <w:t>1010</w:t>
        </w:r>
      </w:hyperlink>
      <w:r w:rsidR="002421CE">
        <w:rPr>
          <w:szCs w:val="24"/>
        </w:rPr>
        <w:t>)</w:t>
      </w:r>
      <w:r w:rsidRPr="00A431D1">
        <w:rPr>
          <w:szCs w:val="24"/>
        </w:rPr>
        <w:t xml:space="preserve"> indicates, “The Governing Board is committed to regularly assessing its own ethical behavior and Board effectiveness in order to identify its strengths and areas in which it may improve”. In April and May 2013, the Governing Board revised its evaluation policy and procedure to include not only a self-evaluation but also input from others who interact with the Board on a regular basis. </w:t>
      </w:r>
    </w:p>
    <w:p w14:paraId="26B09B7C" w14:textId="77777777" w:rsidR="00883F45" w:rsidRPr="00A431D1" w:rsidRDefault="00883F45" w:rsidP="00883F45">
      <w:pPr>
        <w:spacing w:after="0" w:line="240" w:lineRule="auto"/>
        <w:rPr>
          <w:szCs w:val="24"/>
        </w:rPr>
      </w:pPr>
    </w:p>
    <w:p w14:paraId="6049BD96" w14:textId="6AC6D83E" w:rsidR="00883F45" w:rsidRPr="00A431D1" w:rsidRDefault="00883F45" w:rsidP="00883F45">
      <w:pPr>
        <w:spacing w:after="0" w:line="240" w:lineRule="auto"/>
        <w:rPr>
          <w:szCs w:val="24"/>
        </w:rPr>
      </w:pPr>
      <w:r w:rsidRPr="00A431D1">
        <w:rPr>
          <w:szCs w:val="24"/>
        </w:rPr>
        <w:t xml:space="preserve">Governing Board Policy </w:t>
      </w:r>
      <w:hyperlink r:id="rId1350" w:history="1">
        <w:r w:rsidRPr="002421CE">
          <w:rPr>
            <w:rStyle w:val="Hyperlink"/>
            <w:szCs w:val="24"/>
          </w:rPr>
          <w:t>1015</w:t>
        </w:r>
      </w:hyperlink>
      <w:r w:rsidRPr="00A431D1">
        <w:rPr>
          <w:szCs w:val="24"/>
        </w:rPr>
        <w:t xml:space="preserve">, Governing Board Evaluation Policy, notes the self-evaluation and the comprehensive components of the Board’s evaluation policy. Administrative Procedure </w:t>
      </w:r>
      <w:hyperlink r:id="rId1351" w:history="1">
        <w:r w:rsidRPr="002421CE">
          <w:rPr>
            <w:rStyle w:val="Hyperlink"/>
            <w:szCs w:val="24"/>
          </w:rPr>
          <w:t>1015.01</w:t>
        </w:r>
      </w:hyperlink>
      <w:r w:rsidRPr="00A431D1">
        <w:rPr>
          <w:szCs w:val="24"/>
        </w:rPr>
        <w:t xml:space="preserve">, Process to Conduct Governing Board Evaluation, delineates the steps in the Governing Board’s evaluation process. The self-evaluation is conducted each year in a Governing Board retreat during June-July. Prior to the retreat, each Governing Board member completes the self-evaluation form, rating the extent to which the Board achieved the goals and objectives it established for that evaluation period. </w:t>
      </w:r>
    </w:p>
    <w:p w14:paraId="07FAFFA8" w14:textId="77777777" w:rsidR="00883F45" w:rsidRPr="00A431D1" w:rsidRDefault="00883F45" w:rsidP="00883F45">
      <w:pPr>
        <w:spacing w:after="0" w:line="240" w:lineRule="auto"/>
        <w:rPr>
          <w:szCs w:val="24"/>
        </w:rPr>
      </w:pPr>
    </w:p>
    <w:p w14:paraId="432E938B" w14:textId="553FA2FF" w:rsidR="00883F45" w:rsidRPr="00A431D1" w:rsidRDefault="00883F45" w:rsidP="00883F45">
      <w:pPr>
        <w:spacing w:after="0" w:line="240" w:lineRule="auto"/>
        <w:rPr>
          <w:szCs w:val="24"/>
        </w:rPr>
      </w:pPr>
      <w:r w:rsidRPr="00A431D1">
        <w:rPr>
          <w:szCs w:val="24"/>
        </w:rPr>
        <w:t xml:space="preserve">The self-evaluation also includes questions on Governing Board behavior. Every two years, the Governing Board conducts a 360-degree evaluation in which individuals who regularly attend Governing Board meetings participate. An external facilitator gathers and summarizes all input received and compiles it into a report. The report serves as a basis for the Governing Board evaluation which is conducted in an open meeting annually in June. Each individual selected to participate in the evaluation completes the Governing Board-approved survey prior to the retreat. The results of the surveys of the Governing Board members and others who participate in the evaluation are provided to the Governing Board and discussed in open session, with future Governing Board goals developed as a result. The most recent 360-degree evaluation was conducted in the Governing Board’s </w:t>
      </w:r>
      <w:hyperlink r:id="rId1352" w:history="1">
        <w:r w:rsidRPr="00D1065E">
          <w:rPr>
            <w:rStyle w:val="Hyperlink"/>
            <w:szCs w:val="24"/>
          </w:rPr>
          <w:t>special meeting</w:t>
        </w:r>
      </w:hyperlink>
      <w:r w:rsidRPr="00A431D1">
        <w:rPr>
          <w:szCs w:val="24"/>
        </w:rPr>
        <w:t xml:space="preserve"> of July 20, 2019.</w:t>
      </w:r>
    </w:p>
    <w:p w14:paraId="02CC9E02" w14:textId="77777777" w:rsidR="00190B1B" w:rsidRPr="005D5CA7" w:rsidRDefault="00190B1B" w:rsidP="00A95FFC">
      <w:pPr>
        <w:spacing w:after="0" w:line="240" w:lineRule="auto"/>
        <w:rPr>
          <w:rFonts w:cs="Times New Roman"/>
          <w:b/>
          <w:szCs w:val="24"/>
        </w:rPr>
      </w:pPr>
    </w:p>
    <w:p w14:paraId="7ED673FC"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7D7AA0E0" w14:textId="77777777" w:rsidR="00EF4BDF" w:rsidRPr="00384081" w:rsidRDefault="00EF4BDF" w:rsidP="00EF4BDF">
      <w:pPr>
        <w:spacing w:after="0" w:line="240" w:lineRule="auto"/>
        <w:rPr>
          <w:rFonts w:cs="Times New Roman"/>
          <w:szCs w:val="24"/>
        </w:rPr>
      </w:pPr>
      <w:r w:rsidRPr="00384081">
        <w:rPr>
          <w:rFonts w:cs="Times New Roman"/>
          <w:szCs w:val="24"/>
        </w:rPr>
        <w:t>As it has for many years, the Governing Board conducts an evaluation annually and uses the results to improve its performance. The Governing Board demonstrates its commitment in this area as evidenced by its most recent evaluation following the new process that includes its self-evaluation and input from others.</w:t>
      </w:r>
    </w:p>
    <w:p w14:paraId="36B6BAD5" w14:textId="1B2A60BD" w:rsidR="00883F45" w:rsidRDefault="00883F45" w:rsidP="00A95FFC">
      <w:pPr>
        <w:spacing w:after="0" w:line="240" w:lineRule="auto"/>
        <w:rPr>
          <w:rFonts w:cs="Times New Roman"/>
          <w:szCs w:val="24"/>
        </w:rPr>
      </w:pPr>
    </w:p>
    <w:p w14:paraId="4C2DE7F5"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066704F8" w14:textId="77777777" w:rsidTr="002421CE">
        <w:tc>
          <w:tcPr>
            <w:tcW w:w="1255" w:type="dxa"/>
          </w:tcPr>
          <w:p w14:paraId="18287973" w14:textId="1DC35B78" w:rsidR="003A398A" w:rsidRDefault="002B29BB" w:rsidP="003A398A">
            <w:pPr>
              <w:rPr>
                <w:rFonts w:cs="Times New Roman"/>
                <w:szCs w:val="24"/>
              </w:rPr>
            </w:pPr>
            <w:hyperlink r:id="rId1353" w:history="1">
              <w:r w:rsidR="003A398A" w:rsidRPr="002421CE">
                <w:rPr>
                  <w:rStyle w:val="Hyperlink"/>
                  <w:rFonts w:cs="Times New Roman"/>
                  <w:szCs w:val="24"/>
                </w:rPr>
                <w:t>IV.C.10-</w:t>
              </w:r>
              <w:r w:rsidR="002421CE" w:rsidRPr="002421CE">
                <w:rPr>
                  <w:rStyle w:val="Hyperlink"/>
                  <w:rFonts w:cs="Times New Roman"/>
                  <w:szCs w:val="24"/>
                </w:rPr>
                <w:t>1</w:t>
              </w:r>
            </w:hyperlink>
          </w:p>
        </w:tc>
        <w:tc>
          <w:tcPr>
            <w:tcW w:w="8280" w:type="dxa"/>
          </w:tcPr>
          <w:p w14:paraId="63C7E347" w14:textId="77FB7DC9" w:rsidR="003A398A" w:rsidRDefault="003A398A" w:rsidP="003A398A">
            <w:pPr>
              <w:rPr>
                <w:rFonts w:cs="Times New Roman"/>
                <w:szCs w:val="24"/>
              </w:rPr>
            </w:pPr>
            <w:r w:rsidRPr="008122A4">
              <w:t>Board Policy 1010</w:t>
            </w:r>
          </w:p>
        </w:tc>
      </w:tr>
      <w:tr w:rsidR="003A398A" w14:paraId="6DD0DEF7" w14:textId="77777777" w:rsidTr="002421CE">
        <w:tc>
          <w:tcPr>
            <w:tcW w:w="1255" w:type="dxa"/>
          </w:tcPr>
          <w:p w14:paraId="39366055" w14:textId="5FA58A6F" w:rsidR="003A398A" w:rsidRPr="004A7793" w:rsidRDefault="002B29BB" w:rsidP="003A398A">
            <w:pPr>
              <w:rPr>
                <w:rFonts w:cs="Times New Roman"/>
                <w:szCs w:val="24"/>
              </w:rPr>
            </w:pPr>
            <w:hyperlink r:id="rId1354" w:history="1">
              <w:r w:rsidR="003A398A" w:rsidRPr="002421CE">
                <w:rPr>
                  <w:rStyle w:val="Hyperlink"/>
                  <w:rFonts w:cs="Times New Roman"/>
                  <w:szCs w:val="24"/>
                </w:rPr>
                <w:t>IV.C.10-</w:t>
              </w:r>
              <w:r w:rsidR="002421CE" w:rsidRPr="002421CE">
                <w:rPr>
                  <w:rStyle w:val="Hyperlink"/>
                  <w:rFonts w:cs="Times New Roman"/>
                  <w:szCs w:val="24"/>
                </w:rPr>
                <w:t>2</w:t>
              </w:r>
            </w:hyperlink>
          </w:p>
        </w:tc>
        <w:tc>
          <w:tcPr>
            <w:tcW w:w="8280" w:type="dxa"/>
          </w:tcPr>
          <w:p w14:paraId="761A663B" w14:textId="61D679E4" w:rsidR="003A398A" w:rsidRDefault="003A398A" w:rsidP="003A398A">
            <w:pPr>
              <w:rPr>
                <w:rFonts w:cs="Times New Roman"/>
                <w:szCs w:val="24"/>
              </w:rPr>
            </w:pPr>
            <w:r w:rsidRPr="008122A4">
              <w:t>Board Policy 1015</w:t>
            </w:r>
          </w:p>
        </w:tc>
      </w:tr>
      <w:tr w:rsidR="003A398A" w14:paraId="4D5CF2DB" w14:textId="77777777" w:rsidTr="002421CE">
        <w:tc>
          <w:tcPr>
            <w:tcW w:w="1255" w:type="dxa"/>
          </w:tcPr>
          <w:p w14:paraId="24CE81C3" w14:textId="701C25B7" w:rsidR="003A398A" w:rsidRDefault="002B29BB" w:rsidP="003A398A">
            <w:pPr>
              <w:rPr>
                <w:rFonts w:cs="Times New Roman"/>
                <w:szCs w:val="24"/>
              </w:rPr>
            </w:pPr>
            <w:hyperlink r:id="rId1355" w:history="1">
              <w:r w:rsidR="003A398A" w:rsidRPr="002421CE">
                <w:rPr>
                  <w:rStyle w:val="Hyperlink"/>
                  <w:rFonts w:cs="Times New Roman"/>
                  <w:szCs w:val="24"/>
                </w:rPr>
                <w:t>IV.C.10-</w:t>
              </w:r>
              <w:r w:rsidR="002421CE" w:rsidRPr="002421CE">
                <w:rPr>
                  <w:rStyle w:val="Hyperlink"/>
                  <w:rFonts w:cs="Times New Roman"/>
                  <w:szCs w:val="24"/>
                </w:rPr>
                <w:t>3</w:t>
              </w:r>
            </w:hyperlink>
          </w:p>
        </w:tc>
        <w:tc>
          <w:tcPr>
            <w:tcW w:w="8280" w:type="dxa"/>
          </w:tcPr>
          <w:p w14:paraId="2154CD84" w14:textId="03D62379" w:rsidR="003A398A" w:rsidRDefault="003A398A" w:rsidP="003A398A">
            <w:pPr>
              <w:rPr>
                <w:rFonts w:cs="Times New Roman"/>
                <w:szCs w:val="24"/>
              </w:rPr>
            </w:pPr>
            <w:r w:rsidRPr="008122A4">
              <w:t>Administrative Procedure 1015.01</w:t>
            </w:r>
          </w:p>
        </w:tc>
      </w:tr>
      <w:tr w:rsidR="003A398A" w14:paraId="515B5D7E" w14:textId="77777777" w:rsidTr="002421CE">
        <w:tc>
          <w:tcPr>
            <w:tcW w:w="1255" w:type="dxa"/>
          </w:tcPr>
          <w:p w14:paraId="01DD945A" w14:textId="0DEF3CB8" w:rsidR="003A398A" w:rsidRPr="004A7793" w:rsidRDefault="002B29BB" w:rsidP="003A398A">
            <w:pPr>
              <w:rPr>
                <w:rFonts w:cs="Times New Roman"/>
                <w:szCs w:val="24"/>
              </w:rPr>
            </w:pPr>
            <w:hyperlink r:id="rId1356" w:history="1">
              <w:r w:rsidR="003A398A" w:rsidRPr="00D1065E">
                <w:rPr>
                  <w:rStyle w:val="Hyperlink"/>
                  <w:rFonts w:cs="Times New Roman"/>
                  <w:szCs w:val="24"/>
                </w:rPr>
                <w:t>IV.C.10-</w:t>
              </w:r>
              <w:r w:rsidR="002421CE" w:rsidRPr="00D1065E">
                <w:rPr>
                  <w:rStyle w:val="Hyperlink"/>
                  <w:rFonts w:cs="Times New Roman"/>
                  <w:szCs w:val="24"/>
                </w:rPr>
                <w:t>4</w:t>
              </w:r>
            </w:hyperlink>
          </w:p>
        </w:tc>
        <w:tc>
          <w:tcPr>
            <w:tcW w:w="8280" w:type="dxa"/>
          </w:tcPr>
          <w:p w14:paraId="2C90FD8A" w14:textId="26DAD298" w:rsidR="003A398A" w:rsidRDefault="003A398A" w:rsidP="003A398A">
            <w:pPr>
              <w:rPr>
                <w:rFonts w:cs="Times New Roman"/>
                <w:szCs w:val="24"/>
              </w:rPr>
            </w:pPr>
            <w:r w:rsidRPr="008122A4">
              <w:t>Board Special Meeting</w:t>
            </w:r>
            <w:r w:rsidR="002421CE">
              <w:t xml:space="preserve"> </w:t>
            </w:r>
            <w:r w:rsidR="00D1065E">
              <w:t>7</w:t>
            </w:r>
            <w:r w:rsidR="002421CE">
              <w:t>-20-</w:t>
            </w:r>
            <w:r w:rsidRPr="008122A4">
              <w:t>2019</w:t>
            </w:r>
          </w:p>
        </w:tc>
      </w:tr>
    </w:tbl>
    <w:p w14:paraId="5F60D817" w14:textId="77777777" w:rsidR="00190B1B" w:rsidRPr="005D5CA7" w:rsidRDefault="00190B1B" w:rsidP="00A95FFC">
      <w:pPr>
        <w:spacing w:after="0" w:line="240" w:lineRule="auto"/>
        <w:rPr>
          <w:rFonts w:eastAsia="Trebuchet MS" w:cs="Times New Roman"/>
          <w:szCs w:val="24"/>
        </w:rPr>
      </w:pPr>
    </w:p>
    <w:p w14:paraId="214EDD5F"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197" w:name="IVC11Boardconflict"/>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upholds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ethics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conflict</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
          <w:szCs w:val="24"/>
        </w:rPr>
        <w:t xml:space="preserve"> 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44"/>
          <w:szCs w:val="24"/>
        </w:rPr>
        <w:t xml:space="preserve"> </w:t>
      </w:r>
      <w:r w:rsidRPr="005D5CA7">
        <w:rPr>
          <w:rFonts w:ascii="Times New Roman" w:hAnsi="Times New Roman" w:cs="Times New Roman"/>
          <w:spacing w:val="-2"/>
          <w:szCs w:val="24"/>
        </w:rPr>
        <w:t>individual</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a </w:t>
      </w:r>
      <w:r w:rsidRPr="005D5CA7">
        <w:rPr>
          <w:rFonts w:ascii="Times New Roman" w:hAnsi="Times New Roman" w:cs="Times New Roman"/>
          <w:spacing w:val="-1"/>
          <w:szCs w:val="24"/>
        </w:rPr>
        <w:t>clearly</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dealing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behavior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violates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code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implements</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when</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necessary.</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majority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have</w:t>
      </w:r>
      <w:r w:rsidRPr="005D5CA7">
        <w:rPr>
          <w:rFonts w:ascii="Times New Roman" w:hAnsi="Times New Roman" w:cs="Times New Roman"/>
          <w:szCs w:val="24"/>
        </w:rPr>
        <w:t xml:space="preserve"> </w:t>
      </w:r>
      <w:r w:rsidRPr="005D5CA7">
        <w:rPr>
          <w:rFonts w:ascii="Times New Roman" w:hAnsi="Times New Roman" w:cs="Times New Roman"/>
          <w:spacing w:val="-1"/>
          <w:szCs w:val="24"/>
        </w:rPr>
        <w:t>no</w:t>
      </w:r>
      <w:r w:rsidRPr="005D5CA7">
        <w:rPr>
          <w:rFonts w:ascii="Times New Roman" w:hAnsi="Times New Roman" w:cs="Times New Roman"/>
          <w:szCs w:val="24"/>
        </w:rPr>
        <w:t xml:space="preserve"> </w:t>
      </w:r>
      <w:r w:rsidRPr="005D5CA7">
        <w:rPr>
          <w:rFonts w:ascii="Times New Roman" w:hAnsi="Times New Roman" w:cs="Times New Roman"/>
          <w:spacing w:val="-2"/>
          <w:szCs w:val="24"/>
        </w:rPr>
        <w:t>employment,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family,</w:t>
      </w:r>
      <w:r w:rsidRPr="005D5CA7">
        <w:rPr>
          <w:rFonts w:ascii="Times New Roman" w:hAnsi="Times New Roman" w:cs="Times New Roman"/>
          <w:spacing w:val="47"/>
          <w:szCs w:val="24"/>
        </w:rPr>
        <w:t xml:space="preserve"> </w:t>
      </w:r>
      <w:r w:rsidRPr="005D5CA7">
        <w:rPr>
          <w:rFonts w:ascii="Times New Roman" w:hAnsi="Times New Roman" w:cs="Times New Roman"/>
          <w:spacing w:val="-1"/>
          <w:szCs w:val="24"/>
        </w:rPr>
        <w:t>ownership,</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other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personal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financial</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interest</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member</w:t>
      </w:r>
      <w:r w:rsidRPr="005D5CA7">
        <w:rPr>
          <w:rFonts w:ascii="Times New Roman" w:hAnsi="Times New Roman" w:cs="Times New Roman"/>
          <w:spacing w:val="43"/>
          <w:szCs w:val="24"/>
        </w:rPr>
        <w:t xml:space="preserve"> </w:t>
      </w:r>
      <w:r w:rsidRPr="005D5CA7">
        <w:rPr>
          <w:rFonts w:ascii="Times New Roman" w:hAnsi="Times New Roman" w:cs="Times New Roman"/>
          <w:spacing w:val="-2"/>
          <w:szCs w:val="24"/>
        </w:rPr>
        <w:t>interests</w:t>
      </w:r>
      <w:r w:rsidRPr="005D5CA7">
        <w:rPr>
          <w:rFonts w:ascii="Times New Roman" w:hAnsi="Times New Roman" w:cs="Times New Roman"/>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disclosed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do</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not </w:t>
      </w:r>
      <w:r w:rsidRPr="005D5CA7">
        <w:rPr>
          <w:rFonts w:ascii="Times New Roman" w:hAnsi="Times New Roman" w:cs="Times New Roman"/>
          <w:spacing w:val="-2"/>
          <w:szCs w:val="24"/>
        </w:rPr>
        <w:t>interfere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impartiality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2"/>
          <w:szCs w:val="24"/>
        </w:rPr>
        <w:t>body</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members</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outweigh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greater</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duty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secure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ensure</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academic</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fiscal</w:t>
      </w:r>
      <w:r w:rsidRPr="005D5CA7">
        <w:rPr>
          <w:rFonts w:ascii="Times New Roman" w:hAnsi="Times New Roman" w:cs="Times New Roman"/>
          <w:szCs w:val="24"/>
        </w:rPr>
        <w:t xml:space="preserve"> </w:t>
      </w:r>
      <w:r w:rsidRPr="005D5CA7">
        <w:rPr>
          <w:rFonts w:ascii="Times New Roman" w:hAnsi="Times New Roman" w:cs="Times New Roman"/>
          <w:spacing w:val="-1"/>
          <w:szCs w:val="24"/>
        </w:rPr>
        <w:t>integrity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(ER</w:t>
      </w:r>
      <w:r w:rsidRPr="005D5CA7">
        <w:rPr>
          <w:rFonts w:ascii="Times New Roman" w:hAnsi="Times New Roman" w:cs="Times New Roman"/>
          <w:spacing w:val="2"/>
          <w:szCs w:val="24"/>
        </w:rPr>
        <w:t xml:space="preserve"> </w:t>
      </w:r>
      <w:r w:rsidRPr="005D5CA7">
        <w:rPr>
          <w:rFonts w:ascii="Times New Roman" w:hAnsi="Times New Roman" w:cs="Times New Roman"/>
          <w:spacing w:val="-3"/>
          <w:szCs w:val="24"/>
        </w:rPr>
        <w:t>7)</w:t>
      </w:r>
    </w:p>
    <w:bookmarkEnd w:id="197"/>
    <w:p w14:paraId="698F5861" w14:textId="77777777" w:rsidR="00CE4A6F" w:rsidRPr="005D5CA7" w:rsidRDefault="00CE4A6F" w:rsidP="00A95FFC">
      <w:pPr>
        <w:spacing w:after="0" w:line="240" w:lineRule="auto"/>
        <w:rPr>
          <w:rFonts w:cs="Times New Roman"/>
          <w:b/>
          <w:szCs w:val="24"/>
        </w:rPr>
      </w:pPr>
    </w:p>
    <w:p w14:paraId="3B3E7D65"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122FB6C9" w14:textId="77777777" w:rsidR="00B45F68" w:rsidRDefault="00883F45" w:rsidP="00883F45">
      <w:pPr>
        <w:spacing w:after="0" w:line="240" w:lineRule="auto"/>
        <w:rPr>
          <w:szCs w:val="24"/>
        </w:rPr>
      </w:pPr>
      <w:r w:rsidRPr="00A431D1">
        <w:rPr>
          <w:szCs w:val="24"/>
        </w:rPr>
        <w:t xml:space="preserve">Governing Board Policy </w:t>
      </w:r>
      <w:hyperlink r:id="rId1357" w:history="1">
        <w:r w:rsidRPr="002421CE">
          <w:rPr>
            <w:rStyle w:val="Hyperlink"/>
            <w:szCs w:val="24"/>
          </w:rPr>
          <w:t>1010</w:t>
        </w:r>
      </w:hyperlink>
      <w:r w:rsidRPr="00A431D1">
        <w:rPr>
          <w:szCs w:val="24"/>
        </w:rPr>
        <w:t xml:space="preserve">, Code of Ethics of the Governing Board, adopted in 1992, was last revised in April 2015.  In the policy, the Governing Board commits itself to operating with the highest ethical standards, following the principles of service, respect, accountability, integrity, confidentiality, and openness. The policy includes a process for dealing with behavior that violates the code.  </w:t>
      </w:r>
    </w:p>
    <w:p w14:paraId="1E4F5997" w14:textId="77777777" w:rsidR="00B45F68" w:rsidRDefault="00B45F68" w:rsidP="00883F45">
      <w:pPr>
        <w:spacing w:after="0" w:line="240" w:lineRule="auto"/>
        <w:rPr>
          <w:szCs w:val="24"/>
        </w:rPr>
      </w:pPr>
    </w:p>
    <w:p w14:paraId="68817CC1" w14:textId="4B83E75B" w:rsidR="00883F45" w:rsidRPr="00A431D1" w:rsidRDefault="00883F45" w:rsidP="00883F45">
      <w:pPr>
        <w:spacing w:after="0" w:line="240" w:lineRule="auto"/>
        <w:rPr>
          <w:szCs w:val="24"/>
        </w:rPr>
      </w:pPr>
      <w:r w:rsidRPr="00A431D1">
        <w:rPr>
          <w:szCs w:val="24"/>
        </w:rPr>
        <w:t xml:space="preserve">To strengthen the code of ethics policy, the Governing Board adopted Governing Board Policy </w:t>
      </w:r>
      <w:hyperlink r:id="rId1358" w:history="1">
        <w:r w:rsidRPr="002421CE">
          <w:rPr>
            <w:rStyle w:val="Hyperlink"/>
            <w:szCs w:val="24"/>
          </w:rPr>
          <w:t>1020</w:t>
        </w:r>
      </w:hyperlink>
      <w:r w:rsidRPr="00A431D1">
        <w:rPr>
          <w:szCs w:val="24"/>
        </w:rPr>
        <w:t xml:space="preserve">, Conflict of Interest, on July 24, 2013. This policy and </w:t>
      </w:r>
      <w:r w:rsidR="002421CE">
        <w:rPr>
          <w:szCs w:val="24"/>
        </w:rPr>
        <w:t>A</w:t>
      </w:r>
      <w:r w:rsidRPr="00A431D1">
        <w:rPr>
          <w:szCs w:val="24"/>
        </w:rPr>
        <w:t xml:space="preserve">dministrative </w:t>
      </w:r>
      <w:r w:rsidR="002421CE">
        <w:rPr>
          <w:szCs w:val="24"/>
        </w:rPr>
        <w:t>P</w:t>
      </w:r>
      <w:r w:rsidRPr="00A431D1">
        <w:rPr>
          <w:szCs w:val="24"/>
        </w:rPr>
        <w:t>rocedure</w:t>
      </w:r>
      <w:r w:rsidR="002421CE">
        <w:rPr>
          <w:szCs w:val="24"/>
        </w:rPr>
        <w:t xml:space="preserve"> </w:t>
      </w:r>
      <w:hyperlink r:id="rId1359" w:history="1">
        <w:r w:rsidR="002421CE" w:rsidRPr="002421CE">
          <w:rPr>
            <w:rStyle w:val="Hyperlink"/>
            <w:szCs w:val="24"/>
          </w:rPr>
          <w:t>1020.01</w:t>
        </w:r>
      </w:hyperlink>
      <w:r w:rsidR="002421CE">
        <w:rPr>
          <w:szCs w:val="24"/>
        </w:rPr>
        <w:t xml:space="preserve"> </w:t>
      </w:r>
      <w:r w:rsidRPr="00A431D1">
        <w:rPr>
          <w:szCs w:val="24"/>
        </w:rPr>
        <w:t>clarify, per government code, areas of conflict, in addition to providing a Conflict of Interest Declaration to be completed and signed by Governing Board members upon appointment or election to the Governing Board and annually thereafter.  This policy was reviewed and amended on July 26, 2017 to broaden coverage from ‘District officials’ to Governing Board Members and all District employees.  In addition, a section was added to address possible conflict of interest on Federal Government contracts.</w:t>
      </w:r>
    </w:p>
    <w:p w14:paraId="1D901FDC" w14:textId="77777777" w:rsidR="00190B1B" w:rsidRPr="005D5CA7" w:rsidRDefault="00190B1B" w:rsidP="00A95FFC">
      <w:pPr>
        <w:spacing w:after="0" w:line="240" w:lineRule="auto"/>
        <w:rPr>
          <w:rFonts w:cs="Times New Roman"/>
          <w:b/>
          <w:szCs w:val="24"/>
        </w:rPr>
      </w:pPr>
    </w:p>
    <w:p w14:paraId="3D230507"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4485C8DA" w14:textId="740A7456" w:rsidR="00883F45" w:rsidRDefault="00883F45" w:rsidP="00883F45">
      <w:pPr>
        <w:spacing w:after="0" w:line="240" w:lineRule="auto"/>
        <w:rPr>
          <w:szCs w:val="24"/>
        </w:rPr>
      </w:pPr>
      <w:r w:rsidRPr="00A431D1">
        <w:rPr>
          <w:szCs w:val="24"/>
        </w:rPr>
        <w:t>The Governing Board adheres to its ethics code. Each year in December, when a new Governing Board president is elected (at the Governing Board Organization Meeting), the code of ethics is reviewed as a reminder to the Board. When conflicts are reported, the Governing Board policy is followed. In approving the signing of the Conflict of Interest Declaration, each Governing Board member commits him/herself to the resistance of engaging in activities that could be considered a conflict of interest or impair his/her fair judgment or of using the Governing Board member position for personal benefit.</w:t>
      </w:r>
    </w:p>
    <w:p w14:paraId="501DEAE5" w14:textId="77777777" w:rsidR="00B45F68" w:rsidRPr="00A431D1" w:rsidRDefault="00B45F68" w:rsidP="00883F45">
      <w:pPr>
        <w:spacing w:after="0" w:line="240" w:lineRule="auto"/>
        <w:rPr>
          <w:szCs w:val="24"/>
        </w:rPr>
      </w:pPr>
    </w:p>
    <w:p w14:paraId="44079BB4"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7864D12B" w14:textId="77777777" w:rsidTr="002421CE">
        <w:tc>
          <w:tcPr>
            <w:tcW w:w="1255" w:type="dxa"/>
          </w:tcPr>
          <w:p w14:paraId="72ED30B0" w14:textId="39AE1924" w:rsidR="003A398A" w:rsidRDefault="002B29BB" w:rsidP="003A398A">
            <w:pPr>
              <w:rPr>
                <w:rFonts w:cs="Times New Roman"/>
                <w:szCs w:val="24"/>
              </w:rPr>
            </w:pPr>
            <w:hyperlink r:id="rId1360" w:history="1">
              <w:r w:rsidR="003A398A" w:rsidRPr="002421CE">
                <w:rPr>
                  <w:rStyle w:val="Hyperlink"/>
                  <w:rFonts w:cs="Times New Roman"/>
                  <w:szCs w:val="24"/>
                </w:rPr>
                <w:t>IV.C.11-</w:t>
              </w:r>
              <w:r w:rsidR="002421CE" w:rsidRPr="002421CE">
                <w:rPr>
                  <w:rStyle w:val="Hyperlink"/>
                  <w:rFonts w:cs="Times New Roman"/>
                  <w:szCs w:val="24"/>
                </w:rPr>
                <w:t>1</w:t>
              </w:r>
            </w:hyperlink>
          </w:p>
        </w:tc>
        <w:tc>
          <w:tcPr>
            <w:tcW w:w="8280" w:type="dxa"/>
          </w:tcPr>
          <w:p w14:paraId="1071CA26" w14:textId="6C3BCD9D" w:rsidR="003A398A" w:rsidRDefault="003A398A" w:rsidP="003A398A">
            <w:pPr>
              <w:rPr>
                <w:rFonts w:cs="Times New Roman"/>
                <w:szCs w:val="24"/>
              </w:rPr>
            </w:pPr>
            <w:r w:rsidRPr="00B43E13">
              <w:t>Board Policy 1010</w:t>
            </w:r>
          </w:p>
        </w:tc>
      </w:tr>
      <w:tr w:rsidR="003A398A" w14:paraId="3F8C7A83" w14:textId="77777777" w:rsidTr="002421CE">
        <w:tc>
          <w:tcPr>
            <w:tcW w:w="1255" w:type="dxa"/>
          </w:tcPr>
          <w:p w14:paraId="4EB955C2" w14:textId="19655FBB" w:rsidR="003A398A" w:rsidRPr="004A7793" w:rsidRDefault="002B29BB" w:rsidP="003A398A">
            <w:pPr>
              <w:rPr>
                <w:rFonts w:cs="Times New Roman"/>
                <w:szCs w:val="24"/>
              </w:rPr>
            </w:pPr>
            <w:hyperlink r:id="rId1361" w:history="1">
              <w:r w:rsidR="003A398A" w:rsidRPr="002421CE">
                <w:rPr>
                  <w:rStyle w:val="Hyperlink"/>
                  <w:rFonts w:cs="Times New Roman"/>
                  <w:szCs w:val="24"/>
                </w:rPr>
                <w:t>IV.C.11-</w:t>
              </w:r>
              <w:r w:rsidR="002421CE" w:rsidRPr="002421CE">
                <w:rPr>
                  <w:rStyle w:val="Hyperlink"/>
                  <w:rFonts w:cs="Times New Roman"/>
                  <w:szCs w:val="24"/>
                </w:rPr>
                <w:t>2</w:t>
              </w:r>
            </w:hyperlink>
          </w:p>
        </w:tc>
        <w:tc>
          <w:tcPr>
            <w:tcW w:w="8280" w:type="dxa"/>
          </w:tcPr>
          <w:p w14:paraId="371BC620" w14:textId="4FFDA21B" w:rsidR="003A398A" w:rsidRDefault="003A398A" w:rsidP="003A398A">
            <w:pPr>
              <w:rPr>
                <w:rFonts w:cs="Times New Roman"/>
                <w:szCs w:val="24"/>
              </w:rPr>
            </w:pPr>
            <w:r w:rsidRPr="00B43E13">
              <w:t>Board Policy 1020</w:t>
            </w:r>
          </w:p>
        </w:tc>
      </w:tr>
      <w:tr w:rsidR="003A398A" w14:paraId="78C46639" w14:textId="77777777" w:rsidTr="002421CE">
        <w:tc>
          <w:tcPr>
            <w:tcW w:w="1255" w:type="dxa"/>
          </w:tcPr>
          <w:p w14:paraId="7A44B404" w14:textId="11503623" w:rsidR="003A398A" w:rsidRPr="004A7793" w:rsidRDefault="002B29BB" w:rsidP="003A398A">
            <w:pPr>
              <w:rPr>
                <w:rFonts w:cs="Times New Roman"/>
                <w:szCs w:val="24"/>
              </w:rPr>
            </w:pPr>
            <w:hyperlink r:id="rId1362" w:history="1">
              <w:r w:rsidR="003A398A" w:rsidRPr="002421CE">
                <w:rPr>
                  <w:rStyle w:val="Hyperlink"/>
                  <w:rFonts w:cs="Times New Roman"/>
                  <w:szCs w:val="24"/>
                </w:rPr>
                <w:t>IV.C.11-</w:t>
              </w:r>
              <w:r w:rsidR="002421CE" w:rsidRPr="002421CE">
                <w:rPr>
                  <w:rStyle w:val="Hyperlink"/>
                  <w:rFonts w:cs="Times New Roman"/>
                  <w:szCs w:val="24"/>
                </w:rPr>
                <w:t>3</w:t>
              </w:r>
            </w:hyperlink>
          </w:p>
        </w:tc>
        <w:tc>
          <w:tcPr>
            <w:tcW w:w="8280" w:type="dxa"/>
          </w:tcPr>
          <w:p w14:paraId="38BAFE8E" w14:textId="63011EBF" w:rsidR="003A398A" w:rsidRDefault="003A398A" w:rsidP="003A398A">
            <w:pPr>
              <w:rPr>
                <w:rFonts w:cs="Times New Roman"/>
                <w:szCs w:val="24"/>
              </w:rPr>
            </w:pPr>
            <w:r w:rsidRPr="00B43E13">
              <w:t>Administrative Procedure 1020.01</w:t>
            </w:r>
          </w:p>
        </w:tc>
      </w:tr>
    </w:tbl>
    <w:p w14:paraId="7C3430D3" w14:textId="77777777" w:rsidR="0011634E" w:rsidRPr="005D5CA7" w:rsidRDefault="0011634E" w:rsidP="00A95FFC">
      <w:pPr>
        <w:spacing w:after="0" w:line="240" w:lineRule="auto"/>
        <w:rPr>
          <w:rFonts w:eastAsia="Trebuchet MS" w:cs="Times New Roman"/>
          <w:szCs w:val="24"/>
        </w:rPr>
      </w:pPr>
    </w:p>
    <w:p w14:paraId="79420B68"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198" w:name="IVC12Boarddeleg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delegates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full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to</w:t>
      </w:r>
      <w:r w:rsidRPr="005D5CA7">
        <w:rPr>
          <w:rFonts w:ascii="Times New Roman" w:hAnsi="Times New Roman" w:cs="Times New Roman"/>
          <w:spacing w:val="31"/>
          <w:szCs w:val="24"/>
        </w:rPr>
        <w:t xml:space="preserve"> </w:t>
      </w:r>
      <w:r w:rsidRPr="005D5CA7">
        <w:rPr>
          <w:rFonts w:ascii="Times New Roman" w:hAnsi="Times New Roman" w:cs="Times New Roman"/>
          <w:spacing w:val="-2"/>
          <w:szCs w:val="24"/>
        </w:rPr>
        <w:t>implement</w:t>
      </w:r>
      <w:r w:rsidRPr="005D5CA7">
        <w:rPr>
          <w:rFonts w:ascii="Times New Roman" w:hAnsi="Times New Roman" w:cs="Times New Roman"/>
          <w:spacing w:val="-1"/>
          <w:szCs w:val="24"/>
        </w:rPr>
        <w:t xml:space="preserve">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administer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without</w:t>
      </w:r>
      <w:r w:rsidRPr="005D5CA7">
        <w:rPr>
          <w:rFonts w:ascii="Times New Roman" w:hAnsi="Times New Roman" w:cs="Times New Roman"/>
          <w:spacing w:val="-1"/>
          <w:szCs w:val="24"/>
        </w:rPr>
        <w:t xml:space="preserve"> board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interference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holds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2"/>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accountable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college,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respectively.</w:t>
      </w:r>
    </w:p>
    <w:bookmarkEnd w:id="198"/>
    <w:p w14:paraId="75BC7F40" w14:textId="77777777" w:rsidR="00CE4A6F" w:rsidRPr="005D5CA7" w:rsidRDefault="00CE4A6F" w:rsidP="00A95FFC">
      <w:pPr>
        <w:spacing w:after="0" w:line="240" w:lineRule="auto"/>
        <w:rPr>
          <w:rFonts w:cs="Times New Roman"/>
          <w:b/>
          <w:szCs w:val="24"/>
        </w:rPr>
      </w:pPr>
    </w:p>
    <w:p w14:paraId="5B6ABECC"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6C39E7F6" w14:textId="514D8270" w:rsidR="00883F45" w:rsidRPr="00A431D1" w:rsidRDefault="00883F45" w:rsidP="00883F45">
      <w:pPr>
        <w:spacing w:after="0" w:line="240" w:lineRule="auto"/>
        <w:rPr>
          <w:szCs w:val="24"/>
        </w:rPr>
      </w:pPr>
      <w:r w:rsidRPr="00A431D1">
        <w:rPr>
          <w:szCs w:val="24"/>
        </w:rPr>
        <w:t xml:space="preserve">Pursuant to the </w:t>
      </w:r>
      <w:hyperlink r:id="rId1363" w:history="1">
        <w:r w:rsidRPr="002421CE">
          <w:rPr>
            <w:rStyle w:val="Hyperlink"/>
            <w:szCs w:val="24"/>
          </w:rPr>
          <w:t>Rules and Regulations</w:t>
        </w:r>
      </w:hyperlink>
      <w:r w:rsidRPr="00A431D1">
        <w:rPr>
          <w:szCs w:val="24"/>
        </w:rPr>
        <w:t xml:space="preserve"> of the Governing Board </w:t>
      </w:r>
      <w:r w:rsidR="00786680">
        <w:rPr>
          <w:szCs w:val="24"/>
        </w:rPr>
        <w:t>N</w:t>
      </w:r>
      <w:r w:rsidRPr="00A431D1">
        <w:rPr>
          <w:szCs w:val="24"/>
        </w:rPr>
        <w:t>umber 17:  The Governing Board shall employ a full-time Chancellor to serve as chief administrative and executive officer of the Contra Costa Community College District. The Governing Board of the Contra Costa Community College District shall delegate to the Chancellor of the District the executive responsibility for administering the policies adopted by the Governing Board and executing all decisions of the Governing Board requiring administrative action. In the initiation and formulation of District policies, the Chancellor shall act as the professional advisor to the Governing Board. The Chancellor may delegate to authorized personnel of the District any powers and duties entrusted to the Chancellor by the Governing Board, but the responsibility to the Governing Board for the execution of such delegated powers and duties shall remain with the Chancellor.</w:t>
      </w:r>
    </w:p>
    <w:p w14:paraId="4C1A1584" w14:textId="77777777" w:rsidR="00190B1B" w:rsidRPr="005D5CA7" w:rsidRDefault="00190B1B" w:rsidP="00A95FFC">
      <w:pPr>
        <w:spacing w:after="0" w:line="240" w:lineRule="auto"/>
        <w:rPr>
          <w:rFonts w:cs="Times New Roman"/>
          <w:b/>
          <w:szCs w:val="24"/>
        </w:rPr>
      </w:pPr>
    </w:p>
    <w:p w14:paraId="1FB84F02"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27213212" w14:textId="0EF71EE9" w:rsidR="00883F45" w:rsidRDefault="00883F45" w:rsidP="00883F45">
      <w:pPr>
        <w:spacing w:after="0" w:line="240" w:lineRule="auto"/>
        <w:rPr>
          <w:szCs w:val="24"/>
        </w:rPr>
      </w:pPr>
      <w:r w:rsidRPr="00A431D1">
        <w:rPr>
          <w:szCs w:val="24"/>
        </w:rPr>
        <w:t>The Board relies on the Chancellor to implement and administer all Board policies and holds the Chancellor accountable for the operation of the District.</w:t>
      </w:r>
    </w:p>
    <w:p w14:paraId="39698459" w14:textId="20070A8C" w:rsidR="00883F45" w:rsidRDefault="00883F45" w:rsidP="00883F45">
      <w:pPr>
        <w:spacing w:after="0" w:line="240" w:lineRule="auto"/>
        <w:rPr>
          <w:szCs w:val="24"/>
        </w:rPr>
      </w:pPr>
    </w:p>
    <w:p w14:paraId="47E6F8D0" w14:textId="77777777" w:rsidR="00883F45" w:rsidRPr="00883F45" w:rsidRDefault="00883F45" w:rsidP="00883F45">
      <w:pPr>
        <w:spacing w:after="0" w:line="240" w:lineRule="auto"/>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883F45" w14:paraId="4BD35FBD" w14:textId="77777777" w:rsidTr="00182A05">
        <w:tc>
          <w:tcPr>
            <w:tcW w:w="1070" w:type="dxa"/>
          </w:tcPr>
          <w:p w14:paraId="02E42B1E" w14:textId="6A256E6E" w:rsidR="00883F45" w:rsidRDefault="002B29BB" w:rsidP="00182A05">
            <w:pPr>
              <w:rPr>
                <w:rFonts w:cs="Times New Roman"/>
                <w:szCs w:val="24"/>
              </w:rPr>
            </w:pPr>
            <w:hyperlink r:id="rId1364" w:history="1">
              <w:r w:rsidR="00883F45" w:rsidRPr="00786680">
                <w:rPr>
                  <w:rStyle w:val="Hyperlink"/>
                  <w:rFonts w:cs="Times New Roman"/>
                  <w:szCs w:val="24"/>
                </w:rPr>
                <w:t>IV.C.12</w:t>
              </w:r>
            </w:hyperlink>
          </w:p>
        </w:tc>
        <w:tc>
          <w:tcPr>
            <w:tcW w:w="8280" w:type="dxa"/>
          </w:tcPr>
          <w:p w14:paraId="0656D26D" w14:textId="428CFF76" w:rsidR="00883F45" w:rsidRDefault="003A398A" w:rsidP="00182A05">
            <w:pPr>
              <w:rPr>
                <w:rFonts w:cs="Times New Roman"/>
                <w:szCs w:val="24"/>
              </w:rPr>
            </w:pPr>
            <w:r w:rsidRPr="003A398A">
              <w:rPr>
                <w:rFonts w:cs="Times New Roman"/>
                <w:szCs w:val="24"/>
              </w:rPr>
              <w:t>Governing Board Rules &amp; Regulations</w:t>
            </w:r>
          </w:p>
        </w:tc>
      </w:tr>
    </w:tbl>
    <w:p w14:paraId="492C69E3" w14:textId="77777777" w:rsidR="00883F45" w:rsidRPr="00A431D1" w:rsidRDefault="00883F45" w:rsidP="00883F45">
      <w:pPr>
        <w:spacing w:after="0" w:line="240" w:lineRule="auto"/>
        <w:rPr>
          <w:szCs w:val="24"/>
        </w:rPr>
      </w:pPr>
    </w:p>
    <w:p w14:paraId="27EBA494" w14:textId="77777777" w:rsidR="0011634E" w:rsidRPr="005D5CA7" w:rsidRDefault="0011634E" w:rsidP="00DF4F8F">
      <w:pPr>
        <w:pStyle w:val="BodyText"/>
        <w:numPr>
          <w:ilvl w:val="1"/>
          <w:numId w:val="2"/>
        </w:numPr>
        <w:tabs>
          <w:tab w:val="left" w:pos="801"/>
        </w:tabs>
        <w:ind w:left="533" w:right="246"/>
        <w:rPr>
          <w:rFonts w:ascii="Times New Roman" w:hAnsi="Times New Roman" w:cs="Times New Roman"/>
          <w:szCs w:val="24"/>
        </w:rPr>
      </w:pPr>
      <w:bookmarkStart w:id="199" w:name="IVC13Boardaccredit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informed</w:t>
      </w:r>
      <w:r w:rsidRPr="005D5CA7">
        <w:rPr>
          <w:rFonts w:ascii="Times New Roman" w:hAnsi="Times New Roman" w:cs="Times New Roman"/>
          <w:szCs w:val="24"/>
        </w:rPr>
        <w:t xml:space="preserve"> </w:t>
      </w:r>
      <w:r w:rsidRPr="005D5CA7">
        <w:rPr>
          <w:rFonts w:ascii="Times New Roman" w:hAnsi="Times New Roman" w:cs="Times New Roman"/>
          <w:spacing w:val="-1"/>
          <w:szCs w:val="24"/>
        </w:rPr>
        <w:t>about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Eligibility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Requirements,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Commission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supports </w:t>
      </w:r>
      <w:r w:rsidRPr="005D5CA7">
        <w:rPr>
          <w:rFonts w:ascii="Times New Roman" w:hAnsi="Times New Roman" w:cs="Times New Roman"/>
          <w:spacing w:val="-2"/>
          <w:szCs w:val="24"/>
        </w:rPr>
        <w:t>through</w:t>
      </w:r>
      <w:r w:rsidRPr="005D5CA7">
        <w:rPr>
          <w:rFonts w:ascii="Times New Roman" w:hAnsi="Times New Roman" w:cs="Times New Roman"/>
          <w:szCs w:val="24"/>
        </w:rPr>
        <w:t xml:space="preserve">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college’s efforts </w:t>
      </w:r>
      <w:r w:rsidRPr="005D5CA7">
        <w:rPr>
          <w:rFonts w:ascii="Times New Roman" w:hAnsi="Times New Roman" w:cs="Times New Roman"/>
          <w:spacing w:val="-2"/>
          <w:szCs w:val="24"/>
        </w:rPr>
        <w:t>to</w:t>
      </w:r>
      <w:r w:rsidRPr="005D5CA7">
        <w:rPr>
          <w:rFonts w:ascii="Times New Roman" w:hAnsi="Times New Roman" w:cs="Times New Roman"/>
          <w:spacing w:val="49"/>
          <w:szCs w:val="24"/>
        </w:rPr>
        <w:t xml:space="preserve"> </w:t>
      </w:r>
      <w:r w:rsidRPr="005D5CA7">
        <w:rPr>
          <w:rFonts w:ascii="Times New Roman" w:hAnsi="Times New Roman" w:cs="Times New Roman"/>
          <w:spacing w:val="-1"/>
          <w:szCs w:val="24"/>
        </w:rPr>
        <w:t>improve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 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zCs w:val="24"/>
        </w:rPr>
        <w:t xml:space="preserve"> </w:t>
      </w:r>
      <w:r w:rsidRPr="005D5CA7">
        <w:rPr>
          <w:rFonts w:ascii="Times New Roman" w:hAnsi="Times New Roman" w:cs="Times New Roman"/>
          <w:spacing w:val="-1"/>
          <w:szCs w:val="24"/>
        </w:rPr>
        <w:t>participates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2"/>
          <w:szCs w:val="24"/>
        </w:rPr>
        <w:t>evaluation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governing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board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roles</w:t>
      </w:r>
      <w:r w:rsidRPr="005D5CA7">
        <w:rPr>
          <w:rFonts w:ascii="Times New Roman" w:hAnsi="Times New Roman" w:cs="Times New Roman"/>
          <w:spacing w:val="50"/>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accreditation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process.</w:t>
      </w:r>
    </w:p>
    <w:bookmarkEnd w:id="199"/>
    <w:p w14:paraId="161578B1" w14:textId="77777777" w:rsidR="00CE4A6F" w:rsidRPr="005D5CA7" w:rsidRDefault="00CE4A6F" w:rsidP="00A95FFC">
      <w:pPr>
        <w:spacing w:after="0" w:line="240" w:lineRule="auto"/>
        <w:rPr>
          <w:rFonts w:cs="Times New Roman"/>
          <w:b/>
          <w:szCs w:val="24"/>
        </w:rPr>
      </w:pPr>
    </w:p>
    <w:p w14:paraId="50C3D73F" w14:textId="77777777" w:rsidR="00CE4A6F" w:rsidRPr="005D5CA7" w:rsidRDefault="00CE4A6F" w:rsidP="00A95FFC">
      <w:pPr>
        <w:spacing w:after="0" w:line="240" w:lineRule="auto"/>
        <w:rPr>
          <w:rFonts w:cs="Times New Roman"/>
          <w:b/>
          <w:szCs w:val="24"/>
        </w:rPr>
      </w:pPr>
      <w:r w:rsidRPr="005D5CA7">
        <w:rPr>
          <w:rFonts w:cs="Times New Roman"/>
          <w:b/>
          <w:szCs w:val="24"/>
        </w:rPr>
        <w:t>Evidence of Meeting the Standard</w:t>
      </w:r>
    </w:p>
    <w:p w14:paraId="7F9F6925" w14:textId="77777777" w:rsidR="00883F45" w:rsidRPr="00A431D1" w:rsidRDefault="00883F45" w:rsidP="00883F45">
      <w:pPr>
        <w:spacing w:after="0" w:line="240" w:lineRule="auto"/>
        <w:rPr>
          <w:szCs w:val="24"/>
        </w:rPr>
      </w:pPr>
      <w:r w:rsidRPr="00A431D1">
        <w:rPr>
          <w:szCs w:val="24"/>
        </w:rPr>
        <w:t xml:space="preserve">The Governing Board is informed about and involved in the accreditation process. In preparation for the 2020 visit, Accrediting Commission for Community and Junior College Commission Vice-President, Dr. Stephanie Droker, facilitated a Board study session on the accreditation process on September 12, 2019. Each Governing Board member participated in the session. Additionally, the chancellor advises the Governing Board of the accreditation process and status. </w:t>
      </w:r>
    </w:p>
    <w:p w14:paraId="2191A5DB" w14:textId="77777777" w:rsidR="00883F45" w:rsidRPr="00A431D1" w:rsidRDefault="00883F45" w:rsidP="00883F45">
      <w:pPr>
        <w:spacing w:after="0" w:line="240" w:lineRule="auto"/>
        <w:rPr>
          <w:szCs w:val="24"/>
        </w:rPr>
      </w:pPr>
    </w:p>
    <w:p w14:paraId="6B948E4F" w14:textId="6E2272F2" w:rsidR="00883F45" w:rsidRPr="00A431D1" w:rsidRDefault="00883F45" w:rsidP="00883F45">
      <w:pPr>
        <w:spacing w:after="0" w:line="240" w:lineRule="auto"/>
        <w:rPr>
          <w:szCs w:val="24"/>
        </w:rPr>
      </w:pPr>
      <w:r w:rsidRPr="00A431D1">
        <w:rPr>
          <w:szCs w:val="24"/>
        </w:rPr>
        <w:t>The college Institutional Self Evaluation Reports</w:t>
      </w:r>
      <w:r>
        <w:rPr>
          <w:szCs w:val="24"/>
        </w:rPr>
        <w:t xml:space="preserve"> </w:t>
      </w:r>
      <w:r w:rsidRPr="00A431D1">
        <w:rPr>
          <w:szCs w:val="24"/>
        </w:rPr>
        <w:t xml:space="preserve">(Evidence ISERs) are on the Governing Board agenda for review and approval prior to the deadline for submission to the Commission. The Governing Board members read the reports in advance of the meeting, and each College provides an overview of the report at the meeting. All correspondence relating to any visits or reports by the Commission are reviewed by the Governing Board. The Governing Board ensures recommendations resulting from any special mid-term and/or final accreditation reports are implemented. </w:t>
      </w:r>
    </w:p>
    <w:p w14:paraId="3D245F0A" w14:textId="77777777" w:rsidR="00883F45" w:rsidRPr="00A431D1" w:rsidRDefault="00883F45" w:rsidP="00883F45">
      <w:pPr>
        <w:spacing w:after="0" w:line="240" w:lineRule="auto"/>
        <w:rPr>
          <w:szCs w:val="24"/>
        </w:rPr>
      </w:pPr>
    </w:p>
    <w:p w14:paraId="375EE3AA" w14:textId="3FD2F5C7" w:rsidR="00883F45" w:rsidRPr="00A431D1" w:rsidRDefault="00883F45" w:rsidP="00883F45">
      <w:pPr>
        <w:spacing w:after="0" w:line="240" w:lineRule="auto"/>
        <w:rPr>
          <w:szCs w:val="24"/>
        </w:rPr>
      </w:pPr>
      <w:r w:rsidRPr="00A431D1">
        <w:rPr>
          <w:szCs w:val="24"/>
        </w:rPr>
        <w:t xml:space="preserve">Board Policy </w:t>
      </w:r>
      <w:hyperlink r:id="rId1365" w:history="1">
        <w:r w:rsidRPr="00786680">
          <w:rPr>
            <w:rStyle w:val="Hyperlink"/>
            <w:szCs w:val="24"/>
          </w:rPr>
          <w:t>1017</w:t>
        </w:r>
      </w:hyperlink>
      <w:r w:rsidRPr="00A431D1">
        <w:rPr>
          <w:szCs w:val="24"/>
        </w:rPr>
        <w:t xml:space="preserve"> requires that the Chancellor ensure that the Board is involved in any accreditation process in which Board participation is required including the review and approval of all college reports to the Commission including Annual Reports and any Special Reports, as needed.</w:t>
      </w:r>
    </w:p>
    <w:p w14:paraId="11ABAB4B" w14:textId="77777777" w:rsidR="00190B1B" w:rsidRPr="005D5CA7" w:rsidRDefault="00190B1B" w:rsidP="00A95FFC">
      <w:pPr>
        <w:spacing w:after="0" w:line="240" w:lineRule="auto"/>
        <w:rPr>
          <w:rFonts w:cs="Times New Roman"/>
          <w:b/>
          <w:szCs w:val="24"/>
        </w:rPr>
      </w:pPr>
    </w:p>
    <w:p w14:paraId="01D70D1A" w14:textId="77777777" w:rsidR="00CE4A6F" w:rsidRPr="005D5CA7" w:rsidRDefault="00CE4A6F" w:rsidP="00A95FFC">
      <w:pPr>
        <w:spacing w:after="0" w:line="240" w:lineRule="auto"/>
        <w:rPr>
          <w:rFonts w:cs="Times New Roman"/>
          <w:b/>
          <w:szCs w:val="24"/>
        </w:rPr>
      </w:pPr>
      <w:r w:rsidRPr="005D5CA7">
        <w:rPr>
          <w:rFonts w:cs="Times New Roman"/>
          <w:b/>
          <w:szCs w:val="24"/>
        </w:rPr>
        <w:t>Analysis and Evaluation</w:t>
      </w:r>
    </w:p>
    <w:p w14:paraId="1F6BBFE9" w14:textId="51617D18" w:rsidR="00883F45" w:rsidRDefault="00883F45" w:rsidP="00883F45">
      <w:pPr>
        <w:spacing w:after="0" w:line="240" w:lineRule="auto"/>
        <w:rPr>
          <w:szCs w:val="24"/>
        </w:rPr>
      </w:pPr>
      <w:r w:rsidRPr="00A431D1">
        <w:rPr>
          <w:szCs w:val="24"/>
        </w:rPr>
        <w:t>Governing Board members are aware of the purpose of the accreditation process in giving quality assurance, credibility, and stimulating improvement in the colleges. Further, they have demonstrated that they understand their role and responsibility as Governing Board members in the accreditation process by participating in training sessions and taking an active role in the development, review, and implementation of matters related to the accreditation process.</w:t>
      </w:r>
    </w:p>
    <w:p w14:paraId="2408E9DF" w14:textId="0500D5EC" w:rsidR="00883F45" w:rsidRDefault="00883F45" w:rsidP="00883F45">
      <w:pPr>
        <w:spacing w:after="0" w:line="240" w:lineRule="auto"/>
        <w:rPr>
          <w:szCs w:val="24"/>
        </w:rPr>
      </w:pPr>
    </w:p>
    <w:p w14:paraId="16AE1420" w14:textId="77777777" w:rsidR="00883F45" w:rsidRPr="00883F45" w:rsidRDefault="00883F45" w:rsidP="00883F45">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CDB06B6" w14:textId="77777777" w:rsidTr="00786680">
        <w:tc>
          <w:tcPr>
            <w:tcW w:w="1255" w:type="dxa"/>
          </w:tcPr>
          <w:p w14:paraId="2F46C6EC" w14:textId="699BCE10" w:rsidR="003A398A" w:rsidRDefault="003A398A" w:rsidP="003A398A">
            <w:pPr>
              <w:rPr>
                <w:rFonts w:cs="Times New Roman"/>
                <w:szCs w:val="24"/>
              </w:rPr>
            </w:pPr>
            <w:r w:rsidRPr="004A7793">
              <w:rPr>
                <w:rFonts w:cs="Times New Roman"/>
                <w:szCs w:val="24"/>
              </w:rPr>
              <w:t>IV.</w:t>
            </w:r>
            <w:r>
              <w:rPr>
                <w:rFonts w:cs="Times New Roman"/>
                <w:szCs w:val="24"/>
              </w:rPr>
              <w:t>C</w:t>
            </w:r>
            <w:r w:rsidRPr="004A7793">
              <w:rPr>
                <w:rFonts w:cs="Times New Roman"/>
                <w:szCs w:val="24"/>
              </w:rPr>
              <w:t>.</w:t>
            </w:r>
            <w:r>
              <w:rPr>
                <w:rFonts w:cs="Times New Roman"/>
                <w:szCs w:val="24"/>
              </w:rPr>
              <w:t>13</w:t>
            </w:r>
            <w:r w:rsidRPr="004A7793">
              <w:rPr>
                <w:rFonts w:cs="Times New Roman"/>
                <w:szCs w:val="24"/>
              </w:rPr>
              <w:t>-</w:t>
            </w:r>
            <w:r w:rsidR="00786680">
              <w:rPr>
                <w:rFonts w:cs="Times New Roman"/>
                <w:szCs w:val="24"/>
              </w:rPr>
              <w:t>1</w:t>
            </w:r>
          </w:p>
        </w:tc>
        <w:tc>
          <w:tcPr>
            <w:tcW w:w="8280" w:type="dxa"/>
          </w:tcPr>
          <w:p w14:paraId="494A2785" w14:textId="30D6164A" w:rsidR="003A398A" w:rsidRPr="00786680" w:rsidRDefault="003A398A" w:rsidP="003A398A">
            <w:pPr>
              <w:rPr>
                <w:rFonts w:cs="Times New Roman"/>
                <w:szCs w:val="24"/>
              </w:rPr>
            </w:pPr>
            <w:r w:rsidRPr="00786680">
              <w:rPr>
                <w:sz w:val="23"/>
                <w:szCs w:val="23"/>
              </w:rPr>
              <w:t>Board Meeting Minutes</w:t>
            </w:r>
            <w:r w:rsidR="00786680">
              <w:rPr>
                <w:sz w:val="23"/>
                <w:szCs w:val="23"/>
              </w:rPr>
              <w:t xml:space="preserve"> 9-12-2019</w:t>
            </w:r>
            <w:r w:rsidRPr="00786680">
              <w:rPr>
                <w:sz w:val="23"/>
                <w:szCs w:val="23"/>
              </w:rPr>
              <w:t xml:space="preserve"> </w:t>
            </w:r>
          </w:p>
        </w:tc>
      </w:tr>
      <w:tr w:rsidR="003A398A" w14:paraId="3B31004E" w14:textId="77777777" w:rsidTr="00786680">
        <w:tc>
          <w:tcPr>
            <w:tcW w:w="1255" w:type="dxa"/>
          </w:tcPr>
          <w:p w14:paraId="399D5573" w14:textId="57EBFB7B" w:rsidR="003A398A" w:rsidRPr="004A7793" w:rsidRDefault="002B29BB" w:rsidP="003A398A">
            <w:pPr>
              <w:rPr>
                <w:rFonts w:cs="Times New Roman"/>
                <w:szCs w:val="24"/>
              </w:rPr>
            </w:pPr>
            <w:hyperlink r:id="rId1366" w:history="1">
              <w:r w:rsidR="003A398A" w:rsidRPr="00786680">
                <w:rPr>
                  <w:rStyle w:val="Hyperlink"/>
                  <w:rFonts w:cs="Times New Roman"/>
                  <w:szCs w:val="24"/>
                </w:rPr>
                <w:t>IV.C.13-</w:t>
              </w:r>
              <w:r w:rsidR="00786680" w:rsidRPr="00786680">
                <w:rPr>
                  <w:rStyle w:val="Hyperlink"/>
                  <w:rFonts w:cs="Times New Roman"/>
                  <w:szCs w:val="24"/>
                </w:rPr>
                <w:t>2</w:t>
              </w:r>
            </w:hyperlink>
          </w:p>
        </w:tc>
        <w:tc>
          <w:tcPr>
            <w:tcW w:w="8280" w:type="dxa"/>
          </w:tcPr>
          <w:p w14:paraId="63E3F4BE" w14:textId="7BCFAFE5" w:rsidR="003A398A" w:rsidRPr="00786680" w:rsidRDefault="003A398A" w:rsidP="003A398A">
            <w:pPr>
              <w:rPr>
                <w:rFonts w:cs="Times New Roman"/>
                <w:szCs w:val="24"/>
              </w:rPr>
            </w:pPr>
            <w:r w:rsidRPr="00786680">
              <w:rPr>
                <w:sz w:val="23"/>
                <w:szCs w:val="23"/>
              </w:rPr>
              <w:t xml:space="preserve">Board Policy 1017 </w:t>
            </w:r>
          </w:p>
        </w:tc>
      </w:tr>
      <w:tr w:rsidR="00B45F68" w14:paraId="7607D3EF" w14:textId="77777777" w:rsidTr="00786680">
        <w:tc>
          <w:tcPr>
            <w:tcW w:w="1255" w:type="dxa"/>
          </w:tcPr>
          <w:p w14:paraId="6E5F643F" w14:textId="73FD37A5" w:rsidR="00B45F68" w:rsidRDefault="00B45F68" w:rsidP="003A398A">
            <w:r>
              <w:t>IV.C.13-3</w:t>
            </w:r>
          </w:p>
        </w:tc>
        <w:tc>
          <w:tcPr>
            <w:tcW w:w="8280" w:type="dxa"/>
          </w:tcPr>
          <w:p w14:paraId="5C95B32E" w14:textId="5F3BBBDA" w:rsidR="00B45F68" w:rsidRPr="00786680" w:rsidRDefault="00B45F68" w:rsidP="003A398A">
            <w:pPr>
              <w:rPr>
                <w:sz w:val="23"/>
                <w:szCs w:val="23"/>
              </w:rPr>
            </w:pPr>
            <w:r>
              <w:rPr>
                <w:sz w:val="23"/>
                <w:szCs w:val="23"/>
              </w:rPr>
              <w:t>Gordon Certificates</w:t>
            </w:r>
          </w:p>
        </w:tc>
      </w:tr>
    </w:tbl>
    <w:p w14:paraId="0C1B8445" w14:textId="77777777" w:rsidR="00883F45" w:rsidRPr="00A431D1" w:rsidRDefault="00883F45" w:rsidP="00883F45">
      <w:pPr>
        <w:spacing w:after="0" w:line="240" w:lineRule="auto"/>
        <w:rPr>
          <w:b/>
          <w:szCs w:val="24"/>
        </w:rPr>
      </w:pPr>
    </w:p>
    <w:p w14:paraId="6F509A1D" w14:textId="77777777" w:rsidR="008831E5" w:rsidRPr="005D5CA7" w:rsidRDefault="008831E5" w:rsidP="00A95FFC">
      <w:pPr>
        <w:spacing w:after="0" w:line="240" w:lineRule="auto"/>
        <w:rPr>
          <w:rFonts w:cs="Times New Roman"/>
          <w:b/>
          <w:szCs w:val="24"/>
        </w:rPr>
      </w:pPr>
    </w:p>
    <w:p w14:paraId="023535FD" w14:textId="77777777" w:rsidR="008831E5" w:rsidRPr="005D5CA7" w:rsidRDefault="008831E5" w:rsidP="00A95FFC">
      <w:pPr>
        <w:pBdr>
          <w:top w:val="single" w:sz="4" w:space="1" w:color="auto"/>
        </w:pBdr>
        <w:spacing w:after="0" w:line="240" w:lineRule="auto"/>
        <w:rPr>
          <w:rFonts w:cs="Times New Roman"/>
          <w:b/>
          <w:szCs w:val="24"/>
        </w:rPr>
      </w:pPr>
    </w:p>
    <w:p w14:paraId="3D2B0649" w14:textId="77777777" w:rsidR="008831E5" w:rsidRPr="005D5CA7" w:rsidRDefault="008831E5" w:rsidP="00A95FFC">
      <w:pPr>
        <w:spacing w:after="0" w:line="240" w:lineRule="auto"/>
        <w:rPr>
          <w:rFonts w:cs="Times New Roman"/>
          <w:b/>
          <w:szCs w:val="24"/>
        </w:rPr>
      </w:pPr>
      <w:r w:rsidRPr="005D5CA7">
        <w:rPr>
          <w:rFonts w:cs="Times New Roman"/>
          <w:b/>
          <w:szCs w:val="24"/>
        </w:rPr>
        <w:t xml:space="preserve">Evidence List </w:t>
      </w:r>
    </w:p>
    <w:p w14:paraId="369D0300" w14:textId="77777777" w:rsidR="008831E5" w:rsidRPr="005D5CA7" w:rsidRDefault="008831E5" w:rsidP="00A95FFC">
      <w:pPr>
        <w:spacing w:after="0" w:line="240" w:lineRule="auto"/>
        <w:rPr>
          <w:rFonts w:cs="Times New Roman"/>
          <w:b/>
          <w:szCs w:val="24"/>
        </w:rPr>
      </w:pPr>
    </w:p>
    <w:p w14:paraId="4088E0BB" w14:textId="77777777" w:rsidR="008831E5" w:rsidRPr="005D5CA7" w:rsidRDefault="008831E5" w:rsidP="00A95FFC">
      <w:pPr>
        <w:spacing w:after="0" w:line="240" w:lineRule="auto"/>
        <w:rPr>
          <w:rFonts w:cs="Times New Roman"/>
          <w:szCs w:val="24"/>
        </w:rPr>
      </w:pPr>
      <w:r w:rsidRPr="005D5CA7">
        <w:rPr>
          <w:rFonts w:cs="Times New Roman"/>
          <w:szCs w:val="24"/>
        </w:rPr>
        <w:t>[insert list]</w:t>
      </w:r>
    </w:p>
    <w:p w14:paraId="5E223595" w14:textId="77777777" w:rsidR="008831E5" w:rsidRPr="005D5CA7" w:rsidRDefault="008831E5" w:rsidP="00A95FFC">
      <w:pPr>
        <w:pBdr>
          <w:bottom w:val="single" w:sz="4" w:space="1" w:color="auto"/>
        </w:pBdr>
        <w:spacing w:after="0" w:line="240" w:lineRule="auto"/>
        <w:ind w:left="119"/>
        <w:rPr>
          <w:rFonts w:cs="Times New Roman"/>
          <w:szCs w:val="24"/>
        </w:rPr>
      </w:pPr>
    </w:p>
    <w:p w14:paraId="616E7230" w14:textId="77777777" w:rsidR="00100F37" w:rsidRPr="005D5CA7" w:rsidRDefault="00100F37" w:rsidP="00A95FFC">
      <w:pPr>
        <w:spacing w:after="0" w:line="240" w:lineRule="auto"/>
        <w:rPr>
          <w:rFonts w:eastAsia="Trebuchet MS" w:cs="Times New Roman"/>
          <w:szCs w:val="24"/>
        </w:rPr>
      </w:pPr>
    </w:p>
    <w:p w14:paraId="651F8C34" w14:textId="77777777" w:rsidR="0011634E" w:rsidRPr="005D5CA7" w:rsidRDefault="0011634E" w:rsidP="00DF4F8F">
      <w:pPr>
        <w:pStyle w:val="Heading3"/>
        <w:numPr>
          <w:ilvl w:val="0"/>
          <w:numId w:val="2"/>
        </w:numPr>
        <w:rPr>
          <w:rFonts w:ascii="Times New Roman" w:hAnsi="Times New Roman" w:cs="Times New Roman"/>
        </w:rPr>
      </w:pPr>
      <w:bookmarkStart w:id="200" w:name="_Toc34028422"/>
      <w:r w:rsidRPr="005D5CA7">
        <w:rPr>
          <w:rFonts w:ascii="Times New Roman" w:hAnsi="Times New Roman" w:cs="Times New Roman"/>
        </w:rPr>
        <w:t>Multi-College Districts or Systems</w:t>
      </w:r>
      <w:bookmarkEnd w:id="200"/>
    </w:p>
    <w:p w14:paraId="06528EE5" w14:textId="77777777" w:rsidR="008831E5" w:rsidRPr="005D5CA7" w:rsidRDefault="008831E5" w:rsidP="00A95FFC">
      <w:pPr>
        <w:pStyle w:val="Heading3"/>
        <w:ind w:left="647" w:firstLine="0"/>
        <w:rPr>
          <w:rFonts w:ascii="Times New Roman" w:hAnsi="Times New Roman" w:cs="Times New Roman"/>
        </w:rPr>
      </w:pPr>
    </w:p>
    <w:p w14:paraId="28409F2A"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01" w:name="IVD1District"/>
      <w:r w:rsidRPr="005D5CA7">
        <w:rPr>
          <w:rFonts w:ascii="Times New Roman" w:hAnsi="Times New Roman" w:cs="Times New Roman"/>
          <w:szCs w:val="24"/>
        </w:rPr>
        <w:t xml:space="preserve">In </w:t>
      </w:r>
      <w:r w:rsidRPr="005D5CA7">
        <w:rPr>
          <w:rFonts w:ascii="Times New Roman" w:hAnsi="Times New Roman" w:cs="Times New Roman"/>
          <w:spacing w:val="-1"/>
          <w:szCs w:val="24"/>
        </w:rPr>
        <w:t>multi-college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districts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systems,</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provides</w:t>
      </w:r>
      <w:r w:rsidRPr="005D5CA7">
        <w:rPr>
          <w:rFonts w:ascii="Times New Roman" w:hAnsi="Times New Roman" w:cs="Times New Roman"/>
          <w:szCs w:val="24"/>
        </w:rPr>
        <w:t xml:space="preserve"> </w:t>
      </w:r>
      <w:r w:rsidRPr="005D5CA7">
        <w:rPr>
          <w:rFonts w:ascii="Times New Roman" w:hAnsi="Times New Roman" w:cs="Times New Roman"/>
          <w:spacing w:val="-1"/>
          <w:szCs w:val="24"/>
        </w:rPr>
        <w:t>leadership in</w:t>
      </w:r>
      <w:r w:rsidRPr="005D5CA7">
        <w:rPr>
          <w:rFonts w:ascii="Times New Roman" w:hAnsi="Times New Roman" w:cs="Times New Roman"/>
          <w:spacing w:val="30"/>
          <w:szCs w:val="24"/>
        </w:rPr>
        <w:t xml:space="preserve"> </w:t>
      </w:r>
      <w:r w:rsidRPr="005D5CA7">
        <w:rPr>
          <w:rFonts w:ascii="Times New Roman" w:hAnsi="Times New Roman" w:cs="Times New Roman"/>
          <w:spacing w:val="-2"/>
          <w:szCs w:val="24"/>
        </w:rPr>
        <w:t>setting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expectations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educational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excellence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integrity</w:t>
      </w:r>
      <w:r w:rsidRPr="005D5CA7">
        <w:rPr>
          <w:rFonts w:ascii="Times New Roman" w:hAnsi="Times New Roman" w:cs="Times New Roman"/>
          <w:spacing w:val="77"/>
          <w:szCs w:val="24"/>
        </w:rPr>
        <w:t xml:space="preserve"> </w:t>
      </w:r>
      <w:r w:rsidRPr="005D5CA7">
        <w:rPr>
          <w:rFonts w:ascii="Times New Roman" w:hAnsi="Times New Roman" w:cs="Times New Roman"/>
          <w:spacing w:val="-2"/>
          <w:szCs w:val="24"/>
        </w:rPr>
        <w:t>throughout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assures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operation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4"/>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 xml:space="preserve">Working </w:t>
      </w:r>
      <w:r w:rsidRPr="005D5CA7">
        <w:rPr>
          <w:rFonts w:ascii="Times New Roman" w:hAnsi="Times New Roman" w:cs="Times New Roman"/>
          <w:spacing w:val="-2"/>
          <w:szCs w:val="24"/>
        </w:rPr>
        <w:t>with</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establishes</w:t>
      </w:r>
      <w:r w:rsidRPr="005D5CA7">
        <w:rPr>
          <w:rFonts w:ascii="Times New Roman" w:hAnsi="Times New Roman" w:cs="Times New Roman"/>
          <w:spacing w:val="43"/>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defined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roles, </w:t>
      </w:r>
      <w:r w:rsidRPr="005D5CA7">
        <w:rPr>
          <w:rFonts w:ascii="Times New Roman" w:hAnsi="Times New Roman" w:cs="Times New Roman"/>
          <w:spacing w:val="-2"/>
          <w:szCs w:val="24"/>
        </w:rPr>
        <w:t>authority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between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70"/>
          <w:szCs w:val="24"/>
        </w:rPr>
        <w:t xml:space="preserve"> </w:t>
      </w:r>
      <w:r w:rsidRPr="005D5CA7">
        <w:rPr>
          <w:rFonts w:ascii="Times New Roman" w:hAnsi="Times New Roman" w:cs="Times New Roman"/>
          <w:spacing w:val="-1"/>
          <w:szCs w:val="24"/>
        </w:rPr>
        <w:t>district/system.</w:t>
      </w:r>
    </w:p>
    <w:bookmarkEnd w:id="201"/>
    <w:p w14:paraId="5226DC08" w14:textId="77777777" w:rsidR="008831E5" w:rsidRPr="005D5CA7" w:rsidRDefault="008831E5" w:rsidP="00A95FFC">
      <w:pPr>
        <w:spacing w:after="0" w:line="240" w:lineRule="auto"/>
        <w:rPr>
          <w:rFonts w:cs="Times New Roman"/>
          <w:b/>
          <w:szCs w:val="24"/>
        </w:rPr>
      </w:pPr>
    </w:p>
    <w:p w14:paraId="1866BED0" w14:textId="77777777" w:rsidR="008B5CE5" w:rsidRDefault="008B5CE5" w:rsidP="008B5CE5">
      <w:pPr>
        <w:spacing w:after="0" w:line="240" w:lineRule="auto"/>
        <w:rPr>
          <w:rFonts w:cs="Times New Roman"/>
          <w:b/>
          <w:szCs w:val="24"/>
        </w:rPr>
      </w:pPr>
      <w:r>
        <w:rPr>
          <w:rFonts w:cs="Times New Roman"/>
          <w:b/>
          <w:szCs w:val="24"/>
        </w:rPr>
        <w:t>Evidence of Meeting the Standard</w:t>
      </w:r>
    </w:p>
    <w:p w14:paraId="232141DF" w14:textId="6528EB09" w:rsidR="008B5CE5" w:rsidRDefault="008B5CE5" w:rsidP="008B5CE5">
      <w:pPr>
        <w:spacing w:after="0" w:line="240" w:lineRule="auto"/>
        <w:rPr>
          <w:color w:val="000000"/>
          <w:sz w:val="27"/>
          <w:szCs w:val="27"/>
        </w:rPr>
      </w:pPr>
      <w:r>
        <w:rPr>
          <w:color w:val="000000"/>
          <w:sz w:val="27"/>
          <w:szCs w:val="27"/>
        </w:rPr>
        <w:t xml:space="preserve">At the beginning of the fall and spring academic terms, the Chancellor attends the college President’s pre-semester meeting (convocation) and speaks on key topics, issues, and opportunities facing the colleges and the District. In addition, as issues of Districtwide importance arise, the Chancellor will send an email to all District employees to convey her/his message. The Chancellor also attends regular meetings of the District Governance Council (DGC). DGC is a standing governance committee with representation from all constituencies and all locations. At these meetings, the Chancellor has a standing </w:t>
      </w:r>
      <w:hyperlink r:id="rId1367" w:history="1">
        <w:r w:rsidRPr="00786680">
          <w:rPr>
            <w:rStyle w:val="Hyperlink"/>
            <w:sz w:val="27"/>
            <w:szCs w:val="27"/>
          </w:rPr>
          <w:t>agenda</w:t>
        </w:r>
      </w:hyperlink>
      <w:r>
        <w:rPr>
          <w:color w:val="000000"/>
          <w:sz w:val="27"/>
          <w:szCs w:val="27"/>
        </w:rPr>
        <w:t xml:space="preserve"> item in which s/he reports to the committee members on matters of importance to the District and college communities.</w:t>
      </w:r>
    </w:p>
    <w:p w14:paraId="4DE8C215" w14:textId="77777777" w:rsidR="008B5CE5" w:rsidRDefault="008B5CE5" w:rsidP="008B5CE5">
      <w:pPr>
        <w:pStyle w:val="NormalWeb"/>
        <w:rPr>
          <w:color w:val="000000"/>
          <w:sz w:val="27"/>
          <w:szCs w:val="27"/>
        </w:rPr>
      </w:pPr>
      <w:r>
        <w:rPr>
          <w:color w:val="000000"/>
          <w:sz w:val="27"/>
          <w:szCs w:val="27"/>
        </w:rPr>
        <w:t>The Chancellor exhibits leadership in the regular Chancellor’s Cabinet meetings held twice per month. Cabinet is comprised of the College Presidents, Vice Chancellors, and the Director of Communications and Community Relations. The mission statement for the Chancellor’s Cabinet states the following: “The Chancellor’s Cabinet is to serve as the leadership team insuring the capacity of our District to effectively educate students and meet the needs of our communities in partnership with classified staff, faculty, and other managers”.</w:t>
      </w:r>
    </w:p>
    <w:p w14:paraId="756A70B3" w14:textId="60D90620" w:rsidR="008B5CE5" w:rsidRDefault="008B5CE5" w:rsidP="008B5CE5">
      <w:pPr>
        <w:pStyle w:val="NormalWeb"/>
        <w:rPr>
          <w:color w:val="000000"/>
          <w:sz w:val="27"/>
          <w:szCs w:val="27"/>
        </w:rPr>
      </w:pPr>
      <w:r>
        <w:rPr>
          <w:color w:val="000000"/>
          <w:sz w:val="27"/>
          <w:szCs w:val="27"/>
        </w:rPr>
        <w:t xml:space="preserve">Operational responsibilities and functions of the District Office and the colleges in the District are delineated in the document titled </w:t>
      </w:r>
      <w:hyperlink r:id="rId1368" w:history="1">
        <w:r w:rsidRPr="00A314EA">
          <w:rPr>
            <w:rStyle w:val="Hyperlink"/>
            <w:sz w:val="27"/>
            <w:szCs w:val="27"/>
          </w:rPr>
          <w:t>Functional Map</w:t>
        </w:r>
      </w:hyperlink>
      <w:r>
        <w:rPr>
          <w:color w:val="000000"/>
          <w:sz w:val="27"/>
          <w:szCs w:val="27"/>
        </w:rPr>
        <w:t>. The document reflects accurately the roles and responsibilities of the colleges and the District office and is followed in practice. This document was most recently reviewed and updated by the Governing Board at their meeting of November 13, 2019.</w:t>
      </w:r>
    </w:p>
    <w:p w14:paraId="71652DD6" w14:textId="77777777" w:rsidR="00E84800" w:rsidRPr="005D5CA7" w:rsidRDefault="00E84800" w:rsidP="00A95FFC">
      <w:pPr>
        <w:spacing w:after="0" w:line="240" w:lineRule="auto"/>
        <w:rPr>
          <w:rFonts w:cs="Times New Roman"/>
          <w:b/>
          <w:szCs w:val="24"/>
        </w:rPr>
      </w:pPr>
      <w:r w:rsidRPr="005D5CA7">
        <w:rPr>
          <w:rFonts w:cs="Times New Roman"/>
          <w:b/>
          <w:szCs w:val="24"/>
        </w:rPr>
        <w:t>Analysis and Evaluation</w:t>
      </w:r>
    </w:p>
    <w:p w14:paraId="6FA4EDE6" w14:textId="286DA98C" w:rsidR="00F43D1A" w:rsidRDefault="008B5CE5" w:rsidP="00A95FFC">
      <w:pPr>
        <w:spacing w:after="0" w:line="240" w:lineRule="auto"/>
        <w:rPr>
          <w:color w:val="000000"/>
          <w:sz w:val="27"/>
          <w:szCs w:val="27"/>
        </w:rPr>
      </w:pPr>
      <w:r>
        <w:rPr>
          <w:color w:val="000000"/>
          <w:sz w:val="27"/>
          <w:szCs w:val="27"/>
        </w:rPr>
        <w:t>The Chancellor provides leadership for the operation of the District and in cooperation with the executive leadership team, assures support for the effective operation of the colleges, centers and District Office. The Chancellor ensures that the roles, authority and responsibilities as described in the Functional Map are followed.</w:t>
      </w:r>
    </w:p>
    <w:p w14:paraId="120E3368" w14:textId="77777777" w:rsidR="008B5CE5" w:rsidRDefault="008B5CE5" w:rsidP="00A95FFC">
      <w:pPr>
        <w:spacing w:after="0" w:line="240" w:lineRule="auto"/>
        <w:rPr>
          <w:rFonts w:cs="Times New Roman"/>
          <w:szCs w:val="24"/>
        </w:rPr>
      </w:pPr>
    </w:p>
    <w:p w14:paraId="4565FD99" w14:textId="77777777" w:rsidR="00F43D1A" w:rsidRPr="00883F45" w:rsidRDefault="00F43D1A" w:rsidP="00F43D1A">
      <w:pPr>
        <w:spacing w:after="0" w:line="240" w:lineRule="auto"/>
        <w:rPr>
          <w:b/>
          <w:bCs/>
          <w:szCs w:val="24"/>
        </w:rPr>
      </w:pPr>
      <w:r>
        <w:rPr>
          <w:b/>
          <w:bCs/>
          <w:szCs w:val="24"/>
        </w:rPr>
        <w:t>Evidence</w:t>
      </w:r>
    </w:p>
    <w:tbl>
      <w:tblPr>
        <w:tblStyle w:val="TableGrid"/>
        <w:tblW w:w="9535" w:type="dxa"/>
        <w:tblLook w:val="04A0" w:firstRow="1" w:lastRow="0" w:firstColumn="1" w:lastColumn="0" w:noHBand="0" w:noVBand="1"/>
      </w:tblPr>
      <w:tblGrid>
        <w:gridCol w:w="1255"/>
        <w:gridCol w:w="8280"/>
      </w:tblGrid>
      <w:tr w:rsidR="003A398A" w14:paraId="3F615973" w14:textId="77777777" w:rsidTr="00786680">
        <w:trPr>
          <w:trHeight w:val="44"/>
        </w:trPr>
        <w:tc>
          <w:tcPr>
            <w:tcW w:w="1255" w:type="dxa"/>
          </w:tcPr>
          <w:p w14:paraId="74BEB36A" w14:textId="2352B20E" w:rsidR="003A398A"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786680">
              <w:rPr>
                <w:rFonts w:cs="Times New Roman"/>
                <w:szCs w:val="24"/>
              </w:rPr>
              <w:t>1</w:t>
            </w:r>
          </w:p>
        </w:tc>
        <w:tc>
          <w:tcPr>
            <w:tcW w:w="8280" w:type="dxa"/>
          </w:tcPr>
          <w:p w14:paraId="52F5EBBB" w14:textId="2EAFA4D1" w:rsidR="003A398A" w:rsidRPr="00786680" w:rsidRDefault="00786680" w:rsidP="003A398A">
            <w:pPr>
              <w:rPr>
                <w:rFonts w:cs="Times New Roman"/>
                <w:szCs w:val="24"/>
                <w:highlight w:val="yellow"/>
              </w:rPr>
            </w:pPr>
            <w:r w:rsidRPr="00A314EA">
              <w:t>All College Day Fall 2019 Agenda</w:t>
            </w:r>
          </w:p>
        </w:tc>
      </w:tr>
      <w:tr w:rsidR="003A398A" w14:paraId="276FADA7" w14:textId="77777777" w:rsidTr="00786680">
        <w:tc>
          <w:tcPr>
            <w:tcW w:w="1255" w:type="dxa"/>
          </w:tcPr>
          <w:p w14:paraId="14B15591" w14:textId="4C756D86" w:rsidR="003A398A" w:rsidRPr="004A7793" w:rsidRDefault="003A398A" w:rsidP="003A398A">
            <w:pPr>
              <w:rPr>
                <w:rFonts w:cs="Times New Roman"/>
                <w:szCs w:val="24"/>
              </w:rPr>
            </w:pPr>
            <w:r w:rsidRPr="004A7793">
              <w:rPr>
                <w:rFonts w:cs="Times New Roman"/>
                <w:szCs w:val="24"/>
              </w:rPr>
              <w:t>IV.</w:t>
            </w:r>
            <w:r>
              <w:rPr>
                <w:rFonts w:cs="Times New Roman"/>
                <w:szCs w:val="24"/>
              </w:rPr>
              <w:t>D</w:t>
            </w:r>
            <w:r w:rsidRPr="004A7793">
              <w:rPr>
                <w:rFonts w:cs="Times New Roman"/>
                <w:szCs w:val="24"/>
              </w:rPr>
              <w:t>.</w:t>
            </w:r>
            <w:r>
              <w:rPr>
                <w:rFonts w:cs="Times New Roman"/>
                <w:szCs w:val="24"/>
              </w:rPr>
              <w:t>1</w:t>
            </w:r>
            <w:r w:rsidRPr="004A7793">
              <w:rPr>
                <w:rFonts w:cs="Times New Roman"/>
                <w:szCs w:val="24"/>
              </w:rPr>
              <w:t>-</w:t>
            </w:r>
            <w:r w:rsidR="00CE543B">
              <w:rPr>
                <w:rFonts w:cs="Times New Roman"/>
                <w:szCs w:val="24"/>
              </w:rPr>
              <w:t>2</w:t>
            </w:r>
          </w:p>
        </w:tc>
        <w:tc>
          <w:tcPr>
            <w:tcW w:w="8280" w:type="dxa"/>
          </w:tcPr>
          <w:p w14:paraId="722C4568" w14:textId="6B2D952B" w:rsidR="003A398A" w:rsidRDefault="003A398A" w:rsidP="003A398A">
            <w:pPr>
              <w:rPr>
                <w:rFonts w:cs="Times New Roman"/>
                <w:szCs w:val="24"/>
              </w:rPr>
            </w:pPr>
            <w:r w:rsidRPr="00CD42CD">
              <w:t>Chancellor District Communications</w:t>
            </w:r>
          </w:p>
        </w:tc>
      </w:tr>
      <w:tr w:rsidR="003A398A" w14:paraId="6A1CB34B" w14:textId="77777777" w:rsidTr="00786680">
        <w:tc>
          <w:tcPr>
            <w:tcW w:w="1255" w:type="dxa"/>
          </w:tcPr>
          <w:p w14:paraId="109B0D6A" w14:textId="502C3EE3" w:rsidR="003A398A" w:rsidRPr="004A7793" w:rsidRDefault="002B29BB" w:rsidP="003A398A">
            <w:pPr>
              <w:rPr>
                <w:rFonts w:cs="Times New Roman"/>
                <w:szCs w:val="24"/>
              </w:rPr>
            </w:pPr>
            <w:hyperlink r:id="rId1369" w:history="1">
              <w:r w:rsidR="003A398A" w:rsidRPr="00786680">
                <w:rPr>
                  <w:rStyle w:val="Hyperlink"/>
                  <w:rFonts w:cs="Times New Roman"/>
                  <w:szCs w:val="24"/>
                </w:rPr>
                <w:t>IV.D.1-</w:t>
              </w:r>
              <w:r w:rsidR="00CE543B">
                <w:rPr>
                  <w:rStyle w:val="Hyperlink"/>
                  <w:rFonts w:cs="Times New Roman"/>
                  <w:szCs w:val="24"/>
                </w:rPr>
                <w:t>3</w:t>
              </w:r>
            </w:hyperlink>
          </w:p>
        </w:tc>
        <w:tc>
          <w:tcPr>
            <w:tcW w:w="8280" w:type="dxa"/>
          </w:tcPr>
          <w:p w14:paraId="275E5CD9" w14:textId="4A5F0BEA" w:rsidR="003A398A" w:rsidRDefault="00786680" w:rsidP="003A398A">
            <w:pPr>
              <w:rPr>
                <w:rFonts w:cs="Times New Roman"/>
                <w:szCs w:val="24"/>
              </w:rPr>
            </w:pPr>
            <w:r>
              <w:t>District Governance Committee Agenda 1-15-2019</w:t>
            </w:r>
          </w:p>
        </w:tc>
      </w:tr>
      <w:tr w:rsidR="003A398A" w14:paraId="6F205B80" w14:textId="77777777" w:rsidTr="00786680">
        <w:tc>
          <w:tcPr>
            <w:tcW w:w="1255" w:type="dxa"/>
          </w:tcPr>
          <w:p w14:paraId="7DD5D1B1" w14:textId="75A1F799" w:rsidR="003A398A" w:rsidRPr="004A7793" w:rsidRDefault="002B29BB" w:rsidP="003A398A">
            <w:pPr>
              <w:rPr>
                <w:rFonts w:cs="Times New Roman"/>
                <w:szCs w:val="24"/>
              </w:rPr>
            </w:pPr>
            <w:hyperlink r:id="rId1370" w:history="1">
              <w:r w:rsidR="003A398A" w:rsidRPr="00A314EA">
                <w:rPr>
                  <w:rStyle w:val="Hyperlink"/>
                  <w:rFonts w:cs="Times New Roman"/>
                  <w:szCs w:val="24"/>
                </w:rPr>
                <w:t>IV.D.1-</w:t>
              </w:r>
              <w:r w:rsidR="00CE543B" w:rsidRPr="00A314EA">
                <w:rPr>
                  <w:rStyle w:val="Hyperlink"/>
                  <w:rFonts w:cs="Times New Roman"/>
                  <w:szCs w:val="24"/>
                </w:rPr>
                <w:t>4</w:t>
              </w:r>
            </w:hyperlink>
          </w:p>
        </w:tc>
        <w:tc>
          <w:tcPr>
            <w:tcW w:w="8280" w:type="dxa"/>
          </w:tcPr>
          <w:p w14:paraId="0EDA7DFF" w14:textId="7B835E7C" w:rsidR="003A398A" w:rsidRDefault="003A398A" w:rsidP="003A398A">
            <w:pPr>
              <w:rPr>
                <w:rFonts w:cs="Times New Roman"/>
                <w:szCs w:val="24"/>
              </w:rPr>
            </w:pPr>
            <w:r w:rsidRPr="00CD42CD">
              <w:t>District &amp; College Functional Map</w:t>
            </w:r>
            <w:r w:rsidR="00786680">
              <w:t xml:space="preserve"> 2019</w:t>
            </w:r>
          </w:p>
        </w:tc>
      </w:tr>
      <w:tr w:rsidR="003A398A" w14:paraId="095E18C8" w14:textId="77777777" w:rsidTr="00786680">
        <w:tc>
          <w:tcPr>
            <w:tcW w:w="1255" w:type="dxa"/>
          </w:tcPr>
          <w:p w14:paraId="110D599F" w14:textId="59192302" w:rsidR="003A398A" w:rsidRPr="004A7793" w:rsidRDefault="002B29BB" w:rsidP="003A398A">
            <w:pPr>
              <w:rPr>
                <w:rFonts w:cs="Times New Roman"/>
                <w:szCs w:val="24"/>
              </w:rPr>
            </w:pPr>
            <w:hyperlink r:id="rId1371" w:history="1">
              <w:r w:rsidR="003A398A" w:rsidRPr="00A314EA">
                <w:rPr>
                  <w:rStyle w:val="Hyperlink"/>
                  <w:rFonts w:cs="Times New Roman"/>
                  <w:szCs w:val="24"/>
                </w:rPr>
                <w:t>IV.D.1-</w:t>
              </w:r>
              <w:r w:rsidR="00CE543B" w:rsidRPr="00A314EA">
                <w:rPr>
                  <w:rStyle w:val="Hyperlink"/>
                  <w:rFonts w:cs="Times New Roman"/>
                  <w:szCs w:val="24"/>
                </w:rPr>
                <w:t>5</w:t>
              </w:r>
            </w:hyperlink>
          </w:p>
        </w:tc>
        <w:tc>
          <w:tcPr>
            <w:tcW w:w="8280" w:type="dxa"/>
          </w:tcPr>
          <w:p w14:paraId="4833E17B" w14:textId="2EE3CBC4" w:rsidR="003A398A" w:rsidRDefault="003A398A" w:rsidP="003A398A">
            <w:pPr>
              <w:rPr>
                <w:rFonts w:cs="Times New Roman"/>
                <w:szCs w:val="24"/>
              </w:rPr>
            </w:pPr>
            <w:r w:rsidRPr="00CD42CD">
              <w:t>Board Meeting Minutes-</w:t>
            </w:r>
            <w:r w:rsidR="00786680">
              <w:t>11-13-</w:t>
            </w:r>
            <w:r w:rsidRPr="00CD42CD">
              <w:t>2019</w:t>
            </w:r>
          </w:p>
        </w:tc>
      </w:tr>
    </w:tbl>
    <w:p w14:paraId="4618EDC2" w14:textId="77777777" w:rsidR="00F43D1A" w:rsidRPr="005D5CA7" w:rsidRDefault="00F43D1A" w:rsidP="00A95FFC">
      <w:pPr>
        <w:spacing w:after="0" w:line="240" w:lineRule="auto"/>
        <w:rPr>
          <w:rFonts w:cs="Times New Roman"/>
          <w:szCs w:val="24"/>
        </w:rPr>
      </w:pPr>
    </w:p>
    <w:p w14:paraId="037AFDD9" w14:textId="77777777" w:rsidR="0011634E" w:rsidRPr="005D5CA7" w:rsidRDefault="0011634E" w:rsidP="00A95FFC">
      <w:pPr>
        <w:spacing w:after="0" w:line="240" w:lineRule="auto"/>
        <w:rPr>
          <w:rFonts w:eastAsia="Trebuchet MS" w:cs="Times New Roman"/>
          <w:szCs w:val="24"/>
        </w:rPr>
      </w:pPr>
    </w:p>
    <w:p w14:paraId="206919D1" w14:textId="77777777" w:rsidR="0011634E" w:rsidRPr="005D5CA7"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02" w:name="IVD2Districtduties"/>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clearly</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delineates,</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documents,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communicates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42"/>
          <w:szCs w:val="24"/>
        </w:rPr>
        <w:t xml:space="preserve"> </w:t>
      </w:r>
      <w:r w:rsidRPr="005D5CA7">
        <w:rPr>
          <w:rFonts w:ascii="Times New Roman" w:hAnsi="Times New Roman" w:cs="Times New Roman"/>
          <w:spacing w:val="-1"/>
          <w:szCs w:val="24"/>
        </w:rPr>
        <w:t>operational</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responsibilities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functions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from </w:t>
      </w:r>
      <w:r w:rsidRPr="005D5CA7">
        <w:rPr>
          <w:rFonts w:ascii="Times New Roman" w:hAnsi="Times New Roman" w:cs="Times New Roman"/>
          <w:spacing w:val="-1"/>
          <w:szCs w:val="24"/>
        </w:rPr>
        <w:t>those</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2"/>
          <w:szCs w:val="24"/>
        </w:rPr>
        <w:t>the</w:t>
      </w:r>
      <w:r w:rsidRPr="005D5CA7">
        <w:rPr>
          <w:rFonts w:ascii="Times New Roman" w:hAnsi="Times New Roman" w:cs="Times New Roman"/>
          <w:spacing w:val="28"/>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2"/>
          <w:szCs w:val="24"/>
        </w:rPr>
        <w:t>consistently</w:t>
      </w:r>
      <w:r w:rsidRPr="005D5CA7">
        <w:rPr>
          <w:rFonts w:ascii="Times New Roman" w:hAnsi="Times New Roman" w:cs="Times New Roman"/>
          <w:szCs w:val="24"/>
        </w:rPr>
        <w:t xml:space="preserve"> </w:t>
      </w:r>
      <w:r w:rsidRPr="005D5CA7">
        <w:rPr>
          <w:rFonts w:ascii="Times New Roman" w:hAnsi="Times New Roman" w:cs="Times New Roman"/>
          <w:spacing w:val="-1"/>
          <w:szCs w:val="24"/>
        </w:rPr>
        <w:t>adheres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2"/>
          <w:szCs w:val="24"/>
        </w:rPr>
        <w:t>this</w:t>
      </w:r>
      <w:r w:rsidRPr="005D5CA7">
        <w:rPr>
          <w:rFonts w:ascii="Times New Roman" w:hAnsi="Times New Roman" w:cs="Times New Roman"/>
          <w:szCs w:val="24"/>
        </w:rPr>
        <w:t xml:space="preserve"> </w:t>
      </w:r>
      <w:r w:rsidRPr="005D5CA7">
        <w:rPr>
          <w:rFonts w:ascii="Times New Roman" w:hAnsi="Times New Roman" w:cs="Times New Roman"/>
          <w:spacing w:val="-1"/>
          <w:szCs w:val="24"/>
        </w:rPr>
        <w:t>delineation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practice.</w:t>
      </w:r>
      <w:r w:rsidRPr="005D5CA7">
        <w:rPr>
          <w:rFonts w:ascii="Times New Roman" w:hAnsi="Times New Roman" w:cs="Times New Roman"/>
          <w:spacing w:val="66"/>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40"/>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1"/>
          <w:szCs w:val="24"/>
        </w:rPr>
        <w:t xml:space="preserve"> 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receive</w:t>
      </w:r>
      <w:r w:rsidRPr="005D5CA7">
        <w:rPr>
          <w:rFonts w:ascii="Times New Roman" w:hAnsi="Times New Roman" w:cs="Times New Roman"/>
          <w:szCs w:val="24"/>
        </w:rPr>
        <w:t xml:space="preserve"> </w:t>
      </w:r>
      <w:r w:rsidRPr="005D5CA7">
        <w:rPr>
          <w:rFonts w:ascii="Times New Roman" w:hAnsi="Times New Roman" w:cs="Times New Roman"/>
          <w:spacing w:val="-2"/>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pacing w:val="51"/>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provided</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services</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3"/>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achieving</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their</w:t>
      </w:r>
      <w:r w:rsidRPr="005D5CA7">
        <w:rPr>
          <w:rFonts w:ascii="Times New Roman" w:hAnsi="Times New Roman" w:cs="Times New Roman"/>
          <w:spacing w:val="32"/>
          <w:szCs w:val="24"/>
        </w:rPr>
        <w:t xml:space="preserve"> </w:t>
      </w:r>
      <w:r w:rsidRPr="005D5CA7">
        <w:rPr>
          <w:rFonts w:ascii="Times New Roman" w:hAnsi="Times New Roman" w:cs="Times New Roman"/>
          <w:spacing w:val="-2"/>
          <w:szCs w:val="24"/>
        </w:rPr>
        <w:t>missions.</w:t>
      </w:r>
      <w:r w:rsidRPr="005D5CA7">
        <w:rPr>
          <w:rFonts w:ascii="Times New Roman" w:hAnsi="Times New Roman" w:cs="Times New Roman"/>
          <w:szCs w:val="24"/>
        </w:rPr>
        <w:t xml:space="preserve"> </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Where</w:t>
      </w:r>
      <w:r w:rsidRPr="005D5CA7">
        <w:rPr>
          <w:rFonts w:ascii="Times New Roman" w:hAnsi="Times New Roman" w:cs="Times New Roman"/>
          <w:spacing w:val="1"/>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responsibility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pacing w:val="2"/>
          <w:szCs w:val="24"/>
        </w:rPr>
        <w:t xml:space="preserve"> </w:t>
      </w:r>
      <w:r w:rsidRPr="005D5CA7">
        <w:rPr>
          <w:rFonts w:ascii="Times New Roman" w:hAnsi="Times New Roman" w:cs="Times New Roman"/>
          <w:spacing w:val="-2"/>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52"/>
          <w:szCs w:val="24"/>
        </w:rPr>
        <w:t xml:space="preserve"> </w:t>
      </w:r>
      <w:r w:rsidRPr="005D5CA7">
        <w:rPr>
          <w:rFonts w:ascii="Times New Roman" w:hAnsi="Times New Roman" w:cs="Times New Roman"/>
          <w:spacing w:val="-1"/>
          <w:szCs w:val="24"/>
        </w:rPr>
        <w:t>resources, 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planning,</w:t>
      </w:r>
      <w:r w:rsidRPr="005D5CA7">
        <w:rPr>
          <w:rFonts w:ascii="Times New Roman" w:hAnsi="Times New Roman" w:cs="Times New Roman"/>
          <w:szCs w:val="24"/>
        </w:rPr>
        <w:t xml:space="preserve"> </w:t>
      </w:r>
      <w:r w:rsidRPr="005D5CA7">
        <w:rPr>
          <w:rFonts w:ascii="Times New Roman" w:hAnsi="Times New Roman" w:cs="Times New Roman"/>
          <w:spacing w:val="-1"/>
          <w:szCs w:val="24"/>
        </w:rPr>
        <w:t>it is</w:t>
      </w:r>
      <w:r w:rsidRPr="005D5CA7">
        <w:rPr>
          <w:rFonts w:ascii="Times New Roman" w:hAnsi="Times New Roman" w:cs="Times New Roman"/>
          <w:szCs w:val="24"/>
        </w:rPr>
        <w:t xml:space="preserve"> </w:t>
      </w:r>
      <w:r w:rsidRPr="005D5CA7">
        <w:rPr>
          <w:rFonts w:ascii="Times New Roman" w:hAnsi="Times New Roman" w:cs="Times New Roman"/>
          <w:spacing w:val="-1"/>
          <w:szCs w:val="24"/>
        </w:rPr>
        <w:t>evaluated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 xml:space="preserve">against </w:t>
      </w:r>
      <w:r w:rsidRPr="005D5CA7">
        <w:rPr>
          <w:rFonts w:ascii="Times New Roman" w:hAnsi="Times New Roman" w:cs="Times New Roman"/>
          <w:szCs w:val="24"/>
        </w:rPr>
        <w:t xml:space="preserve">the </w:t>
      </w:r>
      <w:r w:rsidRPr="005D5CA7">
        <w:rPr>
          <w:rFonts w:ascii="Times New Roman" w:hAnsi="Times New Roman" w:cs="Times New Roman"/>
          <w:spacing w:val="-1"/>
          <w:szCs w:val="24"/>
        </w:rPr>
        <w:t>Standards,</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its</w:t>
      </w:r>
      <w:r w:rsidRPr="005D5CA7">
        <w:rPr>
          <w:rFonts w:ascii="Times New Roman" w:hAnsi="Times New Roman" w:cs="Times New Roman"/>
          <w:szCs w:val="24"/>
        </w:rPr>
        <w:t xml:space="preserve"> </w:t>
      </w:r>
      <w:r w:rsidRPr="005D5CA7">
        <w:rPr>
          <w:rFonts w:ascii="Times New Roman" w:hAnsi="Times New Roman" w:cs="Times New Roman"/>
          <w:spacing w:val="-1"/>
          <w:szCs w:val="24"/>
        </w:rPr>
        <w:t>performance</w:t>
      </w:r>
      <w:r w:rsidRPr="005D5CA7">
        <w:rPr>
          <w:rFonts w:ascii="Times New Roman" w:hAnsi="Times New Roman" w:cs="Times New Roman"/>
          <w:spacing w:val="32"/>
          <w:szCs w:val="24"/>
        </w:rPr>
        <w:t xml:space="preserve"> </w:t>
      </w:r>
      <w:r w:rsidRPr="005D5CA7">
        <w:rPr>
          <w:rFonts w:ascii="Times New Roman" w:hAnsi="Times New Roman" w:cs="Times New Roman"/>
          <w:spacing w:val="-1"/>
          <w:szCs w:val="24"/>
        </w:rPr>
        <w:t>is</w:t>
      </w:r>
      <w:r w:rsidRPr="005D5CA7">
        <w:rPr>
          <w:rFonts w:ascii="Times New Roman" w:hAnsi="Times New Roman" w:cs="Times New Roman"/>
          <w:szCs w:val="24"/>
        </w:rPr>
        <w:t xml:space="preserve"> </w:t>
      </w:r>
      <w:r w:rsidRPr="005D5CA7">
        <w:rPr>
          <w:rFonts w:ascii="Times New Roman" w:hAnsi="Times New Roman" w:cs="Times New Roman"/>
          <w:spacing w:val="-1"/>
          <w:szCs w:val="24"/>
        </w:rPr>
        <w:t>reflected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in</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2"/>
          <w:szCs w:val="24"/>
        </w:rPr>
        <w:t>accredited</w:t>
      </w:r>
      <w:r w:rsidRPr="005D5CA7">
        <w:rPr>
          <w:rFonts w:ascii="Times New Roman" w:hAnsi="Times New Roman" w:cs="Times New Roman"/>
          <w:szCs w:val="24"/>
        </w:rPr>
        <w:t xml:space="preserve"> </w:t>
      </w:r>
      <w:r w:rsidRPr="005D5CA7">
        <w:rPr>
          <w:rFonts w:ascii="Times New Roman" w:hAnsi="Times New Roman" w:cs="Times New Roman"/>
          <w:spacing w:val="-1"/>
          <w:szCs w:val="24"/>
        </w:rPr>
        <w:t>status 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institution.</w:t>
      </w:r>
    </w:p>
    <w:bookmarkEnd w:id="202"/>
    <w:p w14:paraId="7B10324D" w14:textId="77777777" w:rsidR="00074D49" w:rsidRPr="005D5CA7" w:rsidRDefault="00074D49" w:rsidP="00A95FFC">
      <w:pPr>
        <w:spacing w:after="0" w:line="240" w:lineRule="auto"/>
        <w:rPr>
          <w:rFonts w:cs="Times New Roman"/>
          <w:b/>
          <w:szCs w:val="24"/>
        </w:rPr>
      </w:pPr>
    </w:p>
    <w:p w14:paraId="1CF800E9"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2B1D84D4" w14:textId="700E4A6E" w:rsidR="008B5CE5" w:rsidRPr="008B5CE5" w:rsidRDefault="008B5CE5" w:rsidP="008B5CE5">
      <w:pPr>
        <w:spacing w:after="0" w:line="240" w:lineRule="auto"/>
        <w:rPr>
          <w:rFonts w:cs="Times New Roman"/>
          <w:b/>
          <w:szCs w:val="24"/>
        </w:rPr>
      </w:pPr>
      <w:r>
        <w:rPr>
          <w:color w:val="000000"/>
          <w:sz w:val="27"/>
          <w:szCs w:val="27"/>
        </w:rPr>
        <w:t xml:space="preserve">Operational responsibilities and functions of the District office and the Colleges are delineated in the document titled </w:t>
      </w:r>
      <w:hyperlink r:id="rId1372" w:history="1">
        <w:r w:rsidRPr="00D1065E">
          <w:rPr>
            <w:rStyle w:val="Hyperlink"/>
            <w:sz w:val="27"/>
            <w:szCs w:val="27"/>
          </w:rPr>
          <w:t>Functional Map</w:t>
        </w:r>
      </w:hyperlink>
      <w:r>
        <w:rPr>
          <w:color w:val="000000"/>
          <w:sz w:val="27"/>
          <w:szCs w:val="27"/>
        </w:rPr>
        <w:t xml:space="preserve">. The document was reviewed and updated in </w:t>
      </w:r>
      <w:hyperlink r:id="rId1373" w:history="1">
        <w:r w:rsidRPr="00A314EA">
          <w:rPr>
            <w:rStyle w:val="Hyperlink"/>
            <w:sz w:val="27"/>
            <w:szCs w:val="27"/>
          </w:rPr>
          <w:t>November 2019</w:t>
        </w:r>
      </w:hyperlink>
      <w:r>
        <w:rPr>
          <w:color w:val="000000"/>
          <w:sz w:val="27"/>
          <w:szCs w:val="27"/>
        </w:rPr>
        <w:t xml:space="preserve"> by going through the governance process. The document accurately reflects the roles and responsibilities of the Colleges and the District office and is followed in practice.</w:t>
      </w:r>
    </w:p>
    <w:p w14:paraId="267D74A9" w14:textId="6CDD56FA" w:rsidR="008B5CE5" w:rsidRDefault="008B5CE5" w:rsidP="008B5CE5">
      <w:pPr>
        <w:pStyle w:val="NormalWeb"/>
        <w:rPr>
          <w:color w:val="000000"/>
          <w:sz w:val="27"/>
          <w:szCs w:val="27"/>
        </w:rPr>
      </w:pPr>
      <w:r>
        <w:rPr>
          <w:color w:val="000000"/>
          <w:sz w:val="27"/>
          <w:szCs w:val="27"/>
        </w:rPr>
        <w:t>The Chancellor, acting through managers and staff at the District Office provides support for the colleges in several areas including purchasing, human resources, facilities</w:t>
      </w:r>
      <w:r w:rsidR="00791B3E">
        <w:rPr>
          <w:color w:val="000000"/>
          <w:sz w:val="27"/>
          <w:szCs w:val="27"/>
        </w:rPr>
        <w:t>,</w:t>
      </w:r>
      <w:r>
        <w:rPr>
          <w:color w:val="000000"/>
          <w:sz w:val="27"/>
          <w:szCs w:val="27"/>
        </w:rPr>
        <w:t xml:space="preserve"> planning and research (among others). Through application of existing policies and administrative procedures, the Chancellor, in conjunction with the college presidents and executive staff at the District Office, agree on acceptable levels of service in these areas. Fiscal resources are distributed according to the financial allocation model </w:t>
      </w:r>
      <w:r w:rsidR="00CE543B">
        <w:rPr>
          <w:color w:val="000000"/>
          <w:sz w:val="27"/>
          <w:szCs w:val="27"/>
        </w:rPr>
        <w:t xml:space="preserve">as stipulated in Board Policy </w:t>
      </w:r>
      <w:hyperlink r:id="rId1374" w:history="1">
        <w:r w:rsidR="00CE543B" w:rsidRPr="00D1065E">
          <w:rPr>
            <w:rStyle w:val="Hyperlink"/>
            <w:sz w:val="27"/>
            <w:szCs w:val="27"/>
          </w:rPr>
          <w:t>5033</w:t>
        </w:r>
      </w:hyperlink>
      <w:r w:rsidR="00CE543B">
        <w:rPr>
          <w:color w:val="000000"/>
          <w:sz w:val="27"/>
          <w:szCs w:val="27"/>
        </w:rPr>
        <w:t xml:space="preserve"> Budget Development</w:t>
      </w:r>
      <w:r>
        <w:rPr>
          <w:color w:val="000000"/>
          <w:sz w:val="27"/>
          <w:szCs w:val="27"/>
        </w:rPr>
        <w:t>.</w:t>
      </w:r>
    </w:p>
    <w:p w14:paraId="7263B9B7" w14:textId="77777777" w:rsidR="00074D49" w:rsidRPr="005D5CA7" w:rsidRDefault="00074D49" w:rsidP="00A95FFC">
      <w:pPr>
        <w:spacing w:after="0" w:line="240" w:lineRule="auto"/>
        <w:rPr>
          <w:rFonts w:cs="Times New Roman"/>
          <w:b/>
          <w:szCs w:val="24"/>
        </w:rPr>
      </w:pPr>
      <w:r w:rsidRPr="005D5CA7">
        <w:rPr>
          <w:rFonts w:cs="Times New Roman"/>
          <w:b/>
          <w:szCs w:val="24"/>
        </w:rPr>
        <w:t>Analysis and Evaluation</w:t>
      </w:r>
    </w:p>
    <w:p w14:paraId="582B385B" w14:textId="40B20C38" w:rsidR="00F43D1A" w:rsidRDefault="008B5CE5" w:rsidP="00A95FFC">
      <w:pPr>
        <w:spacing w:after="0" w:line="240" w:lineRule="auto"/>
        <w:rPr>
          <w:color w:val="000000"/>
          <w:sz w:val="27"/>
          <w:szCs w:val="27"/>
        </w:rPr>
      </w:pPr>
      <w:r>
        <w:rPr>
          <w:color w:val="000000"/>
          <w:sz w:val="27"/>
          <w:szCs w:val="27"/>
        </w:rPr>
        <w:t>The District has a system in place that satisfies the elements of this Standard. The Functional Map is on the District website and known to those who use it on a regular basis and it was distributed District wide in spring 2014, and most recently reviewed and updated by the Governing Board in November, 2019.</w:t>
      </w:r>
    </w:p>
    <w:p w14:paraId="098B93D1" w14:textId="77777777" w:rsidR="008B5CE5" w:rsidRDefault="008B5CE5" w:rsidP="00A95FFC">
      <w:pPr>
        <w:spacing w:after="0" w:line="240" w:lineRule="auto"/>
        <w:rPr>
          <w:rFonts w:cs="Times New Roman"/>
          <w:szCs w:val="24"/>
        </w:rPr>
      </w:pPr>
    </w:p>
    <w:p w14:paraId="709F9D2A" w14:textId="77777777" w:rsidR="00F43D1A" w:rsidRPr="00883F45" w:rsidRDefault="00F43D1A" w:rsidP="00F43D1A">
      <w:pPr>
        <w:spacing w:after="0" w:line="240" w:lineRule="auto"/>
        <w:rPr>
          <w:b/>
          <w:bCs/>
          <w:szCs w:val="24"/>
        </w:rPr>
      </w:pPr>
      <w:r>
        <w:rPr>
          <w:b/>
          <w:bCs/>
          <w:szCs w:val="24"/>
        </w:rPr>
        <w:t>Evidence</w:t>
      </w:r>
    </w:p>
    <w:tbl>
      <w:tblPr>
        <w:tblStyle w:val="TableGrid"/>
        <w:tblW w:w="9445" w:type="dxa"/>
        <w:tblLook w:val="04A0" w:firstRow="1" w:lastRow="0" w:firstColumn="1" w:lastColumn="0" w:noHBand="0" w:noVBand="1"/>
      </w:tblPr>
      <w:tblGrid>
        <w:gridCol w:w="1165"/>
        <w:gridCol w:w="8280"/>
      </w:tblGrid>
      <w:tr w:rsidR="003A398A" w14:paraId="019C6BB5" w14:textId="77777777" w:rsidTr="000C39D6">
        <w:tc>
          <w:tcPr>
            <w:tcW w:w="1165" w:type="dxa"/>
          </w:tcPr>
          <w:p w14:paraId="365D4EC4" w14:textId="7FCCE8C7" w:rsidR="003A398A" w:rsidRDefault="002B29BB" w:rsidP="003A398A">
            <w:pPr>
              <w:rPr>
                <w:rFonts w:cs="Times New Roman"/>
                <w:szCs w:val="24"/>
              </w:rPr>
            </w:pPr>
            <w:hyperlink r:id="rId1375" w:history="1">
              <w:r w:rsidR="003A398A" w:rsidRPr="00A314EA">
                <w:rPr>
                  <w:rStyle w:val="Hyperlink"/>
                  <w:rFonts w:cs="Times New Roman"/>
                  <w:szCs w:val="24"/>
                </w:rPr>
                <w:t>IV.D.2-</w:t>
              </w:r>
              <w:r w:rsidR="000C39D6" w:rsidRPr="00A314EA">
                <w:rPr>
                  <w:rStyle w:val="Hyperlink"/>
                  <w:rFonts w:cs="Times New Roman"/>
                  <w:szCs w:val="24"/>
                </w:rPr>
                <w:t>1</w:t>
              </w:r>
            </w:hyperlink>
          </w:p>
        </w:tc>
        <w:tc>
          <w:tcPr>
            <w:tcW w:w="8280" w:type="dxa"/>
          </w:tcPr>
          <w:p w14:paraId="34A38E72" w14:textId="0C8E87A9" w:rsidR="003A398A" w:rsidRDefault="000C39D6" w:rsidP="003A398A">
            <w:pPr>
              <w:rPr>
                <w:rFonts w:cs="Times New Roman"/>
                <w:szCs w:val="24"/>
              </w:rPr>
            </w:pPr>
            <w:r w:rsidRPr="00CD42CD">
              <w:t>District &amp; College Functional Map</w:t>
            </w:r>
            <w:r>
              <w:t xml:space="preserve"> 2019</w:t>
            </w:r>
            <w:r w:rsidR="003A398A" w:rsidRPr="00D973F3">
              <w:t xml:space="preserve"> </w:t>
            </w:r>
          </w:p>
        </w:tc>
      </w:tr>
      <w:tr w:rsidR="003A398A" w14:paraId="2242D431" w14:textId="77777777" w:rsidTr="000C39D6">
        <w:tc>
          <w:tcPr>
            <w:tcW w:w="1165" w:type="dxa"/>
          </w:tcPr>
          <w:p w14:paraId="68DCAC62" w14:textId="11534098" w:rsidR="003A398A" w:rsidRPr="004A7793" w:rsidRDefault="002B29BB" w:rsidP="003A398A">
            <w:pPr>
              <w:rPr>
                <w:rFonts w:cs="Times New Roman"/>
                <w:szCs w:val="24"/>
              </w:rPr>
            </w:pPr>
            <w:hyperlink r:id="rId1376" w:history="1">
              <w:r w:rsidR="003A398A" w:rsidRPr="00A314EA">
                <w:rPr>
                  <w:rStyle w:val="Hyperlink"/>
                  <w:rFonts w:cs="Times New Roman"/>
                  <w:szCs w:val="24"/>
                </w:rPr>
                <w:t>IV.D.2-</w:t>
              </w:r>
              <w:r w:rsidR="000C39D6" w:rsidRPr="00A314EA">
                <w:rPr>
                  <w:rStyle w:val="Hyperlink"/>
                  <w:rFonts w:cs="Times New Roman"/>
                  <w:szCs w:val="24"/>
                </w:rPr>
                <w:t>2</w:t>
              </w:r>
            </w:hyperlink>
          </w:p>
        </w:tc>
        <w:tc>
          <w:tcPr>
            <w:tcW w:w="8280" w:type="dxa"/>
          </w:tcPr>
          <w:p w14:paraId="74CE1D31" w14:textId="6A5BB65B" w:rsidR="003A398A" w:rsidRDefault="000C39D6" w:rsidP="003A398A">
            <w:pPr>
              <w:rPr>
                <w:rFonts w:cs="Times New Roman"/>
                <w:szCs w:val="24"/>
              </w:rPr>
            </w:pPr>
            <w:r w:rsidRPr="00D973F3">
              <w:t>Board Meeting Minutes</w:t>
            </w:r>
            <w:r>
              <w:t xml:space="preserve"> 11-13-</w:t>
            </w:r>
            <w:r w:rsidRPr="00D973F3">
              <w:t>2019</w:t>
            </w:r>
          </w:p>
        </w:tc>
      </w:tr>
      <w:tr w:rsidR="00CE543B" w14:paraId="37C2B0DB" w14:textId="77777777" w:rsidTr="000C39D6">
        <w:tc>
          <w:tcPr>
            <w:tcW w:w="1165" w:type="dxa"/>
          </w:tcPr>
          <w:p w14:paraId="24A9B49D" w14:textId="0EB43661" w:rsidR="00CE543B" w:rsidRPr="004A7793" w:rsidRDefault="002B29BB" w:rsidP="003A398A">
            <w:pPr>
              <w:rPr>
                <w:rFonts w:cs="Times New Roman"/>
                <w:szCs w:val="24"/>
              </w:rPr>
            </w:pPr>
            <w:hyperlink r:id="rId1377" w:history="1">
              <w:r w:rsidR="00CE543B" w:rsidRPr="00CE543B">
                <w:rPr>
                  <w:rStyle w:val="Hyperlink"/>
                  <w:rFonts w:cs="Times New Roman"/>
                  <w:szCs w:val="24"/>
                </w:rPr>
                <w:t>IV.D.2-3</w:t>
              </w:r>
            </w:hyperlink>
          </w:p>
        </w:tc>
        <w:tc>
          <w:tcPr>
            <w:tcW w:w="8280" w:type="dxa"/>
          </w:tcPr>
          <w:p w14:paraId="1D82A362" w14:textId="61D709FC" w:rsidR="00CE543B" w:rsidRPr="00D973F3" w:rsidRDefault="00CE543B" w:rsidP="003A398A">
            <w:r>
              <w:t>Board Policy 5033</w:t>
            </w:r>
          </w:p>
        </w:tc>
      </w:tr>
    </w:tbl>
    <w:p w14:paraId="09508233" w14:textId="77777777" w:rsidR="00F43D1A" w:rsidRPr="005D5CA7" w:rsidRDefault="00F43D1A" w:rsidP="00A95FFC">
      <w:pPr>
        <w:spacing w:after="0" w:line="240" w:lineRule="auto"/>
        <w:rPr>
          <w:rFonts w:cs="Times New Roman"/>
          <w:szCs w:val="24"/>
        </w:rPr>
      </w:pPr>
    </w:p>
    <w:p w14:paraId="222AC3CB" w14:textId="77777777" w:rsidR="0011634E" w:rsidRPr="005D5CA7" w:rsidRDefault="0011634E" w:rsidP="00DF4F8F">
      <w:pPr>
        <w:pStyle w:val="BodyText"/>
        <w:numPr>
          <w:ilvl w:val="1"/>
          <w:numId w:val="2"/>
        </w:numPr>
        <w:tabs>
          <w:tab w:val="left" w:pos="1181"/>
        </w:tabs>
        <w:ind w:left="633" w:right="242"/>
        <w:rPr>
          <w:rFonts w:ascii="Times New Roman" w:hAnsi="Times New Roman" w:cs="Times New Roman"/>
          <w:szCs w:val="24"/>
        </w:rPr>
      </w:pPr>
      <w:bookmarkStart w:id="203" w:name="IVD3Districtallocation"/>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has</w:t>
      </w:r>
      <w:r w:rsidRPr="005D5CA7">
        <w:rPr>
          <w:rFonts w:ascii="Times New Roman" w:hAnsi="Times New Roman" w:cs="Times New Roman"/>
          <w:spacing w:val="2"/>
          <w:szCs w:val="24"/>
        </w:rPr>
        <w:t xml:space="preserve"> </w:t>
      </w:r>
      <w:r w:rsidRPr="005D5CA7">
        <w:rPr>
          <w:rFonts w:ascii="Times New Roman" w:hAnsi="Times New Roman" w:cs="Times New Roman"/>
          <w:szCs w:val="24"/>
        </w:rPr>
        <w:t xml:space="preserve">a </w:t>
      </w:r>
      <w:r w:rsidRPr="005D5CA7">
        <w:rPr>
          <w:rFonts w:ascii="Times New Roman" w:hAnsi="Times New Roman" w:cs="Times New Roman"/>
          <w:spacing w:val="-1"/>
          <w:szCs w:val="24"/>
        </w:rPr>
        <w:t>policy</w:t>
      </w:r>
      <w:r w:rsidRPr="005D5CA7">
        <w:rPr>
          <w:rFonts w:ascii="Times New Roman" w:hAnsi="Times New Roman" w:cs="Times New Roman"/>
          <w:szCs w:val="24"/>
        </w:rPr>
        <w:t xml:space="preserve"> </w:t>
      </w:r>
      <w:r w:rsidRPr="005D5CA7">
        <w:rPr>
          <w:rFonts w:ascii="Times New Roman" w:hAnsi="Times New Roman" w:cs="Times New Roman"/>
          <w:spacing w:val="-1"/>
          <w:szCs w:val="24"/>
        </w:rPr>
        <w:t>for</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allocation</w:t>
      </w:r>
      <w:r w:rsidRPr="005D5CA7">
        <w:rPr>
          <w:rFonts w:ascii="Times New Roman" w:hAnsi="Times New Roman" w:cs="Times New Roman"/>
          <w:szCs w:val="24"/>
        </w:rPr>
        <w:t xml:space="preserve"> </w:t>
      </w:r>
      <w:r w:rsidRPr="005D5CA7">
        <w:rPr>
          <w:rFonts w:ascii="Times New Roman" w:hAnsi="Times New Roman" w:cs="Times New Roman"/>
          <w:spacing w:val="-2"/>
          <w:szCs w:val="24"/>
        </w:rPr>
        <w:t>and</w:t>
      </w:r>
      <w:r w:rsidRPr="005D5CA7">
        <w:rPr>
          <w:rFonts w:ascii="Times New Roman" w:hAnsi="Times New Roman" w:cs="Times New Roman"/>
          <w:spacing w:val="-1"/>
          <w:szCs w:val="24"/>
        </w:rPr>
        <w:t xml:space="preserve"> reallocation</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resources</w:t>
      </w:r>
      <w:r w:rsidRPr="005D5CA7">
        <w:rPr>
          <w:rFonts w:ascii="Times New Roman" w:hAnsi="Times New Roman" w:cs="Times New Roman"/>
          <w:szCs w:val="24"/>
        </w:rPr>
        <w:t xml:space="preserve"> </w:t>
      </w:r>
      <w:r w:rsidRPr="005D5CA7">
        <w:rPr>
          <w:rFonts w:ascii="Times New Roman" w:hAnsi="Times New Roman" w:cs="Times New Roman"/>
          <w:spacing w:val="-2"/>
          <w:szCs w:val="24"/>
        </w:rPr>
        <w:t>that</w:t>
      </w:r>
      <w:r w:rsidRPr="005D5CA7">
        <w:rPr>
          <w:rFonts w:ascii="Times New Roman" w:hAnsi="Times New Roman" w:cs="Times New Roman"/>
          <w:spacing w:val="35"/>
          <w:szCs w:val="24"/>
        </w:rPr>
        <w:t xml:space="preserve"> </w:t>
      </w:r>
      <w:r w:rsidRPr="005D5CA7">
        <w:rPr>
          <w:rFonts w:ascii="Times New Roman" w:hAnsi="Times New Roman" w:cs="Times New Roman"/>
          <w:spacing w:val="-1"/>
          <w:szCs w:val="24"/>
        </w:rPr>
        <w:t>are</w:t>
      </w:r>
      <w:r w:rsidRPr="005D5CA7">
        <w:rPr>
          <w:rFonts w:ascii="Times New Roman" w:hAnsi="Times New Roman" w:cs="Times New Roman"/>
          <w:spacing w:val="1"/>
          <w:szCs w:val="24"/>
        </w:rPr>
        <w:t xml:space="preserve"> </w:t>
      </w:r>
      <w:r w:rsidRPr="005D5CA7">
        <w:rPr>
          <w:rFonts w:ascii="Times New Roman" w:hAnsi="Times New Roman" w:cs="Times New Roman"/>
          <w:spacing w:val="-2"/>
          <w:szCs w:val="24"/>
        </w:rPr>
        <w:t>adequate</w:t>
      </w:r>
      <w:r w:rsidRPr="005D5CA7">
        <w:rPr>
          <w:rFonts w:ascii="Times New Roman" w:hAnsi="Times New Roman" w:cs="Times New Roman"/>
          <w:szCs w:val="24"/>
        </w:rPr>
        <w:t xml:space="preserve"> </w:t>
      </w:r>
      <w:r w:rsidRPr="005D5CA7">
        <w:rPr>
          <w:rFonts w:ascii="Times New Roman" w:hAnsi="Times New Roman" w:cs="Times New Roman"/>
          <w:spacing w:val="-1"/>
          <w:szCs w:val="24"/>
        </w:rPr>
        <w:t>to</w:t>
      </w:r>
      <w:r w:rsidRPr="005D5CA7">
        <w:rPr>
          <w:rFonts w:ascii="Times New Roman" w:hAnsi="Times New Roman" w:cs="Times New Roman"/>
          <w:szCs w:val="24"/>
        </w:rPr>
        <w:t xml:space="preserve"> </w:t>
      </w:r>
      <w:r w:rsidRPr="005D5CA7">
        <w:rPr>
          <w:rFonts w:ascii="Times New Roman" w:hAnsi="Times New Roman" w:cs="Times New Roman"/>
          <w:spacing w:val="-1"/>
          <w:szCs w:val="24"/>
        </w:rPr>
        <w:t>support</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zCs w:val="24"/>
        </w:rPr>
        <w:t xml:space="preserve"> </w:t>
      </w:r>
      <w:r w:rsidRPr="005D5CA7">
        <w:rPr>
          <w:rFonts w:ascii="Times New Roman" w:hAnsi="Times New Roman" w:cs="Times New Roman"/>
          <w:spacing w:val="-1"/>
          <w:szCs w:val="24"/>
        </w:rPr>
        <w:t>operations</w:t>
      </w:r>
      <w:r w:rsidRPr="005D5CA7">
        <w:rPr>
          <w:rFonts w:ascii="Times New Roman" w:hAnsi="Times New Roman" w:cs="Times New Roman"/>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sustainability</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zCs w:val="24"/>
        </w:rPr>
        <w:t xml:space="preserve"> </w:t>
      </w:r>
      <w:r w:rsidRPr="005D5CA7">
        <w:rPr>
          <w:rFonts w:ascii="Times New Roman" w:hAnsi="Times New Roman" w:cs="Times New Roman"/>
          <w:spacing w:val="-1"/>
          <w:szCs w:val="24"/>
        </w:rPr>
        <w:t>colleges</w:t>
      </w:r>
      <w:r w:rsidRPr="005D5CA7">
        <w:rPr>
          <w:rFonts w:ascii="Times New Roman" w:hAnsi="Times New Roman" w:cs="Times New Roman"/>
          <w:spacing w:val="34"/>
          <w:szCs w:val="24"/>
        </w:rPr>
        <w:t xml:space="preserve"> </w:t>
      </w:r>
      <w:r w:rsidRPr="005D5CA7">
        <w:rPr>
          <w:rFonts w:ascii="Times New Roman" w:hAnsi="Times New Roman" w:cs="Times New Roman"/>
          <w:spacing w:val="-1"/>
          <w:szCs w:val="24"/>
        </w:rPr>
        <w:t>and</w:t>
      </w:r>
      <w:r w:rsidRPr="005D5CA7">
        <w:rPr>
          <w:rFonts w:ascii="Times New Roman" w:hAnsi="Times New Roman" w:cs="Times New Roman"/>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The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district/system</w:t>
      </w:r>
      <w:r w:rsidRPr="005D5CA7">
        <w:rPr>
          <w:rFonts w:ascii="Times New Roman" w:hAnsi="Times New Roman" w:cs="Times New Roman"/>
          <w:szCs w:val="24"/>
        </w:rPr>
        <w:t xml:space="preserve"> </w:t>
      </w:r>
      <w:r w:rsidRPr="005D5CA7">
        <w:rPr>
          <w:rFonts w:ascii="Times New Roman" w:hAnsi="Times New Roman" w:cs="Times New Roman"/>
          <w:spacing w:val="-1"/>
          <w:szCs w:val="24"/>
        </w:rPr>
        <w:t>CEO</w:t>
      </w:r>
      <w:r w:rsidRPr="005D5CA7">
        <w:rPr>
          <w:rFonts w:ascii="Times New Roman" w:hAnsi="Times New Roman" w:cs="Times New Roman"/>
          <w:spacing w:val="1"/>
          <w:szCs w:val="24"/>
        </w:rPr>
        <w:t xml:space="preserve"> </w:t>
      </w:r>
      <w:r w:rsidRPr="005D5CA7">
        <w:rPr>
          <w:rFonts w:ascii="Times New Roman" w:hAnsi="Times New Roman" w:cs="Times New Roman"/>
          <w:spacing w:val="-1"/>
          <w:szCs w:val="24"/>
        </w:rPr>
        <w:t>ensures</w:t>
      </w:r>
      <w:r w:rsidRPr="005D5CA7">
        <w:rPr>
          <w:rFonts w:ascii="Times New Roman" w:hAnsi="Times New Roman" w:cs="Times New Roman"/>
          <w:szCs w:val="24"/>
        </w:rPr>
        <w:t xml:space="preserve"> </w:t>
      </w:r>
      <w:r w:rsidRPr="005D5CA7">
        <w:rPr>
          <w:rFonts w:ascii="Times New Roman" w:hAnsi="Times New Roman" w:cs="Times New Roman"/>
          <w:spacing w:val="-1"/>
          <w:szCs w:val="24"/>
        </w:rPr>
        <w:t>effective</w:t>
      </w:r>
      <w:r w:rsidRPr="005D5CA7">
        <w:rPr>
          <w:rFonts w:ascii="Times New Roman" w:hAnsi="Times New Roman" w:cs="Times New Roman"/>
          <w:spacing w:val="-2"/>
          <w:szCs w:val="24"/>
        </w:rPr>
        <w:t xml:space="preserve"> </w:t>
      </w:r>
      <w:r w:rsidRPr="005D5CA7">
        <w:rPr>
          <w:rFonts w:ascii="Times New Roman" w:hAnsi="Times New Roman" w:cs="Times New Roman"/>
          <w:spacing w:val="-1"/>
          <w:szCs w:val="24"/>
        </w:rPr>
        <w:t>control</w:t>
      </w:r>
      <w:r w:rsidRPr="005D5CA7">
        <w:rPr>
          <w:rFonts w:ascii="Times New Roman" w:hAnsi="Times New Roman" w:cs="Times New Roman"/>
          <w:szCs w:val="24"/>
        </w:rPr>
        <w:t xml:space="preserve"> </w:t>
      </w:r>
      <w:r w:rsidRPr="005D5CA7">
        <w:rPr>
          <w:rFonts w:ascii="Times New Roman" w:hAnsi="Times New Roman" w:cs="Times New Roman"/>
          <w:spacing w:val="-1"/>
          <w:szCs w:val="24"/>
        </w:rPr>
        <w:t>of</w:t>
      </w:r>
      <w:r w:rsidRPr="005D5CA7">
        <w:rPr>
          <w:rFonts w:ascii="Times New Roman" w:hAnsi="Times New Roman" w:cs="Times New Roman"/>
          <w:spacing w:val="22"/>
          <w:szCs w:val="24"/>
        </w:rPr>
        <w:t xml:space="preserve"> </w:t>
      </w:r>
      <w:r w:rsidRPr="005D5CA7">
        <w:rPr>
          <w:rFonts w:ascii="Times New Roman" w:hAnsi="Times New Roman" w:cs="Times New Roman"/>
          <w:spacing w:val="-2"/>
          <w:szCs w:val="24"/>
        </w:rPr>
        <w:t>expenditures.</w:t>
      </w:r>
    </w:p>
    <w:bookmarkEnd w:id="203"/>
    <w:p w14:paraId="5DA5FB8A" w14:textId="77777777" w:rsidR="0011634E" w:rsidRPr="005D5CA7" w:rsidRDefault="0011634E" w:rsidP="00A95FFC">
      <w:pPr>
        <w:spacing w:after="0" w:line="240" w:lineRule="auto"/>
        <w:rPr>
          <w:rFonts w:eastAsia="Trebuchet MS" w:cs="Times New Roman"/>
          <w:szCs w:val="24"/>
        </w:rPr>
      </w:pPr>
    </w:p>
    <w:p w14:paraId="7CE860E2" w14:textId="77777777" w:rsidR="008B5CE5" w:rsidRDefault="00074D49" w:rsidP="008B5CE5">
      <w:pPr>
        <w:spacing w:after="0" w:line="240" w:lineRule="auto"/>
        <w:rPr>
          <w:rFonts w:cs="Times New Roman"/>
          <w:b/>
          <w:szCs w:val="24"/>
        </w:rPr>
      </w:pPr>
      <w:r w:rsidRPr="005D5CA7">
        <w:rPr>
          <w:rFonts w:cs="Times New Roman"/>
          <w:b/>
          <w:szCs w:val="24"/>
        </w:rPr>
        <w:t>E</w:t>
      </w:r>
      <w:r w:rsidR="008B5CE5">
        <w:rPr>
          <w:rFonts w:cs="Times New Roman"/>
          <w:b/>
          <w:szCs w:val="24"/>
        </w:rPr>
        <w:t>vidence of Meeting the Standard</w:t>
      </w:r>
    </w:p>
    <w:p w14:paraId="55D5561C" w14:textId="733A37B4" w:rsidR="008B5CE5" w:rsidRPr="005825FF" w:rsidRDefault="008B5CE5" w:rsidP="008B5CE5">
      <w:pPr>
        <w:spacing w:after="0" w:line="240" w:lineRule="auto"/>
        <w:rPr>
          <w:rFonts w:cs="Times New Roman"/>
          <w:b/>
          <w:szCs w:val="24"/>
        </w:rPr>
      </w:pPr>
      <w:r w:rsidRPr="005825FF">
        <w:rPr>
          <w:rFonts w:cs="Times New Roman"/>
          <w:color w:val="000000"/>
          <w:szCs w:val="24"/>
        </w:rPr>
        <w:t>The budgeting process includes both long-range and short-term planning and utilizes the latest information on all significant sources of revenue and operating costs in order to support effective operations of the colleges. Recommendations on resource allocation are encouraged from staff groups, and information related to budget estimates and procedures is reviewed with employees through the District governance council. Full and open disclosure is essential to the District’s budget process and was critical to the review and input of the revenue allocation model by all constituency groups and, ultimately, approval by the Governing Board.</w:t>
      </w:r>
    </w:p>
    <w:p w14:paraId="74554F07" w14:textId="7B510C8D" w:rsidR="008B5CE5" w:rsidRPr="005825FF" w:rsidRDefault="008B5CE5" w:rsidP="008B5CE5">
      <w:pPr>
        <w:pStyle w:val="NormalWeb"/>
        <w:rPr>
          <w:color w:val="000000"/>
        </w:rPr>
      </w:pPr>
      <w:r w:rsidRPr="005825FF">
        <w:rPr>
          <w:color w:val="000000"/>
        </w:rPr>
        <w:t xml:space="preserve">The District’s revenue allocation model is codified in Business Procedure </w:t>
      </w:r>
      <w:hyperlink r:id="rId1378" w:history="1">
        <w:r w:rsidRPr="005825FF">
          <w:rPr>
            <w:rStyle w:val="Hyperlink"/>
          </w:rPr>
          <w:t>18.01</w:t>
        </w:r>
      </w:hyperlink>
      <w:r w:rsidRPr="005825FF">
        <w:rPr>
          <w:color w:val="000000"/>
        </w:rPr>
        <w:t>, The CCCCD General Fund Budget. Implemented in 2010-2011 and built upon agreed principles of transparency, flexibility, accountability, simplicity, local control and shared governance, the model allocates financial resources in the manner in which the District receives funding from the state. Since approximately 97 percent of the District’s unrestricted revenues are directly related to enrollment, the allocation to the colleges is almost entirely based upon full-time equivalent students (FTES) generated. After allocating a portion of total revenues to support District wide costs and services, i.e., utilities, legal fees, retiree health benefits and other contractual obligations, the remainder is allocated to the colleges using the distribution methodology set forth in the allocation model. After each college receives its revenue distribution, local control of the funds allows the college the flexibility to spend in a fashion that suits the needs of each unique college community while still being accountable to the District for achieving its FTES goal.</w:t>
      </w:r>
    </w:p>
    <w:p w14:paraId="07C5BE1A" w14:textId="20A89AC4" w:rsidR="008B5CE5" w:rsidRPr="005825FF" w:rsidRDefault="008B5CE5" w:rsidP="008B5CE5">
      <w:pPr>
        <w:pStyle w:val="NormalWeb"/>
        <w:rPr>
          <w:color w:val="000000"/>
        </w:rPr>
      </w:pPr>
      <w:r w:rsidRPr="005825FF">
        <w:rPr>
          <w:color w:val="000000"/>
        </w:rPr>
        <w:t xml:space="preserve">Board Policy </w:t>
      </w:r>
      <w:hyperlink r:id="rId1379" w:history="1">
        <w:r w:rsidRPr="005825FF">
          <w:rPr>
            <w:rStyle w:val="Hyperlink"/>
          </w:rPr>
          <w:t>5033</w:t>
        </w:r>
      </w:hyperlink>
      <w:r w:rsidRPr="005825FF">
        <w:rPr>
          <w:color w:val="000000"/>
        </w:rPr>
        <w:t xml:space="preserve">, Budget Development, provides development criteria and values in the preparation of the budget. The District has systems in place to control its expenditures. Business Procedure </w:t>
      </w:r>
      <w:hyperlink r:id="rId1380" w:history="1">
        <w:r w:rsidRPr="005825FF">
          <w:rPr>
            <w:rStyle w:val="Hyperlink"/>
          </w:rPr>
          <w:t>11.00</w:t>
        </w:r>
      </w:hyperlink>
      <w:r w:rsidRPr="005825FF">
        <w:rPr>
          <w:color w:val="000000"/>
        </w:rPr>
        <w:t xml:space="preserve">, Purchasing, and Business Procedure </w:t>
      </w:r>
      <w:hyperlink r:id="rId1381" w:history="1">
        <w:r w:rsidRPr="005825FF">
          <w:rPr>
            <w:rStyle w:val="Hyperlink"/>
          </w:rPr>
          <w:t>11.01</w:t>
        </w:r>
      </w:hyperlink>
      <w:r w:rsidRPr="005825FF">
        <w:rPr>
          <w:color w:val="000000"/>
        </w:rPr>
        <w:t xml:space="preserve">, Purchasing Procedure, provide guidance on purchasing within the District and are understood by those who use them. Other procedures delineate day-to-day purchases. The Enterprise Resource Planning (ERP) system has approvals embedded within it requiring management approval for purchases over $1,000. The college business directors and District office finance staff meet monthly to monitor District wide budgets and discuss procedures and protocols in conducting business within the District. Also under discussion are budget issues/guidelines, projections and internal controls/audits. Reserves for the colleges, District office, and the Governing Board are addressed in Board Policy </w:t>
      </w:r>
      <w:hyperlink r:id="rId1382" w:history="1">
        <w:r w:rsidRPr="00A314EA">
          <w:rPr>
            <w:rStyle w:val="Hyperlink"/>
          </w:rPr>
          <w:t>5033</w:t>
        </w:r>
      </w:hyperlink>
      <w:r w:rsidRPr="005825FF">
        <w:rPr>
          <w:color w:val="000000"/>
        </w:rPr>
        <w:t xml:space="preserve">, Budget Development, and Business Procedure </w:t>
      </w:r>
      <w:hyperlink r:id="rId1383" w:history="1">
        <w:r w:rsidRPr="00A314EA">
          <w:rPr>
            <w:rStyle w:val="Hyperlink"/>
          </w:rPr>
          <w:t>18.01</w:t>
        </w:r>
      </w:hyperlink>
      <w:r w:rsidRPr="005825FF">
        <w:rPr>
          <w:color w:val="000000"/>
        </w:rPr>
        <w:t>, The CCCCD General Fund Budget.</w:t>
      </w:r>
    </w:p>
    <w:p w14:paraId="481A96FA" w14:textId="5B8AAB58" w:rsidR="008B5CE5" w:rsidRPr="005825FF" w:rsidRDefault="008B5CE5" w:rsidP="008B5CE5">
      <w:pPr>
        <w:pStyle w:val="NormalWeb"/>
        <w:rPr>
          <w:color w:val="000000"/>
        </w:rPr>
      </w:pPr>
      <w:r w:rsidRPr="005825FF">
        <w:rPr>
          <w:color w:val="000000"/>
        </w:rPr>
        <w:t xml:space="preserve">The District’s external audit assesses the effectiveness of its financial management. The internal auditor conducts systematic audits, including controls on expenditures. The Governing Board, College presidents, and the public are provided periodic updates and presentations regarding the District’s financial condition. These updates include monthly fiscal trends reports, quarterly </w:t>
      </w:r>
      <w:hyperlink r:id="rId1384" w:history="1">
        <w:r w:rsidRPr="005825FF">
          <w:rPr>
            <w:rStyle w:val="Hyperlink"/>
          </w:rPr>
          <w:t>financial statements</w:t>
        </w:r>
      </w:hyperlink>
      <w:r w:rsidRPr="005825FF">
        <w:rPr>
          <w:color w:val="000000"/>
        </w:rPr>
        <w:t xml:space="preserve">, and an annual budget </w:t>
      </w:r>
      <w:hyperlink r:id="rId1385" w:history="1">
        <w:r w:rsidRPr="00E75C3B">
          <w:rPr>
            <w:rStyle w:val="Hyperlink"/>
          </w:rPr>
          <w:t>study session</w:t>
        </w:r>
      </w:hyperlink>
      <w:r w:rsidRPr="005825FF">
        <w:rPr>
          <w:color w:val="000000"/>
        </w:rPr>
        <w:t>.</w:t>
      </w:r>
    </w:p>
    <w:p w14:paraId="03839275" w14:textId="77777777" w:rsidR="008B5CE5" w:rsidRPr="005825FF" w:rsidRDefault="008B5CE5" w:rsidP="008B5CE5">
      <w:pPr>
        <w:spacing w:after="0" w:line="240" w:lineRule="auto"/>
        <w:rPr>
          <w:rFonts w:cs="Times New Roman"/>
          <w:b/>
          <w:szCs w:val="24"/>
        </w:rPr>
      </w:pPr>
      <w:r w:rsidRPr="005825FF">
        <w:rPr>
          <w:rFonts w:cs="Times New Roman"/>
          <w:b/>
          <w:szCs w:val="24"/>
        </w:rPr>
        <w:t>Analysis and Evaluation</w:t>
      </w:r>
    </w:p>
    <w:p w14:paraId="49D4756F" w14:textId="5863B0D4" w:rsidR="008B5CE5" w:rsidRPr="005825FF" w:rsidRDefault="008B5CE5" w:rsidP="008B5CE5">
      <w:pPr>
        <w:spacing w:after="0" w:line="240" w:lineRule="auto"/>
        <w:rPr>
          <w:rFonts w:cs="Times New Roman"/>
          <w:b/>
          <w:szCs w:val="24"/>
        </w:rPr>
      </w:pPr>
      <w:r w:rsidRPr="005825FF">
        <w:rPr>
          <w:rFonts w:cs="Times New Roman"/>
          <w:color w:val="000000"/>
          <w:szCs w:val="24"/>
        </w:rPr>
        <w:t>The model used by the District for the distribution of funds creates performance incentives and is perceived by most to be fair, easily understood, and adequate to support the effective operations of the Colleges. Moreover, the model has been tested in years of growth and decline, which gives confidence in its design and ability to function in times of expansion or contraction.</w:t>
      </w:r>
    </w:p>
    <w:p w14:paraId="76A9FD3C" w14:textId="0D78008E" w:rsidR="008B5CE5" w:rsidRPr="005825FF" w:rsidRDefault="008B5CE5" w:rsidP="008B5CE5">
      <w:pPr>
        <w:pStyle w:val="NormalWeb"/>
        <w:rPr>
          <w:color w:val="000000"/>
        </w:rPr>
      </w:pPr>
      <w:r w:rsidRPr="005825FF">
        <w:rPr>
          <w:color w:val="000000"/>
        </w:rPr>
        <w:t xml:space="preserve">The District has made a substantial and successful effort to effectively control its expenditures. As a result, District wide reserves have been maintained at above ten percent, and the District office and two of the colleges have been able to maintain fairly healthy reserves despite several years of severe budget crises. Further, this strong financial position has allowed the District to avoid borrowing funds through Tax Revenue Anticipation Notes (TRANs) which have become a normal course of business for other colleges in California. The District has also set aside funds to cover the entirety of its compensated absence liability and is now dedicating funds to help offset future pension cost increases. In addition, over $130 million resides either in the irrevocable trust or in an account for future transfers into the irrevocable trust, putting the District at over 50 percent funding for its OPEB liability for retiree health benefits. The Governing Board has consistently promoted a very conservative approach to spending as supported in Board Policy 5033, Budget Development, and Business Procedure </w:t>
      </w:r>
      <w:hyperlink r:id="rId1386" w:history="1">
        <w:r w:rsidRPr="00A314EA">
          <w:rPr>
            <w:rStyle w:val="Hyperlink"/>
          </w:rPr>
          <w:t>18.01</w:t>
        </w:r>
      </w:hyperlink>
      <w:r w:rsidRPr="005825FF">
        <w:rPr>
          <w:color w:val="000000"/>
        </w:rPr>
        <w:t>, CCCCD General Fund Budget.</w:t>
      </w:r>
    </w:p>
    <w:p w14:paraId="696D3C09"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8737A" w:rsidRPr="005825FF" w14:paraId="039EB45E" w14:textId="77777777" w:rsidTr="000C39D6">
        <w:tc>
          <w:tcPr>
            <w:tcW w:w="1165" w:type="dxa"/>
          </w:tcPr>
          <w:p w14:paraId="1EA50B19" w14:textId="5D012C2B" w:rsidR="00F8737A" w:rsidRPr="005825FF" w:rsidRDefault="002B29BB" w:rsidP="00F8737A">
            <w:pPr>
              <w:rPr>
                <w:rFonts w:cs="Times New Roman"/>
                <w:szCs w:val="24"/>
              </w:rPr>
            </w:pPr>
            <w:hyperlink r:id="rId1387" w:history="1">
              <w:r w:rsidR="00F8737A" w:rsidRPr="005825FF">
                <w:rPr>
                  <w:rStyle w:val="Hyperlink"/>
                  <w:rFonts w:cs="Times New Roman"/>
                  <w:szCs w:val="24"/>
                </w:rPr>
                <w:t>IV.D.3-</w:t>
              </w:r>
              <w:r w:rsidR="000C39D6" w:rsidRPr="005825FF">
                <w:rPr>
                  <w:rStyle w:val="Hyperlink"/>
                  <w:rFonts w:cs="Times New Roman"/>
                  <w:szCs w:val="24"/>
                </w:rPr>
                <w:t>1</w:t>
              </w:r>
            </w:hyperlink>
          </w:p>
        </w:tc>
        <w:tc>
          <w:tcPr>
            <w:tcW w:w="8280" w:type="dxa"/>
          </w:tcPr>
          <w:p w14:paraId="3CA79227" w14:textId="4D60B96A" w:rsidR="00F8737A" w:rsidRPr="005825FF" w:rsidRDefault="00F8737A" w:rsidP="00F8737A">
            <w:pPr>
              <w:rPr>
                <w:rFonts w:cs="Times New Roman"/>
                <w:szCs w:val="24"/>
              </w:rPr>
            </w:pPr>
            <w:r w:rsidRPr="005825FF">
              <w:rPr>
                <w:rFonts w:cs="Times New Roman"/>
                <w:szCs w:val="24"/>
              </w:rPr>
              <w:t>Business Procedure 18.01</w:t>
            </w:r>
          </w:p>
        </w:tc>
      </w:tr>
      <w:tr w:rsidR="00F8737A" w:rsidRPr="005825FF" w14:paraId="28668309" w14:textId="77777777" w:rsidTr="000C39D6">
        <w:tc>
          <w:tcPr>
            <w:tcW w:w="1165" w:type="dxa"/>
          </w:tcPr>
          <w:p w14:paraId="7A7A3796" w14:textId="55489A3F" w:rsidR="00F8737A" w:rsidRPr="005825FF" w:rsidRDefault="002B29BB" w:rsidP="00F8737A">
            <w:pPr>
              <w:rPr>
                <w:rFonts w:cs="Times New Roman"/>
                <w:szCs w:val="24"/>
              </w:rPr>
            </w:pPr>
            <w:hyperlink r:id="rId1388" w:history="1">
              <w:r w:rsidR="00F8737A" w:rsidRPr="005825FF">
                <w:rPr>
                  <w:rStyle w:val="Hyperlink"/>
                  <w:rFonts w:cs="Times New Roman"/>
                  <w:szCs w:val="24"/>
                </w:rPr>
                <w:t>IV.D.3-</w:t>
              </w:r>
              <w:r w:rsidR="000C39D6" w:rsidRPr="005825FF">
                <w:rPr>
                  <w:rStyle w:val="Hyperlink"/>
                  <w:rFonts w:cs="Times New Roman"/>
                  <w:szCs w:val="24"/>
                </w:rPr>
                <w:t>2</w:t>
              </w:r>
            </w:hyperlink>
          </w:p>
        </w:tc>
        <w:tc>
          <w:tcPr>
            <w:tcW w:w="8280" w:type="dxa"/>
          </w:tcPr>
          <w:p w14:paraId="3DB37399" w14:textId="3749E032" w:rsidR="00F8737A" w:rsidRPr="005825FF" w:rsidRDefault="00F8737A" w:rsidP="00F8737A">
            <w:pPr>
              <w:rPr>
                <w:rFonts w:cs="Times New Roman"/>
                <w:szCs w:val="24"/>
              </w:rPr>
            </w:pPr>
            <w:r w:rsidRPr="005825FF">
              <w:rPr>
                <w:rFonts w:cs="Times New Roman"/>
                <w:szCs w:val="24"/>
              </w:rPr>
              <w:t>Board Policy 5033</w:t>
            </w:r>
          </w:p>
        </w:tc>
      </w:tr>
      <w:tr w:rsidR="00F8737A" w:rsidRPr="005825FF" w14:paraId="6552098C" w14:textId="77777777" w:rsidTr="000C39D6">
        <w:tc>
          <w:tcPr>
            <w:tcW w:w="1165" w:type="dxa"/>
          </w:tcPr>
          <w:p w14:paraId="50DF7D66" w14:textId="1C6766FE" w:rsidR="00F8737A" w:rsidRPr="005825FF" w:rsidRDefault="002B29BB" w:rsidP="00F8737A">
            <w:pPr>
              <w:rPr>
                <w:rFonts w:cs="Times New Roman"/>
                <w:szCs w:val="24"/>
              </w:rPr>
            </w:pPr>
            <w:hyperlink r:id="rId1389" w:history="1">
              <w:r w:rsidR="00F8737A" w:rsidRPr="005825FF">
                <w:rPr>
                  <w:rStyle w:val="Hyperlink"/>
                  <w:rFonts w:cs="Times New Roman"/>
                  <w:szCs w:val="24"/>
                </w:rPr>
                <w:t>IV.D.3-</w:t>
              </w:r>
              <w:r w:rsidR="000C39D6" w:rsidRPr="005825FF">
                <w:rPr>
                  <w:rStyle w:val="Hyperlink"/>
                  <w:rFonts w:cs="Times New Roman"/>
                  <w:szCs w:val="24"/>
                </w:rPr>
                <w:t>3</w:t>
              </w:r>
            </w:hyperlink>
          </w:p>
        </w:tc>
        <w:tc>
          <w:tcPr>
            <w:tcW w:w="8280" w:type="dxa"/>
          </w:tcPr>
          <w:p w14:paraId="28DA99FB" w14:textId="0A2175A6" w:rsidR="00F8737A" w:rsidRPr="005825FF" w:rsidRDefault="00F8737A" w:rsidP="00F8737A">
            <w:pPr>
              <w:rPr>
                <w:rFonts w:cs="Times New Roman"/>
                <w:szCs w:val="24"/>
              </w:rPr>
            </w:pPr>
            <w:r w:rsidRPr="005825FF">
              <w:rPr>
                <w:rFonts w:cs="Times New Roman"/>
                <w:szCs w:val="24"/>
              </w:rPr>
              <w:t>Business Procedure 11.00</w:t>
            </w:r>
          </w:p>
        </w:tc>
      </w:tr>
      <w:tr w:rsidR="00F8737A" w:rsidRPr="005825FF" w14:paraId="480ADEA6" w14:textId="77777777" w:rsidTr="000C39D6">
        <w:tc>
          <w:tcPr>
            <w:tcW w:w="1165" w:type="dxa"/>
          </w:tcPr>
          <w:p w14:paraId="2E47D107" w14:textId="31EC2A2B" w:rsidR="00F8737A" w:rsidRPr="005825FF" w:rsidRDefault="002B29BB" w:rsidP="00F8737A">
            <w:pPr>
              <w:rPr>
                <w:rFonts w:cs="Times New Roman"/>
                <w:szCs w:val="24"/>
              </w:rPr>
            </w:pPr>
            <w:hyperlink r:id="rId1390" w:history="1">
              <w:r w:rsidR="00F8737A" w:rsidRPr="005825FF">
                <w:rPr>
                  <w:rStyle w:val="Hyperlink"/>
                  <w:rFonts w:cs="Times New Roman"/>
                  <w:szCs w:val="24"/>
                </w:rPr>
                <w:t>IV.D.3-</w:t>
              </w:r>
              <w:r w:rsidR="000C39D6" w:rsidRPr="005825FF">
                <w:rPr>
                  <w:rStyle w:val="Hyperlink"/>
                  <w:rFonts w:cs="Times New Roman"/>
                  <w:szCs w:val="24"/>
                </w:rPr>
                <w:t>4</w:t>
              </w:r>
            </w:hyperlink>
          </w:p>
        </w:tc>
        <w:tc>
          <w:tcPr>
            <w:tcW w:w="8280" w:type="dxa"/>
          </w:tcPr>
          <w:p w14:paraId="142AC66C" w14:textId="561784F6" w:rsidR="00F8737A" w:rsidRPr="005825FF" w:rsidRDefault="00F8737A" w:rsidP="00F8737A">
            <w:pPr>
              <w:rPr>
                <w:rFonts w:cs="Times New Roman"/>
                <w:szCs w:val="24"/>
              </w:rPr>
            </w:pPr>
            <w:r w:rsidRPr="005825FF">
              <w:rPr>
                <w:rFonts w:cs="Times New Roman"/>
                <w:szCs w:val="24"/>
              </w:rPr>
              <w:t>Business Procedure 11.01</w:t>
            </w:r>
          </w:p>
        </w:tc>
      </w:tr>
      <w:tr w:rsidR="00F8737A" w:rsidRPr="005825FF" w14:paraId="2CA57219" w14:textId="77777777" w:rsidTr="000C39D6">
        <w:tc>
          <w:tcPr>
            <w:tcW w:w="1165" w:type="dxa"/>
          </w:tcPr>
          <w:p w14:paraId="24E5C4DF" w14:textId="14393F33" w:rsidR="00F8737A" w:rsidRPr="005825FF" w:rsidRDefault="002B29BB" w:rsidP="00F8737A">
            <w:pPr>
              <w:rPr>
                <w:rFonts w:cs="Times New Roman"/>
                <w:szCs w:val="24"/>
              </w:rPr>
            </w:pPr>
            <w:hyperlink r:id="rId1391" w:history="1">
              <w:r w:rsidR="00F8737A" w:rsidRPr="00A32CEF">
                <w:rPr>
                  <w:rStyle w:val="Hyperlink"/>
                  <w:rFonts w:cs="Times New Roman"/>
                  <w:szCs w:val="24"/>
                </w:rPr>
                <w:t>IV.D.3-</w:t>
              </w:r>
              <w:r w:rsidR="000C39D6" w:rsidRPr="00A32CEF">
                <w:rPr>
                  <w:rStyle w:val="Hyperlink"/>
                  <w:rFonts w:cs="Times New Roman"/>
                  <w:szCs w:val="24"/>
                </w:rPr>
                <w:t>5</w:t>
              </w:r>
            </w:hyperlink>
          </w:p>
        </w:tc>
        <w:tc>
          <w:tcPr>
            <w:tcW w:w="8280" w:type="dxa"/>
          </w:tcPr>
          <w:p w14:paraId="1DBE67EB" w14:textId="65981FCB" w:rsidR="00F8737A" w:rsidRPr="005825FF" w:rsidRDefault="00F8737A" w:rsidP="00F8737A">
            <w:pPr>
              <w:rPr>
                <w:rFonts w:cs="Times New Roman"/>
                <w:szCs w:val="24"/>
              </w:rPr>
            </w:pPr>
            <w:r w:rsidRPr="005825FF">
              <w:rPr>
                <w:rFonts w:cs="Times New Roman"/>
                <w:szCs w:val="24"/>
              </w:rPr>
              <w:t>Financial Statements</w:t>
            </w:r>
          </w:p>
        </w:tc>
      </w:tr>
      <w:tr w:rsidR="00F8737A" w:rsidRPr="005825FF" w14:paraId="2E8E52A1" w14:textId="77777777" w:rsidTr="000C39D6">
        <w:tc>
          <w:tcPr>
            <w:tcW w:w="1165" w:type="dxa"/>
          </w:tcPr>
          <w:p w14:paraId="29B68D48" w14:textId="6ADB39D3" w:rsidR="00F8737A" w:rsidRPr="005825FF" w:rsidRDefault="002B29BB" w:rsidP="00F8737A">
            <w:pPr>
              <w:rPr>
                <w:rFonts w:cs="Times New Roman"/>
                <w:szCs w:val="24"/>
              </w:rPr>
            </w:pPr>
            <w:hyperlink r:id="rId1392" w:history="1">
              <w:r w:rsidR="00F8737A" w:rsidRPr="00E75C3B">
                <w:rPr>
                  <w:rStyle w:val="Hyperlink"/>
                  <w:rFonts w:cs="Times New Roman"/>
                  <w:szCs w:val="24"/>
                </w:rPr>
                <w:t>IV.D.3-</w:t>
              </w:r>
              <w:r w:rsidR="000C39D6" w:rsidRPr="00E75C3B">
                <w:rPr>
                  <w:rStyle w:val="Hyperlink"/>
                  <w:rFonts w:cs="Times New Roman"/>
                  <w:szCs w:val="24"/>
                </w:rPr>
                <w:t>6</w:t>
              </w:r>
            </w:hyperlink>
          </w:p>
        </w:tc>
        <w:tc>
          <w:tcPr>
            <w:tcW w:w="8280" w:type="dxa"/>
          </w:tcPr>
          <w:p w14:paraId="5B56DDF8" w14:textId="291A3E29" w:rsidR="00F8737A" w:rsidRPr="005825FF" w:rsidRDefault="00F8737A" w:rsidP="00F8737A">
            <w:pPr>
              <w:rPr>
                <w:rFonts w:cs="Times New Roman"/>
                <w:szCs w:val="24"/>
              </w:rPr>
            </w:pPr>
            <w:r w:rsidRPr="005825FF">
              <w:rPr>
                <w:rFonts w:cs="Times New Roman"/>
                <w:szCs w:val="24"/>
              </w:rPr>
              <w:t>Board Study Session</w:t>
            </w:r>
            <w:r w:rsidR="000C39D6" w:rsidRPr="005825FF">
              <w:rPr>
                <w:rFonts w:cs="Times New Roman"/>
                <w:szCs w:val="24"/>
              </w:rPr>
              <w:t xml:space="preserve"> 04-24-2019 </w:t>
            </w:r>
          </w:p>
        </w:tc>
      </w:tr>
    </w:tbl>
    <w:p w14:paraId="2E074EF8" w14:textId="77777777" w:rsidR="00F43D1A" w:rsidRPr="005825FF" w:rsidRDefault="00F43D1A" w:rsidP="00A95FFC">
      <w:pPr>
        <w:spacing w:after="0" w:line="240" w:lineRule="auto"/>
        <w:rPr>
          <w:rFonts w:cs="Times New Roman"/>
          <w:szCs w:val="24"/>
        </w:rPr>
      </w:pPr>
    </w:p>
    <w:p w14:paraId="0C05DBD0" w14:textId="77777777" w:rsidR="00074D49" w:rsidRPr="005825FF" w:rsidRDefault="00074D49" w:rsidP="00A95FFC">
      <w:pPr>
        <w:spacing w:after="0" w:line="240" w:lineRule="auto"/>
        <w:rPr>
          <w:rFonts w:eastAsia="Trebuchet MS" w:cs="Times New Roman"/>
          <w:szCs w:val="24"/>
        </w:rPr>
      </w:pPr>
    </w:p>
    <w:p w14:paraId="57CE6C77" w14:textId="77777777" w:rsidR="0011634E" w:rsidRPr="005825FF" w:rsidRDefault="0011634E" w:rsidP="00DF4F8F">
      <w:pPr>
        <w:pStyle w:val="BodyText"/>
        <w:numPr>
          <w:ilvl w:val="1"/>
          <w:numId w:val="2"/>
        </w:numPr>
        <w:tabs>
          <w:tab w:val="left" w:pos="1181"/>
        </w:tabs>
        <w:ind w:left="633" w:right="277"/>
        <w:rPr>
          <w:rFonts w:ascii="Times New Roman" w:hAnsi="Times New Roman" w:cs="Times New Roman"/>
          <w:szCs w:val="24"/>
        </w:rPr>
      </w:pPr>
      <w:bookmarkStart w:id="204" w:name="IVD4DistrictCEOde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w:t>
      </w:r>
      <w:r w:rsidRPr="005825FF">
        <w:rPr>
          <w:rFonts w:ascii="Times New Roman" w:hAnsi="Times New Roman" w:cs="Times New Roman"/>
          <w:szCs w:val="24"/>
        </w:rPr>
        <w:t xml:space="preserve"> </w:t>
      </w:r>
      <w:r w:rsidRPr="005825FF">
        <w:rPr>
          <w:rFonts w:ascii="Times New Roman" w:hAnsi="Times New Roman" w:cs="Times New Roman"/>
          <w:spacing w:val="-2"/>
          <w:szCs w:val="24"/>
        </w:rPr>
        <w:t>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system delegates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full</w:t>
      </w:r>
      <w:r w:rsidRPr="005825FF">
        <w:rPr>
          <w:rFonts w:ascii="Times New Roman" w:hAnsi="Times New Roman" w:cs="Times New Roman"/>
          <w:szCs w:val="24"/>
        </w:rPr>
        <w:t xml:space="preserve"> </w:t>
      </w:r>
      <w:r w:rsidRPr="005825FF">
        <w:rPr>
          <w:rFonts w:ascii="Times New Roman" w:hAnsi="Times New Roman" w:cs="Times New Roman"/>
          <w:spacing w:val="-2"/>
          <w:szCs w:val="24"/>
        </w:rPr>
        <w:t>responsibility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authority</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2"/>
          <w:szCs w:val="24"/>
        </w:rPr>
        <w:t>implement</w:t>
      </w:r>
      <w:r w:rsidRPr="005825FF">
        <w:rPr>
          <w:rFonts w:ascii="Times New Roman" w:hAnsi="Times New Roman" w:cs="Times New Roman"/>
          <w:spacing w:val="-1"/>
          <w:szCs w:val="24"/>
        </w:rPr>
        <w:t xml:space="preserve"> 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administer</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delegated</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pacing w:val="42"/>
          <w:szCs w:val="24"/>
        </w:rPr>
        <w:t xml:space="preserve"> </w:t>
      </w:r>
      <w:r w:rsidRPr="005825FF">
        <w:rPr>
          <w:rFonts w:ascii="Times New Roman" w:hAnsi="Times New Roman" w:cs="Times New Roman"/>
          <w:spacing w:val="-1"/>
          <w:szCs w:val="24"/>
        </w:rPr>
        <w:t>policies</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without</w:t>
      </w:r>
      <w:r w:rsidRPr="005825FF">
        <w:rPr>
          <w:rFonts w:ascii="Times New Roman" w:hAnsi="Times New Roman" w:cs="Times New Roman"/>
          <w:spacing w:val="-1"/>
          <w:szCs w:val="24"/>
        </w:rPr>
        <w:t xml:space="preserve"> interference</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holds</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CEO’s</w:t>
      </w:r>
      <w:r w:rsidRPr="005825FF">
        <w:rPr>
          <w:rFonts w:ascii="Times New Roman" w:hAnsi="Times New Roman" w:cs="Times New Roman"/>
          <w:szCs w:val="24"/>
        </w:rPr>
        <w:t xml:space="preserve"> </w:t>
      </w:r>
      <w:r w:rsidRPr="005825FF">
        <w:rPr>
          <w:rFonts w:ascii="Times New Roman" w:hAnsi="Times New Roman" w:cs="Times New Roman"/>
          <w:spacing w:val="-2"/>
          <w:szCs w:val="24"/>
        </w:rPr>
        <w:t>accountable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the</w:t>
      </w:r>
      <w:r w:rsidRPr="005825FF">
        <w:rPr>
          <w:rFonts w:ascii="Times New Roman" w:hAnsi="Times New Roman" w:cs="Times New Roman"/>
          <w:spacing w:val="54"/>
          <w:szCs w:val="24"/>
        </w:rPr>
        <w:t xml:space="preserve"> </w:t>
      </w:r>
      <w:r w:rsidRPr="005825FF">
        <w:rPr>
          <w:rFonts w:ascii="Times New Roman" w:hAnsi="Times New Roman" w:cs="Times New Roman"/>
          <w:spacing w:val="-1"/>
          <w:szCs w:val="24"/>
        </w:rPr>
        <w:t>operation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p>
    <w:bookmarkEnd w:id="204"/>
    <w:p w14:paraId="2523EA06" w14:textId="77777777" w:rsidR="00074D49" w:rsidRPr="005825FF" w:rsidRDefault="00074D49" w:rsidP="00A95FFC">
      <w:pPr>
        <w:spacing w:after="0" w:line="240" w:lineRule="auto"/>
        <w:rPr>
          <w:rFonts w:cs="Times New Roman"/>
          <w:b/>
          <w:szCs w:val="24"/>
        </w:rPr>
      </w:pPr>
    </w:p>
    <w:p w14:paraId="67CC7205" w14:textId="77777777" w:rsidR="008B5CE5" w:rsidRPr="005825FF" w:rsidRDefault="00074D49" w:rsidP="008B5CE5">
      <w:pPr>
        <w:spacing w:after="0" w:line="240" w:lineRule="auto"/>
        <w:rPr>
          <w:rFonts w:cs="Times New Roman"/>
          <w:b/>
          <w:szCs w:val="24"/>
        </w:rPr>
      </w:pPr>
      <w:r w:rsidRPr="005825FF">
        <w:rPr>
          <w:rFonts w:cs="Times New Roman"/>
          <w:b/>
          <w:szCs w:val="24"/>
        </w:rPr>
        <w:t>E</w:t>
      </w:r>
      <w:r w:rsidR="008B5CE5" w:rsidRPr="005825FF">
        <w:rPr>
          <w:rFonts w:cs="Times New Roman"/>
          <w:b/>
          <w:szCs w:val="24"/>
        </w:rPr>
        <w:t>vidence of Meeting the Standard</w:t>
      </w:r>
    </w:p>
    <w:p w14:paraId="432D5EB3" w14:textId="7F4E1389" w:rsidR="008B5CE5" w:rsidRPr="005825FF" w:rsidRDefault="005825FF" w:rsidP="008B5CE5">
      <w:pPr>
        <w:spacing w:after="0" w:line="240" w:lineRule="auto"/>
        <w:rPr>
          <w:rFonts w:cs="Times New Roman"/>
          <w:b/>
          <w:szCs w:val="24"/>
        </w:rPr>
      </w:pPr>
      <w:r w:rsidRPr="005825FF">
        <w:rPr>
          <w:rFonts w:cs="Times New Roman"/>
          <w:color w:val="000000"/>
          <w:szCs w:val="24"/>
        </w:rPr>
        <w:t>T</w:t>
      </w:r>
      <w:r w:rsidR="008B5CE5" w:rsidRPr="005825FF">
        <w:rPr>
          <w:rFonts w:cs="Times New Roman"/>
          <w:color w:val="000000"/>
          <w:szCs w:val="24"/>
        </w:rPr>
        <w:t xml:space="preserve">he </w:t>
      </w:r>
      <w:hyperlink r:id="rId1393" w:history="1">
        <w:r w:rsidR="008B5CE5" w:rsidRPr="005825FF">
          <w:rPr>
            <w:rStyle w:val="Hyperlink"/>
            <w:rFonts w:cs="Times New Roman"/>
            <w:szCs w:val="24"/>
          </w:rPr>
          <w:t>Rules and Regulations</w:t>
        </w:r>
      </w:hyperlink>
      <w:r w:rsidR="008B5CE5" w:rsidRPr="005825FF">
        <w:rPr>
          <w:rFonts w:cs="Times New Roman"/>
          <w:color w:val="000000"/>
          <w:szCs w:val="24"/>
        </w:rPr>
        <w:t xml:space="preserve"> of the Governing Board, Administrative Officers, No. 27, dictate that the college presidents have full responsibility and authority in implementing District policies.</w:t>
      </w:r>
    </w:p>
    <w:p w14:paraId="3E96D484" w14:textId="467F58A5" w:rsidR="008B5CE5" w:rsidRPr="005825FF" w:rsidRDefault="008B5CE5" w:rsidP="008B5CE5">
      <w:pPr>
        <w:pStyle w:val="NormalWeb"/>
        <w:rPr>
          <w:color w:val="000000"/>
        </w:rPr>
      </w:pPr>
      <w:r w:rsidRPr="005825FF">
        <w:rPr>
          <w:color w:val="000000"/>
        </w:rPr>
        <w:t xml:space="preserve">The Governing Board is committed to the philosophy that each </w:t>
      </w:r>
      <w:r w:rsidR="005825FF">
        <w:rPr>
          <w:color w:val="000000"/>
        </w:rPr>
        <w:t xml:space="preserve">campus </w:t>
      </w:r>
      <w:r w:rsidRPr="005825FF">
        <w:rPr>
          <w:color w:val="000000"/>
        </w:rPr>
        <w:t>can best serve by having a uniqueness which relates to its service area. To assure this development, the Governing Board recognizes the desirability of a high degree of decentralization–with the presidents of each of the respective campuses having a large role in the planning and development of the educational program and of the internal organization of their college, and in staff selection and development. In these matters, the president shall involve the faculty. Further, it should be recognized that since uniformity in program is not sought, the chancellor as chief executive officer of the District must provide the leadership necessary to assure this individuality and a high standard of performance on all campuses.</w:t>
      </w:r>
    </w:p>
    <w:p w14:paraId="3B639D7A" w14:textId="7C1A0E59" w:rsidR="008B5CE5" w:rsidRPr="005825FF" w:rsidRDefault="008B5CE5" w:rsidP="008B5CE5">
      <w:pPr>
        <w:pStyle w:val="NormalWeb"/>
        <w:rPr>
          <w:color w:val="000000"/>
        </w:rPr>
      </w:pPr>
      <w:r w:rsidRPr="005825FF">
        <w:rPr>
          <w:color w:val="000000"/>
        </w:rPr>
        <w:t>The chancellor is responsible for the development of proposed policies and for the application of Governing Board policies. In the development of proposed policies, the chancellor work closely with the presidents and through them with various other staff members of the colleges.</w:t>
      </w:r>
    </w:p>
    <w:p w14:paraId="24B28F1A" w14:textId="2B4167BC" w:rsidR="008831E5" w:rsidRPr="005825FF" w:rsidRDefault="008B5CE5" w:rsidP="008B5CE5">
      <w:pPr>
        <w:pStyle w:val="NormalWeb"/>
        <w:rPr>
          <w:b/>
        </w:rPr>
      </w:pPr>
      <w:r w:rsidRPr="005825FF">
        <w:rPr>
          <w:color w:val="000000"/>
        </w:rPr>
        <w:t xml:space="preserve">The presidents have full responsibility and authority to conduct their work without interference from the chancellor. Accountability is established through annual comprehensive evaluations that include the establishment of goals and objectives agreed upon between the chancellor and each president. These goals and objectives are based on the District strategic directions. The presidents are held accountable for the extent to which the agreed-upon goals are achieved as well as other factors. In addition, the chancellor meets individually with each president to discuss issues of primary concern to them and twice monthly with the Chancellor’s </w:t>
      </w:r>
      <w:hyperlink r:id="rId1394" w:history="1">
        <w:r w:rsidRPr="005825FF">
          <w:rPr>
            <w:rStyle w:val="Hyperlink"/>
          </w:rPr>
          <w:t>Cabinet</w:t>
        </w:r>
      </w:hyperlink>
      <w:r w:rsidRPr="005825FF">
        <w:rPr>
          <w:color w:val="000000"/>
        </w:rPr>
        <w:t xml:space="preserve">, which includes the college presidents. The </w:t>
      </w:r>
      <w:hyperlink r:id="rId1395" w:history="1">
        <w:r w:rsidRPr="00A314EA">
          <w:rPr>
            <w:rStyle w:val="Hyperlink"/>
          </w:rPr>
          <w:t>mission</w:t>
        </w:r>
      </w:hyperlink>
      <w:r w:rsidRPr="005825FF">
        <w:rPr>
          <w:color w:val="000000"/>
        </w:rPr>
        <w:t xml:space="preserve"> of the Chancellor’s Cabinet is to serve as the leadership team </w:t>
      </w:r>
      <w:r w:rsidR="00A314EA">
        <w:rPr>
          <w:color w:val="000000"/>
        </w:rPr>
        <w:t>e</w:t>
      </w:r>
      <w:r w:rsidRPr="005825FF">
        <w:rPr>
          <w:color w:val="000000"/>
        </w:rPr>
        <w:t>nsuring the capacity of the District to effectively educate students and meet the needs of its communities in partnership with classified staff, faculty, and other managers.</w:t>
      </w:r>
    </w:p>
    <w:p w14:paraId="71288DDE"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12421910" w14:textId="4119368A" w:rsidR="00F43D1A" w:rsidRPr="005825FF" w:rsidRDefault="009F3A08" w:rsidP="00A95FFC">
      <w:pPr>
        <w:spacing w:after="0" w:line="240" w:lineRule="auto"/>
        <w:rPr>
          <w:rFonts w:cs="Times New Roman"/>
          <w:color w:val="000000"/>
          <w:szCs w:val="24"/>
        </w:rPr>
      </w:pPr>
      <w:r w:rsidRPr="005825FF">
        <w:rPr>
          <w:rFonts w:cs="Times New Roman"/>
          <w:color w:val="000000"/>
          <w:szCs w:val="24"/>
        </w:rPr>
        <w:t>The Chancellor supports the college presidents in their efforts to implement District policies without undue interference. Further, as part of their annual evaluation, the Chancellor holds each college president accountable for the operation of the college.</w:t>
      </w:r>
    </w:p>
    <w:p w14:paraId="082374A5" w14:textId="77777777" w:rsidR="009F3A08" w:rsidRPr="005825FF" w:rsidRDefault="009F3A08" w:rsidP="00A95FFC">
      <w:pPr>
        <w:spacing w:after="0" w:line="240" w:lineRule="auto"/>
        <w:rPr>
          <w:rFonts w:cs="Times New Roman"/>
          <w:szCs w:val="24"/>
        </w:rPr>
      </w:pPr>
    </w:p>
    <w:p w14:paraId="578A4822"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3DA25D1F" w14:textId="77777777" w:rsidTr="000C39D6">
        <w:tc>
          <w:tcPr>
            <w:tcW w:w="1165" w:type="dxa"/>
          </w:tcPr>
          <w:p w14:paraId="6EFE1864" w14:textId="00A687BA" w:rsidR="00F24243" w:rsidRPr="005825FF" w:rsidRDefault="002B29BB" w:rsidP="00F24243">
            <w:pPr>
              <w:rPr>
                <w:rFonts w:cs="Times New Roman"/>
                <w:szCs w:val="24"/>
              </w:rPr>
            </w:pPr>
            <w:hyperlink r:id="rId1396" w:history="1">
              <w:r w:rsidR="00F24243" w:rsidRPr="005825FF">
                <w:rPr>
                  <w:rStyle w:val="Hyperlink"/>
                  <w:rFonts w:cs="Times New Roman"/>
                  <w:szCs w:val="24"/>
                </w:rPr>
                <w:t>IV.D.4-</w:t>
              </w:r>
              <w:r w:rsidR="000C39D6" w:rsidRPr="005825FF">
                <w:rPr>
                  <w:rStyle w:val="Hyperlink"/>
                  <w:rFonts w:cs="Times New Roman"/>
                  <w:szCs w:val="24"/>
                </w:rPr>
                <w:t>1</w:t>
              </w:r>
            </w:hyperlink>
          </w:p>
        </w:tc>
        <w:tc>
          <w:tcPr>
            <w:tcW w:w="8280" w:type="dxa"/>
          </w:tcPr>
          <w:p w14:paraId="24FA9E94" w14:textId="3AA3C7E7" w:rsidR="00F24243" w:rsidRPr="005825FF" w:rsidRDefault="00F24243" w:rsidP="00F24243">
            <w:pPr>
              <w:rPr>
                <w:rFonts w:cs="Times New Roman"/>
                <w:szCs w:val="24"/>
              </w:rPr>
            </w:pPr>
            <w:r w:rsidRPr="005825FF">
              <w:rPr>
                <w:rFonts w:cs="Times New Roman"/>
                <w:szCs w:val="24"/>
              </w:rPr>
              <w:t>Governing Board Rules and Regulations</w:t>
            </w:r>
          </w:p>
        </w:tc>
      </w:tr>
      <w:tr w:rsidR="005825FF" w:rsidRPr="005825FF" w14:paraId="39B229BE" w14:textId="77777777" w:rsidTr="000C39D6">
        <w:tc>
          <w:tcPr>
            <w:tcW w:w="1165" w:type="dxa"/>
          </w:tcPr>
          <w:p w14:paraId="5DE533DA" w14:textId="63C0A841" w:rsidR="005825FF" w:rsidRPr="005825FF" w:rsidRDefault="002B29BB" w:rsidP="00F24243">
            <w:pPr>
              <w:rPr>
                <w:rFonts w:cs="Times New Roman"/>
                <w:szCs w:val="24"/>
              </w:rPr>
            </w:pPr>
            <w:hyperlink r:id="rId1397" w:history="1">
              <w:r w:rsidR="005825FF" w:rsidRPr="00A314EA">
                <w:rPr>
                  <w:rStyle w:val="Hyperlink"/>
                  <w:rFonts w:cs="Times New Roman"/>
                  <w:szCs w:val="24"/>
                </w:rPr>
                <w:t>IV.D.4-2</w:t>
              </w:r>
            </w:hyperlink>
          </w:p>
        </w:tc>
        <w:tc>
          <w:tcPr>
            <w:tcW w:w="8280" w:type="dxa"/>
          </w:tcPr>
          <w:p w14:paraId="3D03110E" w14:textId="59BE21B0" w:rsidR="005825FF" w:rsidRPr="005825FF" w:rsidRDefault="005825FF" w:rsidP="00F24243">
            <w:pPr>
              <w:rPr>
                <w:rFonts w:cs="Times New Roman"/>
                <w:szCs w:val="24"/>
              </w:rPr>
            </w:pPr>
            <w:r>
              <w:rPr>
                <w:rFonts w:cs="Times New Roman"/>
                <w:szCs w:val="24"/>
              </w:rPr>
              <w:t xml:space="preserve">Chancellor’s Cabinet Agenda </w:t>
            </w:r>
          </w:p>
        </w:tc>
      </w:tr>
      <w:tr w:rsidR="00F24243" w:rsidRPr="005825FF" w14:paraId="35268B05" w14:textId="77777777" w:rsidTr="000C39D6">
        <w:tc>
          <w:tcPr>
            <w:tcW w:w="1165" w:type="dxa"/>
          </w:tcPr>
          <w:p w14:paraId="18DB416F" w14:textId="740C773C" w:rsidR="00F24243" w:rsidRPr="005825FF" w:rsidRDefault="002B29BB" w:rsidP="00F24243">
            <w:pPr>
              <w:rPr>
                <w:rFonts w:cs="Times New Roman"/>
                <w:szCs w:val="24"/>
              </w:rPr>
            </w:pPr>
            <w:hyperlink r:id="rId1398" w:history="1">
              <w:r w:rsidR="00F24243" w:rsidRPr="00A314EA">
                <w:rPr>
                  <w:rStyle w:val="Hyperlink"/>
                  <w:rFonts w:cs="Times New Roman"/>
                  <w:szCs w:val="24"/>
                </w:rPr>
                <w:t>IV.D.4-</w:t>
              </w:r>
              <w:r w:rsidR="005825FF" w:rsidRPr="00A314EA">
                <w:rPr>
                  <w:rStyle w:val="Hyperlink"/>
                  <w:rFonts w:cs="Times New Roman"/>
                  <w:szCs w:val="24"/>
                </w:rPr>
                <w:t>3</w:t>
              </w:r>
            </w:hyperlink>
          </w:p>
        </w:tc>
        <w:tc>
          <w:tcPr>
            <w:tcW w:w="8280" w:type="dxa"/>
          </w:tcPr>
          <w:p w14:paraId="2E6A0AA1" w14:textId="6871FF4D" w:rsidR="00F24243" w:rsidRPr="005825FF" w:rsidRDefault="00F24243" w:rsidP="00F24243">
            <w:pPr>
              <w:rPr>
                <w:rFonts w:cs="Times New Roman"/>
                <w:szCs w:val="24"/>
              </w:rPr>
            </w:pPr>
            <w:r w:rsidRPr="005825FF">
              <w:rPr>
                <w:rFonts w:cs="Times New Roman"/>
                <w:szCs w:val="24"/>
              </w:rPr>
              <w:t>Chancellor</w:t>
            </w:r>
            <w:r w:rsidR="00AD0EE5" w:rsidRPr="005825FF">
              <w:rPr>
                <w:rFonts w:cs="Times New Roman"/>
                <w:szCs w:val="24"/>
              </w:rPr>
              <w:t>’</w:t>
            </w:r>
            <w:r w:rsidRPr="005825FF">
              <w:rPr>
                <w:rFonts w:cs="Times New Roman"/>
                <w:szCs w:val="24"/>
              </w:rPr>
              <w:t xml:space="preserve">s Cabinet </w:t>
            </w:r>
            <w:r w:rsidR="00AD0EE5" w:rsidRPr="005825FF">
              <w:rPr>
                <w:rFonts w:cs="Times New Roman"/>
                <w:szCs w:val="24"/>
              </w:rPr>
              <w:t>Highlights</w:t>
            </w:r>
            <w:r w:rsidRPr="005825FF">
              <w:rPr>
                <w:rFonts w:cs="Times New Roman"/>
                <w:szCs w:val="24"/>
              </w:rPr>
              <w:t xml:space="preserve"> </w:t>
            </w:r>
            <w:r w:rsidR="005825FF">
              <w:rPr>
                <w:rFonts w:cs="Times New Roman"/>
                <w:szCs w:val="24"/>
              </w:rPr>
              <w:t>Mission</w:t>
            </w:r>
          </w:p>
        </w:tc>
      </w:tr>
    </w:tbl>
    <w:p w14:paraId="728C7C7B" w14:textId="77777777" w:rsidR="0011634E" w:rsidRPr="005825FF" w:rsidRDefault="0011634E" w:rsidP="00A95FFC">
      <w:pPr>
        <w:spacing w:after="0" w:line="240" w:lineRule="auto"/>
        <w:rPr>
          <w:rFonts w:eastAsia="Trebuchet MS" w:cs="Times New Roman"/>
          <w:szCs w:val="24"/>
        </w:rPr>
      </w:pPr>
    </w:p>
    <w:p w14:paraId="12905DF7" w14:textId="77777777"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bookmarkStart w:id="205" w:name="IVD5DistrictIntegratedPlan"/>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planning</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are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integrated</w:t>
      </w:r>
      <w:r w:rsidRPr="005825FF">
        <w:rPr>
          <w:rFonts w:ascii="Times New Roman" w:hAnsi="Times New Roman" w:cs="Times New Roman"/>
          <w:szCs w:val="24"/>
        </w:rPr>
        <w:t xml:space="preserve"> </w:t>
      </w:r>
      <w:r w:rsidRPr="005825FF">
        <w:rPr>
          <w:rFonts w:ascii="Times New Roman" w:hAnsi="Times New Roman" w:cs="Times New Roman"/>
          <w:spacing w:val="-2"/>
          <w:szCs w:val="24"/>
        </w:rPr>
        <w:t>with</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planning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54"/>
          <w:szCs w:val="24"/>
        </w:rPr>
        <w:t xml:space="preserve"> </w:t>
      </w:r>
      <w:r w:rsidRPr="005825FF">
        <w:rPr>
          <w:rFonts w:ascii="Times New Roman" w:hAnsi="Times New Roman" w:cs="Times New Roman"/>
          <w:spacing w:val="-2"/>
          <w:szCs w:val="24"/>
        </w:rPr>
        <w:t>evaluation</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improve</w:t>
      </w:r>
      <w:r w:rsidRPr="005825FF">
        <w:rPr>
          <w:rFonts w:ascii="Times New Roman" w:hAnsi="Times New Roman" w:cs="Times New Roman"/>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institutional</w:t>
      </w:r>
      <w:r w:rsidRPr="005825FF">
        <w:rPr>
          <w:rFonts w:ascii="Times New Roman" w:hAnsi="Times New Roman" w:cs="Times New Roman"/>
          <w:spacing w:val="61"/>
          <w:szCs w:val="24"/>
        </w:rPr>
        <w:t xml:space="preserve"> </w:t>
      </w:r>
      <w:r w:rsidRPr="005825FF">
        <w:rPr>
          <w:rFonts w:ascii="Times New Roman" w:hAnsi="Times New Roman" w:cs="Times New Roman"/>
          <w:spacing w:val="-1"/>
          <w:szCs w:val="24"/>
        </w:rPr>
        <w:t>effectiveness.</w:t>
      </w:r>
    </w:p>
    <w:bookmarkEnd w:id="205"/>
    <w:p w14:paraId="47719A22" w14:textId="77777777" w:rsidR="00074D49" w:rsidRPr="005825FF" w:rsidRDefault="00074D49" w:rsidP="00A95FFC">
      <w:pPr>
        <w:spacing w:after="0" w:line="240" w:lineRule="auto"/>
        <w:rPr>
          <w:rFonts w:cs="Times New Roman"/>
          <w:b/>
          <w:szCs w:val="24"/>
        </w:rPr>
      </w:pPr>
    </w:p>
    <w:p w14:paraId="5E205777" w14:textId="77777777" w:rsidR="009F3A08" w:rsidRPr="005825FF" w:rsidRDefault="00074D49" w:rsidP="009F3A08">
      <w:pPr>
        <w:spacing w:after="0" w:line="240" w:lineRule="auto"/>
        <w:rPr>
          <w:rFonts w:cs="Times New Roman"/>
          <w:b/>
          <w:szCs w:val="24"/>
        </w:rPr>
      </w:pPr>
      <w:r w:rsidRPr="005825FF">
        <w:rPr>
          <w:rFonts w:cs="Times New Roman"/>
          <w:b/>
          <w:szCs w:val="24"/>
        </w:rPr>
        <w:t>Evidence of Meeting the Standard</w:t>
      </w:r>
    </w:p>
    <w:p w14:paraId="0BFAA1F6" w14:textId="1ED902E0" w:rsidR="009F3A08" w:rsidRPr="005825FF" w:rsidRDefault="009F3A08" w:rsidP="00AD0EE5">
      <w:pPr>
        <w:spacing w:after="0" w:line="240" w:lineRule="auto"/>
        <w:rPr>
          <w:rFonts w:cs="Times New Roman"/>
          <w:color w:val="000000"/>
          <w:szCs w:val="24"/>
        </w:rPr>
      </w:pPr>
      <w:r w:rsidRPr="005825FF">
        <w:rPr>
          <w:rFonts w:cs="Times New Roman"/>
          <w:color w:val="000000"/>
          <w:szCs w:val="24"/>
        </w:rPr>
        <w:t xml:space="preserve">District planning is integrated with college planning in accordance with Board Policy </w:t>
      </w:r>
      <w:hyperlink r:id="rId1399" w:history="1">
        <w:r w:rsidRPr="005825FF">
          <w:rPr>
            <w:rStyle w:val="Hyperlink"/>
            <w:rFonts w:cs="Times New Roman"/>
            <w:szCs w:val="24"/>
          </w:rPr>
          <w:t>1012</w:t>
        </w:r>
      </w:hyperlink>
      <w:r w:rsidRPr="005825FF">
        <w:rPr>
          <w:rFonts w:cs="Times New Roman"/>
          <w:color w:val="000000"/>
          <w:szCs w:val="24"/>
        </w:rPr>
        <w:t xml:space="preserve"> and Administrative Procedure </w:t>
      </w:r>
      <w:hyperlink r:id="rId1400" w:history="1">
        <w:r w:rsidRPr="005E7538">
          <w:rPr>
            <w:rStyle w:val="Hyperlink"/>
            <w:rFonts w:cs="Times New Roman"/>
            <w:szCs w:val="24"/>
          </w:rPr>
          <w:t>1012.01</w:t>
        </w:r>
      </w:hyperlink>
      <w:r w:rsidRPr="005825FF">
        <w:rPr>
          <w:rFonts w:cs="Times New Roman"/>
          <w:color w:val="000000"/>
          <w:szCs w:val="24"/>
        </w:rPr>
        <w:t>. As the Governing Board’s designee, the Chancellor ensures that each college has an integrated planning processes that maintains current strategic and operational plans that are linked to resource allocation decisions. Each</w:t>
      </w:r>
      <w:r w:rsidR="003F3DAA">
        <w:rPr>
          <w:rFonts w:cs="Times New Roman"/>
          <w:color w:val="000000"/>
          <w:szCs w:val="24"/>
        </w:rPr>
        <w:t xml:space="preserve"> college</w:t>
      </w:r>
      <w:r w:rsidRPr="005825FF">
        <w:rPr>
          <w:rFonts w:cs="Times New Roman"/>
          <w:color w:val="000000"/>
          <w:szCs w:val="24"/>
        </w:rPr>
        <w:t xml:space="preserve"> plan is based on the college’s mission, vision and values, and defines the institution’s priorities as well as carrying out the strategic directions established by the Governing Board through the District Strategic Plan. This alignment is described further and illustrated in the new Contra Costa Community College </w:t>
      </w:r>
      <w:hyperlink r:id="rId1401" w:history="1">
        <w:r w:rsidRPr="005825FF">
          <w:rPr>
            <w:rStyle w:val="Hyperlink"/>
            <w:rFonts w:cs="Times New Roman"/>
            <w:szCs w:val="24"/>
          </w:rPr>
          <w:t>District Strategic Plan 2020-2025</w:t>
        </w:r>
      </w:hyperlink>
      <w:r w:rsidRPr="005825FF">
        <w:rPr>
          <w:rFonts w:cs="Times New Roman"/>
          <w:color w:val="000000"/>
          <w:szCs w:val="24"/>
        </w:rPr>
        <w:t>. Managers, faculty, classified</w:t>
      </w:r>
      <w:r w:rsidR="00AD0EE5" w:rsidRPr="005825FF">
        <w:rPr>
          <w:rFonts w:cs="Times New Roman"/>
          <w:color w:val="000000"/>
          <w:szCs w:val="24"/>
        </w:rPr>
        <w:t xml:space="preserve"> </w:t>
      </w:r>
      <w:r w:rsidRPr="005825FF">
        <w:rPr>
          <w:rFonts w:cs="Times New Roman"/>
          <w:color w:val="000000"/>
          <w:szCs w:val="24"/>
        </w:rPr>
        <w:t xml:space="preserve">staff, and students are involved in formulating, reviewing, and implementing the plans. Current copies of each college’s strategic </w:t>
      </w:r>
      <w:hyperlink r:id="rId1402" w:history="1">
        <w:r w:rsidRPr="005E7538">
          <w:rPr>
            <w:rStyle w:val="Hyperlink"/>
            <w:rFonts w:cs="Times New Roman"/>
            <w:szCs w:val="24"/>
          </w:rPr>
          <w:t>plan</w:t>
        </w:r>
      </w:hyperlink>
      <w:r w:rsidRPr="005825FF">
        <w:rPr>
          <w:rFonts w:cs="Times New Roman"/>
          <w:color w:val="000000"/>
          <w:szCs w:val="24"/>
        </w:rPr>
        <w:t xml:space="preserve"> are maintained at the District Office.</w:t>
      </w:r>
    </w:p>
    <w:p w14:paraId="29241018" w14:textId="4D6568FD" w:rsidR="009F3A08" w:rsidRPr="005825FF" w:rsidRDefault="009F3A08" w:rsidP="009F3A08">
      <w:pPr>
        <w:pStyle w:val="NormalWeb"/>
        <w:rPr>
          <w:color w:val="000000"/>
        </w:rPr>
      </w:pPr>
      <w:r w:rsidRPr="005825FF">
        <w:rPr>
          <w:color w:val="000000"/>
        </w:rPr>
        <w:t xml:space="preserve">Each college and the District Office has a </w:t>
      </w:r>
      <w:hyperlink r:id="rId1403" w:history="1">
        <w:r w:rsidRPr="005825FF">
          <w:rPr>
            <w:rStyle w:val="Hyperlink"/>
          </w:rPr>
          <w:t>planning committee</w:t>
        </w:r>
      </w:hyperlink>
      <w:r w:rsidRPr="005825FF">
        <w:rPr>
          <w:color w:val="000000"/>
        </w:rPr>
        <w:t xml:space="preserve"> charged with the responsibility of developing, implementing, and assessing a strategic plan as set forth in District policy. The committees oversee the development of a strategic plan every five years and annual operational plans.</w:t>
      </w:r>
    </w:p>
    <w:p w14:paraId="678A2542" w14:textId="2C334855" w:rsidR="009F3A08" w:rsidRPr="005825FF" w:rsidRDefault="009F3A08" w:rsidP="009F3A08">
      <w:pPr>
        <w:pStyle w:val="NormalWeb"/>
        <w:rPr>
          <w:color w:val="000000"/>
        </w:rPr>
      </w:pPr>
      <w:r w:rsidRPr="005825FF">
        <w:rPr>
          <w:color w:val="000000"/>
        </w:rPr>
        <w:t xml:space="preserve">The Chancellor establishes and implements regular cycles of </w:t>
      </w:r>
      <w:hyperlink r:id="rId1404" w:history="1">
        <w:r w:rsidRPr="001C5BA2">
          <w:rPr>
            <w:rStyle w:val="Hyperlink"/>
          </w:rPr>
          <w:t>review</w:t>
        </w:r>
      </w:hyperlink>
      <w:r w:rsidRPr="005825FF">
        <w:rPr>
          <w:color w:val="000000"/>
        </w:rPr>
        <w:t xml:space="preserve"> for assessing the effectiveness of (1) the District’s administrative organization, and (2) the delineation of roles and responsibilities of the District and the colleges, and (3) the District governance and decision-making processes.</w:t>
      </w:r>
    </w:p>
    <w:p w14:paraId="39C44C30" w14:textId="77777777" w:rsidR="009F3A08" w:rsidRPr="005825FF" w:rsidRDefault="009F3A08" w:rsidP="009F3A08">
      <w:pPr>
        <w:pStyle w:val="NormalWeb"/>
        <w:rPr>
          <w:color w:val="000000"/>
        </w:rPr>
      </w:pPr>
      <w:r w:rsidRPr="005825FF">
        <w:rPr>
          <w:color w:val="000000"/>
        </w:rPr>
        <w:t>In addition, s/he ensures all cabinet members establish annual goals that further the college and/or District strategic plan and evaluates performance of members against related goals. The results of these assessments are used to achieve continuous improvement.</w:t>
      </w:r>
    </w:p>
    <w:p w14:paraId="2D194296" w14:textId="6BA9DF52" w:rsidR="008831E5" w:rsidRPr="005825FF" w:rsidRDefault="009F3A08" w:rsidP="009F3A08">
      <w:pPr>
        <w:pStyle w:val="NormalWeb"/>
        <w:rPr>
          <w:b/>
        </w:rPr>
      </w:pPr>
      <w:r w:rsidRPr="005825FF">
        <w:rPr>
          <w:color w:val="000000"/>
        </w:rPr>
        <w:t>Budget allocations and other major academic and administrative decisions must be linked to planning and assessment processes to improve institutional effectiveness</w:t>
      </w:r>
      <w:r w:rsidR="002A326A">
        <w:rPr>
          <w:color w:val="000000"/>
        </w:rPr>
        <w:t xml:space="preserve"> </w:t>
      </w:r>
      <w:r w:rsidR="002A326A">
        <w:t xml:space="preserve">per Business Procedure </w:t>
      </w:r>
      <w:hyperlink r:id="rId1405" w:history="1">
        <w:r w:rsidR="002A326A" w:rsidRPr="008908AC">
          <w:rPr>
            <w:rStyle w:val="Hyperlink"/>
          </w:rPr>
          <w:t>18.01</w:t>
        </w:r>
      </w:hyperlink>
      <w:r w:rsidRPr="005825FF">
        <w:rPr>
          <w:color w:val="000000"/>
        </w:rPr>
        <w:t>. Institutional planning, assessment, and continuous improvement processes must contribute to the realization of the District vision, values, mission, and strategic plans.</w:t>
      </w:r>
    </w:p>
    <w:p w14:paraId="3D1C4976"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52C1C6B1" w14:textId="1777B193" w:rsidR="00F43D1A" w:rsidRPr="005825FF" w:rsidRDefault="009F3A08" w:rsidP="00A95FFC">
      <w:pPr>
        <w:spacing w:after="0" w:line="240" w:lineRule="auto"/>
        <w:rPr>
          <w:rFonts w:cs="Times New Roman"/>
          <w:color w:val="000000"/>
          <w:szCs w:val="24"/>
        </w:rPr>
      </w:pPr>
      <w:r w:rsidRPr="005825FF">
        <w:rPr>
          <w:rFonts w:cs="Times New Roman"/>
          <w:color w:val="000000"/>
          <w:szCs w:val="24"/>
        </w:rPr>
        <w:t>Planning, both at the District level and college level is highly integrated and is focused on improving student learning and achievement for all students. Institutional effectiveness is regularly evaluated with the results used to make improvements.</w:t>
      </w:r>
    </w:p>
    <w:p w14:paraId="65E4107E" w14:textId="77777777" w:rsidR="009F3A08" w:rsidRPr="005825FF" w:rsidRDefault="009F3A08" w:rsidP="00A95FFC">
      <w:pPr>
        <w:spacing w:after="0" w:line="240" w:lineRule="auto"/>
        <w:rPr>
          <w:rFonts w:cs="Times New Roman"/>
          <w:szCs w:val="24"/>
        </w:rPr>
      </w:pPr>
    </w:p>
    <w:p w14:paraId="0DF7023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F24243" w:rsidRPr="005825FF" w14:paraId="70982224" w14:textId="77777777" w:rsidTr="00AD0EE5">
        <w:tc>
          <w:tcPr>
            <w:tcW w:w="1165" w:type="dxa"/>
          </w:tcPr>
          <w:p w14:paraId="581D81AD" w14:textId="7CA09A46" w:rsidR="00F24243" w:rsidRPr="005825FF" w:rsidRDefault="002B29BB" w:rsidP="00F24243">
            <w:pPr>
              <w:rPr>
                <w:rFonts w:cs="Times New Roman"/>
                <w:szCs w:val="24"/>
              </w:rPr>
            </w:pPr>
            <w:hyperlink r:id="rId1406" w:history="1">
              <w:r w:rsidR="00F24243" w:rsidRPr="005825FF">
                <w:rPr>
                  <w:rStyle w:val="Hyperlink"/>
                  <w:rFonts w:cs="Times New Roman"/>
                  <w:szCs w:val="24"/>
                </w:rPr>
                <w:t>IV.D.5-</w:t>
              </w:r>
              <w:r w:rsidR="00AD0EE5" w:rsidRPr="005825FF">
                <w:rPr>
                  <w:rStyle w:val="Hyperlink"/>
                  <w:rFonts w:cs="Times New Roman"/>
                  <w:szCs w:val="24"/>
                </w:rPr>
                <w:t>1</w:t>
              </w:r>
            </w:hyperlink>
          </w:p>
        </w:tc>
        <w:tc>
          <w:tcPr>
            <w:tcW w:w="8280" w:type="dxa"/>
          </w:tcPr>
          <w:p w14:paraId="7F04A76E" w14:textId="5E8FE39E" w:rsidR="00F24243" w:rsidRPr="005825FF" w:rsidRDefault="00F24243" w:rsidP="00F24243">
            <w:pPr>
              <w:rPr>
                <w:rFonts w:cs="Times New Roman"/>
                <w:szCs w:val="24"/>
              </w:rPr>
            </w:pPr>
            <w:r w:rsidRPr="005825FF">
              <w:rPr>
                <w:rFonts w:cs="Times New Roman"/>
                <w:szCs w:val="24"/>
              </w:rPr>
              <w:t>Board Policy 1012</w:t>
            </w:r>
          </w:p>
        </w:tc>
      </w:tr>
      <w:tr w:rsidR="00F24243" w:rsidRPr="005825FF" w14:paraId="4A66B1B5" w14:textId="77777777" w:rsidTr="00AD0EE5">
        <w:tc>
          <w:tcPr>
            <w:tcW w:w="1165" w:type="dxa"/>
          </w:tcPr>
          <w:p w14:paraId="1762B099" w14:textId="2B809802" w:rsidR="00F24243" w:rsidRPr="005825FF" w:rsidRDefault="002B29BB" w:rsidP="00F24243">
            <w:pPr>
              <w:rPr>
                <w:rFonts w:cs="Times New Roman"/>
                <w:szCs w:val="24"/>
              </w:rPr>
            </w:pPr>
            <w:hyperlink r:id="rId1407" w:history="1">
              <w:r w:rsidR="00F24243" w:rsidRPr="005825FF">
                <w:rPr>
                  <w:rStyle w:val="Hyperlink"/>
                  <w:rFonts w:cs="Times New Roman"/>
                  <w:szCs w:val="24"/>
                </w:rPr>
                <w:t>IV.D.5-</w:t>
              </w:r>
              <w:r w:rsidR="00AD0EE5" w:rsidRPr="005825FF">
                <w:rPr>
                  <w:rStyle w:val="Hyperlink"/>
                  <w:rFonts w:cs="Times New Roman"/>
                  <w:szCs w:val="24"/>
                </w:rPr>
                <w:t>2</w:t>
              </w:r>
            </w:hyperlink>
          </w:p>
        </w:tc>
        <w:tc>
          <w:tcPr>
            <w:tcW w:w="8280" w:type="dxa"/>
          </w:tcPr>
          <w:p w14:paraId="401D9840" w14:textId="0366B977" w:rsidR="00F24243" w:rsidRPr="005825FF" w:rsidRDefault="00F24243" w:rsidP="00F24243">
            <w:pPr>
              <w:rPr>
                <w:rFonts w:cs="Times New Roman"/>
                <w:szCs w:val="24"/>
              </w:rPr>
            </w:pPr>
            <w:r w:rsidRPr="005825FF">
              <w:rPr>
                <w:rFonts w:cs="Times New Roman"/>
                <w:szCs w:val="24"/>
              </w:rPr>
              <w:t>Administrative Procedure 1012.01</w:t>
            </w:r>
          </w:p>
        </w:tc>
      </w:tr>
      <w:tr w:rsidR="00313BF7" w:rsidRPr="005825FF" w14:paraId="738AA216" w14:textId="77777777" w:rsidTr="00AD0EE5">
        <w:tc>
          <w:tcPr>
            <w:tcW w:w="1165" w:type="dxa"/>
          </w:tcPr>
          <w:p w14:paraId="3D0A04EC" w14:textId="2062E980" w:rsidR="00313BF7" w:rsidRPr="005825FF" w:rsidRDefault="002B29BB" w:rsidP="00313BF7">
            <w:pPr>
              <w:rPr>
                <w:rFonts w:cs="Times New Roman"/>
                <w:szCs w:val="24"/>
              </w:rPr>
            </w:pPr>
            <w:hyperlink r:id="rId1408" w:history="1">
              <w:r w:rsidR="00313BF7" w:rsidRPr="005825FF">
                <w:rPr>
                  <w:rStyle w:val="Hyperlink"/>
                  <w:rFonts w:cs="Times New Roman"/>
                  <w:szCs w:val="24"/>
                </w:rPr>
                <w:t>IV.D.5-</w:t>
              </w:r>
              <w:r w:rsidR="00AD0EE5" w:rsidRPr="005825FF">
                <w:rPr>
                  <w:rStyle w:val="Hyperlink"/>
                  <w:rFonts w:cs="Times New Roman"/>
                  <w:szCs w:val="24"/>
                </w:rPr>
                <w:t>3</w:t>
              </w:r>
            </w:hyperlink>
          </w:p>
        </w:tc>
        <w:tc>
          <w:tcPr>
            <w:tcW w:w="8280" w:type="dxa"/>
          </w:tcPr>
          <w:p w14:paraId="446BB850" w14:textId="467982C2" w:rsidR="00313BF7" w:rsidRPr="005825FF" w:rsidRDefault="00AD0EE5" w:rsidP="00313BF7">
            <w:pPr>
              <w:rPr>
                <w:rFonts w:cs="Times New Roman"/>
                <w:szCs w:val="24"/>
              </w:rPr>
            </w:pPr>
            <w:r w:rsidRPr="005825FF">
              <w:rPr>
                <w:rFonts w:cs="Times New Roman"/>
                <w:szCs w:val="24"/>
              </w:rPr>
              <w:t xml:space="preserve">District Strategic </w:t>
            </w:r>
            <w:r w:rsidR="00313BF7" w:rsidRPr="005825FF">
              <w:rPr>
                <w:rFonts w:cs="Times New Roman"/>
                <w:szCs w:val="24"/>
              </w:rPr>
              <w:t>Plan 2020-2025</w:t>
            </w:r>
          </w:p>
        </w:tc>
      </w:tr>
      <w:tr w:rsidR="003F3DAA" w:rsidRPr="005825FF" w14:paraId="017B131F" w14:textId="77777777" w:rsidTr="00AD0EE5">
        <w:tc>
          <w:tcPr>
            <w:tcW w:w="1165" w:type="dxa"/>
          </w:tcPr>
          <w:p w14:paraId="055F4498" w14:textId="5FBA4E98" w:rsidR="003F3DAA" w:rsidRPr="005825FF" w:rsidRDefault="002B29BB" w:rsidP="00313BF7">
            <w:pPr>
              <w:rPr>
                <w:rFonts w:cs="Times New Roman"/>
                <w:szCs w:val="24"/>
              </w:rPr>
            </w:pPr>
            <w:hyperlink r:id="rId1409" w:history="1">
              <w:r w:rsidR="003F3DAA" w:rsidRPr="005E7538">
                <w:rPr>
                  <w:rStyle w:val="Hyperlink"/>
                  <w:rFonts w:cs="Times New Roman"/>
                  <w:szCs w:val="24"/>
                </w:rPr>
                <w:t>IV.D.5-4</w:t>
              </w:r>
            </w:hyperlink>
          </w:p>
        </w:tc>
        <w:tc>
          <w:tcPr>
            <w:tcW w:w="8280" w:type="dxa"/>
          </w:tcPr>
          <w:p w14:paraId="32D71CDD" w14:textId="616C8891" w:rsidR="003F3DAA" w:rsidRPr="005825FF" w:rsidRDefault="003F3DAA" w:rsidP="00313BF7">
            <w:pPr>
              <w:rPr>
                <w:rFonts w:cs="Times New Roman"/>
                <w:szCs w:val="24"/>
              </w:rPr>
            </w:pPr>
            <w:r>
              <w:rPr>
                <w:rFonts w:cs="Times New Roman"/>
                <w:szCs w:val="24"/>
              </w:rPr>
              <w:t>Contra Costa College Strategic Plan 20</w:t>
            </w:r>
            <w:r w:rsidR="002A326A">
              <w:rPr>
                <w:rFonts w:cs="Times New Roman"/>
                <w:szCs w:val="24"/>
              </w:rPr>
              <w:t>15-20</w:t>
            </w:r>
            <w:r w:rsidR="005E7538">
              <w:rPr>
                <w:rFonts w:cs="Times New Roman"/>
                <w:szCs w:val="24"/>
              </w:rPr>
              <w:t>20</w:t>
            </w:r>
          </w:p>
        </w:tc>
      </w:tr>
      <w:tr w:rsidR="00313BF7" w:rsidRPr="005825FF" w14:paraId="38F56B4F" w14:textId="77777777" w:rsidTr="00AD0EE5">
        <w:tc>
          <w:tcPr>
            <w:tcW w:w="1165" w:type="dxa"/>
          </w:tcPr>
          <w:p w14:paraId="28791BB5" w14:textId="033931B1" w:rsidR="00313BF7" w:rsidRPr="005825FF" w:rsidRDefault="002B29BB" w:rsidP="00313BF7">
            <w:pPr>
              <w:rPr>
                <w:rFonts w:cs="Times New Roman"/>
                <w:szCs w:val="24"/>
              </w:rPr>
            </w:pPr>
            <w:hyperlink r:id="rId1410" w:history="1">
              <w:r w:rsidR="00313BF7" w:rsidRPr="005825FF">
                <w:rPr>
                  <w:rStyle w:val="Hyperlink"/>
                  <w:rFonts w:cs="Times New Roman"/>
                  <w:szCs w:val="24"/>
                </w:rPr>
                <w:t>IV.D.5-</w:t>
              </w:r>
              <w:r w:rsidR="002A326A">
                <w:rPr>
                  <w:rStyle w:val="Hyperlink"/>
                  <w:rFonts w:cs="Times New Roman"/>
                  <w:szCs w:val="24"/>
                </w:rPr>
                <w:t>5</w:t>
              </w:r>
            </w:hyperlink>
          </w:p>
        </w:tc>
        <w:tc>
          <w:tcPr>
            <w:tcW w:w="8280" w:type="dxa"/>
          </w:tcPr>
          <w:p w14:paraId="4928B004" w14:textId="20B5CF40" w:rsidR="00313BF7" w:rsidRPr="005825FF" w:rsidRDefault="00AD0EE5" w:rsidP="00313BF7">
            <w:pPr>
              <w:rPr>
                <w:rFonts w:cs="Times New Roman"/>
                <w:szCs w:val="24"/>
              </w:rPr>
            </w:pPr>
            <w:r w:rsidRPr="005825FF">
              <w:rPr>
                <w:rFonts w:cs="Times New Roman"/>
                <w:szCs w:val="24"/>
              </w:rPr>
              <w:t>Planning Committee</w:t>
            </w:r>
          </w:p>
        </w:tc>
      </w:tr>
      <w:tr w:rsidR="001C5BA2" w:rsidRPr="005825FF" w14:paraId="0A1997A0" w14:textId="77777777" w:rsidTr="00AD0EE5">
        <w:tc>
          <w:tcPr>
            <w:tcW w:w="1165" w:type="dxa"/>
          </w:tcPr>
          <w:p w14:paraId="29A86246" w14:textId="6A442E52" w:rsidR="001C5BA2" w:rsidRPr="005825FF" w:rsidRDefault="002B29BB" w:rsidP="001C5BA2">
            <w:pPr>
              <w:rPr>
                <w:rFonts w:cs="Times New Roman"/>
                <w:szCs w:val="24"/>
              </w:rPr>
            </w:pPr>
            <w:hyperlink r:id="rId1411" w:history="1">
              <w:r w:rsidR="001C5BA2" w:rsidRPr="00BD791B">
                <w:rPr>
                  <w:rStyle w:val="Hyperlink"/>
                  <w:rFonts w:cs="Times New Roman"/>
                  <w:szCs w:val="24"/>
                </w:rPr>
                <w:t>IV.D.</w:t>
              </w:r>
              <w:r w:rsidR="001C5BA2">
                <w:rPr>
                  <w:rStyle w:val="Hyperlink"/>
                  <w:rFonts w:cs="Times New Roman"/>
                  <w:szCs w:val="24"/>
                </w:rPr>
                <w:t>5</w:t>
              </w:r>
              <w:r w:rsidR="001C5BA2" w:rsidRPr="00BD791B">
                <w:rPr>
                  <w:rStyle w:val="Hyperlink"/>
                  <w:rFonts w:cs="Times New Roman"/>
                  <w:szCs w:val="24"/>
                </w:rPr>
                <w:t>-</w:t>
              </w:r>
              <w:r w:rsidR="001C5BA2">
                <w:rPr>
                  <w:rStyle w:val="Hyperlink"/>
                  <w:rFonts w:cs="Times New Roman"/>
                  <w:szCs w:val="24"/>
                </w:rPr>
                <w:t>6</w:t>
              </w:r>
            </w:hyperlink>
          </w:p>
        </w:tc>
        <w:tc>
          <w:tcPr>
            <w:tcW w:w="8280" w:type="dxa"/>
          </w:tcPr>
          <w:p w14:paraId="3BCEDDA3" w14:textId="3DCD8F5F" w:rsidR="001C5BA2" w:rsidRPr="005825FF" w:rsidRDefault="001C5BA2" w:rsidP="001C5BA2">
            <w:pPr>
              <w:rPr>
                <w:rFonts w:cs="Times New Roman"/>
                <w:szCs w:val="24"/>
              </w:rPr>
            </w:pPr>
            <w:r w:rsidRPr="005825FF">
              <w:t>Governance &amp; Decision</w:t>
            </w:r>
            <w:r>
              <w:t>-</w:t>
            </w:r>
            <w:r w:rsidRPr="005825FF">
              <w:t xml:space="preserve">Making Survey Results </w:t>
            </w:r>
          </w:p>
        </w:tc>
      </w:tr>
      <w:tr w:rsidR="003F3DAA" w:rsidRPr="005825FF" w14:paraId="04ACFF85" w14:textId="77777777" w:rsidTr="00AD0EE5">
        <w:tc>
          <w:tcPr>
            <w:tcW w:w="1165" w:type="dxa"/>
          </w:tcPr>
          <w:p w14:paraId="31DDA05B" w14:textId="65860464" w:rsidR="003F3DAA" w:rsidRPr="005825FF" w:rsidRDefault="002B29BB" w:rsidP="00313BF7">
            <w:pPr>
              <w:rPr>
                <w:rFonts w:cs="Times New Roman"/>
                <w:szCs w:val="24"/>
              </w:rPr>
            </w:pPr>
            <w:hyperlink r:id="rId1412" w:history="1">
              <w:r w:rsidR="002A326A" w:rsidRPr="002A326A">
                <w:rPr>
                  <w:rStyle w:val="Hyperlink"/>
                  <w:rFonts w:cs="Times New Roman"/>
                  <w:szCs w:val="24"/>
                </w:rPr>
                <w:t>IV.D.5-7</w:t>
              </w:r>
            </w:hyperlink>
          </w:p>
        </w:tc>
        <w:tc>
          <w:tcPr>
            <w:tcW w:w="8280" w:type="dxa"/>
          </w:tcPr>
          <w:p w14:paraId="1E5D8466" w14:textId="1A4988EE" w:rsidR="003F3DAA" w:rsidRPr="005825FF" w:rsidRDefault="002A326A" w:rsidP="00313BF7">
            <w:pPr>
              <w:rPr>
                <w:rFonts w:cs="Times New Roman"/>
                <w:szCs w:val="24"/>
              </w:rPr>
            </w:pPr>
            <w:r>
              <w:rPr>
                <w:rFonts w:cs="Times New Roman"/>
                <w:szCs w:val="24"/>
              </w:rPr>
              <w:t>Business Procedure 18.01</w:t>
            </w:r>
          </w:p>
        </w:tc>
      </w:tr>
    </w:tbl>
    <w:p w14:paraId="0301C59F" w14:textId="77777777" w:rsidR="001C5BA2" w:rsidRPr="001C5BA2" w:rsidRDefault="001C5BA2" w:rsidP="001C5BA2">
      <w:pPr>
        <w:pStyle w:val="BodyText"/>
        <w:tabs>
          <w:tab w:val="left" w:pos="1181"/>
        </w:tabs>
        <w:ind w:left="633" w:right="401" w:firstLine="0"/>
        <w:rPr>
          <w:rFonts w:ascii="Times New Roman" w:hAnsi="Times New Roman" w:cs="Times New Roman"/>
          <w:szCs w:val="24"/>
        </w:rPr>
      </w:pPr>
      <w:bookmarkStart w:id="206" w:name="IVD6DistrictCommunication"/>
    </w:p>
    <w:p w14:paraId="263DD193" w14:textId="466A9C7A" w:rsidR="0011634E" w:rsidRPr="005825FF" w:rsidRDefault="0011634E" w:rsidP="00DF4F8F">
      <w:pPr>
        <w:pStyle w:val="BodyText"/>
        <w:numPr>
          <w:ilvl w:val="1"/>
          <w:numId w:val="2"/>
        </w:numPr>
        <w:tabs>
          <w:tab w:val="left" w:pos="1181"/>
        </w:tabs>
        <w:ind w:left="633" w:right="401"/>
        <w:rPr>
          <w:rFonts w:ascii="Times New Roman" w:hAnsi="Times New Roman" w:cs="Times New Roman"/>
          <w:szCs w:val="24"/>
        </w:rPr>
      </w:pPr>
      <w:r w:rsidRPr="005825FF">
        <w:rPr>
          <w:rFonts w:ascii="Times New Roman" w:hAnsi="Times New Roman" w:cs="Times New Roman"/>
          <w:spacing w:val="-2"/>
          <w:szCs w:val="24"/>
        </w:rPr>
        <w:t>Communication</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between</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2"/>
          <w:szCs w:val="24"/>
        </w:rPr>
        <w:t>districts/systems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ensures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w:t>
      </w:r>
      <w:r w:rsidRPr="005825FF">
        <w:rPr>
          <w:rFonts w:ascii="Times New Roman" w:hAnsi="Times New Roman" w:cs="Times New Roman"/>
          <w:spacing w:val="79"/>
          <w:szCs w:val="24"/>
        </w:rPr>
        <w:t xml:space="preserve"> </w:t>
      </w:r>
      <w:r w:rsidRPr="005825FF">
        <w:rPr>
          <w:rFonts w:ascii="Times New Roman" w:hAnsi="Times New Roman" w:cs="Times New Roman"/>
          <w:spacing w:val="-1"/>
          <w:szCs w:val="24"/>
        </w:rPr>
        <w:t>operations of</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should</w:t>
      </w:r>
      <w:r w:rsidRPr="005825FF">
        <w:rPr>
          <w:rFonts w:ascii="Times New Roman" w:hAnsi="Times New Roman" w:cs="Times New Roman"/>
          <w:szCs w:val="24"/>
        </w:rPr>
        <w:t xml:space="preserve"> </w:t>
      </w:r>
      <w:r w:rsidRPr="005825FF">
        <w:rPr>
          <w:rFonts w:ascii="Times New Roman" w:hAnsi="Times New Roman" w:cs="Times New Roman"/>
          <w:spacing w:val="-1"/>
          <w:szCs w:val="24"/>
        </w:rPr>
        <w:t>be</w:t>
      </w:r>
      <w:r w:rsidRPr="005825FF">
        <w:rPr>
          <w:rFonts w:ascii="Times New Roman" w:hAnsi="Times New Roman" w:cs="Times New Roman"/>
          <w:szCs w:val="24"/>
        </w:rPr>
        <w:t xml:space="preserve"> </w:t>
      </w:r>
      <w:r w:rsidRPr="005825FF">
        <w:rPr>
          <w:rFonts w:ascii="Times New Roman" w:hAnsi="Times New Roman" w:cs="Times New Roman"/>
          <w:spacing w:val="-2"/>
          <w:szCs w:val="24"/>
        </w:rPr>
        <w:t>timely,</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accurate,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complete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1"/>
          <w:szCs w:val="24"/>
        </w:rPr>
        <w:t>order</w:t>
      </w:r>
      <w:r w:rsidRPr="005825FF">
        <w:rPr>
          <w:rFonts w:ascii="Times New Roman" w:hAnsi="Times New Roman" w:cs="Times New Roman"/>
          <w:spacing w:val="45"/>
          <w:szCs w:val="24"/>
        </w:rPr>
        <w:t xml:space="preserve"> </w:t>
      </w:r>
      <w:r w:rsidRPr="005825FF">
        <w:rPr>
          <w:rFonts w:ascii="Times New Roman" w:hAnsi="Times New Roman" w:cs="Times New Roman"/>
          <w:spacing w:val="-1"/>
          <w:szCs w:val="24"/>
        </w:rPr>
        <w:t>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make</w:t>
      </w:r>
      <w:r w:rsidRPr="005825FF">
        <w:rPr>
          <w:rFonts w:ascii="Times New Roman" w:hAnsi="Times New Roman" w:cs="Times New Roman"/>
          <w:spacing w:val="-2"/>
          <w:szCs w:val="24"/>
        </w:rPr>
        <w:t xml:space="preserve"> </w:t>
      </w:r>
      <w:r w:rsidRPr="005825FF">
        <w:rPr>
          <w:rFonts w:ascii="Times New Roman" w:hAnsi="Times New Roman" w:cs="Times New Roman"/>
          <w:spacing w:val="-1"/>
          <w:szCs w:val="24"/>
        </w:rPr>
        <w:t>decisions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effectively.</w:t>
      </w:r>
    </w:p>
    <w:bookmarkEnd w:id="206"/>
    <w:p w14:paraId="2C9DB4FE" w14:textId="77777777" w:rsidR="0011634E" w:rsidRPr="005825FF" w:rsidRDefault="0011634E" w:rsidP="00A95FFC">
      <w:pPr>
        <w:spacing w:after="0" w:line="240" w:lineRule="auto"/>
        <w:rPr>
          <w:rFonts w:eastAsia="Trebuchet MS" w:cs="Times New Roman"/>
          <w:szCs w:val="24"/>
        </w:rPr>
      </w:pPr>
    </w:p>
    <w:p w14:paraId="149DDB6B"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4B4223EC" w14:textId="34C7FD85"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As is to be expected, communication across a large, physically separated organization with thousands of employees and tens of thousands of students can be challenging. Merely making information available suffices for some while others want the information pushed out to them and still others don’t want the information at all. In an effort to improve efficiency and reduce the use of paper, the District has moved to electronic media as the primary means of communication (unless otherwise required by law, policy, procedure or contract). These media include email, a shared District portal </w:t>
      </w:r>
      <w:hyperlink r:id="rId1413" w:history="1">
        <w:r w:rsidRPr="005825FF">
          <w:rPr>
            <w:rStyle w:val="Hyperlink"/>
            <w:rFonts w:cs="Times New Roman"/>
            <w:szCs w:val="24"/>
          </w:rPr>
          <w:t>site</w:t>
        </w:r>
      </w:hyperlink>
      <w:r w:rsidRPr="005825FF">
        <w:rPr>
          <w:rFonts w:cs="Times New Roman"/>
          <w:color w:val="000000"/>
          <w:szCs w:val="24"/>
        </w:rPr>
        <w:t xml:space="preserve">, the District and/or college </w:t>
      </w:r>
      <w:hyperlink r:id="rId1414" w:history="1">
        <w:r w:rsidRPr="005825FF">
          <w:rPr>
            <w:rStyle w:val="Hyperlink"/>
            <w:rFonts w:cs="Times New Roman"/>
            <w:szCs w:val="24"/>
          </w:rPr>
          <w:t>website</w:t>
        </w:r>
      </w:hyperlink>
      <w:r w:rsidRPr="005825FF">
        <w:rPr>
          <w:rFonts w:cs="Times New Roman"/>
          <w:color w:val="000000"/>
          <w:szCs w:val="24"/>
        </w:rPr>
        <w:t>, social media channels, standard telephone connections, two-way video conferencing capabilities, and group text capabilities (used primarily for emergency notifications).</w:t>
      </w:r>
    </w:p>
    <w:p w14:paraId="4368EB80" w14:textId="77777777" w:rsidR="009F3A08" w:rsidRPr="005825FF" w:rsidRDefault="009F3A08" w:rsidP="009F3A08">
      <w:pPr>
        <w:pStyle w:val="NormalWeb"/>
        <w:rPr>
          <w:color w:val="000000"/>
        </w:rPr>
      </w:pPr>
      <w:r w:rsidRPr="005825FF">
        <w:rPr>
          <w:color w:val="000000"/>
        </w:rPr>
        <w:t>It should also be noted that there is a communication function (both messaging and texting) within the course management system (Canvas) used Districtwide. This capability exists to facilitate communication by and between faculty and students currently enrolled in their class(es).</w:t>
      </w:r>
    </w:p>
    <w:p w14:paraId="2B1F7461" w14:textId="17C5562C" w:rsidR="009F3A08" w:rsidRPr="005825FF" w:rsidRDefault="009F3A08" w:rsidP="009F3A08">
      <w:pPr>
        <w:pStyle w:val="NormalWeb"/>
        <w:rPr>
          <w:color w:val="000000"/>
        </w:rPr>
      </w:pPr>
      <w:r w:rsidRPr="005825FF">
        <w:rPr>
          <w:color w:val="000000"/>
        </w:rPr>
        <w:t>With limited exceptions, such as emergency circumstances, the District has moved away from sending blanket emails to all employees. Emergency circumstances, such as closing the colleges due to poor air quality or notices of power outages are examples of exceptions. In addition</w:t>
      </w:r>
      <w:r w:rsidR="002522C1" w:rsidRPr="005825FF">
        <w:rPr>
          <w:color w:val="000000"/>
        </w:rPr>
        <w:t>,</w:t>
      </w:r>
      <w:r w:rsidRPr="005825FF">
        <w:rPr>
          <w:color w:val="000000"/>
        </w:rPr>
        <w:t xml:space="preserve"> the District continues to email all employees ‘</w:t>
      </w:r>
      <w:hyperlink r:id="rId1415" w:history="1">
        <w:r w:rsidRPr="005825FF">
          <w:rPr>
            <w:rStyle w:val="Hyperlink"/>
          </w:rPr>
          <w:t>The News</w:t>
        </w:r>
      </w:hyperlink>
      <w:r w:rsidRPr="005825FF">
        <w:rPr>
          <w:color w:val="000000"/>
        </w:rPr>
        <w:t>’, the 4CD Employee Newsletter.</w:t>
      </w:r>
    </w:p>
    <w:p w14:paraId="08291DF8" w14:textId="49BB75D3" w:rsidR="008831E5" w:rsidRPr="005825FF" w:rsidRDefault="009F3A08" w:rsidP="009F3A08">
      <w:pPr>
        <w:pStyle w:val="NormalWeb"/>
        <w:rPr>
          <w:b/>
        </w:rPr>
      </w:pPr>
      <w:r w:rsidRPr="005825FF">
        <w:rPr>
          <w:color w:val="000000"/>
        </w:rPr>
        <w:t xml:space="preserve">Communication between the District and the colleges occurs in multiple ways. Approximately twice monthly, </w:t>
      </w:r>
      <w:r w:rsidRPr="006C780E">
        <w:t>Chancellor’s Cabinet</w:t>
      </w:r>
      <w:r w:rsidRPr="005825FF">
        <w:rPr>
          <w:color w:val="000000"/>
        </w:rPr>
        <w:t xml:space="preserve"> meets to address Districtwide matters. These meetings are attended by the Chancellor, Executive Vice-Chancellors, Vice-Chancellors, Associate Vice-Chancellors, executive-level department heads and college presidents. Information is conveyed from the District to the colleges and vise-versa. </w:t>
      </w:r>
      <w:hyperlink r:id="rId1416" w:history="1">
        <w:r w:rsidRPr="006C780E">
          <w:rPr>
            <w:rStyle w:val="Hyperlink"/>
          </w:rPr>
          <w:t>Summaries</w:t>
        </w:r>
      </w:hyperlink>
      <w:r w:rsidRPr="005825FF">
        <w:rPr>
          <w:color w:val="000000"/>
        </w:rPr>
        <w:t xml:space="preserve"> of these meetings are posted for review on an internal website. A link to this site is included in the monthly 4CD Employee Newsletter, emailed to all District employees. </w:t>
      </w:r>
      <w:r w:rsidR="00E80206">
        <w:rPr>
          <w:color w:val="000000"/>
        </w:rPr>
        <w:t>T</w:t>
      </w:r>
      <w:r w:rsidRPr="005825FF">
        <w:rPr>
          <w:color w:val="000000"/>
        </w:rPr>
        <w:t xml:space="preserve">he District Governance Council (DGC) </w:t>
      </w:r>
      <w:r w:rsidR="00E80206">
        <w:rPr>
          <w:color w:val="000000"/>
        </w:rPr>
        <w:t xml:space="preserve">also </w:t>
      </w:r>
      <w:r w:rsidRPr="005825FF">
        <w:rPr>
          <w:color w:val="000000"/>
        </w:rPr>
        <w:t>meets</w:t>
      </w:r>
      <w:r w:rsidR="00E80206">
        <w:rPr>
          <w:color w:val="000000"/>
        </w:rPr>
        <w:t xml:space="preserve"> monthly</w:t>
      </w:r>
      <w:r w:rsidRPr="005825FF">
        <w:rPr>
          <w:color w:val="000000"/>
        </w:rPr>
        <w:t xml:space="preserve">. DGC provides a forum for constituent groups to meet, discuss and debate issues of Districtwide concern. </w:t>
      </w:r>
      <w:hyperlink r:id="rId1417" w:history="1">
        <w:r w:rsidRPr="005825FF">
          <w:rPr>
            <w:rStyle w:val="Hyperlink"/>
          </w:rPr>
          <w:t>Agendas and minutes</w:t>
        </w:r>
      </w:hyperlink>
      <w:r w:rsidRPr="005825FF">
        <w:rPr>
          <w:color w:val="000000"/>
        </w:rPr>
        <w:t xml:space="preserve"> are posted to a public web site a link to which is also included in the monthly employee newsletter. Frequently, information discussed at DGC is shared by representatives both at the colleges and the District Office.</w:t>
      </w:r>
    </w:p>
    <w:p w14:paraId="2C6F58EF"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30591DE3" w14:textId="77777777" w:rsidR="009F3A08" w:rsidRPr="005825FF" w:rsidRDefault="009F3A08" w:rsidP="00F43D1A">
      <w:pPr>
        <w:spacing w:after="0" w:line="240" w:lineRule="auto"/>
        <w:rPr>
          <w:rFonts w:cs="Times New Roman"/>
          <w:color w:val="000000"/>
          <w:szCs w:val="24"/>
        </w:rPr>
      </w:pPr>
      <w:r w:rsidRPr="005825FF">
        <w:rPr>
          <w:rFonts w:cs="Times New Roman"/>
          <w:color w:val="000000"/>
          <w:szCs w:val="24"/>
        </w:rPr>
        <w:t>Communication between the District and colleges continues to evolve as new communication modalities emerge. Matters of safety and security are conveyed using multiple modes to ensure receipt and review.</w:t>
      </w:r>
    </w:p>
    <w:p w14:paraId="7C2AAEBB" w14:textId="77777777" w:rsidR="009F3A08" w:rsidRPr="005825FF" w:rsidRDefault="009F3A08" w:rsidP="00F43D1A">
      <w:pPr>
        <w:spacing w:after="0" w:line="240" w:lineRule="auto"/>
        <w:rPr>
          <w:rFonts w:cs="Times New Roman"/>
          <w:color w:val="000000"/>
          <w:szCs w:val="24"/>
        </w:rPr>
      </w:pPr>
    </w:p>
    <w:p w14:paraId="7DBB91F6" w14:textId="3B711475"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445" w:type="dxa"/>
        <w:tblLook w:val="04A0" w:firstRow="1" w:lastRow="0" w:firstColumn="1" w:lastColumn="0" w:noHBand="0" w:noVBand="1"/>
      </w:tblPr>
      <w:tblGrid>
        <w:gridCol w:w="1165"/>
        <w:gridCol w:w="8280"/>
      </w:tblGrid>
      <w:tr w:rsidR="00313BF7" w:rsidRPr="005825FF" w14:paraId="13A769C2" w14:textId="77777777" w:rsidTr="002522C1">
        <w:tc>
          <w:tcPr>
            <w:tcW w:w="1165" w:type="dxa"/>
          </w:tcPr>
          <w:p w14:paraId="1FDB912A" w14:textId="3C4EC1E0" w:rsidR="00313BF7" w:rsidRPr="005825FF" w:rsidRDefault="002B29BB" w:rsidP="00313BF7">
            <w:pPr>
              <w:rPr>
                <w:rFonts w:cs="Times New Roman"/>
                <w:szCs w:val="24"/>
              </w:rPr>
            </w:pPr>
            <w:hyperlink r:id="rId1418" w:history="1">
              <w:r w:rsidR="00313BF7" w:rsidRPr="005825FF">
                <w:rPr>
                  <w:rStyle w:val="Hyperlink"/>
                  <w:rFonts w:cs="Times New Roman"/>
                  <w:szCs w:val="24"/>
                </w:rPr>
                <w:t>IV.D.6-</w:t>
              </w:r>
              <w:r w:rsidR="002522C1" w:rsidRPr="005825FF">
                <w:rPr>
                  <w:rStyle w:val="Hyperlink"/>
                  <w:rFonts w:cs="Times New Roman"/>
                  <w:szCs w:val="24"/>
                </w:rPr>
                <w:t>1</w:t>
              </w:r>
            </w:hyperlink>
          </w:p>
        </w:tc>
        <w:tc>
          <w:tcPr>
            <w:tcW w:w="8280" w:type="dxa"/>
          </w:tcPr>
          <w:p w14:paraId="455CC968" w14:textId="7D6A7334" w:rsidR="00313BF7" w:rsidRPr="005825FF" w:rsidRDefault="002522C1" w:rsidP="00313BF7">
            <w:pPr>
              <w:rPr>
                <w:rFonts w:cs="Times New Roman"/>
                <w:szCs w:val="24"/>
              </w:rPr>
            </w:pPr>
            <w:r w:rsidRPr="005825FF">
              <w:rPr>
                <w:rFonts w:cs="Times New Roman"/>
                <w:szCs w:val="24"/>
              </w:rPr>
              <w:t>Insite</w:t>
            </w:r>
          </w:p>
        </w:tc>
      </w:tr>
      <w:tr w:rsidR="00313BF7" w:rsidRPr="005825FF" w14:paraId="40624D4E" w14:textId="77777777" w:rsidTr="002522C1">
        <w:tc>
          <w:tcPr>
            <w:tcW w:w="1165" w:type="dxa"/>
          </w:tcPr>
          <w:p w14:paraId="1890FC30" w14:textId="02041F09" w:rsidR="00313BF7" w:rsidRPr="005825FF" w:rsidRDefault="002B29BB" w:rsidP="00313BF7">
            <w:pPr>
              <w:rPr>
                <w:rFonts w:cs="Times New Roman"/>
                <w:szCs w:val="24"/>
              </w:rPr>
            </w:pPr>
            <w:hyperlink r:id="rId1419" w:history="1">
              <w:r w:rsidR="00313BF7" w:rsidRPr="005825FF">
                <w:rPr>
                  <w:rStyle w:val="Hyperlink"/>
                  <w:rFonts w:cs="Times New Roman"/>
                  <w:szCs w:val="24"/>
                </w:rPr>
                <w:t>IV.D.6-</w:t>
              </w:r>
              <w:r w:rsidR="002522C1" w:rsidRPr="005825FF">
                <w:rPr>
                  <w:rStyle w:val="Hyperlink"/>
                  <w:rFonts w:cs="Times New Roman"/>
                  <w:szCs w:val="24"/>
                </w:rPr>
                <w:t>2</w:t>
              </w:r>
            </w:hyperlink>
          </w:p>
        </w:tc>
        <w:tc>
          <w:tcPr>
            <w:tcW w:w="8280" w:type="dxa"/>
          </w:tcPr>
          <w:p w14:paraId="0D278692" w14:textId="57FBB67D" w:rsidR="00313BF7" w:rsidRPr="005825FF" w:rsidRDefault="002522C1" w:rsidP="00313BF7">
            <w:pPr>
              <w:rPr>
                <w:rFonts w:cs="Times New Roman"/>
                <w:szCs w:val="24"/>
              </w:rPr>
            </w:pPr>
            <w:r w:rsidRPr="005825FF">
              <w:rPr>
                <w:rFonts w:cs="Times New Roman"/>
                <w:szCs w:val="24"/>
              </w:rPr>
              <w:t>District Website</w:t>
            </w:r>
          </w:p>
        </w:tc>
      </w:tr>
      <w:tr w:rsidR="002A326A" w:rsidRPr="005825FF" w14:paraId="05F197F7" w14:textId="77777777" w:rsidTr="002522C1">
        <w:tc>
          <w:tcPr>
            <w:tcW w:w="1165" w:type="dxa"/>
          </w:tcPr>
          <w:p w14:paraId="3B1F294A" w14:textId="601B7630" w:rsidR="002A326A" w:rsidRPr="005825FF" w:rsidRDefault="002B29BB" w:rsidP="00313BF7">
            <w:pPr>
              <w:rPr>
                <w:rFonts w:cs="Times New Roman"/>
                <w:szCs w:val="24"/>
              </w:rPr>
            </w:pPr>
            <w:hyperlink r:id="rId1420" w:history="1">
              <w:r w:rsidR="00E80206" w:rsidRPr="006C780E">
                <w:rPr>
                  <w:rStyle w:val="Hyperlink"/>
                  <w:rFonts w:cs="Times New Roman"/>
                  <w:szCs w:val="24"/>
                </w:rPr>
                <w:t>IV.D.6-3</w:t>
              </w:r>
            </w:hyperlink>
          </w:p>
        </w:tc>
        <w:tc>
          <w:tcPr>
            <w:tcW w:w="8280" w:type="dxa"/>
          </w:tcPr>
          <w:p w14:paraId="357FE143" w14:textId="604E88E8" w:rsidR="002A326A" w:rsidRPr="005825FF" w:rsidRDefault="00E80206" w:rsidP="00313BF7">
            <w:pPr>
              <w:rPr>
                <w:rFonts w:cs="Times New Roman"/>
                <w:szCs w:val="24"/>
              </w:rPr>
            </w:pPr>
            <w:r>
              <w:rPr>
                <w:rFonts w:cs="Times New Roman"/>
                <w:szCs w:val="24"/>
              </w:rPr>
              <w:t>Emergency Notification Sample</w:t>
            </w:r>
          </w:p>
        </w:tc>
      </w:tr>
      <w:tr w:rsidR="00E80206" w:rsidRPr="005825FF" w14:paraId="50796B8C" w14:textId="77777777" w:rsidTr="002522C1">
        <w:tc>
          <w:tcPr>
            <w:tcW w:w="1165" w:type="dxa"/>
          </w:tcPr>
          <w:p w14:paraId="11AB1D60" w14:textId="1F97279A" w:rsidR="00E80206" w:rsidRPr="005825FF" w:rsidRDefault="002B29BB" w:rsidP="00E80206">
            <w:pPr>
              <w:rPr>
                <w:rFonts w:cs="Times New Roman"/>
                <w:szCs w:val="24"/>
              </w:rPr>
            </w:pPr>
            <w:hyperlink r:id="rId1421" w:history="1">
              <w:r w:rsidR="00E80206" w:rsidRPr="005825FF">
                <w:rPr>
                  <w:rStyle w:val="Hyperlink"/>
                  <w:rFonts w:cs="Times New Roman"/>
                  <w:szCs w:val="24"/>
                </w:rPr>
                <w:t>IV.D.6-</w:t>
              </w:r>
              <w:r w:rsidR="00E80206">
                <w:rPr>
                  <w:rStyle w:val="Hyperlink"/>
                  <w:rFonts w:cs="Times New Roman"/>
                  <w:szCs w:val="24"/>
                </w:rPr>
                <w:t>4</w:t>
              </w:r>
            </w:hyperlink>
          </w:p>
        </w:tc>
        <w:tc>
          <w:tcPr>
            <w:tcW w:w="8280" w:type="dxa"/>
          </w:tcPr>
          <w:p w14:paraId="6C92A2B8" w14:textId="4931ACAB" w:rsidR="00E80206" w:rsidRPr="005825FF" w:rsidRDefault="00E80206" w:rsidP="00E80206">
            <w:pPr>
              <w:rPr>
                <w:rFonts w:cs="Times New Roman"/>
                <w:szCs w:val="24"/>
              </w:rPr>
            </w:pPr>
            <w:r w:rsidRPr="005825FF">
              <w:rPr>
                <w:rFonts w:cs="Times New Roman"/>
                <w:szCs w:val="24"/>
              </w:rPr>
              <w:t>4CD Employee Newsletter</w:t>
            </w:r>
          </w:p>
        </w:tc>
      </w:tr>
      <w:tr w:rsidR="00E80206" w:rsidRPr="005825FF" w14:paraId="0D25DBC4" w14:textId="77777777" w:rsidTr="002522C1">
        <w:tc>
          <w:tcPr>
            <w:tcW w:w="1165" w:type="dxa"/>
          </w:tcPr>
          <w:p w14:paraId="0E7BC664" w14:textId="046B4D8E" w:rsidR="00E80206" w:rsidRPr="005825FF" w:rsidRDefault="002B29BB" w:rsidP="00E80206">
            <w:pPr>
              <w:rPr>
                <w:rFonts w:cs="Times New Roman"/>
                <w:szCs w:val="24"/>
              </w:rPr>
            </w:pPr>
            <w:hyperlink r:id="rId1422" w:history="1">
              <w:r w:rsidR="00E80206" w:rsidRPr="006C780E">
                <w:rPr>
                  <w:rStyle w:val="Hyperlink"/>
                  <w:rFonts w:cs="Times New Roman"/>
                  <w:szCs w:val="24"/>
                </w:rPr>
                <w:t>IV.D.6-5</w:t>
              </w:r>
            </w:hyperlink>
          </w:p>
        </w:tc>
        <w:tc>
          <w:tcPr>
            <w:tcW w:w="8280" w:type="dxa"/>
          </w:tcPr>
          <w:p w14:paraId="3D76AF0A" w14:textId="09482EE0" w:rsidR="00E80206" w:rsidRPr="005825FF" w:rsidRDefault="00E80206" w:rsidP="00E80206">
            <w:pPr>
              <w:rPr>
                <w:rFonts w:cs="Times New Roman"/>
                <w:szCs w:val="24"/>
              </w:rPr>
            </w:pPr>
            <w:r>
              <w:rPr>
                <w:rFonts w:cs="Times New Roman"/>
                <w:szCs w:val="24"/>
              </w:rPr>
              <w:t>Chancellor’s Cabinet Summary</w:t>
            </w:r>
          </w:p>
        </w:tc>
      </w:tr>
      <w:tr w:rsidR="00E80206" w:rsidRPr="005825FF" w14:paraId="648D32A9" w14:textId="77777777" w:rsidTr="002522C1">
        <w:tc>
          <w:tcPr>
            <w:tcW w:w="1165" w:type="dxa"/>
          </w:tcPr>
          <w:p w14:paraId="15BD6DAA" w14:textId="531397BE" w:rsidR="00E80206" w:rsidRPr="005825FF" w:rsidRDefault="002B29BB" w:rsidP="00E80206">
            <w:pPr>
              <w:rPr>
                <w:rFonts w:cs="Times New Roman"/>
                <w:szCs w:val="24"/>
              </w:rPr>
            </w:pPr>
            <w:hyperlink r:id="rId1423" w:history="1">
              <w:r w:rsidR="00E80206" w:rsidRPr="005825FF">
                <w:rPr>
                  <w:rStyle w:val="Hyperlink"/>
                  <w:rFonts w:cs="Times New Roman"/>
                  <w:szCs w:val="24"/>
                </w:rPr>
                <w:t>IV.D.6-</w:t>
              </w:r>
              <w:r w:rsidR="00E80206">
                <w:rPr>
                  <w:rStyle w:val="Hyperlink"/>
                  <w:rFonts w:cs="Times New Roman"/>
                  <w:szCs w:val="24"/>
                </w:rPr>
                <w:t>6</w:t>
              </w:r>
            </w:hyperlink>
          </w:p>
        </w:tc>
        <w:tc>
          <w:tcPr>
            <w:tcW w:w="8280" w:type="dxa"/>
          </w:tcPr>
          <w:p w14:paraId="1F24DF0A" w14:textId="26E6E6FD" w:rsidR="00E80206" w:rsidRPr="005825FF" w:rsidRDefault="00E80206" w:rsidP="00E80206">
            <w:pPr>
              <w:rPr>
                <w:rFonts w:cs="Times New Roman"/>
                <w:szCs w:val="24"/>
              </w:rPr>
            </w:pPr>
            <w:r w:rsidRPr="005825FF">
              <w:rPr>
                <w:rFonts w:cs="Times New Roman"/>
                <w:szCs w:val="24"/>
              </w:rPr>
              <w:t>District Governance Committee Meeting Agenda and Minutes</w:t>
            </w:r>
          </w:p>
        </w:tc>
      </w:tr>
    </w:tbl>
    <w:p w14:paraId="4691478C" w14:textId="77777777" w:rsidR="00074D49" w:rsidRPr="005825FF" w:rsidRDefault="00074D49" w:rsidP="00A95FFC">
      <w:pPr>
        <w:spacing w:after="0" w:line="240" w:lineRule="auto"/>
        <w:rPr>
          <w:rFonts w:eastAsia="Trebuchet MS" w:cs="Times New Roman"/>
          <w:szCs w:val="24"/>
        </w:rPr>
      </w:pPr>
    </w:p>
    <w:p w14:paraId="4E72ACE3" w14:textId="77777777" w:rsidR="0011634E" w:rsidRPr="005825FF" w:rsidRDefault="0011634E" w:rsidP="00DF4F8F">
      <w:pPr>
        <w:pStyle w:val="BodyText"/>
        <w:numPr>
          <w:ilvl w:val="1"/>
          <w:numId w:val="2"/>
        </w:numPr>
        <w:tabs>
          <w:tab w:val="left" w:pos="1181"/>
        </w:tabs>
        <w:ind w:left="633" w:right="170"/>
        <w:rPr>
          <w:rFonts w:ascii="Times New Roman" w:hAnsi="Times New Roman" w:cs="Times New Roman"/>
          <w:szCs w:val="24"/>
        </w:rPr>
      </w:pPr>
      <w:bookmarkStart w:id="207" w:name="IVD6DistrictEval"/>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CEO</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regularly</w:t>
      </w:r>
      <w:r w:rsidRPr="005825FF">
        <w:rPr>
          <w:rFonts w:ascii="Times New Roman" w:hAnsi="Times New Roman" w:cs="Times New Roman"/>
          <w:szCs w:val="24"/>
        </w:rPr>
        <w:t xml:space="preserve"> </w:t>
      </w:r>
      <w:r w:rsidRPr="005825FF">
        <w:rPr>
          <w:rFonts w:ascii="Times New Roman" w:hAnsi="Times New Roman" w:cs="Times New Roman"/>
          <w:spacing w:val="-1"/>
          <w:szCs w:val="24"/>
        </w:rPr>
        <w:t>evaluates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 role</w:t>
      </w:r>
      <w:r w:rsidRPr="005825FF">
        <w:rPr>
          <w:rFonts w:ascii="Times New Roman" w:hAnsi="Times New Roman" w:cs="Times New Roman"/>
          <w:spacing w:val="33"/>
          <w:szCs w:val="24"/>
        </w:rPr>
        <w:t xml:space="preserve"> </w:t>
      </w:r>
      <w:r w:rsidRPr="005825FF">
        <w:rPr>
          <w:rFonts w:ascii="Times New Roman" w:hAnsi="Times New Roman" w:cs="Times New Roman"/>
          <w:spacing w:val="-2"/>
          <w:szCs w:val="24"/>
        </w:rPr>
        <w:t>delineations,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governance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decision-making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processes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to</w:t>
      </w:r>
      <w:r w:rsidRPr="005825FF">
        <w:rPr>
          <w:rFonts w:ascii="Times New Roman" w:hAnsi="Times New Roman" w:cs="Times New Roman"/>
          <w:szCs w:val="24"/>
        </w:rPr>
        <w:t xml:space="preserve"> </w:t>
      </w:r>
      <w:r w:rsidRPr="005825FF">
        <w:rPr>
          <w:rFonts w:ascii="Times New Roman" w:hAnsi="Times New Roman" w:cs="Times New Roman"/>
          <w:spacing w:val="-1"/>
          <w:szCs w:val="24"/>
        </w:rPr>
        <w:t>assure</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their</w:t>
      </w:r>
      <w:r w:rsidRPr="005825FF">
        <w:rPr>
          <w:rFonts w:ascii="Times New Roman" w:hAnsi="Times New Roman" w:cs="Times New Roman"/>
          <w:spacing w:val="1"/>
          <w:szCs w:val="24"/>
        </w:rPr>
        <w:t xml:space="preserve"> </w:t>
      </w:r>
      <w:r w:rsidRPr="005825FF">
        <w:rPr>
          <w:rFonts w:ascii="Times New Roman" w:hAnsi="Times New Roman" w:cs="Times New Roman"/>
          <w:spacing w:val="-2"/>
          <w:szCs w:val="24"/>
        </w:rPr>
        <w:t>integrity</w:t>
      </w:r>
      <w:r w:rsidRPr="005825FF">
        <w:rPr>
          <w:rFonts w:ascii="Times New Roman" w:hAnsi="Times New Roman" w:cs="Times New Roman"/>
          <w:spacing w:val="57"/>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effectiveness</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assisting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colleges</w:t>
      </w:r>
      <w:r w:rsidRPr="005825FF">
        <w:rPr>
          <w:rFonts w:ascii="Times New Roman" w:hAnsi="Times New Roman" w:cs="Times New Roman"/>
          <w:szCs w:val="24"/>
        </w:rPr>
        <w:t xml:space="preserve"> </w:t>
      </w:r>
      <w:r w:rsidRPr="005825FF">
        <w:rPr>
          <w:rFonts w:ascii="Times New Roman" w:hAnsi="Times New Roman" w:cs="Times New Roman"/>
          <w:spacing w:val="-1"/>
          <w:szCs w:val="24"/>
        </w:rPr>
        <w:t>in</w:t>
      </w:r>
      <w:r w:rsidRPr="005825FF">
        <w:rPr>
          <w:rFonts w:ascii="Times New Roman" w:hAnsi="Times New Roman" w:cs="Times New Roman"/>
          <w:szCs w:val="24"/>
        </w:rPr>
        <w:t xml:space="preserve"> </w:t>
      </w:r>
      <w:r w:rsidRPr="005825FF">
        <w:rPr>
          <w:rFonts w:ascii="Times New Roman" w:hAnsi="Times New Roman" w:cs="Times New Roman"/>
          <w:spacing w:val="-2"/>
          <w:szCs w:val="24"/>
        </w:rPr>
        <w:t>meeting</w:t>
      </w:r>
      <w:r w:rsidRPr="005825FF">
        <w:rPr>
          <w:rFonts w:ascii="Times New Roman" w:hAnsi="Times New Roman" w:cs="Times New Roman"/>
          <w:szCs w:val="24"/>
        </w:rPr>
        <w:t xml:space="preserve"> </w:t>
      </w:r>
      <w:r w:rsidRPr="005825FF">
        <w:rPr>
          <w:rFonts w:ascii="Times New Roman" w:hAnsi="Times New Roman" w:cs="Times New Roman"/>
          <w:spacing w:val="-2"/>
          <w:szCs w:val="24"/>
        </w:rPr>
        <w:t>educational</w:t>
      </w:r>
      <w:r w:rsidRPr="005825FF">
        <w:rPr>
          <w:rFonts w:ascii="Times New Roman" w:hAnsi="Times New Roman" w:cs="Times New Roman"/>
          <w:szCs w:val="24"/>
        </w:rPr>
        <w:t xml:space="preserve"> </w:t>
      </w:r>
      <w:r w:rsidRPr="005825FF">
        <w:rPr>
          <w:rFonts w:ascii="Times New Roman" w:hAnsi="Times New Roman" w:cs="Times New Roman"/>
          <w:spacing w:val="-1"/>
          <w:szCs w:val="24"/>
        </w:rPr>
        <w:t>goals</w:t>
      </w:r>
      <w:r w:rsidRPr="005825FF">
        <w:rPr>
          <w:rFonts w:ascii="Times New Roman" w:hAnsi="Times New Roman" w:cs="Times New Roman"/>
          <w:szCs w:val="24"/>
        </w:rPr>
        <w:t xml:space="preserve"> for</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student</w:t>
      </w:r>
      <w:r w:rsidRPr="005825FF">
        <w:rPr>
          <w:rFonts w:ascii="Times New Roman" w:hAnsi="Times New Roman" w:cs="Times New Roman"/>
          <w:spacing w:val="65"/>
          <w:szCs w:val="24"/>
        </w:rPr>
        <w:t xml:space="preserve"> </w:t>
      </w:r>
      <w:r w:rsidRPr="005825FF">
        <w:rPr>
          <w:rFonts w:ascii="Times New Roman" w:hAnsi="Times New Roman" w:cs="Times New Roman"/>
          <w:spacing w:val="-1"/>
          <w:szCs w:val="24"/>
        </w:rPr>
        <w:t>achievement</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learning.</w:t>
      </w:r>
      <w:r w:rsidRPr="005825FF">
        <w:rPr>
          <w:rFonts w:ascii="Times New Roman" w:hAnsi="Times New Roman" w:cs="Times New Roman"/>
          <w:szCs w:val="24"/>
        </w:rPr>
        <w:t xml:space="preserve"> </w:t>
      </w:r>
      <w:r w:rsidRPr="005825FF">
        <w:rPr>
          <w:rFonts w:ascii="Times New Roman" w:hAnsi="Times New Roman" w:cs="Times New Roman"/>
          <w:spacing w:val="1"/>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district/system</w:t>
      </w:r>
      <w:r w:rsidRPr="005825FF">
        <w:rPr>
          <w:rFonts w:ascii="Times New Roman" w:hAnsi="Times New Roman" w:cs="Times New Roman"/>
          <w:szCs w:val="24"/>
        </w:rPr>
        <w:t xml:space="preserve"> </w:t>
      </w:r>
      <w:r w:rsidRPr="005825FF">
        <w:rPr>
          <w:rFonts w:ascii="Times New Roman" w:hAnsi="Times New Roman" w:cs="Times New Roman"/>
          <w:spacing w:val="-2"/>
          <w:szCs w:val="24"/>
        </w:rPr>
        <w:t>widely</w:t>
      </w:r>
      <w:r w:rsidRPr="005825FF">
        <w:rPr>
          <w:rFonts w:ascii="Times New Roman" w:hAnsi="Times New Roman" w:cs="Times New Roman"/>
          <w:szCs w:val="24"/>
        </w:rPr>
        <w:t xml:space="preserve"> </w:t>
      </w:r>
      <w:r w:rsidRPr="005825FF">
        <w:rPr>
          <w:rFonts w:ascii="Times New Roman" w:hAnsi="Times New Roman" w:cs="Times New Roman"/>
          <w:spacing w:val="-1"/>
          <w:szCs w:val="24"/>
        </w:rPr>
        <w:t>communicates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results</w:t>
      </w:r>
      <w:r w:rsidRPr="005825FF">
        <w:rPr>
          <w:rFonts w:ascii="Times New Roman" w:hAnsi="Times New Roman" w:cs="Times New Roman"/>
          <w:szCs w:val="24"/>
        </w:rPr>
        <w:t xml:space="preserve"> </w:t>
      </w:r>
      <w:r w:rsidRPr="005825FF">
        <w:rPr>
          <w:rFonts w:ascii="Times New Roman" w:hAnsi="Times New Roman" w:cs="Times New Roman"/>
          <w:spacing w:val="-1"/>
          <w:szCs w:val="24"/>
        </w:rPr>
        <w:t>of</w:t>
      </w:r>
      <w:r w:rsidRPr="005825FF">
        <w:rPr>
          <w:rFonts w:ascii="Times New Roman" w:hAnsi="Times New Roman" w:cs="Times New Roman"/>
          <w:spacing w:val="34"/>
          <w:szCs w:val="24"/>
        </w:rPr>
        <w:t xml:space="preserve"> </w:t>
      </w:r>
      <w:r w:rsidRPr="005825FF">
        <w:rPr>
          <w:rFonts w:ascii="Times New Roman" w:hAnsi="Times New Roman" w:cs="Times New Roman"/>
          <w:spacing w:val="-1"/>
          <w:szCs w:val="24"/>
        </w:rPr>
        <w:t>these</w:t>
      </w:r>
      <w:r w:rsidRPr="005825FF">
        <w:rPr>
          <w:rFonts w:ascii="Times New Roman" w:hAnsi="Times New Roman" w:cs="Times New Roman"/>
          <w:szCs w:val="24"/>
        </w:rPr>
        <w:t xml:space="preserve"> </w:t>
      </w:r>
      <w:r w:rsidRPr="005825FF">
        <w:rPr>
          <w:rFonts w:ascii="Times New Roman" w:hAnsi="Times New Roman" w:cs="Times New Roman"/>
          <w:spacing w:val="-2"/>
          <w:szCs w:val="24"/>
        </w:rPr>
        <w:t>evaluations</w:t>
      </w:r>
      <w:r w:rsidRPr="005825FF">
        <w:rPr>
          <w:rFonts w:ascii="Times New Roman" w:hAnsi="Times New Roman" w:cs="Times New Roman"/>
          <w:szCs w:val="24"/>
        </w:rPr>
        <w:t xml:space="preserve"> </w:t>
      </w:r>
      <w:r w:rsidRPr="005825FF">
        <w:rPr>
          <w:rFonts w:ascii="Times New Roman" w:hAnsi="Times New Roman" w:cs="Times New Roman"/>
          <w:spacing w:val="-1"/>
          <w:szCs w:val="24"/>
        </w:rPr>
        <w:t>and</w:t>
      </w:r>
      <w:r w:rsidRPr="005825FF">
        <w:rPr>
          <w:rFonts w:ascii="Times New Roman" w:hAnsi="Times New Roman" w:cs="Times New Roman"/>
          <w:szCs w:val="24"/>
        </w:rPr>
        <w:t xml:space="preserve"> </w:t>
      </w:r>
      <w:r w:rsidRPr="005825FF">
        <w:rPr>
          <w:rFonts w:ascii="Times New Roman" w:hAnsi="Times New Roman" w:cs="Times New Roman"/>
          <w:spacing w:val="-1"/>
          <w:szCs w:val="24"/>
        </w:rPr>
        <w:t>uses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them</w:t>
      </w:r>
      <w:r w:rsidRPr="005825FF">
        <w:rPr>
          <w:rFonts w:ascii="Times New Roman" w:hAnsi="Times New Roman" w:cs="Times New Roman"/>
          <w:szCs w:val="24"/>
        </w:rPr>
        <w:t xml:space="preserve"> </w:t>
      </w:r>
      <w:r w:rsidRPr="005825FF">
        <w:rPr>
          <w:rFonts w:ascii="Times New Roman" w:hAnsi="Times New Roman" w:cs="Times New Roman"/>
          <w:spacing w:val="-1"/>
          <w:szCs w:val="24"/>
        </w:rPr>
        <w:t>as</w:t>
      </w:r>
      <w:r w:rsidRPr="005825FF">
        <w:rPr>
          <w:rFonts w:ascii="Times New Roman" w:hAnsi="Times New Roman" w:cs="Times New Roman"/>
          <w:szCs w:val="24"/>
        </w:rPr>
        <w:t xml:space="preserve"> </w:t>
      </w:r>
      <w:r w:rsidRPr="005825FF">
        <w:rPr>
          <w:rFonts w:ascii="Times New Roman" w:hAnsi="Times New Roman" w:cs="Times New Roman"/>
          <w:spacing w:val="-1"/>
          <w:szCs w:val="24"/>
        </w:rPr>
        <w:t>the</w:t>
      </w:r>
      <w:r w:rsidRPr="005825FF">
        <w:rPr>
          <w:rFonts w:ascii="Times New Roman" w:hAnsi="Times New Roman" w:cs="Times New Roman"/>
          <w:szCs w:val="24"/>
        </w:rPr>
        <w:t xml:space="preserve"> </w:t>
      </w:r>
      <w:r w:rsidRPr="005825FF">
        <w:rPr>
          <w:rFonts w:ascii="Times New Roman" w:hAnsi="Times New Roman" w:cs="Times New Roman"/>
          <w:spacing w:val="-1"/>
          <w:szCs w:val="24"/>
        </w:rPr>
        <w:t>basis</w:t>
      </w:r>
      <w:r w:rsidRPr="005825FF">
        <w:rPr>
          <w:rFonts w:ascii="Times New Roman" w:hAnsi="Times New Roman" w:cs="Times New Roman"/>
          <w:szCs w:val="24"/>
        </w:rPr>
        <w:t xml:space="preserve"> </w:t>
      </w:r>
      <w:r w:rsidRPr="005825FF">
        <w:rPr>
          <w:rFonts w:ascii="Times New Roman" w:hAnsi="Times New Roman" w:cs="Times New Roman"/>
          <w:spacing w:val="-1"/>
          <w:szCs w:val="24"/>
        </w:rPr>
        <w:t>for improvement.</w:t>
      </w:r>
    </w:p>
    <w:bookmarkEnd w:id="207"/>
    <w:p w14:paraId="205F50F1" w14:textId="77777777" w:rsidR="005079CB" w:rsidRPr="005825FF" w:rsidRDefault="005079CB" w:rsidP="00A95FFC">
      <w:pPr>
        <w:pStyle w:val="ListParagraph"/>
        <w:spacing w:after="0" w:line="240" w:lineRule="auto"/>
        <w:rPr>
          <w:rFonts w:cs="Times New Roman"/>
          <w:szCs w:val="24"/>
        </w:rPr>
      </w:pPr>
    </w:p>
    <w:p w14:paraId="53E11681" w14:textId="77777777" w:rsidR="009F3A08" w:rsidRPr="005825FF" w:rsidRDefault="00074D49" w:rsidP="009F3A08">
      <w:pPr>
        <w:spacing w:after="0" w:line="240" w:lineRule="auto"/>
        <w:rPr>
          <w:rFonts w:cs="Times New Roman"/>
          <w:b/>
          <w:szCs w:val="24"/>
        </w:rPr>
      </w:pPr>
      <w:r w:rsidRPr="005825FF">
        <w:rPr>
          <w:rFonts w:cs="Times New Roman"/>
          <w:b/>
          <w:szCs w:val="24"/>
        </w:rPr>
        <w:t>E</w:t>
      </w:r>
      <w:r w:rsidR="009F3A08" w:rsidRPr="005825FF">
        <w:rPr>
          <w:rFonts w:cs="Times New Roman"/>
          <w:b/>
          <w:szCs w:val="24"/>
        </w:rPr>
        <w:t>vidence of Meeting the Standard</w:t>
      </w:r>
    </w:p>
    <w:p w14:paraId="60AC897C" w14:textId="63660729" w:rsidR="009F3A08" w:rsidRPr="005825FF" w:rsidRDefault="009F3A08" w:rsidP="009F3A08">
      <w:pPr>
        <w:spacing w:after="0" w:line="240" w:lineRule="auto"/>
        <w:rPr>
          <w:rFonts w:cs="Times New Roman"/>
          <w:b/>
          <w:szCs w:val="24"/>
        </w:rPr>
      </w:pPr>
      <w:r w:rsidRPr="005825FF">
        <w:rPr>
          <w:rFonts w:cs="Times New Roman"/>
          <w:color w:val="000000"/>
          <w:szCs w:val="24"/>
        </w:rPr>
        <w:t xml:space="preserve">Pursuant to Board Policy </w:t>
      </w:r>
      <w:hyperlink r:id="rId1424" w:history="1">
        <w:r w:rsidRPr="00C2551B">
          <w:rPr>
            <w:rStyle w:val="Hyperlink"/>
            <w:rFonts w:cs="Times New Roman"/>
            <w:szCs w:val="24"/>
          </w:rPr>
          <w:t>1012</w:t>
        </w:r>
      </w:hyperlink>
      <w:r w:rsidRPr="005825FF">
        <w:rPr>
          <w:rFonts w:cs="Times New Roman"/>
          <w:color w:val="000000"/>
          <w:szCs w:val="24"/>
        </w:rPr>
        <w:t>, the Chancellor establishes and implements regular cycles of review for assessing the effectiveness of the District’s administrative organization, the delineation of roles and responsibilities of the District and the colleges, and the District governance and decision-making processes.</w:t>
      </w:r>
    </w:p>
    <w:p w14:paraId="56234904" w14:textId="5FDB336A" w:rsidR="009F3A08" w:rsidRPr="005825FF" w:rsidRDefault="009F3A08" w:rsidP="009F3A08">
      <w:pPr>
        <w:pStyle w:val="NormalWeb"/>
        <w:rPr>
          <w:color w:val="000000"/>
        </w:rPr>
      </w:pPr>
      <w:r w:rsidRPr="005825FF">
        <w:rPr>
          <w:color w:val="000000"/>
        </w:rPr>
        <w:t xml:space="preserve">In its role of supporting the mission and functions of the colleges, the District Office maintains a </w:t>
      </w:r>
      <w:hyperlink r:id="rId1425" w:history="1">
        <w:r w:rsidRPr="00C2551B">
          <w:rPr>
            <w:rStyle w:val="Hyperlink"/>
          </w:rPr>
          <w:t>Functional Map</w:t>
        </w:r>
      </w:hyperlink>
      <w:r w:rsidRPr="005825FF">
        <w:rPr>
          <w:color w:val="000000"/>
        </w:rPr>
        <w:t xml:space="preserve"> delineating the roles, responsibilities and service outcomes of the colleges and the District Office in departments shared by each entity. The contents of the document</w:t>
      </w:r>
      <w:r w:rsidR="00E80206">
        <w:rPr>
          <w:color w:val="000000"/>
        </w:rPr>
        <w:t xml:space="preserve"> are</w:t>
      </w:r>
      <w:r w:rsidRPr="005825FF">
        <w:rPr>
          <w:color w:val="000000"/>
        </w:rPr>
        <w:t xml:space="preserve"> evaluated every four years and the results used as a basis for continuous improvement of the operations including the District’s administrative organizations. Most recently the Functional Map was reviewed by both Chancellor’s Cabinet and the District Governance Council in spring 2019 and by the Governing Board at its </w:t>
      </w:r>
      <w:hyperlink r:id="rId1426" w:history="1">
        <w:r w:rsidRPr="00BD791B">
          <w:rPr>
            <w:rStyle w:val="Hyperlink"/>
          </w:rPr>
          <w:t>meeting</w:t>
        </w:r>
      </w:hyperlink>
      <w:r w:rsidRPr="005825FF">
        <w:rPr>
          <w:color w:val="000000"/>
        </w:rPr>
        <w:t xml:space="preserve"> of November 13, 2019.</w:t>
      </w:r>
    </w:p>
    <w:p w14:paraId="6FB94140" w14:textId="648AE268" w:rsidR="008831E5" w:rsidRPr="00E80206" w:rsidRDefault="009F3A08" w:rsidP="009F3A08">
      <w:pPr>
        <w:pStyle w:val="NormalWeb"/>
        <w:rPr>
          <w:color w:val="000000"/>
        </w:rPr>
      </w:pPr>
      <w:r w:rsidRPr="005825FF">
        <w:rPr>
          <w:color w:val="000000"/>
        </w:rPr>
        <w:t>District governance and decision-making processes are evaluated every three years and the results used as a basis for improving the processes. The Governance and Decision Making</w:t>
      </w:r>
      <w:r w:rsidR="00E80206">
        <w:rPr>
          <w:color w:val="000000"/>
        </w:rPr>
        <w:t xml:space="preserve"> </w:t>
      </w:r>
      <w:hyperlink r:id="rId1427" w:history="1">
        <w:r w:rsidRPr="00BD791B">
          <w:rPr>
            <w:rStyle w:val="Hyperlink"/>
          </w:rPr>
          <w:t>Survey</w:t>
        </w:r>
      </w:hyperlink>
      <w:r w:rsidRPr="005825FF">
        <w:rPr>
          <w:color w:val="000000"/>
        </w:rPr>
        <w:t xml:space="preserve"> was disseminated in spring 2019 and outcomes discussed for the purposes of continuous improvement at the April 16, 2019 District Governance Committee </w:t>
      </w:r>
      <w:hyperlink r:id="rId1428" w:history="1">
        <w:r w:rsidRPr="00C2551B">
          <w:rPr>
            <w:rStyle w:val="Hyperlink"/>
          </w:rPr>
          <w:t>meeting</w:t>
        </w:r>
      </w:hyperlink>
      <w:r w:rsidRPr="005825FF">
        <w:rPr>
          <w:color w:val="000000"/>
        </w:rPr>
        <w:t>. At a minimum, all persons who serve in leadership positions at the District level and all who serve on District committees shall participate in the evaluation process.</w:t>
      </w:r>
    </w:p>
    <w:p w14:paraId="31092C10" w14:textId="77777777" w:rsidR="00074D49" w:rsidRPr="005825FF" w:rsidRDefault="00074D49" w:rsidP="00A95FFC">
      <w:pPr>
        <w:spacing w:after="0" w:line="240" w:lineRule="auto"/>
        <w:rPr>
          <w:rFonts w:cs="Times New Roman"/>
          <w:b/>
          <w:szCs w:val="24"/>
        </w:rPr>
      </w:pPr>
      <w:r w:rsidRPr="005825FF">
        <w:rPr>
          <w:rFonts w:cs="Times New Roman"/>
          <w:b/>
          <w:szCs w:val="24"/>
        </w:rPr>
        <w:t>Analysis and Evaluation</w:t>
      </w:r>
    </w:p>
    <w:p w14:paraId="6AF1C3D1" w14:textId="311ABFE5" w:rsidR="00F43D1A" w:rsidRPr="005825FF" w:rsidRDefault="009F3A08" w:rsidP="00A95FFC">
      <w:pPr>
        <w:spacing w:after="0" w:line="240" w:lineRule="auto"/>
        <w:rPr>
          <w:rFonts w:cs="Times New Roman"/>
          <w:color w:val="000000"/>
          <w:szCs w:val="24"/>
        </w:rPr>
      </w:pPr>
      <w:r w:rsidRPr="005825FF">
        <w:rPr>
          <w:rFonts w:cs="Times New Roman"/>
          <w:color w:val="000000"/>
          <w:szCs w:val="24"/>
        </w:rPr>
        <w:t xml:space="preserve">Board Policy requires regular review of the District and college role delineations, governance and decision-making processes and the District’s administrative organization. </w:t>
      </w:r>
      <w:hyperlink r:id="rId1429" w:history="1">
        <w:r w:rsidRPr="00BD791B">
          <w:rPr>
            <w:rStyle w:val="Hyperlink"/>
            <w:rFonts w:cs="Times New Roman"/>
            <w:szCs w:val="24"/>
          </w:rPr>
          <w:t>Results</w:t>
        </w:r>
      </w:hyperlink>
      <w:r w:rsidRPr="005825FF">
        <w:rPr>
          <w:rFonts w:cs="Times New Roman"/>
          <w:color w:val="000000"/>
          <w:szCs w:val="24"/>
        </w:rPr>
        <w:t xml:space="preserve"> from these reviews are shared widely and used to make improvements.</w:t>
      </w:r>
    </w:p>
    <w:p w14:paraId="214F9780" w14:textId="77777777" w:rsidR="009F3A08" w:rsidRPr="005825FF" w:rsidRDefault="009F3A08" w:rsidP="00A95FFC">
      <w:pPr>
        <w:spacing w:after="0" w:line="240" w:lineRule="auto"/>
        <w:rPr>
          <w:rFonts w:cs="Times New Roman"/>
          <w:szCs w:val="24"/>
        </w:rPr>
      </w:pPr>
    </w:p>
    <w:p w14:paraId="6ACC0DBC" w14:textId="77777777" w:rsidR="00F43D1A" w:rsidRPr="005825FF" w:rsidRDefault="00F43D1A" w:rsidP="00F43D1A">
      <w:pPr>
        <w:spacing w:after="0" w:line="240" w:lineRule="auto"/>
        <w:rPr>
          <w:rFonts w:cs="Times New Roman"/>
          <w:b/>
          <w:bCs/>
          <w:szCs w:val="24"/>
        </w:rPr>
      </w:pPr>
      <w:r w:rsidRPr="005825FF">
        <w:rPr>
          <w:rFonts w:cs="Times New Roman"/>
          <w:b/>
          <w:bCs/>
          <w:szCs w:val="24"/>
        </w:rPr>
        <w:t>Evidence</w:t>
      </w:r>
    </w:p>
    <w:tbl>
      <w:tblPr>
        <w:tblStyle w:val="TableGrid"/>
        <w:tblW w:w="9535" w:type="dxa"/>
        <w:tblLook w:val="04A0" w:firstRow="1" w:lastRow="0" w:firstColumn="1" w:lastColumn="0" w:noHBand="0" w:noVBand="1"/>
      </w:tblPr>
      <w:tblGrid>
        <w:gridCol w:w="1255"/>
        <w:gridCol w:w="8280"/>
      </w:tblGrid>
      <w:tr w:rsidR="00C2551B" w:rsidRPr="005825FF" w14:paraId="5ADE3284" w14:textId="77777777" w:rsidTr="00703CB1">
        <w:trPr>
          <w:trHeight w:val="220"/>
        </w:trPr>
        <w:tc>
          <w:tcPr>
            <w:tcW w:w="1255" w:type="dxa"/>
          </w:tcPr>
          <w:p w14:paraId="35861FC2" w14:textId="39C9654D" w:rsidR="00C2551B" w:rsidRDefault="002B29BB" w:rsidP="00C2551B">
            <w:pPr>
              <w:rPr>
                <w:rFonts w:cs="Times New Roman"/>
                <w:szCs w:val="24"/>
              </w:rPr>
            </w:pPr>
            <w:hyperlink r:id="rId1430" w:history="1">
              <w:r w:rsidR="00C2551B" w:rsidRPr="00C2551B">
                <w:rPr>
                  <w:rStyle w:val="Hyperlink"/>
                  <w:rFonts w:cs="Times New Roman"/>
                  <w:szCs w:val="24"/>
                </w:rPr>
                <w:t>IV.D.7-1</w:t>
              </w:r>
            </w:hyperlink>
          </w:p>
        </w:tc>
        <w:tc>
          <w:tcPr>
            <w:tcW w:w="8280" w:type="dxa"/>
          </w:tcPr>
          <w:p w14:paraId="757D16BC" w14:textId="6B1BECD4" w:rsidR="00C2551B" w:rsidRPr="005825FF" w:rsidRDefault="00C2551B" w:rsidP="00C2551B">
            <w:pPr>
              <w:pStyle w:val="Default"/>
            </w:pPr>
            <w:r>
              <w:t>Board Policy 1012</w:t>
            </w:r>
          </w:p>
        </w:tc>
      </w:tr>
      <w:tr w:rsidR="00C2551B" w:rsidRPr="005825FF" w14:paraId="533B9945" w14:textId="77777777" w:rsidTr="00703CB1">
        <w:trPr>
          <w:trHeight w:val="220"/>
        </w:trPr>
        <w:tc>
          <w:tcPr>
            <w:tcW w:w="1255" w:type="dxa"/>
          </w:tcPr>
          <w:p w14:paraId="7E641E29" w14:textId="7C741811" w:rsidR="00C2551B" w:rsidRDefault="002B29BB" w:rsidP="00C2551B">
            <w:pPr>
              <w:rPr>
                <w:rFonts w:cs="Times New Roman"/>
                <w:szCs w:val="24"/>
              </w:rPr>
            </w:pPr>
            <w:hyperlink r:id="rId1431" w:history="1">
              <w:r w:rsidR="00C2551B" w:rsidRPr="00C2551B">
                <w:rPr>
                  <w:rStyle w:val="Hyperlink"/>
                  <w:rFonts w:cs="Times New Roman"/>
                  <w:szCs w:val="24"/>
                </w:rPr>
                <w:t>IV.D.7-</w:t>
              </w:r>
              <w:r w:rsidR="001C5BA2">
                <w:rPr>
                  <w:rStyle w:val="Hyperlink"/>
                  <w:rFonts w:cs="Times New Roman"/>
                  <w:szCs w:val="24"/>
                </w:rPr>
                <w:t>2</w:t>
              </w:r>
            </w:hyperlink>
          </w:p>
        </w:tc>
        <w:tc>
          <w:tcPr>
            <w:tcW w:w="8280" w:type="dxa"/>
          </w:tcPr>
          <w:p w14:paraId="61E61835" w14:textId="5ADD3755" w:rsidR="00C2551B" w:rsidRPr="005825FF" w:rsidRDefault="00C2551B" w:rsidP="00C2551B">
            <w:pPr>
              <w:pStyle w:val="Default"/>
            </w:pPr>
            <w:r w:rsidRPr="005825FF">
              <w:t>District &amp; College Functional Map 2019</w:t>
            </w:r>
          </w:p>
        </w:tc>
      </w:tr>
      <w:tr w:rsidR="00C2551B" w:rsidRPr="005825FF" w14:paraId="7B963FB8" w14:textId="77777777" w:rsidTr="00703CB1">
        <w:trPr>
          <w:trHeight w:val="220"/>
        </w:trPr>
        <w:tc>
          <w:tcPr>
            <w:tcW w:w="1255" w:type="dxa"/>
          </w:tcPr>
          <w:p w14:paraId="67776B81" w14:textId="1561F83A" w:rsidR="00C2551B" w:rsidRPr="005825FF" w:rsidRDefault="002B29BB" w:rsidP="00C2551B">
            <w:pPr>
              <w:rPr>
                <w:rFonts w:cs="Times New Roman"/>
                <w:szCs w:val="24"/>
              </w:rPr>
            </w:pPr>
            <w:hyperlink r:id="rId1432" w:history="1">
              <w:r w:rsidR="00C2551B" w:rsidRPr="00BD791B">
                <w:rPr>
                  <w:rStyle w:val="Hyperlink"/>
                  <w:rFonts w:cs="Times New Roman"/>
                  <w:szCs w:val="24"/>
                </w:rPr>
                <w:t>IV.D.7-</w:t>
              </w:r>
              <w:r w:rsidR="001C5BA2">
                <w:rPr>
                  <w:rStyle w:val="Hyperlink"/>
                  <w:rFonts w:cs="Times New Roman"/>
                  <w:szCs w:val="24"/>
                </w:rPr>
                <w:t>3</w:t>
              </w:r>
            </w:hyperlink>
          </w:p>
        </w:tc>
        <w:tc>
          <w:tcPr>
            <w:tcW w:w="8280" w:type="dxa"/>
          </w:tcPr>
          <w:p w14:paraId="6B6422C1" w14:textId="4AD41F37" w:rsidR="00C2551B" w:rsidRPr="005825FF" w:rsidRDefault="00C2551B" w:rsidP="00C2551B">
            <w:pPr>
              <w:pStyle w:val="Default"/>
              <w:rPr>
                <w:color w:val="0000FF"/>
              </w:rPr>
            </w:pPr>
            <w:r w:rsidRPr="005825FF">
              <w:t xml:space="preserve">Board Meeting Minutes 11-13-2019 </w:t>
            </w:r>
          </w:p>
        </w:tc>
      </w:tr>
      <w:tr w:rsidR="00C2551B" w:rsidRPr="005825FF" w14:paraId="427F6638" w14:textId="77777777" w:rsidTr="00703CB1">
        <w:trPr>
          <w:trHeight w:val="220"/>
        </w:trPr>
        <w:tc>
          <w:tcPr>
            <w:tcW w:w="1255" w:type="dxa"/>
          </w:tcPr>
          <w:p w14:paraId="3029423F" w14:textId="4646E712" w:rsidR="00C2551B" w:rsidRPr="005825FF" w:rsidRDefault="002B29BB" w:rsidP="00C2551B">
            <w:pPr>
              <w:rPr>
                <w:rFonts w:cs="Times New Roman"/>
                <w:szCs w:val="24"/>
              </w:rPr>
            </w:pPr>
            <w:hyperlink r:id="rId1433" w:history="1">
              <w:r w:rsidR="00C2551B" w:rsidRPr="00BD791B">
                <w:rPr>
                  <w:rStyle w:val="Hyperlink"/>
                  <w:rFonts w:cs="Times New Roman"/>
                  <w:szCs w:val="24"/>
                </w:rPr>
                <w:t>IV.D.7-</w:t>
              </w:r>
              <w:r w:rsidR="001C5BA2">
                <w:rPr>
                  <w:rStyle w:val="Hyperlink"/>
                  <w:rFonts w:cs="Times New Roman"/>
                  <w:szCs w:val="24"/>
                </w:rPr>
                <w:t>4</w:t>
              </w:r>
            </w:hyperlink>
          </w:p>
        </w:tc>
        <w:tc>
          <w:tcPr>
            <w:tcW w:w="8280" w:type="dxa"/>
          </w:tcPr>
          <w:p w14:paraId="39DF319F" w14:textId="58744056" w:rsidR="00C2551B" w:rsidRPr="005825FF" w:rsidRDefault="00C2551B" w:rsidP="00C2551B">
            <w:pPr>
              <w:pStyle w:val="Default"/>
              <w:rPr>
                <w:color w:val="0000FF"/>
              </w:rPr>
            </w:pPr>
            <w:r w:rsidRPr="005825FF">
              <w:t>Governance &amp; Decision</w:t>
            </w:r>
            <w:r>
              <w:t>-</w:t>
            </w:r>
            <w:r w:rsidRPr="005825FF">
              <w:t xml:space="preserve">Making Survey Results </w:t>
            </w:r>
          </w:p>
        </w:tc>
      </w:tr>
      <w:tr w:rsidR="00C2551B" w:rsidRPr="005825FF" w14:paraId="2C249100" w14:textId="77777777" w:rsidTr="00703CB1">
        <w:trPr>
          <w:trHeight w:val="220"/>
        </w:trPr>
        <w:tc>
          <w:tcPr>
            <w:tcW w:w="1255" w:type="dxa"/>
          </w:tcPr>
          <w:p w14:paraId="7B272348" w14:textId="5BE0C364" w:rsidR="00C2551B" w:rsidRPr="005825FF" w:rsidRDefault="002B29BB" w:rsidP="00C2551B">
            <w:pPr>
              <w:rPr>
                <w:rFonts w:cs="Times New Roman"/>
                <w:szCs w:val="24"/>
              </w:rPr>
            </w:pPr>
            <w:hyperlink r:id="rId1434" w:history="1">
              <w:r w:rsidR="00C2551B" w:rsidRPr="00C2551B">
                <w:rPr>
                  <w:rStyle w:val="Hyperlink"/>
                  <w:rFonts w:cs="Times New Roman"/>
                  <w:szCs w:val="24"/>
                </w:rPr>
                <w:t>IV.D.7</w:t>
              </w:r>
              <w:r w:rsidR="00A314EA">
                <w:rPr>
                  <w:rStyle w:val="Hyperlink"/>
                  <w:rFonts w:cs="Times New Roman"/>
                  <w:szCs w:val="24"/>
                </w:rPr>
                <w:t>-</w:t>
              </w:r>
              <w:r w:rsidR="00A314EA">
                <w:rPr>
                  <w:rStyle w:val="Hyperlink"/>
                </w:rPr>
                <w:t>5</w:t>
              </w:r>
            </w:hyperlink>
          </w:p>
        </w:tc>
        <w:tc>
          <w:tcPr>
            <w:tcW w:w="8280" w:type="dxa"/>
          </w:tcPr>
          <w:p w14:paraId="278172F9" w14:textId="6CE3970F" w:rsidR="00C2551B" w:rsidRPr="005825FF" w:rsidRDefault="00C2551B" w:rsidP="00C2551B">
            <w:pPr>
              <w:pStyle w:val="Default"/>
              <w:rPr>
                <w:color w:val="0000FF"/>
              </w:rPr>
            </w:pPr>
            <w:r w:rsidRPr="005825FF">
              <w:t>District Governance Committee Minutes 4-16-2019</w:t>
            </w:r>
          </w:p>
        </w:tc>
      </w:tr>
      <w:tr w:rsidR="00C2551B" w:rsidRPr="005825FF" w14:paraId="5CAD383F" w14:textId="77777777" w:rsidTr="00703CB1">
        <w:tc>
          <w:tcPr>
            <w:tcW w:w="1255" w:type="dxa"/>
          </w:tcPr>
          <w:p w14:paraId="0125E02F" w14:textId="3F275AFC" w:rsidR="00C2551B" w:rsidRPr="005825FF" w:rsidRDefault="002B29BB" w:rsidP="00C2551B">
            <w:pPr>
              <w:rPr>
                <w:rFonts w:cs="Times New Roman"/>
                <w:szCs w:val="24"/>
              </w:rPr>
            </w:pPr>
            <w:hyperlink r:id="rId1435" w:history="1">
              <w:r w:rsidR="00C2551B" w:rsidRPr="005825FF">
                <w:rPr>
                  <w:rStyle w:val="Hyperlink"/>
                  <w:rFonts w:cs="Times New Roman"/>
                  <w:szCs w:val="24"/>
                </w:rPr>
                <w:t>IV.D.7-</w:t>
              </w:r>
            </w:hyperlink>
            <w:r w:rsidR="001C5BA2">
              <w:rPr>
                <w:rStyle w:val="Hyperlink"/>
                <w:rFonts w:cs="Times New Roman"/>
                <w:szCs w:val="24"/>
              </w:rPr>
              <w:t>6</w:t>
            </w:r>
          </w:p>
        </w:tc>
        <w:tc>
          <w:tcPr>
            <w:tcW w:w="8280" w:type="dxa"/>
          </w:tcPr>
          <w:p w14:paraId="25161EED" w14:textId="1FC203BA" w:rsidR="00C2551B" w:rsidRPr="005825FF" w:rsidRDefault="00C2551B" w:rsidP="00C2551B">
            <w:pPr>
              <w:rPr>
                <w:rFonts w:cs="Times New Roman"/>
                <w:szCs w:val="24"/>
              </w:rPr>
            </w:pPr>
            <w:r w:rsidRPr="005825FF">
              <w:rPr>
                <w:rFonts w:cs="Times New Roman"/>
                <w:szCs w:val="24"/>
              </w:rPr>
              <w:t>Board Docs</w:t>
            </w:r>
          </w:p>
        </w:tc>
      </w:tr>
    </w:tbl>
    <w:p w14:paraId="7D240B22" w14:textId="77777777" w:rsidR="00F43D1A" w:rsidRPr="005825FF" w:rsidRDefault="00F43D1A" w:rsidP="00A95FFC">
      <w:pPr>
        <w:spacing w:after="0" w:line="240" w:lineRule="auto"/>
        <w:rPr>
          <w:rFonts w:cs="Times New Roman"/>
          <w:szCs w:val="24"/>
        </w:rPr>
      </w:pPr>
    </w:p>
    <w:p w14:paraId="24D5350C" w14:textId="77777777" w:rsidR="005C5F29" w:rsidRPr="005D5CA7" w:rsidRDefault="005C5F29" w:rsidP="00A95FFC">
      <w:pPr>
        <w:spacing w:after="0" w:line="240" w:lineRule="auto"/>
        <w:rPr>
          <w:rFonts w:cs="Times New Roman"/>
          <w:b/>
          <w:szCs w:val="24"/>
        </w:rPr>
      </w:pPr>
    </w:p>
    <w:p w14:paraId="2260E447" w14:textId="77777777" w:rsidR="005C5F29" w:rsidRPr="005D5CA7" w:rsidRDefault="005C5F29" w:rsidP="00A95FFC">
      <w:pPr>
        <w:pBdr>
          <w:top w:val="single" w:sz="4" w:space="1" w:color="auto"/>
        </w:pBdr>
        <w:spacing w:after="0" w:line="240" w:lineRule="auto"/>
        <w:rPr>
          <w:rFonts w:cs="Times New Roman"/>
          <w:b/>
          <w:szCs w:val="24"/>
        </w:rPr>
      </w:pPr>
    </w:p>
    <w:p w14:paraId="34202AA0" w14:textId="77777777" w:rsidR="005C5F29" w:rsidRPr="005D5CA7" w:rsidRDefault="005C5F29" w:rsidP="00A95FFC">
      <w:pPr>
        <w:spacing w:after="0" w:line="240" w:lineRule="auto"/>
        <w:rPr>
          <w:rFonts w:cs="Times New Roman"/>
          <w:b/>
          <w:szCs w:val="24"/>
        </w:rPr>
      </w:pPr>
      <w:r w:rsidRPr="005D5CA7">
        <w:rPr>
          <w:rFonts w:cs="Times New Roman"/>
          <w:b/>
          <w:szCs w:val="24"/>
        </w:rPr>
        <w:t xml:space="preserve">Evidence List </w:t>
      </w:r>
    </w:p>
    <w:p w14:paraId="5110099A" w14:textId="77777777" w:rsidR="005C5F29" w:rsidRPr="005D5CA7" w:rsidRDefault="005C5F29" w:rsidP="00A95FFC">
      <w:pPr>
        <w:spacing w:after="0" w:line="240" w:lineRule="auto"/>
        <w:rPr>
          <w:rFonts w:cs="Times New Roman"/>
          <w:b/>
          <w:szCs w:val="24"/>
        </w:rPr>
      </w:pPr>
    </w:p>
    <w:p w14:paraId="6F4D2BBD" w14:textId="77777777" w:rsidR="005C5F29" w:rsidRPr="005D5CA7" w:rsidRDefault="005C5F29" w:rsidP="00A95FFC">
      <w:pPr>
        <w:spacing w:after="0" w:line="240" w:lineRule="auto"/>
        <w:rPr>
          <w:rFonts w:cs="Times New Roman"/>
          <w:szCs w:val="24"/>
        </w:rPr>
      </w:pPr>
      <w:r w:rsidRPr="005D5CA7">
        <w:rPr>
          <w:rFonts w:cs="Times New Roman"/>
          <w:szCs w:val="24"/>
        </w:rPr>
        <w:t>[insert list]</w:t>
      </w:r>
    </w:p>
    <w:p w14:paraId="7E93E6D8" w14:textId="77777777" w:rsidR="005C5F29" w:rsidRPr="005D5CA7" w:rsidRDefault="005C5F29" w:rsidP="00A95FFC">
      <w:pPr>
        <w:pBdr>
          <w:bottom w:val="single" w:sz="4" w:space="1" w:color="auto"/>
        </w:pBdr>
        <w:spacing w:after="0" w:line="240" w:lineRule="auto"/>
        <w:ind w:left="119"/>
        <w:rPr>
          <w:rFonts w:cs="Times New Roman"/>
          <w:szCs w:val="24"/>
        </w:rPr>
      </w:pPr>
    </w:p>
    <w:p w14:paraId="0B0BEFF9" w14:textId="77777777" w:rsidR="005C5F29" w:rsidRPr="005D5CA7" w:rsidRDefault="005C5F29" w:rsidP="00A95FFC">
      <w:pPr>
        <w:spacing w:after="0" w:line="240" w:lineRule="auto"/>
        <w:rPr>
          <w:rFonts w:cs="Times New Roman"/>
          <w:b/>
          <w:szCs w:val="24"/>
        </w:rPr>
      </w:pPr>
    </w:p>
    <w:p w14:paraId="6401CE8A" w14:textId="706BDAEB" w:rsidR="005143BD" w:rsidRPr="005D5CA7" w:rsidRDefault="005143BD" w:rsidP="00A95FFC">
      <w:pPr>
        <w:spacing w:line="240" w:lineRule="auto"/>
        <w:rPr>
          <w:rFonts w:eastAsia="Trebuchet MS" w:cs="Times New Roman"/>
          <w:szCs w:val="24"/>
        </w:rPr>
      </w:pPr>
      <w:r w:rsidRPr="005D5CA7">
        <w:rPr>
          <w:rFonts w:eastAsia="Trebuchet MS" w:cs="Times New Roman"/>
          <w:szCs w:val="24"/>
        </w:rPr>
        <w:br w:type="page"/>
      </w:r>
      <w:r w:rsidR="001629D8">
        <w:rPr>
          <w:rFonts w:eastAsia="Trebuchet MS" w:cs="Times New Roman"/>
          <w:szCs w:val="24"/>
        </w:rPr>
        <w:t xml:space="preserve">    </w:t>
      </w:r>
    </w:p>
    <w:p w14:paraId="0B3C9D8E" w14:textId="41AF742E" w:rsidR="00784AB9" w:rsidRDefault="00360EE8" w:rsidP="00784AB9">
      <w:pPr>
        <w:pStyle w:val="Heading1"/>
        <w:numPr>
          <w:ilvl w:val="0"/>
          <w:numId w:val="1"/>
        </w:numPr>
        <w:spacing w:before="0" w:line="240" w:lineRule="auto"/>
        <w:rPr>
          <w:rFonts w:ascii="Times New Roman" w:hAnsi="Times New Roman" w:cs="Times New Roman"/>
          <w:color w:val="auto"/>
          <w:sz w:val="24"/>
          <w:szCs w:val="24"/>
        </w:rPr>
      </w:pPr>
      <w:bookmarkStart w:id="208" w:name="_Toc34028423"/>
      <w:r w:rsidRPr="005D5CA7">
        <w:rPr>
          <w:rFonts w:ascii="Times New Roman" w:hAnsi="Times New Roman" w:cs="Times New Roman"/>
          <w:color w:val="auto"/>
          <w:sz w:val="24"/>
          <w:szCs w:val="24"/>
        </w:rPr>
        <w:t>Quality Focus Essay</w:t>
      </w:r>
      <w:bookmarkEnd w:id="208"/>
    </w:p>
    <w:p w14:paraId="0195F2D2" w14:textId="0AD287F2" w:rsidR="00784AB9" w:rsidRPr="00784AB9" w:rsidRDefault="00784AB9" w:rsidP="00784AB9">
      <w:pPr>
        <w:jc w:val="center"/>
      </w:pPr>
      <w:r>
        <w:t>Student Success and Achievement</w:t>
      </w:r>
    </w:p>
    <w:p w14:paraId="2F74F514" w14:textId="77777777" w:rsidR="00784AB9" w:rsidRPr="009305EE" w:rsidRDefault="00784AB9" w:rsidP="00784AB9">
      <w:pPr>
        <w:rPr>
          <w:szCs w:val="24"/>
        </w:rPr>
      </w:pPr>
      <w:r w:rsidRPr="009305EE">
        <w:rPr>
          <w:szCs w:val="24"/>
        </w:rPr>
        <w:t xml:space="preserve">Through the self-evaluation process and dialogue, Contra Costa College has identified student success as the major area of focus to better meet the mission of the college in delivering quality education to the community.  </w:t>
      </w:r>
      <w:r>
        <w:rPr>
          <w:szCs w:val="24"/>
        </w:rPr>
        <w:t xml:space="preserve">Campus data and reports by </w:t>
      </w:r>
      <w:hyperlink r:id="rId1436" w:history="1">
        <w:r w:rsidRPr="006211E3">
          <w:rPr>
            <w:rStyle w:val="Hyperlink"/>
            <w:szCs w:val="24"/>
          </w:rPr>
          <w:t>EdSource</w:t>
        </w:r>
      </w:hyperlink>
      <w:r>
        <w:rPr>
          <w:szCs w:val="24"/>
        </w:rPr>
        <w:t xml:space="preserve"> and </w:t>
      </w:r>
      <w:hyperlink r:id="rId1437" w:history="1">
        <w:r w:rsidRPr="006211E3">
          <w:rPr>
            <w:rStyle w:val="Hyperlink"/>
            <w:szCs w:val="24"/>
          </w:rPr>
          <w:t>Public Policy Institute of California</w:t>
        </w:r>
      </w:hyperlink>
      <w:r>
        <w:rPr>
          <w:szCs w:val="24"/>
        </w:rPr>
        <w:t xml:space="preserve"> on student success at community colleges warrant a closer look at student success. </w:t>
      </w:r>
      <w:r w:rsidRPr="009305EE">
        <w:rPr>
          <w:szCs w:val="24"/>
        </w:rPr>
        <w:t xml:space="preserve">As a result, the action project being adopted aims to increase student degree and certificate completion and transfer through the integration of Guided Pathways and Student Equity principles to expand Contra Costa College’s impact on its learners.  This project seeks to adopt strategies that will </w:t>
      </w:r>
      <w:r>
        <w:rPr>
          <w:szCs w:val="24"/>
        </w:rPr>
        <w:t>enhance</w:t>
      </w:r>
      <w:r w:rsidRPr="009305EE">
        <w:rPr>
          <w:szCs w:val="24"/>
        </w:rPr>
        <w:t xml:space="preserve"> student experience</w:t>
      </w:r>
      <w:r>
        <w:rPr>
          <w:szCs w:val="24"/>
        </w:rPr>
        <w:t xml:space="preserve"> and innovate</w:t>
      </w:r>
      <w:r w:rsidRPr="009305EE">
        <w:rPr>
          <w:szCs w:val="24"/>
        </w:rPr>
        <w:t xml:space="preserve"> campus processes</w:t>
      </w:r>
      <w:r>
        <w:rPr>
          <w:szCs w:val="24"/>
        </w:rPr>
        <w:t xml:space="preserve"> </w:t>
      </w:r>
      <w:r w:rsidRPr="009305EE">
        <w:rPr>
          <w:szCs w:val="24"/>
        </w:rPr>
        <w:t>and technology</w:t>
      </w:r>
      <w:r>
        <w:rPr>
          <w:szCs w:val="24"/>
        </w:rPr>
        <w:t xml:space="preserve"> - with attention to student populations that are under-represented in access and success</w:t>
      </w:r>
      <w:r w:rsidRPr="009305EE">
        <w:rPr>
          <w:szCs w:val="24"/>
        </w:rPr>
        <w:t>.</w:t>
      </w:r>
    </w:p>
    <w:p w14:paraId="34EAC55A" w14:textId="77777777" w:rsidR="00784AB9" w:rsidRPr="009305EE" w:rsidRDefault="00784AB9" w:rsidP="00784AB9">
      <w:pPr>
        <w:rPr>
          <w:szCs w:val="24"/>
        </w:rPr>
      </w:pPr>
    </w:p>
    <w:tbl>
      <w:tblPr>
        <w:tblStyle w:val="TableGrid"/>
        <w:tblW w:w="0" w:type="auto"/>
        <w:tblLook w:val="04A0" w:firstRow="1" w:lastRow="0" w:firstColumn="1" w:lastColumn="0" w:noHBand="0" w:noVBand="1"/>
      </w:tblPr>
      <w:tblGrid>
        <w:gridCol w:w="4675"/>
        <w:gridCol w:w="4675"/>
      </w:tblGrid>
      <w:tr w:rsidR="00784AB9" w:rsidRPr="009305EE" w14:paraId="4FD6CDF6" w14:textId="77777777" w:rsidTr="00C7118E">
        <w:tc>
          <w:tcPr>
            <w:tcW w:w="4675" w:type="dxa"/>
          </w:tcPr>
          <w:p w14:paraId="2DA1D34E" w14:textId="77777777" w:rsidR="00784AB9" w:rsidRPr="009305EE" w:rsidRDefault="00784AB9" w:rsidP="00C7118E">
            <w:pPr>
              <w:jc w:val="center"/>
              <w:rPr>
                <w:szCs w:val="24"/>
              </w:rPr>
            </w:pPr>
            <w:r w:rsidRPr="009305EE">
              <w:rPr>
                <w:szCs w:val="24"/>
              </w:rPr>
              <w:t>Action Project</w:t>
            </w:r>
          </w:p>
        </w:tc>
        <w:tc>
          <w:tcPr>
            <w:tcW w:w="4675" w:type="dxa"/>
          </w:tcPr>
          <w:p w14:paraId="3434275C" w14:textId="77777777" w:rsidR="00784AB9" w:rsidRPr="009305EE" w:rsidRDefault="00784AB9" w:rsidP="00C7118E">
            <w:pPr>
              <w:jc w:val="center"/>
              <w:rPr>
                <w:szCs w:val="24"/>
              </w:rPr>
            </w:pPr>
            <w:r w:rsidRPr="009305EE">
              <w:rPr>
                <w:szCs w:val="24"/>
              </w:rPr>
              <w:t xml:space="preserve">Standards </w:t>
            </w:r>
          </w:p>
        </w:tc>
      </w:tr>
      <w:tr w:rsidR="00784AB9" w:rsidRPr="009305EE" w14:paraId="4E8B5A2C" w14:textId="77777777" w:rsidTr="00C7118E">
        <w:tc>
          <w:tcPr>
            <w:tcW w:w="4675" w:type="dxa"/>
          </w:tcPr>
          <w:p w14:paraId="7EA83287" w14:textId="77777777" w:rsidR="00784AB9" w:rsidRPr="009305EE" w:rsidRDefault="00784AB9" w:rsidP="00C7118E">
            <w:pPr>
              <w:rPr>
                <w:szCs w:val="24"/>
              </w:rPr>
            </w:pPr>
            <w:r w:rsidRPr="009305EE">
              <w:rPr>
                <w:szCs w:val="24"/>
              </w:rPr>
              <w:t>Student Success:  Degree and Certificate Completion and Transfer</w:t>
            </w:r>
          </w:p>
        </w:tc>
        <w:tc>
          <w:tcPr>
            <w:tcW w:w="4675" w:type="dxa"/>
          </w:tcPr>
          <w:p w14:paraId="15A74EEB" w14:textId="0BC7F621" w:rsidR="00784AB9" w:rsidRPr="009305EE" w:rsidRDefault="00784AB9" w:rsidP="00C7118E">
            <w:pPr>
              <w:rPr>
                <w:szCs w:val="24"/>
              </w:rPr>
            </w:pPr>
            <w:r>
              <w:rPr>
                <w:szCs w:val="24"/>
              </w:rPr>
              <w:t>I.A.2, I.B.1-9, II.A.2, II.A.6-7, II.B.1, II.C.2-3, II.C.5-6</w:t>
            </w:r>
          </w:p>
        </w:tc>
      </w:tr>
    </w:tbl>
    <w:p w14:paraId="530F2ACA" w14:textId="77777777" w:rsidR="00784AB9" w:rsidRPr="009305EE" w:rsidRDefault="00784AB9" w:rsidP="00784AB9">
      <w:pPr>
        <w:rPr>
          <w:szCs w:val="24"/>
        </w:rPr>
      </w:pPr>
    </w:p>
    <w:p w14:paraId="07E97B4D" w14:textId="77777777" w:rsidR="00784AB9" w:rsidRDefault="00784AB9" w:rsidP="00784AB9">
      <w:pPr>
        <w:rPr>
          <w:szCs w:val="24"/>
        </w:rPr>
      </w:pPr>
      <w:r>
        <w:rPr>
          <w:szCs w:val="24"/>
        </w:rPr>
        <w:t>As mentioned in the Introduction and Standard 1 of this report, t</w:t>
      </w:r>
      <w:r w:rsidRPr="009305EE">
        <w:rPr>
          <w:szCs w:val="24"/>
        </w:rPr>
        <w:t>he mission</w:t>
      </w:r>
      <w:r>
        <w:rPr>
          <w:szCs w:val="24"/>
        </w:rPr>
        <w:t xml:space="preserve"> and strategic goals</w:t>
      </w:r>
      <w:r w:rsidRPr="009305EE">
        <w:rPr>
          <w:szCs w:val="24"/>
        </w:rPr>
        <w:t xml:space="preserve"> of the college </w:t>
      </w:r>
      <w:r>
        <w:rPr>
          <w:szCs w:val="24"/>
        </w:rPr>
        <w:t>directly address equitable improvement of student access and learning, adoption of innovation and culture of institutional effectiveness, and optimization of resources to support student</w:t>
      </w:r>
      <w:r w:rsidRPr="009305EE">
        <w:rPr>
          <w:szCs w:val="24"/>
        </w:rPr>
        <w:t xml:space="preserve"> from the beginning of their educational career to completion and point of transfer.  In reviewing the student data on enrollment, course success, and completion, and given the current mandates from the California Community College State Chancellor’s Office, it made sense for Contra Costa College to focus on student success</w:t>
      </w:r>
      <w:r>
        <w:rPr>
          <w:szCs w:val="24"/>
        </w:rPr>
        <w:t xml:space="preserve"> for the next five years and develop strategies and milestones.  This focus will position the college to meet its goals.  These activities will be assessed annually to track and report progress.</w:t>
      </w:r>
    </w:p>
    <w:p w14:paraId="6717E994" w14:textId="77777777" w:rsidR="00784AB9" w:rsidRPr="00C626CC" w:rsidRDefault="00784AB9" w:rsidP="00784AB9">
      <w:pPr>
        <w:rPr>
          <w:b/>
          <w:bCs/>
          <w:szCs w:val="24"/>
        </w:rPr>
      </w:pPr>
      <w:r w:rsidRPr="00C626CC">
        <w:rPr>
          <w:b/>
          <w:bCs/>
          <w:szCs w:val="24"/>
        </w:rPr>
        <w:t>Identification of Need</w:t>
      </w:r>
    </w:p>
    <w:p w14:paraId="1A3F61A5" w14:textId="49B61592" w:rsidR="00784AB9" w:rsidRDefault="00784AB9" w:rsidP="00784AB9">
      <w:pPr>
        <w:tabs>
          <w:tab w:val="left" w:pos="1543"/>
        </w:tabs>
        <w:rPr>
          <w:szCs w:val="24"/>
        </w:rPr>
      </w:pPr>
      <w:r>
        <w:rPr>
          <w:szCs w:val="24"/>
        </w:rPr>
        <w:t>Here are the conditions considered and data reviewed in identifying and committing to this area of focus:</w:t>
      </w:r>
    </w:p>
    <w:p w14:paraId="0C91C638" w14:textId="77777777" w:rsidR="00784AB9" w:rsidRDefault="00784AB9" w:rsidP="00784AB9">
      <w:pPr>
        <w:rPr>
          <w:szCs w:val="24"/>
        </w:rPr>
      </w:pPr>
      <w:r>
        <w:rPr>
          <w:szCs w:val="24"/>
        </w:rPr>
        <w:t>Student Enrollment:</w:t>
      </w:r>
    </w:p>
    <w:p w14:paraId="4BE4CF52" w14:textId="77777777" w:rsidR="00784AB9" w:rsidRPr="009305EE" w:rsidRDefault="00784AB9" w:rsidP="00784AB9">
      <w:pPr>
        <w:ind w:left="360"/>
        <w:rPr>
          <w:szCs w:val="24"/>
        </w:rPr>
      </w:pPr>
      <w:r w:rsidRPr="009305EE">
        <w:rPr>
          <w:szCs w:val="24"/>
        </w:rPr>
        <w:t xml:space="preserve">Enrollment – </w:t>
      </w:r>
      <w:r>
        <w:rPr>
          <w:szCs w:val="24"/>
        </w:rPr>
        <w:t xml:space="preserve">FTES </w:t>
      </w:r>
      <w:r w:rsidRPr="009305EE">
        <w:rPr>
          <w:szCs w:val="24"/>
        </w:rPr>
        <w:t xml:space="preserve">Target </w:t>
      </w:r>
      <w:r>
        <w:rPr>
          <w:szCs w:val="24"/>
        </w:rPr>
        <w:t>5381 by 2025.</w:t>
      </w: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654A445A" w14:textId="77777777" w:rsidTr="00C7118E">
        <w:tc>
          <w:tcPr>
            <w:tcW w:w="2425" w:type="dxa"/>
          </w:tcPr>
          <w:p w14:paraId="23F262EB" w14:textId="77777777" w:rsidR="00784AB9" w:rsidRPr="009305EE" w:rsidRDefault="00784AB9" w:rsidP="00C7118E">
            <w:pPr>
              <w:jc w:val="center"/>
              <w:rPr>
                <w:szCs w:val="24"/>
              </w:rPr>
            </w:pPr>
            <w:r w:rsidRPr="009305EE">
              <w:rPr>
                <w:szCs w:val="24"/>
              </w:rPr>
              <w:t>Metric</w:t>
            </w:r>
          </w:p>
        </w:tc>
        <w:tc>
          <w:tcPr>
            <w:tcW w:w="6565" w:type="dxa"/>
            <w:gridSpan w:val="3"/>
          </w:tcPr>
          <w:p w14:paraId="24C99AF4" w14:textId="77777777" w:rsidR="00784AB9" w:rsidRPr="009305EE" w:rsidRDefault="00784AB9" w:rsidP="00C7118E">
            <w:pPr>
              <w:jc w:val="center"/>
              <w:rPr>
                <w:szCs w:val="24"/>
              </w:rPr>
            </w:pPr>
            <w:r w:rsidRPr="009305EE">
              <w:rPr>
                <w:szCs w:val="24"/>
              </w:rPr>
              <w:t>Year</w:t>
            </w:r>
          </w:p>
        </w:tc>
      </w:tr>
      <w:tr w:rsidR="00784AB9" w:rsidRPr="009305EE" w14:paraId="336108C4" w14:textId="77777777" w:rsidTr="00C7118E">
        <w:trPr>
          <w:trHeight w:val="377"/>
        </w:trPr>
        <w:tc>
          <w:tcPr>
            <w:tcW w:w="2425" w:type="dxa"/>
            <w:vMerge w:val="restart"/>
          </w:tcPr>
          <w:p w14:paraId="6D2D15FF" w14:textId="77777777" w:rsidR="00784AB9" w:rsidRPr="009305EE" w:rsidRDefault="00784AB9" w:rsidP="00C7118E">
            <w:pPr>
              <w:rPr>
                <w:szCs w:val="24"/>
              </w:rPr>
            </w:pPr>
            <w:r w:rsidRPr="009305EE">
              <w:rPr>
                <w:szCs w:val="24"/>
              </w:rPr>
              <w:t>Headcount</w:t>
            </w:r>
          </w:p>
        </w:tc>
        <w:tc>
          <w:tcPr>
            <w:tcW w:w="2069" w:type="dxa"/>
          </w:tcPr>
          <w:p w14:paraId="75B1C7A7" w14:textId="77777777" w:rsidR="00784AB9" w:rsidRPr="009305EE" w:rsidRDefault="00784AB9" w:rsidP="00C7118E">
            <w:pPr>
              <w:jc w:val="center"/>
              <w:rPr>
                <w:szCs w:val="24"/>
              </w:rPr>
            </w:pPr>
            <w:r w:rsidRPr="009305EE">
              <w:rPr>
                <w:szCs w:val="24"/>
              </w:rPr>
              <w:t>2017</w:t>
            </w:r>
          </w:p>
        </w:tc>
        <w:tc>
          <w:tcPr>
            <w:tcW w:w="2248" w:type="dxa"/>
          </w:tcPr>
          <w:p w14:paraId="404540C9" w14:textId="77777777" w:rsidR="00784AB9" w:rsidRPr="009305EE" w:rsidRDefault="00784AB9" w:rsidP="00C7118E">
            <w:pPr>
              <w:jc w:val="center"/>
              <w:rPr>
                <w:szCs w:val="24"/>
              </w:rPr>
            </w:pPr>
            <w:r w:rsidRPr="009305EE">
              <w:rPr>
                <w:szCs w:val="24"/>
              </w:rPr>
              <w:t>2018</w:t>
            </w:r>
          </w:p>
        </w:tc>
        <w:tc>
          <w:tcPr>
            <w:tcW w:w="2248" w:type="dxa"/>
          </w:tcPr>
          <w:p w14:paraId="3BD3473F" w14:textId="77777777" w:rsidR="00784AB9" w:rsidRPr="009305EE" w:rsidRDefault="00784AB9" w:rsidP="00C7118E">
            <w:pPr>
              <w:jc w:val="center"/>
              <w:rPr>
                <w:szCs w:val="24"/>
              </w:rPr>
            </w:pPr>
            <w:r w:rsidRPr="009305EE">
              <w:rPr>
                <w:szCs w:val="24"/>
              </w:rPr>
              <w:t>2019</w:t>
            </w:r>
          </w:p>
        </w:tc>
      </w:tr>
      <w:tr w:rsidR="00784AB9" w:rsidRPr="009305EE" w14:paraId="4B827363" w14:textId="77777777" w:rsidTr="00C7118E">
        <w:trPr>
          <w:trHeight w:val="350"/>
        </w:trPr>
        <w:tc>
          <w:tcPr>
            <w:tcW w:w="2425" w:type="dxa"/>
            <w:vMerge/>
          </w:tcPr>
          <w:p w14:paraId="2C9A089E" w14:textId="77777777" w:rsidR="00784AB9" w:rsidRPr="009305EE" w:rsidRDefault="00784AB9" w:rsidP="00C7118E">
            <w:pPr>
              <w:rPr>
                <w:szCs w:val="24"/>
              </w:rPr>
            </w:pPr>
          </w:p>
        </w:tc>
        <w:tc>
          <w:tcPr>
            <w:tcW w:w="2069" w:type="dxa"/>
          </w:tcPr>
          <w:p w14:paraId="2C495ED4" w14:textId="77777777" w:rsidR="00784AB9" w:rsidRPr="009305EE" w:rsidRDefault="00784AB9" w:rsidP="00C7118E">
            <w:pPr>
              <w:jc w:val="center"/>
              <w:rPr>
                <w:szCs w:val="24"/>
              </w:rPr>
            </w:pPr>
            <w:r w:rsidRPr="009305EE">
              <w:rPr>
                <w:szCs w:val="24"/>
              </w:rPr>
              <w:t>6893</w:t>
            </w:r>
          </w:p>
        </w:tc>
        <w:tc>
          <w:tcPr>
            <w:tcW w:w="2248" w:type="dxa"/>
          </w:tcPr>
          <w:p w14:paraId="15C7C528" w14:textId="77777777" w:rsidR="00784AB9" w:rsidRPr="009305EE" w:rsidRDefault="00784AB9" w:rsidP="00C7118E">
            <w:pPr>
              <w:jc w:val="center"/>
              <w:rPr>
                <w:szCs w:val="24"/>
              </w:rPr>
            </w:pPr>
            <w:r w:rsidRPr="009305EE">
              <w:rPr>
                <w:szCs w:val="24"/>
              </w:rPr>
              <w:t>7220</w:t>
            </w:r>
          </w:p>
        </w:tc>
        <w:tc>
          <w:tcPr>
            <w:tcW w:w="2248" w:type="dxa"/>
          </w:tcPr>
          <w:p w14:paraId="2BE356B7" w14:textId="77777777" w:rsidR="00784AB9" w:rsidRPr="009305EE" w:rsidRDefault="00784AB9" w:rsidP="00C7118E">
            <w:pPr>
              <w:jc w:val="center"/>
              <w:rPr>
                <w:szCs w:val="24"/>
              </w:rPr>
            </w:pPr>
            <w:r w:rsidRPr="009305EE">
              <w:rPr>
                <w:szCs w:val="24"/>
              </w:rPr>
              <w:t>6940</w:t>
            </w:r>
          </w:p>
        </w:tc>
      </w:tr>
      <w:tr w:rsidR="00784AB9" w:rsidRPr="009305EE" w14:paraId="52613266" w14:textId="77777777" w:rsidTr="00C7118E">
        <w:tc>
          <w:tcPr>
            <w:tcW w:w="2425" w:type="dxa"/>
          </w:tcPr>
          <w:p w14:paraId="74037FF7" w14:textId="77777777" w:rsidR="00784AB9" w:rsidRPr="009305EE" w:rsidRDefault="00784AB9" w:rsidP="00C7118E">
            <w:pPr>
              <w:jc w:val="center"/>
              <w:rPr>
                <w:szCs w:val="24"/>
              </w:rPr>
            </w:pPr>
            <w:r w:rsidRPr="009305EE">
              <w:rPr>
                <w:szCs w:val="24"/>
              </w:rPr>
              <w:t>Metric</w:t>
            </w:r>
          </w:p>
        </w:tc>
        <w:tc>
          <w:tcPr>
            <w:tcW w:w="6565" w:type="dxa"/>
            <w:gridSpan w:val="3"/>
          </w:tcPr>
          <w:p w14:paraId="45511360" w14:textId="77777777" w:rsidR="00784AB9" w:rsidRPr="009305EE" w:rsidRDefault="00784AB9" w:rsidP="00C7118E">
            <w:pPr>
              <w:jc w:val="center"/>
              <w:rPr>
                <w:szCs w:val="24"/>
              </w:rPr>
            </w:pPr>
            <w:r w:rsidRPr="009305EE">
              <w:rPr>
                <w:szCs w:val="24"/>
              </w:rPr>
              <w:t>Year</w:t>
            </w:r>
          </w:p>
        </w:tc>
      </w:tr>
      <w:tr w:rsidR="00784AB9" w:rsidRPr="009305EE" w14:paraId="11780CFB" w14:textId="77777777" w:rsidTr="00C7118E">
        <w:trPr>
          <w:trHeight w:val="377"/>
        </w:trPr>
        <w:tc>
          <w:tcPr>
            <w:tcW w:w="2425" w:type="dxa"/>
          </w:tcPr>
          <w:p w14:paraId="75D75BCD" w14:textId="77777777" w:rsidR="00784AB9" w:rsidRPr="009305EE" w:rsidRDefault="00784AB9" w:rsidP="00C7118E">
            <w:pPr>
              <w:rPr>
                <w:szCs w:val="24"/>
              </w:rPr>
            </w:pPr>
          </w:p>
        </w:tc>
        <w:tc>
          <w:tcPr>
            <w:tcW w:w="2069" w:type="dxa"/>
          </w:tcPr>
          <w:p w14:paraId="61E9C520" w14:textId="77777777" w:rsidR="00784AB9" w:rsidRPr="009305EE" w:rsidRDefault="00784AB9" w:rsidP="00C7118E">
            <w:pPr>
              <w:jc w:val="center"/>
              <w:rPr>
                <w:szCs w:val="24"/>
              </w:rPr>
            </w:pPr>
            <w:r w:rsidRPr="009305EE">
              <w:rPr>
                <w:szCs w:val="24"/>
              </w:rPr>
              <w:t>2017</w:t>
            </w:r>
          </w:p>
        </w:tc>
        <w:tc>
          <w:tcPr>
            <w:tcW w:w="2248" w:type="dxa"/>
          </w:tcPr>
          <w:p w14:paraId="603C4DFD" w14:textId="77777777" w:rsidR="00784AB9" w:rsidRPr="009305EE" w:rsidRDefault="00784AB9" w:rsidP="00C7118E">
            <w:pPr>
              <w:jc w:val="center"/>
              <w:rPr>
                <w:szCs w:val="24"/>
              </w:rPr>
            </w:pPr>
            <w:r w:rsidRPr="009305EE">
              <w:rPr>
                <w:szCs w:val="24"/>
              </w:rPr>
              <w:t>2018</w:t>
            </w:r>
          </w:p>
        </w:tc>
        <w:tc>
          <w:tcPr>
            <w:tcW w:w="2248" w:type="dxa"/>
          </w:tcPr>
          <w:p w14:paraId="0488DC4C" w14:textId="77777777" w:rsidR="00784AB9" w:rsidRPr="009305EE" w:rsidRDefault="00784AB9" w:rsidP="00C7118E">
            <w:pPr>
              <w:jc w:val="center"/>
              <w:rPr>
                <w:szCs w:val="24"/>
              </w:rPr>
            </w:pPr>
            <w:r w:rsidRPr="009305EE">
              <w:rPr>
                <w:szCs w:val="24"/>
              </w:rPr>
              <w:t>2019</w:t>
            </w:r>
          </w:p>
        </w:tc>
      </w:tr>
      <w:tr w:rsidR="00784AB9" w:rsidRPr="009305EE" w14:paraId="2F697806" w14:textId="77777777" w:rsidTr="00C7118E">
        <w:trPr>
          <w:trHeight w:val="350"/>
        </w:trPr>
        <w:tc>
          <w:tcPr>
            <w:tcW w:w="2425" w:type="dxa"/>
          </w:tcPr>
          <w:p w14:paraId="4596A398" w14:textId="77777777" w:rsidR="00784AB9" w:rsidRPr="009305EE" w:rsidRDefault="00784AB9" w:rsidP="00C7118E">
            <w:pPr>
              <w:rPr>
                <w:szCs w:val="24"/>
              </w:rPr>
            </w:pPr>
            <w:r>
              <w:rPr>
                <w:szCs w:val="24"/>
              </w:rPr>
              <w:t xml:space="preserve">Annual Target </w:t>
            </w:r>
            <w:r w:rsidRPr="009305EE">
              <w:rPr>
                <w:szCs w:val="24"/>
              </w:rPr>
              <w:t>FTES</w:t>
            </w:r>
          </w:p>
        </w:tc>
        <w:tc>
          <w:tcPr>
            <w:tcW w:w="2069" w:type="dxa"/>
          </w:tcPr>
          <w:p w14:paraId="3F0ED0B7" w14:textId="77777777" w:rsidR="00784AB9" w:rsidRPr="009305EE" w:rsidRDefault="00784AB9" w:rsidP="00C7118E">
            <w:pPr>
              <w:jc w:val="center"/>
              <w:rPr>
                <w:szCs w:val="24"/>
              </w:rPr>
            </w:pPr>
            <w:r>
              <w:rPr>
                <w:szCs w:val="24"/>
              </w:rPr>
              <w:t>5381</w:t>
            </w:r>
          </w:p>
        </w:tc>
        <w:tc>
          <w:tcPr>
            <w:tcW w:w="2248" w:type="dxa"/>
          </w:tcPr>
          <w:p w14:paraId="3669D5CC" w14:textId="77777777" w:rsidR="00784AB9" w:rsidRPr="009305EE" w:rsidRDefault="00784AB9" w:rsidP="00C7118E">
            <w:pPr>
              <w:jc w:val="center"/>
              <w:rPr>
                <w:szCs w:val="24"/>
              </w:rPr>
            </w:pPr>
            <w:r>
              <w:rPr>
                <w:szCs w:val="24"/>
              </w:rPr>
              <w:t>5381</w:t>
            </w:r>
          </w:p>
        </w:tc>
        <w:tc>
          <w:tcPr>
            <w:tcW w:w="2248" w:type="dxa"/>
          </w:tcPr>
          <w:p w14:paraId="153BBA5E" w14:textId="77777777" w:rsidR="00784AB9" w:rsidRPr="009305EE" w:rsidRDefault="00784AB9" w:rsidP="00C7118E">
            <w:pPr>
              <w:jc w:val="center"/>
              <w:rPr>
                <w:szCs w:val="24"/>
              </w:rPr>
            </w:pPr>
            <w:r>
              <w:rPr>
                <w:szCs w:val="24"/>
              </w:rPr>
              <w:t>5381</w:t>
            </w:r>
          </w:p>
        </w:tc>
      </w:tr>
      <w:tr w:rsidR="00784AB9" w:rsidRPr="009305EE" w14:paraId="375455D2" w14:textId="77777777" w:rsidTr="00C7118E">
        <w:trPr>
          <w:trHeight w:val="350"/>
        </w:trPr>
        <w:tc>
          <w:tcPr>
            <w:tcW w:w="2425" w:type="dxa"/>
          </w:tcPr>
          <w:p w14:paraId="7C2E49C7" w14:textId="77777777" w:rsidR="00784AB9" w:rsidRDefault="00784AB9" w:rsidP="00C7118E">
            <w:pPr>
              <w:rPr>
                <w:szCs w:val="24"/>
              </w:rPr>
            </w:pPr>
            <w:r>
              <w:rPr>
                <w:szCs w:val="24"/>
              </w:rPr>
              <w:t>Actual FTES</w:t>
            </w:r>
          </w:p>
        </w:tc>
        <w:tc>
          <w:tcPr>
            <w:tcW w:w="2069" w:type="dxa"/>
          </w:tcPr>
          <w:p w14:paraId="16D16210" w14:textId="77777777" w:rsidR="00784AB9" w:rsidRPr="009305EE" w:rsidRDefault="00784AB9" w:rsidP="00C7118E">
            <w:pPr>
              <w:jc w:val="center"/>
              <w:rPr>
                <w:szCs w:val="24"/>
              </w:rPr>
            </w:pPr>
            <w:r>
              <w:rPr>
                <w:szCs w:val="24"/>
              </w:rPr>
              <w:t>4650</w:t>
            </w:r>
          </w:p>
        </w:tc>
        <w:tc>
          <w:tcPr>
            <w:tcW w:w="2248" w:type="dxa"/>
          </w:tcPr>
          <w:p w14:paraId="79ABC292" w14:textId="77777777" w:rsidR="00784AB9" w:rsidRPr="009305EE" w:rsidRDefault="00784AB9" w:rsidP="00C7118E">
            <w:pPr>
              <w:jc w:val="center"/>
              <w:rPr>
                <w:szCs w:val="24"/>
              </w:rPr>
            </w:pPr>
            <w:r>
              <w:rPr>
                <w:szCs w:val="24"/>
              </w:rPr>
              <w:t>4658</w:t>
            </w:r>
          </w:p>
        </w:tc>
        <w:tc>
          <w:tcPr>
            <w:tcW w:w="2248" w:type="dxa"/>
          </w:tcPr>
          <w:p w14:paraId="4D54552C" w14:textId="77777777" w:rsidR="00784AB9" w:rsidRPr="009305EE" w:rsidRDefault="00784AB9" w:rsidP="00C7118E">
            <w:pPr>
              <w:jc w:val="center"/>
              <w:rPr>
                <w:szCs w:val="24"/>
              </w:rPr>
            </w:pPr>
            <w:r>
              <w:rPr>
                <w:szCs w:val="24"/>
              </w:rPr>
              <w:t>4982</w:t>
            </w:r>
          </w:p>
        </w:tc>
      </w:tr>
      <w:tr w:rsidR="00784AB9" w:rsidRPr="009305EE" w14:paraId="31A40AAE" w14:textId="77777777" w:rsidTr="00C7118E">
        <w:trPr>
          <w:trHeight w:val="350"/>
        </w:trPr>
        <w:tc>
          <w:tcPr>
            <w:tcW w:w="2425" w:type="dxa"/>
          </w:tcPr>
          <w:p w14:paraId="396D3527" w14:textId="77777777" w:rsidR="00784AB9" w:rsidRDefault="00784AB9" w:rsidP="00C7118E">
            <w:pPr>
              <w:rPr>
                <w:szCs w:val="24"/>
              </w:rPr>
            </w:pPr>
            <w:r>
              <w:rPr>
                <w:szCs w:val="24"/>
              </w:rPr>
              <w:t>Difference</w:t>
            </w:r>
          </w:p>
        </w:tc>
        <w:tc>
          <w:tcPr>
            <w:tcW w:w="2069" w:type="dxa"/>
          </w:tcPr>
          <w:p w14:paraId="2D9CE72B" w14:textId="77777777" w:rsidR="00784AB9" w:rsidRPr="009305EE" w:rsidRDefault="00784AB9" w:rsidP="00C7118E">
            <w:pPr>
              <w:jc w:val="center"/>
              <w:rPr>
                <w:szCs w:val="24"/>
              </w:rPr>
            </w:pPr>
            <w:r>
              <w:rPr>
                <w:szCs w:val="24"/>
              </w:rPr>
              <w:t>&lt;731&gt;</w:t>
            </w:r>
          </w:p>
        </w:tc>
        <w:tc>
          <w:tcPr>
            <w:tcW w:w="2248" w:type="dxa"/>
          </w:tcPr>
          <w:p w14:paraId="775D39D4" w14:textId="77777777" w:rsidR="00784AB9" w:rsidRPr="009305EE" w:rsidRDefault="00784AB9" w:rsidP="00C7118E">
            <w:pPr>
              <w:jc w:val="center"/>
              <w:rPr>
                <w:szCs w:val="24"/>
              </w:rPr>
            </w:pPr>
            <w:r>
              <w:rPr>
                <w:szCs w:val="24"/>
              </w:rPr>
              <w:t>&lt;723&gt;</w:t>
            </w:r>
          </w:p>
        </w:tc>
        <w:tc>
          <w:tcPr>
            <w:tcW w:w="2248" w:type="dxa"/>
          </w:tcPr>
          <w:p w14:paraId="4E8078B8" w14:textId="77777777" w:rsidR="00784AB9" w:rsidRPr="009305EE" w:rsidRDefault="00784AB9" w:rsidP="00C7118E">
            <w:pPr>
              <w:jc w:val="center"/>
              <w:rPr>
                <w:szCs w:val="24"/>
              </w:rPr>
            </w:pPr>
            <w:r>
              <w:rPr>
                <w:szCs w:val="24"/>
              </w:rPr>
              <w:t>&lt;399&gt;</w:t>
            </w:r>
          </w:p>
        </w:tc>
      </w:tr>
    </w:tbl>
    <w:p w14:paraId="18862567" w14:textId="77777777" w:rsidR="00784AB9" w:rsidRDefault="00784AB9" w:rsidP="00784AB9">
      <w:pPr>
        <w:spacing w:after="0"/>
        <w:rPr>
          <w:szCs w:val="24"/>
        </w:rPr>
      </w:pPr>
    </w:p>
    <w:p w14:paraId="7D3A74E6" w14:textId="696666E4" w:rsidR="00784AB9" w:rsidRDefault="00784AB9" w:rsidP="00784AB9">
      <w:pPr>
        <w:spacing w:after="0"/>
        <w:rPr>
          <w:szCs w:val="24"/>
        </w:rPr>
      </w:pPr>
      <w:r>
        <w:rPr>
          <w:szCs w:val="24"/>
        </w:rPr>
        <w:t>Enrollment by headcount has generally remained at the same rate over the last three years.  The actual Full-Time Equivalent Student (FTES) annually has remained below target although the gap has decreased in the last three years.  The difference affects enrollment allocation, programmatic outcomes, and meeting student-centered funding formula metrics.</w:t>
      </w:r>
    </w:p>
    <w:p w14:paraId="0A201B51" w14:textId="77777777" w:rsidR="00784AB9" w:rsidRPr="009305EE" w:rsidRDefault="00784AB9" w:rsidP="00784AB9">
      <w:pPr>
        <w:ind w:left="360"/>
        <w:rPr>
          <w:szCs w:val="24"/>
        </w:rPr>
      </w:pPr>
      <w:r w:rsidRPr="009305EE">
        <w:rPr>
          <w:szCs w:val="24"/>
        </w:rPr>
        <w:t>Credit Load</w:t>
      </w:r>
    </w:p>
    <w:tbl>
      <w:tblPr>
        <w:tblStyle w:val="TableGrid"/>
        <w:tblW w:w="0" w:type="auto"/>
        <w:tblInd w:w="360" w:type="dxa"/>
        <w:tblLook w:val="04A0" w:firstRow="1" w:lastRow="0" w:firstColumn="1" w:lastColumn="0" w:noHBand="0" w:noVBand="1"/>
      </w:tblPr>
      <w:tblGrid>
        <w:gridCol w:w="2425"/>
        <w:gridCol w:w="1034"/>
        <w:gridCol w:w="1035"/>
        <w:gridCol w:w="1124"/>
        <w:gridCol w:w="1124"/>
        <w:gridCol w:w="1124"/>
        <w:gridCol w:w="1124"/>
      </w:tblGrid>
      <w:tr w:rsidR="00784AB9" w:rsidRPr="009305EE" w14:paraId="255909E6" w14:textId="77777777" w:rsidTr="00C7118E">
        <w:tc>
          <w:tcPr>
            <w:tcW w:w="2425" w:type="dxa"/>
          </w:tcPr>
          <w:p w14:paraId="0CC4B7F6" w14:textId="77777777" w:rsidR="00784AB9" w:rsidRPr="009305EE" w:rsidRDefault="00784AB9" w:rsidP="00C7118E">
            <w:pPr>
              <w:jc w:val="center"/>
              <w:rPr>
                <w:szCs w:val="24"/>
              </w:rPr>
            </w:pPr>
            <w:r w:rsidRPr="009305EE">
              <w:rPr>
                <w:szCs w:val="24"/>
              </w:rPr>
              <w:t>Metric</w:t>
            </w:r>
          </w:p>
        </w:tc>
        <w:tc>
          <w:tcPr>
            <w:tcW w:w="6565" w:type="dxa"/>
            <w:gridSpan w:val="6"/>
          </w:tcPr>
          <w:p w14:paraId="71D2216B" w14:textId="77777777" w:rsidR="00784AB9" w:rsidRPr="009305EE" w:rsidRDefault="00784AB9" w:rsidP="00C7118E">
            <w:pPr>
              <w:jc w:val="center"/>
              <w:rPr>
                <w:szCs w:val="24"/>
              </w:rPr>
            </w:pPr>
            <w:r w:rsidRPr="009305EE">
              <w:rPr>
                <w:szCs w:val="24"/>
              </w:rPr>
              <w:t>Year</w:t>
            </w:r>
            <w:r>
              <w:rPr>
                <w:szCs w:val="24"/>
              </w:rPr>
              <w:t xml:space="preserve"> (Fall Semester)</w:t>
            </w:r>
          </w:p>
        </w:tc>
      </w:tr>
      <w:tr w:rsidR="00784AB9" w:rsidRPr="009305EE" w14:paraId="3EC78B90" w14:textId="77777777" w:rsidTr="00C7118E">
        <w:trPr>
          <w:trHeight w:val="377"/>
        </w:trPr>
        <w:tc>
          <w:tcPr>
            <w:tcW w:w="2425" w:type="dxa"/>
          </w:tcPr>
          <w:p w14:paraId="63DD7220" w14:textId="77777777" w:rsidR="00784AB9" w:rsidRPr="009305EE" w:rsidRDefault="00784AB9" w:rsidP="00C7118E">
            <w:pPr>
              <w:rPr>
                <w:szCs w:val="24"/>
              </w:rPr>
            </w:pPr>
            <w:r w:rsidRPr="009305EE">
              <w:rPr>
                <w:szCs w:val="24"/>
              </w:rPr>
              <w:t>Credit Load by student headcount and %</w:t>
            </w:r>
          </w:p>
        </w:tc>
        <w:tc>
          <w:tcPr>
            <w:tcW w:w="2069" w:type="dxa"/>
            <w:gridSpan w:val="2"/>
          </w:tcPr>
          <w:p w14:paraId="417030F5" w14:textId="77777777" w:rsidR="00784AB9" w:rsidRPr="009305EE" w:rsidRDefault="00784AB9" w:rsidP="00C7118E">
            <w:pPr>
              <w:jc w:val="center"/>
              <w:rPr>
                <w:szCs w:val="24"/>
              </w:rPr>
            </w:pPr>
            <w:r w:rsidRPr="009305EE">
              <w:rPr>
                <w:szCs w:val="24"/>
              </w:rPr>
              <w:t>2017</w:t>
            </w:r>
          </w:p>
        </w:tc>
        <w:tc>
          <w:tcPr>
            <w:tcW w:w="2248" w:type="dxa"/>
            <w:gridSpan w:val="2"/>
          </w:tcPr>
          <w:p w14:paraId="08130019" w14:textId="77777777" w:rsidR="00784AB9" w:rsidRPr="009305EE" w:rsidRDefault="00784AB9" w:rsidP="00C7118E">
            <w:pPr>
              <w:jc w:val="center"/>
              <w:rPr>
                <w:szCs w:val="24"/>
              </w:rPr>
            </w:pPr>
            <w:r w:rsidRPr="009305EE">
              <w:rPr>
                <w:szCs w:val="24"/>
              </w:rPr>
              <w:t>2018</w:t>
            </w:r>
          </w:p>
        </w:tc>
        <w:tc>
          <w:tcPr>
            <w:tcW w:w="2248" w:type="dxa"/>
            <w:gridSpan w:val="2"/>
          </w:tcPr>
          <w:p w14:paraId="5BF7716F" w14:textId="77777777" w:rsidR="00784AB9" w:rsidRPr="009305EE" w:rsidRDefault="00784AB9" w:rsidP="00C7118E">
            <w:pPr>
              <w:jc w:val="center"/>
              <w:rPr>
                <w:szCs w:val="24"/>
              </w:rPr>
            </w:pPr>
            <w:r w:rsidRPr="009305EE">
              <w:rPr>
                <w:szCs w:val="24"/>
              </w:rPr>
              <w:t>2019</w:t>
            </w:r>
          </w:p>
        </w:tc>
      </w:tr>
      <w:tr w:rsidR="00784AB9" w:rsidRPr="009305EE" w14:paraId="167D113E" w14:textId="77777777" w:rsidTr="00C7118E">
        <w:trPr>
          <w:trHeight w:val="350"/>
        </w:trPr>
        <w:tc>
          <w:tcPr>
            <w:tcW w:w="2425" w:type="dxa"/>
          </w:tcPr>
          <w:p w14:paraId="0841DDCC" w14:textId="77777777" w:rsidR="00784AB9" w:rsidRPr="009305EE" w:rsidRDefault="00784AB9" w:rsidP="00C7118E">
            <w:pPr>
              <w:jc w:val="both"/>
              <w:rPr>
                <w:szCs w:val="24"/>
              </w:rPr>
            </w:pPr>
            <w:r w:rsidRPr="009305EE">
              <w:rPr>
                <w:szCs w:val="24"/>
              </w:rPr>
              <w:t xml:space="preserve"> 0.1 - 2.9 </w:t>
            </w:r>
          </w:p>
        </w:tc>
        <w:tc>
          <w:tcPr>
            <w:tcW w:w="1034" w:type="dxa"/>
          </w:tcPr>
          <w:p w14:paraId="61E67D5A" w14:textId="77777777" w:rsidR="00784AB9" w:rsidRPr="009305EE" w:rsidRDefault="00784AB9" w:rsidP="00C7118E">
            <w:pPr>
              <w:jc w:val="both"/>
              <w:rPr>
                <w:szCs w:val="24"/>
              </w:rPr>
            </w:pPr>
            <w:r w:rsidRPr="009305EE">
              <w:rPr>
                <w:szCs w:val="24"/>
              </w:rPr>
              <w:t>426</w:t>
            </w:r>
          </w:p>
        </w:tc>
        <w:tc>
          <w:tcPr>
            <w:tcW w:w="1035" w:type="dxa"/>
          </w:tcPr>
          <w:p w14:paraId="6263BFE8" w14:textId="77777777" w:rsidR="00784AB9" w:rsidRPr="009305EE" w:rsidRDefault="00784AB9" w:rsidP="00C7118E">
            <w:pPr>
              <w:jc w:val="both"/>
              <w:rPr>
                <w:szCs w:val="24"/>
              </w:rPr>
            </w:pPr>
            <w:r w:rsidRPr="009305EE">
              <w:rPr>
                <w:szCs w:val="24"/>
              </w:rPr>
              <w:t>6%</w:t>
            </w:r>
          </w:p>
        </w:tc>
        <w:tc>
          <w:tcPr>
            <w:tcW w:w="1124" w:type="dxa"/>
          </w:tcPr>
          <w:p w14:paraId="27C61BCC" w14:textId="77777777" w:rsidR="00784AB9" w:rsidRPr="009305EE" w:rsidRDefault="00784AB9" w:rsidP="00C7118E">
            <w:pPr>
              <w:jc w:val="both"/>
              <w:rPr>
                <w:szCs w:val="24"/>
              </w:rPr>
            </w:pPr>
            <w:r w:rsidRPr="009305EE">
              <w:rPr>
                <w:szCs w:val="24"/>
              </w:rPr>
              <w:t>348</w:t>
            </w:r>
          </w:p>
        </w:tc>
        <w:tc>
          <w:tcPr>
            <w:tcW w:w="1124" w:type="dxa"/>
          </w:tcPr>
          <w:p w14:paraId="762525E4" w14:textId="77777777" w:rsidR="00784AB9" w:rsidRPr="009305EE" w:rsidRDefault="00784AB9" w:rsidP="00C7118E">
            <w:pPr>
              <w:jc w:val="both"/>
              <w:rPr>
                <w:szCs w:val="24"/>
              </w:rPr>
            </w:pPr>
            <w:r w:rsidRPr="009305EE">
              <w:rPr>
                <w:szCs w:val="24"/>
              </w:rPr>
              <w:t>5%</w:t>
            </w:r>
          </w:p>
        </w:tc>
        <w:tc>
          <w:tcPr>
            <w:tcW w:w="1124" w:type="dxa"/>
          </w:tcPr>
          <w:p w14:paraId="0A2B924B" w14:textId="77777777" w:rsidR="00784AB9" w:rsidRPr="009305EE" w:rsidRDefault="00784AB9" w:rsidP="00C7118E">
            <w:pPr>
              <w:jc w:val="both"/>
              <w:rPr>
                <w:szCs w:val="24"/>
              </w:rPr>
            </w:pPr>
            <w:r w:rsidRPr="009305EE">
              <w:rPr>
                <w:szCs w:val="24"/>
              </w:rPr>
              <w:t>263</w:t>
            </w:r>
          </w:p>
        </w:tc>
        <w:tc>
          <w:tcPr>
            <w:tcW w:w="1124" w:type="dxa"/>
          </w:tcPr>
          <w:p w14:paraId="44980177" w14:textId="77777777" w:rsidR="00784AB9" w:rsidRPr="009305EE" w:rsidRDefault="00784AB9" w:rsidP="00C7118E">
            <w:pPr>
              <w:jc w:val="both"/>
              <w:rPr>
                <w:szCs w:val="24"/>
              </w:rPr>
            </w:pPr>
            <w:r w:rsidRPr="009305EE">
              <w:rPr>
                <w:szCs w:val="24"/>
              </w:rPr>
              <w:t>4%</w:t>
            </w:r>
          </w:p>
        </w:tc>
      </w:tr>
      <w:tr w:rsidR="00784AB9" w:rsidRPr="009305EE" w14:paraId="062A7BCC" w14:textId="77777777" w:rsidTr="00C7118E">
        <w:trPr>
          <w:trHeight w:val="350"/>
        </w:trPr>
        <w:tc>
          <w:tcPr>
            <w:tcW w:w="2425" w:type="dxa"/>
          </w:tcPr>
          <w:p w14:paraId="570B3749" w14:textId="77777777" w:rsidR="00784AB9" w:rsidRPr="009305EE" w:rsidRDefault="00784AB9" w:rsidP="00C7118E">
            <w:pPr>
              <w:jc w:val="both"/>
              <w:rPr>
                <w:szCs w:val="24"/>
              </w:rPr>
            </w:pPr>
            <w:r w:rsidRPr="009305EE">
              <w:rPr>
                <w:szCs w:val="24"/>
              </w:rPr>
              <w:t xml:space="preserve"> 3.0 - 5.9 </w:t>
            </w:r>
          </w:p>
        </w:tc>
        <w:tc>
          <w:tcPr>
            <w:tcW w:w="1034" w:type="dxa"/>
          </w:tcPr>
          <w:p w14:paraId="6454DB76" w14:textId="77777777" w:rsidR="00784AB9" w:rsidRPr="009305EE" w:rsidRDefault="00784AB9" w:rsidP="00C7118E">
            <w:pPr>
              <w:jc w:val="both"/>
              <w:rPr>
                <w:szCs w:val="24"/>
              </w:rPr>
            </w:pPr>
            <w:r w:rsidRPr="009305EE">
              <w:rPr>
                <w:szCs w:val="24"/>
              </w:rPr>
              <w:t xml:space="preserve">1,814 </w:t>
            </w:r>
          </w:p>
        </w:tc>
        <w:tc>
          <w:tcPr>
            <w:tcW w:w="1035" w:type="dxa"/>
          </w:tcPr>
          <w:p w14:paraId="267425F2" w14:textId="77777777" w:rsidR="00784AB9" w:rsidRPr="009305EE" w:rsidRDefault="00784AB9" w:rsidP="00C7118E">
            <w:pPr>
              <w:jc w:val="both"/>
              <w:rPr>
                <w:szCs w:val="24"/>
              </w:rPr>
            </w:pPr>
            <w:r w:rsidRPr="009305EE">
              <w:rPr>
                <w:szCs w:val="24"/>
              </w:rPr>
              <w:t>26%</w:t>
            </w:r>
          </w:p>
        </w:tc>
        <w:tc>
          <w:tcPr>
            <w:tcW w:w="1124" w:type="dxa"/>
          </w:tcPr>
          <w:p w14:paraId="50E073DA" w14:textId="77777777" w:rsidR="00784AB9" w:rsidRPr="009305EE" w:rsidRDefault="00784AB9" w:rsidP="00C7118E">
            <w:pPr>
              <w:jc w:val="both"/>
              <w:rPr>
                <w:szCs w:val="24"/>
              </w:rPr>
            </w:pPr>
            <w:r w:rsidRPr="009305EE">
              <w:rPr>
                <w:szCs w:val="24"/>
              </w:rPr>
              <w:t>2036</w:t>
            </w:r>
          </w:p>
        </w:tc>
        <w:tc>
          <w:tcPr>
            <w:tcW w:w="1124" w:type="dxa"/>
          </w:tcPr>
          <w:p w14:paraId="4DC96236" w14:textId="77777777" w:rsidR="00784AB9" w:rsidRPr="009305EE" w:rsidRDefault="00784AB9" w:rsidP="00C7118E">
            <w:pPr>
              <w:jc w:val="both"/>
              <w:rPr>
                <w:szCs w:val="24"/>
              </w:rPr>
            </w:pPr>
            <w:r w:rsidRPr="009305EE">
              <w:rPr>
                <w:szCs w:val="24"/>
              </w:rPr>
              <w:t>28%</w:t>
            </w:r>
          </w:p>
        </w:tc>
        <w:tc>
          <w:tcPr>
            <w:tcW w:w="1124" w:type="dxa"/>
          </w:tcPr>
          <w:p w14:paraId="41C9A0A9" w14:textId="77777777" w:rsidR="00784AB9" w:rsidRPr="009305EE" w:rsidRDefault="00784AB9" w:rsidP="00C7118E">
            <w:pPr>
              <w:jc w:val="both"/>
              <w:rPr>
                <w:szCs w:val="24"/>
              </w:rPr>
            </w:pPr>
            <w:r w:rsidRPr="009305EE">
              <w:rPr>
                <w:szCs w:val="24"/>
              </w:rPr>
              <w:t>1993</w:t>
            </w:r>
          </w:p>
        </w:tc>
        <w:tc>
          <w:tcPr>
            <w:tcW w:w="1124" w:type="dxa"/>
          </w:tcPr>
          <w:p w14:paraId="6F255493" w14:textId="77777777" w:rsidR="00784AB9" w:rsidRPr="009305EE" w:rsidRDefault="00784AB9" w:rsidP="00C7118E">
            <w:pPr>
              <w:jc w:val="both"/>
              <w:rPr>
                <w:szCs w:val="24"/>
              </w:rPr>
            </w:pPr>
            <w:r w:rsidRPr="009305EE">
              <w:rPr>
                <w:szCs w:val="24"/>
              </w:rPr>
              <w:t>29%</w:t>
            </w:r>
          </w:p>
        </w:tc>
      </w:tr>
      <w:tr w:rsidR="00784AB9" w:rsidRPr="009305EE" w14:paraId="6DE8F1A3" w14:textId="77777777" w:rsidTr="00C7118E">
        <w:trPr>
          <w:trHeight w:val="350"/>
        </w:trPr>
        <w:tc>
          <w:tcPr>
            <w:tcW w:w="2425" w:type="dxa"/>
          </w:tcPr>
          <w:p w14:paraId="26DC0645" w14:textId="77777777" w:rsidR="00784AB9" w:rsidRPr="009305EE" w:rsidRDefault="00784AB9" w:rsidP="00C7118E">
            <w:pPr>
              <w:jc w:val="both"/>
              <w:rPr>
                <w:szCs w:val="24"/>
              </w:rPr>
            </w:pPr>
            <w:r w:rsidRPr="009305EE">
              <w:rPr>
                <w:szCs w:val="24"/>
              </w:rPr>
              <w:t xml:space="preserve"> 6.0 - 8.9 </w:t>
            </w:r>
          </w:p>
        </w:tc>
        <w:tc>
          <w:tcPr>
            <w:tcW w:w="1034" w:type="dxa"/>
          </w:tcPr>
          <w:p w14:paraId="61E951A4" w14:textId="77777777" w:rsidR="00784AB9" w:rsidRPr="009305EE" w:rsidRDefault="00784AB9" w:rsidP="00C7118E">
            <w:pPr>
              <w:jc w:val="both"/>
              <w:rPr>
                <w:szCs w:val="24"/>
              </w:rPr>
            </w:pPr>
            <w:r w:rsidRPr="009305EE">
              <w:rPr>
                <w:szCs w:val="24"/>
              </w:rPr>
              <w:t xml:space="preserve">1,332 </w:t>
            </w:r>
          </w:p>
        </w:tc>
        <w:tc>
          <w:tcPr>
            <w:tcW w:w="1035" w:type="dxa"/>
          </w:tcPr>
          <w:p w14:paraId="4EEDF2D8" w14:textId="77777777" w:rsidR="00784AB9" w:rsidRPr="009305EE" w:rsidRDefault="00784AB9" w:rsidP="00C7118E">
            <w:pPr>
              <w:jc w:val="both"/>
              <w:rPr>
                <w:szCs w:val="24"/>
              </w:rPr>
            </w:pPr>
            <w:r w:rsidRPr="009305EE">
              <w:rPr>
                <w:szCs w:val="24"/>
              </w:rPr>
              <w:t>19%</w:t>
            </w:r>
          </w:p>
        </w:tc>
        <w:tc>
          <w:tcPr>
            <w:tcW w:w="1124" w:type="dxa"/>
          </w:tcPr>
          <w:p w14:paraId="198A2263" w14:textId="77777777" w:rsidR="00784AB9" w:rsidRPr="009305EE" w:rsidRDefault="00784AB9" w:rsidP="00C7118E">
            <w:pPr>
              <w:jc w:val="both"/>
              <w:rPr>
                <w:szCs w:val="24"/>
              </w:rPr>
            </w:pPr>
            <w:r w:rsidRPr="009305EE">
              <w:rPr>
                <w:szCs w:val="24"/>
              </w:rPr>
              <w:t>1512</w:t>
            </w:r>
          </w:p>
        </w:tc>
        <w:tc>
          <w:tcPr>
            <w:tcW w:w="1124" w:type="dxa"/>
          </w:tcPr>
          <w:p w14:paraId="6355E23D" w14:textId="77777777" w:rsidR="00784AB9" w:rsidRPr="009305EE" w:rsidRDefault="00784AB9" w:rsidP="00C7118E">
            <w:pPr>
              <w:jc w:val="both"/>
              <w:rPr>
                <w:szCs w:val="24"/>
              </w:rPr>
            </w:pPr>
            <w:r w:rsidRPr="009305EE">
              <w:rPr>
                <w:szCs w:val="24"/>
              </w:rPr>
              <w:t>21%</w:t>
            </w:r>
          </w:p>
        </w:tc>
        <w:tc>
          <w:tcPr>
            <w:tcW w:w="1124" w:type="dxa"/>
          </w:tcPr>
          <w:p w14:paraId="70D539CA" w14:textId="77777777" w:rsidR="00784AB9" w:rsidRPr="009305EE" w:rsidRDefault="00784AB9" w:rsidP="00C7118E">
            <w:pPr>
              <w:jc w:val="both"/>
              <w:rPr>
                <w:szCs w:val="24"/>
              </w:rPr>
            </w:pPr>
            <w:r w:rsidRPr="009305EE">
              <w:rPr>
                <w:szCs w:val="24"/>
              </w:rPr>
              <w:t>1433</w:t>
            </w:r>
          </w:p>
        </w:tc>
        <w:tc>
          <w:tcPr>
            <w:tcW w:w="1124" w:type="dxa"/>
          </w:tcPr>
          <w:p w14:paraId="3F16EF59" w14:textId="77777777" w:rsidR="00784AB9" w:rsidRPr="009305EE" w:rsidRDefault="00784AB9" w:rsidP="00C7118E">
            <w:pPr>
              <w:jc w:val="both"/>
              <w:rPr>
                <w:szCs w:val="24"/>
              </w:rPr>
            </w:pPr>
            <w:r w:rsidRPr="009305EE">
              <w:rPr>
                <w:szCs w:val="24"/>
              </w:rPr>
              <w:t>21%</w:t>
            </w:r>
          </w:p>
        </w:tc>
      </w:tr>
      <w:tr w:rsidR="00784AB9" w:rsidRPr="009305EE" w14:paraId="51A4D68E" w14:textId="77777777" w:rsidTr="00C7118E">
        <w:trPr>
          <w:trHeight w:val="350"/>
        </w:trPr>
        <w:tc>
          <w:tcPr>
            <w:tcW w:w="2425" w:type="dxa"/>
          </w:tcPr>
          <w:p w14:paraId="1C8ADEEC" w14:textId="77777777" w:rsidR="00784AB9" w:rsidRPr="009305EE" w:rsidRDefault="00784AB9" w:rsidP="00C7118E">
            <w:pPr>
              <w:jc w:val="both"/>
              <w:rPr>
                <w:szCs w:val="24"/>
              </w:rPr>
            </w:pPr>
            <w:r w:rsidRPr="009305EE">
              <w:rPr>
                <w:szCs w:val="24"/>
              </w:rPr>
              <w:t xml:space="preserve"> 9.0 - 11.9 </w:t>
            </w:r>
          </w:p>
        </w:tc>
        <w:tc>
          <w:tcPr>
            <w:tcW w:w="1034" w:type="dxa"/>
          </w:tcPr>
          <w:p w14:paraId="1696BC02" w14:textId="77777777" w:rsidR="00784AB9" w:rsidRPr="009305EE" w:rsidRDefault="00784AB9" w:rsidP="00C7118E">
            <w:pPr>
              <w:jc w:val="both"/>
              <w:rPr>
                <w:szCs w:val="24"/>
              </w:rPr>
            </w:pPr>
            <w:r w:rsidRPr="009305EE">
              <w:rPr>
                <w:szCs w:val="24"/>
              </w:rPr>
              <w:t xml:space="preserve">1,145 </w:t>
            </w:r>
          </w:p>
        </w:tc>
        <w:tc>
          <w:tcPr>
            <w:tcW w:w="1035" w:type="dxa"/>
          </w:tcPr>
          <w:p w14:paraId="2FB75C03" w14:textId="77777777" w:rsidR="00784AB9" w:rsidRPr="009305EE" w:rsidRDefault="00784AB9" w:rsidP="00C7118E">
            <w:pPr>
              <w:jc w:val="both"/>
              <w:rPr>
                <w:szCs w:val="24"/>
              </w:rPr>
            </w:pPr>
            <w:r w:rsidRPr="009305EE">
              <w:rPr>
                <w:szCs w:val="24"/>
              </w:rPr>
              <w:t>17%</w:t>
            </w:r>
          </w:p>
        </w:tc>
        <w:tc>
          <w:tcPr>
            <w:tcW w:w="1124" w:type="dxa"/>
          </w:tcPr>
          <w:p w14:paraId="2851BD47" w14:textId="77777777" w:rsidR="00784AB9" w:rsidRPr="009305EE" w:rsidRDefault="00784AB9" w:rsidP="00C7118E">
            <w:pPr>
              <w:jc w:val="both"/>
              <w:rPr>
                <w:szCs w:val="24"/>
              </w:rPr>
            </w:pPr>
            <w:r w:rsidRPr="009305EE">
              <w:rPr>
                <w:szCs w:val="24"/>
              </w:rPr>
              <w:t>1083</w:t>
            </w:r>
          </w:p>
        </w:tc>
        <w:tc>
          <w:tcPr>
            <w:tcW w:w="1124" w:type="dxa"/>
          </w:tcPr>
          <w:p w14:paraId="62D70CA1" w14:textId="77777777" w:rsidR="00784AB9" w:rsidRPr="009305EE" w:rsidRDefault="00784AB9" w:rsidP="00C7118E">
            <w:pPr>
              <w:jc w:val="both"/>
              <w:rPr>
                <w:szCs w:val="24"/>
              </w:rPr>
            </w:pPr>
            <w:r w:rsidRPr="009305EE">
              <w:rPr>
                <w:szCs w:val="24"/>
              </w:rPr>
              <w:t>15%</w:t>
            </w:r>
          </w:p>
        </w:tc>
        <w:tc>
          <w:tcPr>
            <w:tcW w:w="1124" w:type="dxa"/>
          </w:tcPr>
          <w:p w14:paraId="6F0C7366" w14:textId="77777777" w:rsidR="00784AB9" w:rsidRPr="009305EE" w:rsidRDefault="00784AB9" w:rsidP="00C7118E">
            <w:pPr>
              <w:jc w:val="both"/>
              <w:rPr>
                <w:szCs w:val="24"/>
              </w:rPr>
            </w:pPr>
            <w:r w:rsidRPr="009305EE">
              <w:rPr>
                <w:szCs w:val="24"/>
              </w:rPr>
              <w:t>1091</w:t>
            </w:r>
          </w:p>
        </w:tc>
        <w:tc>
          <w:tcPr>
            <w:tcW w:w="1124" w:type="dxa"/>
          </w:tcPr>
          <w:p w14:paraId="4BB3F402" w14:textId="77777777" w:rsidR="00784AB9" w:rsidRPr="009305EE" w:rsidRDefault="00784AB9" w:rsidP="00C7118E">
            <w:pPr>
              <w:jc w:val="both"/>
              <w:rPr>
                <w:szCs w:val="24"/>
              </w:rPr>
            </w:pPr>
            <w:r w:rsidRPr="009305EE">
              <w:rPr>
                <w:szCs w:val="24"/>
              </w:rPr>
              <w:t>16%</w:t>
            </w:r>
          </w:p>
        </w:tc>
      </w:tr>
      <w:tr w:rsidR="00784AB9" w:rsidRPr="009305EE" w14:paraId="78A3DB5C" w14:textId="77777777" w:rsidTr="00C7118E">
        <w:trPr>
          <w:trHeight w:val="350"/>
        </w:trPr>
        <w:tc>
          <w:tcPr>
            <w:tcW w:w="2425" w:type="dxa"/>
          </w:tcPr>
          <w:p w14:paraId="3BC7D9A8" w14:textId="77777777" w:rsidR="00784AB9" w:rsidRPr="009305EE" w:rsidRDefault="00784AB9" w:rsidP="00C7118E">
            <w:pPr>
              <w:jc w:val="both"/>
              <w:rPr>
                <w:szCs w:val="24"/>
              </w:rPr>
            </w:pPr>
            <w:r w:rsidRPr="009305EE">
              <w:rPr>
                <w:szCs w:val="24"/>
              </w:rPr>
              <w:t xml:space="preserve"> 12.0 - 14.9 </w:t>
            </w:r>
          </w:p>
        </w:tc>
        <w:tc>
          <w:tcPr>
            <w:tcW w:w="1034" w:type="dxa"/>
          </w:tcPr>
          <w:p w14:paraId="7CF5D439" w14:textId="77777777" w:rsidR="00784AB9" w:rsidRPr="009305EE" w:rsidRDefault="00784AB9" w:rsidP="00C7118E">
            <w:pPr>
              <w:jc w:val="both"/>
              <w:rPr>
                <w:szCs w:val="24"/>
              </w:rPr>
            </w:pPr>
            <w:r w:rsidRPr="009305EE">
              <w:rPr>
                <w:szCs w:val="24"/>
              </w:rPr>
              <w:t xml:space="preserve">1,301 </w:t>
            </w:r>
          </w:p>
        </w:tc>
        <w:tc>
          <w:tcPr>
            <w:tcW w:w="1035" w:type="dxa"/>
          </w:tcPr>
          <w:p w14:paraId="7DDB98DF" w14:textId="77777777" w:rsidR="00784AB9" w:rsidRPr="009305EE" w:rsidRDefault="00784AB9" w:rsidP="00C7118E">
            <w:pPr>
              <w:jc w:val="both"/>
              <w:rPr>
                <w:szCs w:val="24"/>
              </w:rPr>
            </w:pPr>
            <w:r w:rsidRPr="009305EE">
              <w:rPr>
                <w:szCs w:val="24"/>
              </w:rPr>
              <w:t>19%</w:t>
            </w:r>
          </w:p>
        </w:tc>
        <w:tc>
          <w:tcPr>
            <w:tcW w:w="1124" w:type="dxa"/>
          </w:tcPr>
          <w:p w14:paraId="6C84A11D" w14:textId="77777777" w:rsidR="00784AB9" w:rsidRPr="009305EE" w:rsidRDefault="00784AB9" w:rsidP="00C7118E">
            <w:pPr>
              <w:jc w:val="both"/>
              <w:rPr>
                <w:szCs w:val="24"/>
              </w:rPr>
            </w:pPr>
            <w:r w:rsidRPr="009305EE">
              <w:rPr>
                <w:szCs w:val="24"/>
              </w:rPr>
              <w:t>1493</w:t>
            </w:r>
          </w:p>
        </w:tc>
        <w:tc>
          <w:tcPr>
            <w:tcW w:w="1124" w:type="dxa"/>
          </w:tcPr>
          <w:p w14:paraId="3725CA59" w14:textId="77777777" w:rsidR="00784AB9" w:rsidRPr="009305EE" w:rsidRDefault="00784AB9" w:rsidP="00C7118E">
            <w:pPr>
              <w:jc w:val="both"/>
              <w:rPr>
                <w:szCs w:val="24"/>
              </w:rPr>
            </w:pPr>
            <w:r w:rsidRPr="009305EE">
              <w:rPr>
                <w:szCs w:val="24"/>
              </w:rPr>
              <w:t>21%</w:t>
            </w:r>
          </w:p>
        </w:tc>
        <w:tc>
          <w:tcPr>
            <w:tcW w:w="1124" w:type="dxa"/>
          </w:tcPr>
          <w:p w14:paraId="3FD09911" w14:textId="77777777" w:rsidR="00784AB9" w:rsidRPr="009305EE" w:rsidRDefault="00784AB9" w:rsidP="00C7118E">
            <w:pPr>
              <w:jc w:val="both"/>
              <w:rPr>
                <w:szCs w:val="24"/>
              </w:rPr>
            </w:pPr>
            <w:r w:rsidRPr="009305EE">
              <w:rPr>
                <w:szCs w:val="24"/>
              </w:rPr>
              <w:t>1410</w:t>
            </w:r>
          </w:p>
        </w:tc>
        <w:tc>
          <w:tcPr>
            <w:tcW w:w="1124" w:type="dxa"/>
          </w:tcPr>
          <w:p w14:paraId="408CE7C2" w14:textId="77777777" w:rsidR="00784AB9" w:rsidRPr="009305EE" w:rsidRDefault="00784AB9" w:rsidP="00C7118E">
            <w:pPr>
              <w:jc w:val="both"/>
              <w:rPr>
                <w:szCs w:val="24"/>
              </w:rPr>
            </w:pPr>
            <w:r w:rsidRPr="009305EE">
              <w:rPr>
                <w:szCs w:val="24"/>
              </w:rPr>
              <w:t>20%</w:t>
            </w:r>
          </w:p>
        </w:tc>
      </w:tr>
      <w:tr w:rsidR="00784AB9" w:rsidRPr="009305EE" w14:paraId="4D072DC6" w14:textId="77777777" w:rsidTr="00C7118E">
        <w:trPr>
          <w:trHeight w:val="350"/>
        </w:trPr>
        <w:tc>
          <w:tcPr>
            <w:tcW w:w="2425" w:type="dxa"/>
          </w:tcPr>
          <w:p w14:paraId="4123491D" w14:textId="77777777" w:rsidR="00784AB9" w:rsidRPr="009305EE" w:rsidRDefault="00784AB9" w:rsidP="00C7118E">
            <w:pPr>
              <w:jc w:val="both"/>
              <w:rPr>
                <w:szCs w:val="24"/>
              </w:rPr>
            </w:pPr>
            <w:r w:rsidRPr="009305EE">
              <w:rPr>
                <w:szCs w:val="24"/>
              </w:rPr>
              <w:t xml:space="preserve"> 15+ </w:t>
            </w:r>
          </w:p>
        </w:tc>
        <w:tc>
          <w:tcPr>
            <w:tcW w:w="1034" w:type="dxa"/>
          </w:tcPr>
          <w:p w14:paraId="01B8BE92" w14:textId="77777777" w:rsidR="00784AB9" w:rsidRPr="009305EE" w:rsidRDefault="00784AB9" w:rsidP="00C7118E">
            <w:pPr>
              <w:jc w:val="both"/>
              <w:rPr>
                <w:szCs w:val="24"/>
              </w:rPr>
            </w:pPr>
            <w:r w:rsidRPr="009305EE">
              <w:rPr>
                <w:szCs w:val="24"/>
              </w:rPr>
              <w:t xml:space="preserve">552 </w:t>
            </w:r>
          </w:p>
        </w:tc>
        <w:tc>
          <w:tcPr>
            <w:tcW w:w="1035" w:type="dxa"/>
          </w:tcPr>
          <w:p w14:paraId="2773A322" w14:textId="77777777" w:rsidR="00784AB9" w:rsidRPr="009305EE" w:rsidRDefault="00784AB9" w:rsidP="00C7118E">
            <w:pPr>
              <w:jc w:val="both"/>
              <w:rPr>
                <w:szCs w:val="24"/>
              </w:rPr>
            </w:pPr>
            <w:r w:rsidRPr="009305EE">
              <w:rPr>
                <w:szCs w:val="24"/>
              </w:rPr>
              <w:t>8%</w:t>
            </w:r>
          </w:p>
        </w:tc>
        <w:tc>
          <w:tcPr>
            <w:tcW w:w="1124" w:type="dxa"/>
          </w:tcPr>
          <w:p w14:paraId="1A461CC2" w14:textId="77777777" w:rsidR="00784AB9" w:rsidRPr="009305EE" w:rsidRDefault="00784AB9" w:rsidP="00C7118E">
            <w:pPr>
              <w:jc w:val="both"/>
              <w:rPr>
                <w:szCs w:val="24"/>
              </w:rPr>
            </w:pPr>
            <w:r w:rsidRPr="009305EE">
              <w:rPr>
                <w:szCs w:val="24"/>
              </w:rPr>
              <w:t>473</w:t>
            </w:r>
          </w:p>
        </w:tc>
        <w:tc>
          <w:tcPr>
            <w:tcW w:w="1124" w:type="dxa"/>
          </w:tcPr>
          <w:p w14:paraId="0EC9FAF2" w14:textId="77777777" w:rsidR="00784AB9" w:rsidRPr="009305EE" w:rsidRDefault="00784AB9" w:rsidP="00C7118E">
            <w:pPr>
              <w:jc w:val="both"/>
              <w:rPr>
                <w:szCs w:val="24"/>
              </w:rPr>
            </w:pPr>
            <w:r w:rsidRPr="009305EE">
              <w:rPr>
                <w:szCs w:val="24"/>
              </w:rPr>
              <w:t>6%</w:t>
            </w:r>
          </w:p>
        </w:tc>
        <w:tc>
          <w:tcPr>
            <w:tcW w:w="1124" w:type="dxa"/>
          </w:tcPr>
          <w:p w14:paraId="75ACDFCA" w14:textId="77777777" w:rsidR="00784AB9" w:rsidRPr="009305EE" w:rsidRDefault="00784AB9" w:rsidP="00C7118E">
            <w:pPr>
              <w:jc w:val="both"/>
              <w:rPr>
                <w:szCs w:val="24"/>
              </w:rPr>
            </w:pPr>
            <w:r w:rsidRPr="009305EE">
              <w:rPr>
                <w:szCs w:val="24"/>
              </w:rPr>
              <w:t>507</w:t>
            </w:r>
          </w:p>
        </w:tc>
        <w:tc>
          <w:tcPr>
            <w:tcW w:w="1124" w:type="dxa"/>
          </w:tcPr>
          <w:p w14:paraId="04124C56" w14:textId="77777777" w:rsidR="00784AB9" w:rsidRPr="009305EE" w:rsidRDefault="00784AB9" w:rsidP="00C7118E">
            <w:pPr>
              <w:jc w:val="both"/>
              <w:rPr>
                <w:szCs w:val="24"/>
              </w:rPr>
            </w:pPr>
            <w:r w:rsidRPr="009305EE">
              <w:rPr>
                <w:szCs w:val="24"/>
              </w:rPr>
              <w:t>7%</w:t>
            </w:r>
          </w:p>
        </w:tc>
      </w:tr>
      <w:tr w:rsidR="00784AB9" w:rsidRPr="009305EE" w14:paraId="14648B5C" w14:textId="77777777" w:rsidTr="00C7118E">
        <w:trPr>
          <w:trHeight w:val="350"/>
        </w:trPr>
        <w:tc>
          <w:tcPr>
            <w:tcW w:w="2425" w:type="dxa"/>
          </w:tcPr>
          <w:p w14:paraId="2773D70E" w14:textId="77777777" w:rsidR="00784AB9" w:rsidRPr="009305EE" w:rsidRDefault="00784AB9" w:rsidP="00C7118E">
            <w:pPr>
              <w:jc w:val="both"/>
              <w:rPr>
                <w:szCs w:val="24"/>
              </w:rPr>
            </w:pPr>
            <w:r w:rsidRPr="009305EE">
              <w:rPr>
                <w:szCs w:val="24"/>
              </w:rPr>
              <w:t xml:space="preserve"> Non-Credit </w:t>
            </w:r>
          </w:p>
        </w:tc>
        <w:tc>
          <w:tcPr>
            <w:tcW w:w="1034" w:type="dxa"/>
          </w:tcPr>
          <w:p w14:paraId="220DEA90" w14:textId="77777777" w:rsidR="00784AB9" w:rsidRPr="009305EE" w:rsidRDefault="00784AB9" w:rsidP="00C7118E">
            <w:pPr>
              <w:jc w:val="both"/>
              <w:rPr>
                <w:szCs w:val="24"/>
              </w:rPr>
            </w:pPr>
            <w:r w:rsidRPr="009305EE">
              <w:rPr>
                <w:szCs w:val="24"/>
              </w:rPr>
              <w:t xml:space="preserve">323 </w:t>
            </w:r>
          </w:p>
        </w:tc>
        <w:tc>
          <w:tcPr>
            <w:tcW w:w="1035" w:type="dxa"/>
          </w:tcPr>
          <w:p w14:paraId="0AEC4BD1" w14:textId="77777777" w:rsidR="00784AB9" w:rsidRPr="009305EE" w:rsidRDefault="00784AB9" w:rsidP="00C7118E">
            <w:pPr>
              <w:jc w:val="both"/>
              <w:rPr>
                <w:szCs w:val="24"/>
              </w:rPr>
            </w:pPr>
            <w:r w:rsidRPr="009305EE">
              <w:rPr>
                <w:szCs w:val="24"/>
              </w:rPr>
              <w:t>5%</w:t>
            </w:r>
          </w:p>
        </w:tc>
        <w:tc>
          <w:tcPr>
            <w:tcW w:w="1124" w:type="dxa"/>
          </w:tcPr>
          <w:p w14:paraId="26253891" w14:textId="77777777" w:rsidR="00784AB9" w:rsidRPr="009305EE" w:rsidRDefault="00784AB9" w:rsidP="00C7118E">
            <w:pPr>
              <w:jc w:val="both"/>
              <w:rPr>
                <w:szCs w:val="24"/>
              </w:rPr>
            </w:pPr>
            <w:r w:rsidRPr="009305EE">
              <w:rPr>
                <w:szCs w:val="24"/>
              </w:rPr>
              <w:t>275</w:t>
            </w:r>
          </w:p>
        </w:tc>
        <w:tc>
          <w:tcPr>
            <w:tcW w:w="1124" w:type="dxa"/>
          </w:tcPr>
          <w:p w14:paraId="7CF7C985" w14:textId="77777777" w:rsidR="00784AB9" w:rsidRPr="009305EE" w:rsidRDefault="00784AB9" w:rsidP="00C7118E">
            <w:pPr>
              <w:jc w:val="both"/>
              <w:rPr>
                <w:szCs w:val="24"/>
              </w:rPr>
            </w:pPr>
            <w:r w:rsidRPr="009305EE">
              <w:rPr>
                <w:szCs w:val="24"/>
              </w:rPr>
              <w:t>4%</w:t>
            </w:r>
          </w:p>
        </w:tc>
        <w:tc>
          <w:tcPr>
            <w:tcW w:w="1124" w:type="dxa"/>
          </w:tcPr>
          <w:p w14:paraId="48FAF205" w14:textId="77777777" w:rsidR="00784AB9" w:rsidRPr="009305EE" w:rsidRDefault="00784AB9" w:rsidP="00C7118E">
            <w:pPr>
              <w:jc w:val="both"/>
              <w:rPr>
                <w:szCs w:val="24"/>
              </w:rPr>
            </w:pPr>
            <w:r w:rsidRPr="009305EE">
              <w:rPr>
                <w:szCs w:val="24"/>
              </w:rPr>
              <w:t>243</w:t>
            </w:r>
          </w:p>
        </w:tc>
        <w:tc>
          <w:tcPr>
            <w:tcW w:w="1124" w:type="dxa"/>
          </w:tcPr>
          <w:p w14:paraId="5E2389A6" w14:textId="77777777" w:rsidR="00784AB9" w:rsidRPr="009305EE" w:rsidRDefault="00784AB9" w:rsidP="00C7118E">
            <w:pPr>
              <w:jc w:val="both"/>
              <w:rPr>
                <w:szCs w:val="24"/>
              </w:rPr>
            </w:pPr>
            <w:r w:rsidRPr="009305EE">
              <w:rPr>
                <w:szCs w:val="24"/>
              </w:rPr>
              <w:t>3%</w:t>
            </w:r>
          </w:p>
        </w:tc>
      </w:tr>
      <w:tr w:rsidR="00784AB9" w:rsidRPr="009305EE" w14:paraId="3E8943BE" w14:textId="77777777" w:rsidTr="00C7118E">
        <w:trPr>
          <w:trHeight w:val="350"/>
        </w:trPr>
        <w:tc>
          <w:tcPr>
            <w:tcW w:w="2425" w:type="dxa"/>
          </w:tcPr>
          <w:p w14:paraId="70430B08" w14:textId="77777777" w:rsidR="00784AB9" w:rsidRPr="009305EE" w:rsidRDefault="00784AB9" w:rsidP="00C7118E">
            <w:pPr>
              <w:jc w:val="both"/>
              <w:rPr>
                <w:szCs w:val="24"/>
              </w:rPr>
            </w:pPr>
            <w:r w:rsidRPr="009305EE">
              <w:rPr>
                <w:szCs w:val="24"/>
              </w:rPr>
              <w:t>Dual Enrollment</w:t>
            </w:r>
          </w:p>
        </w:tc>
        <w:tc>
          <w:tcPr>
            <w:tcW w:w="1034" w:type="dxa"/>
            <w:shd w:val="clear" w:color="auto" w:fill="FFFF00"/>
          </w:tcPr>
          <w:p w14:paraId="570B1E1A" w14:textId="77777777" w:rsidR="00784AB9" w:rsidRPr="00EC514D" w:rsidRDefault="00784AB9" w:rsidP="00C7118E">
            <w:pPr>
              <w:jc w:val="both"/>
              <w:rPr>
                <w:szCs w:val="24"/>
                <w:highlight w:val="yellow"/>
              </w:rPr>
            </w:pPr>
          </w:p>
        </w:tc>
        <w:tc>
          <w:tcPr>
            <w:tcW w:w="1035" w:type="dxa"/>
            <w:shd w:val="clear" w:color="auto" w:fill="FFFF00"/>
          </w:tcPr>
          <w:p w14:paraId="608EB05F" w14:textId="77777777" w:rsidR="00784AB9" w:rsidRPr="00EC514D" w:rsidRDefault="00784AB9" w:rsidP="00C7118E">
            <w:pPr>
              <w:jc w:val="both"/>
              <w:rPr>
                <w:szCs w:val="24"/>
                <w:highlight w:val="yellow"/>
              </w:rPr>
            </w:pPr>
          </w:p>
        </w:tc>
        <w:tc>
          <w:tcPr>
            <w:tcW w:w="1124" w:type="dxa"/>
            <w:shd w:val="clear" w:color="auto" w:fill="FFFF00"/>
          </w:tcPr>
          <w:p w14:paraId="5D11200D" w14:textId="77777777" w:rsidR="00784AB9" w:rsidRPr="00EC514D" w:rsidRDefault="00784AB9" w:rsidP="00C7118E">
            <w:pPr>
              <w:jc w:val="both"/>
              <w:rPr>
                <w:szCs w:val="24"/>
                <w:highlight w:val="yellow"/>
              </w:rPr>
            </w:pPr>
          </w:p>
        </w:tc>
        <w:tc>
          <w:tcPr>
            <w:tcW w:w="1124" w:type="dxa"/>
            <w:shd w:val="clear" w:color="auto" w:fill="FFFF00"/>
          </w:tcPr>
          <w:p w14:paraId="75077001" w14:textId="77777777" w:rsidR="00784AB9" w:rsidRPr="00EC514D" w:rsidRDefault="00784AB9" w:rsidP="00C7118E">
            <w:pPr>
              <w:jc w:val="both"/>
              <w:rPr>
                <w:szCs w:val="24"/>
                <w:highlight w:val="yellow"/>
              </w:rPr>
            </w:pPr>
          </w:p>
        </w:tc>
        <w:tc>
          <w:tcPr>
            <w:tcW w:w="1124" w:type="dxa"/>
            <w:shd w:val="clear" w:color="auto" w:fill="FFFF00"/>
          </w:tcPr>
          <w:p w14:paraId="3960DC09" w14:textId="77777777" w:rsidR="00784AB9" w:rsidRPr="00EC514D" w:rsidRDefault="00784AB9" w:rsidP="00C7118E">
            <w:pPr>
              <w:jc w:val="both"/>
              <w:rPr>
                <w:szCs w:val="24"/>
                <w:highlight w:val="yellow"/>
              </w:rPr>
            </w:pPr>
          </w:p>
        </w:tc>
        <w:tc>
          <w:tcPr>
            <w:tcW w:w="1124" w:type="dxa"/>
            <w:shd w:val="clear" w:color="auto" w:fill="FFFF00"/>
          </w:tcPr>
          <w:p w14:paraId="53E620E8" w14:textId="77777777" w:rsidR="00784AB9" w:rsidRPr="00EC514D" w:rsidRDefault="00784AB9" w:rsidP="00C7118E">
            <w:pPr>
              <w:jc w:val="both"/>
              <w:rPr>
                <w:szCs w:val="24"/>
                <w:highlight w:val="yellow"/>
              </w:rPr>
            </w:pPr>
          </w:p>
        </w:tc>
      </w:tr>
    </w:tbl>
    <w:p w14:paraId="32F8933C" w14:textId="77777777" w:rsidR="00784AB9" w:rsidRDefault="00784AB9" w:rsidP="00784AB9">
      <w:pPr>
        <w:rPr>
          <w:szCs w:val="24"/>
        </w:rPr>
      </w:pPr>
    </w:p>
    <w:p w14:paraId="05353C04" w14:textId="77777777" w:rsidR="00784AB9" w:rsidRDefault="00784AB9" w:rsidP="00784AB9">
      <w:pPr>
        <w:rPr>
          <w:szCs w:val="24"/>
        </w:rPr>
      </w:pPr>
      <w:r>
        <w:rPr>
          <w:szCs w:val="24"/>
        </w:rPr>
        <w:t>The table above shows the distribution of the credit load taken by students from Fall 2017 to Fall 2019.  70% of Contra Costa College students are taking less than 12 credits.  To ensure that students are completing certificates and degrees and that they are ready to transfer, it is critical that students are earning credits towards their program at their optimum level.  While not every student can be full time or take up to 15 credits, the opportunity to accelerate students’ velocity towards their goal will require putting into action strategies like analysis of data, education planning, and review of scheduling and course offering that are already part of the Guided Pathways and Student Equity strategy. Any additional course and credits completed by students towards their goal help in shortening the time to certificate, degree, or transfer.</w:t>
      </w:r>
    </w:p>
    <w:p w14:paraId="12DD97AF" w14:textId="77777777" w:rsidR="00784AB9" w:rsidRDefault="00784AB9" w:rsidP="00784AB9">
      <w:pPr>
        <w:rPr>
          <w:szCs w:val="24"/>
        </w:rPr>
      </w:pPr>
      <w:r>
        <w:rPr>
          <w:szCs w:val="24"/>
        </w:rPr>
        <w:t>Course Completion, Retention, and Persistence:</w:t>
      </w: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0BC350C3" w14:textId="77777777" w:rsidTr="00C7118E">
        <w:tc>
          <w:tcPr>
            <w:tcW w:w="2425" w:type="dxa"/>
          </w:tcPr>
          <w:p w14:paraId="52E294DB" w14:textId="77777777" w:rsidR="00784AB9" w:rsidRPr="009305EE" w:rsidRDefault="00784AB9" w:rsidP="00C7118E">
            <w:pPr>
              <w:jc w:val="center"/>
              <w:rPr>
                <w:szCs w:val="24"/>
              </w:rPr>
            </w:pPr>
            <w:r w:rsidRPr="009305EE">
              <w:rPr>
                <w:szCs w:val="24"/>
              </w:rPr>
              <w:t>Metric</w:t>
            </w:r>
          </w:p>
        </w:tc>
        <w:tc>
          <w:tcPr>
            <w:tcW w:w="6565" w:type="dxa"/>
            <w:gridSpan w:val="3"/>
          </w:tcPr>
          <w:p w14:paraId="5975802E" w14:textId="77777777" w:rsidR="00784AB9" w:rsidRPr="009305EE" w:rsidRDefault="00784AB9" w:rsidP="00C7118E">
            <w:pPr>
              <w:jc w:val="center"/>
              <w:rPr>
                <w:szCs w:val="24"/>
              </w:rPr>
            </w:pPr>
            <w:r w:rsidRPr="009305EE">
              <w:rPr>
                <w:szCs w:val="24"/>
              </w:rPr>
              <w:t>Year</w:t>
            </w:r>
          </w:p>
        </w:tc>
      </w:tr>
      <w:tr w:rsidR="00784AB9" w:rsidRPr="009305EE" w14:paraId="2CF3EBCE" w14:textId="77777777" w:rsidTr="00C7118E">
        <w:trPr>
          <w:trHeight w:val="377"/>
        </w:trPr>
        <w:tc>
          <w:tcPr>
            <w:tcW w:w="2425" w:type="dxa"/>
            <w:vMerge w:val="restart"/>
          </w:tcPr>
          <w:p w14:paraId="5EFDF977" w14:textId="77777777" w:rsidR="00784AB9" w:rsidRPr="009305EE" w:rsidRDefault="00784AB9" w:rsidP="00C7118E">
            <w:pPr>
              <w:rPr>
                <w:szCs w:val="24"/>
              </w:rPr>
            </w:pPr>
            <w:r w:rsidRPr="009305EE">
              <w:rPr>
                <w:szCs w:val="24"/>
              </w:rPr>
              <w:t>Course Success Rate</w:t>
            </w:r>
          </w:p>
        </w:tc>
        <w:tc>
          <w:tcPr>
            <w:tcW w:w="2069" w:type="dxa"/>
          </w:tcPr>
          <w:p w14:paraId="50584603" w14:textId="77777777" w:rsidR="00784AB9" w:rsidRPr="009305EE" w:rsidRDefault="00784AB9" w:rsidP="00C7118E">
            <w:pPr>
              <w:jc w:val="center"/>
              <w:rPr>
                <w:szCs w:val="24"/>
              </w:rPr>
            </w:pPr>
            <w:r w:rsidRPr="009305EE">
              <w:rPr>
                <w:szCs w:val="24"/>
              </w:rPr>
              <w:t>2017</w:t>
            </w:r>
          </w:p>
        </w:tc>
        <w:tc>
          <w:tcPr>
            <w:tcW w:w="2248" w:type="dxa"/>
          </w:tcPr>
          <w:p w14:paraId="6582BDA0" w14:textId="77777777" w:rsidR="00784AB9" w:rsidRPr="009305EE" w:rsidRDefault="00784AB9" w:rsidP="00C7118E">
            <w:pPr>
              <w:jc w:val="center"/>
              <w:rPr>
                <w:szCs w:val="24"/>
              </w:rPr>
            </w:pPr>
            <w:r w:rsidRPr="009305EE">
              <w:rPr>
                <w:szCs w:val="24"/>
              </w:rPr>
              <w:t>2018</w:t>
            </w:r>
          </w:p>
        </w:tc>
        <w:tc>
          <w:tcPr>
            <w:tcW w:w="2248" w:type="dxa"/>
          </w:tcPr>
          <w:p w14:paraId="63B1897A" w14:textId="77777777" w:rsidR="00784AB9" w:rsidRPr="009305EE" w:rsidRDefault="00784AB9" w:rsidP="00C7118E">
            <w:pPr>
              <w:jc w:val="center"/>
              <w:rPr>
                <w:szCs w:val="24"/>
              </w:rPr>
            </w:pPr>
            <w:r w:rsidRPr="009305EE">
              <w:rPr>
                <w:szCs w:val="24"/>
              </w:rPr>
              <w:t>2019</w:t>
            </w:r>
          </w:p>
        </w:tc>
      </w:tr>
      <w:tr w:rsidR="00784AB9" w:rsidRPr="009305EE" w14:paraId="288D462A" w14:textId="77777777" w:rsidTr="00C7118E">
        <w:trPr>
          <w:trHeight w:val="350"/>
        </w:trPr>
        <w:tc>
          <w:tcPr>
            <w:tcW w:w="2425" w:type="dxa"/>
            <w:vMerge/>
          </w:tcPr>
          <w:p w14:paraId="24AA198D" w14:textId="77777777" w:rsidR="00784AB9" w:rsidRPr="009305EE" w:rsidRDefault="00784AB9" w:rsidP="00C7118E">
            <w:pPr>
              <w:rPr>
                <w:szCs w:val="24"/>
              </w:rPr>
            </w:pPr>
          </w:p>
        </w:tc>
        <w:tc>
          <w:tcPr>
            <w:tcW w:w="2069" w:type="dxa"/>
          </w:tcPr>
          <w:p w14:paraId="2CA2F64A" w14:textId="77777777" w:rsidR="00784AB9" w:rsidRPr="009305EE" w:rsidRDefault="00784AB9" w:rsidP="00C7118E">
            <w:pPr>
              <w:jc w:val="center"/>
              <w:rPr>
                <w:szCs w:val="24"/>
              </w:rPr>
            </w:pPr>
            <w:r w:rsidRPr="009305EE">
              <w:rPr>
                <w:szCs w:val="24"/>
              </w:rPr>
              <w:t>73%</w:t>
            </w:r>
          </w:p>
        </w:tc>
        <w:tc>
          <w:tcPr>
            <w:tcW w:w="2248" w:type="dxa"/>
          </w:tcPr>
          <w:p w14:paraId="02CF33FA" w14:textId="77777777" w:rsidR="00784AB9" w:rsidRPr="009305EE" w:rsidRDefault="00784AB9" w:rsidP="00C7118E">
            <w:pPr>
              <w:jc w:val="center"/>
              <w:rPr>
                <w:szCs w:val="24"/>
              </w:rPr>
            </w:pPr>
            <w:r w:rsidRPr="009305EE">
              <w:rPr>
                <w:szCs w:val="24"/>
              </w:rPr>
              <w:t>68%</w:t>
            </w:r>
          </w:p>
        </w:tc>
        <w:tc>
          <w:tcPr>
            <w:tcW w:w="2248" w:type="dxa"/>
          </w:tcPr>
          <w:p w14:paraId="6209AF0C" w14:textId="77777777" w:rsidR="00784AB9" w:rsidRPr="009305EE" w:rsidRDefault="00784AB9" w:rsidP="00C7118E">
            <w:pPr>
              <w:jc w:val="center"/>
              <w:rPr>
                <w:szCs w:val="24"/>
              </w:rPr>
            </w:pPr>
            <w:r w:rsidRPr="009305EE">
              <w:rPr>
                <w:szCs w:val="24"/>
              </w:rPr>
              <w:t>69%</w:t>
            </w:r>
          </w:p>
        </w:tc>
      </w:tr>
      <w:tr w:rsidR="00784AB9" w:rsidRPr="009305EE" w14:paraId="04B93F6D" w14:textId="77777777" w:rsidTr="00C7118E">
        <w:tc>
          <w:tcPr>
            <w:tcW w:w="2425" w:type="dxa"/>
          </w:tcPr>
          <w:p w14:paraId="2506244D" w14:textId="77777777" w:rsidR="00784AB9" w:rsidRPr="009305EE" w:rsidRDefault="00784AB9" w:rsidP="00C7118E">
            <w:pPr>
              <w:jc w:val="center"/>
              <w:rPr>
                <w:szCs w:val="24"/>
              </w:rPr>
            </w:pPr>
            <w:r w:rsidRPr="009305EE">
              <w:rPr>
                <w:szCs w:val="24"/>
              </w:rPr>
              <w:t>Metric</w:t>
            </w:r>
          </w:p>
        </w:tc>
        <w:tc>
          <w:tcPr>
            <w:tcW w:w="6565" w:type="dxa"/>
            <w:gridSpan w:val="3"/>
          </w:tcPr>
          <w:p w14:paraId="77AB611B" w14:textId="77777777" w:rsidR="00784AB9" w:rsidRPr="009305EE" w:rsidRDefault="00784AB9" w:rsidP="00C7118E">
            <w:pPr>
              <w:jc w:val="center"/>
              <w:rPr>
                <w:szCs w:val="24"/>
              </w:rPr>
            </w:pPr>
            <w:r w:rsidRPr="009305EE">
              <w:rPr>
                <w:szCs w:val="24"/>
              </w:rPr>
              <w:t>Year</w:t>
            </w:r>
          </w:p>
        </w:tc>
      </w:tr>
      <w:tr w:rsidR="00784AB9" w:rsidRPr="009305EE" w14:paraId="050C2421" w14:textId="77777777" w:rsidTr="00C7118E">
        <w:trPr>
          <w:trHeight w:val="377"/>
        </w:trPr>
        <w:tc>
          <w:tcPr>
            <w:tcW w:w="2425" w:type="dxa"/>
            <w:vMerge w:val="restart"/>
          </w:tcPr>
          <w:p w14:paraId="51C2DA64" w14:textId="77777777" w:rsidR="00784AB9" w:rsidRPr="009305EE" w:rsidRDefault="00784AB9" w:rsidP="00C7118E">
            <w:pPr>
              <w:rPr>
                <w:szCs w:val="24"/>
              </w:rPr>
            </w:pPr>
            <w:r w:rsidRPr="009305EE">
              <w:rPr>
                <w:szCs w:val="24"/>
              </w:rPr>
              <w:t>Retention</w:t>
            </w:r>
          </w:p>
        </w:tc>
        <w:tc>
          <w:tcPr>
            <w:tcW w:w="2069" w:type="dxa"/>
          </w:tcPr>
          <w:p w14:paraId="3B410518" w14:textId="77777777" w:rsidR="00784AB9" w:rsidRPr="009305EE" w:rsidRDefault="00784AB9" w:rsidP="00C7118E">
            <w:pPr>
              <w:jc w:val="center"/>
              <w:rPr>
                <w:szCs w:val="24"/>
              </w:rPr>
            </w:pPr>
            <w:r w:rsidRPr="009305EE">
              <w:rPr>
                <w:szCs w:val="24"/>
              </w:rPr>
              <w:t>2017</w:t>
            </w:r>
          </w:p>
        </w:tc>
        <w:tc>
          <w:tcPr>
            <w:tcW w:w="2248" w:type="dxa"/>
          </w:tcPr>
          <w:p w14:paraId="486D5098" w14:textId="77777777" w:rsidR="00784AB9" w:rsidRPr="009305EE" w:rsidRDefault="00784AB9" w:rsidP="00C7118E">
            <w:pPr>
              <w:jc w:val="center"/>
              <w:rPr>
                <w:szCs w:val="24"/>
              </w:rPr>
            </w:pPr>
            <w:r w:rsidRPr="009305EE">
              <w:rPr>
                <w:szCs w:val="24"/>
              </w:rPr>
              <w:t>2018</w:t>
            </w:r>
          </w:p>
        </w:tc>
        <w:tc>
          <w:tcPr>
            <w:tcW w:w="2248" w:type="dxa"/>
          </w:tcPr>
          <w:p w14:paraId="24B9C01F" w14:textId="77777777" w:rsidR="00784AB9" w:rsidRPr="009305EE" w:rsidRDefault="00784AB9" w:rsidP="00C7118E">
            <w:pPr>
              <w:jc w:val="center"/>
              <w:rPr>
                <w:szCs w:val="24"/>
              </w:rPr>
            </w:pPr>
            <w:r w:rsidRPr="009305EE">
              <w:rPr>
                <w:szCs w:val="24"/>
              </w:rPr>
              <w:t>2019</w:t>
            </w:r>
          </w:p>
        </w:tc>
      </w:tr>
      <w:tr w:rsidR="00784AB9" w:rsidRPr="009305EE" w14:paraId="35E761C2" w14:textId="77777777" w:rsidTr="00C7118E">
        <w:trPr>
          <w:trHeight w:val="350"/>
        </w:trPr>
        <w:tc>
          <w:tcPr>
            <w:tcW w:w="2425" w:type="dxa"/>
            <w:vMerge/>
          </w:tcPr>
          <w:p w14:paraId="3DD2C8AD" w14:textId="77777777" w:rsidR="00784AB9" w:rsidRPr="009305EE" w:rsidRDefault="00784AB9" w:rsidP="00C7118E">
            <w:pPr>
              <w:rPr>
                <w:szCs w:val="24"/>
              </w:rPr>
            </w:pPr>
          </w:p>
        </w:tc>
        <w:tc>
          <w:tcPr>
            <w:tcW w:w="2069" w:type="dxa"/>
            <w:shd w:val="clear" w:color="auto" w:fill="FFFF00"/>
          </w:tcPr>
          <w:p w14:paraId="5A6961A6" w14:textId="77777777" w:rsidR="00784AB9" w:rsidRPr="009305EE" w:rsidRDefault="00784AB9" w:rsidP="00C7118E">
            <w:pPr>
              <w:jc w:val="center"/>
              <w:rPr>
                <w:szCs w:val="24"/>
              </w:rPr>
            </w:pPr>
          </w:p>
        </w:tc>
        <w:tc>
          <w:tcPr>
            <w:tcW w:w="2248" w:type="dxa"/>
            <w:shd w:val="clear" w:color="auto" w:fill="FFFF00"/>
          </w:tcPr>
          <w:p w14:paraId="17D3FE1D" w14:textId="77777777" w:rsidR="00784AB9" w:rsidRPr="009305EE" w:rsidRDefault="00784AB9" w:rsidP="00C7118E">
            <w:pPr>
              <w:jc w:val="center"/>
              <w:rPr>
                <w:szCs w:val="24"/>
              </w:rPr>
            </w:pPr>
          </w:p>
        </w:tc>
        <w:tc>
          <w:tcPr>
            <w:tcW w:w="2248" w:type="dxa"/>
            <w:shd w:val="clear" w:color="auto" w:fill="FFFF00"/>
          </w:tcPr>
          <w:p w14:paraId="3AC86C16" w14:textId="77777777" w:rsidR="00784AB9" w:rsidRPr="009305EE" w:rsidRDefault="00784AB9" w:rsidP="00C7118E">
            <w:pPr>
              <w:jc w:val="center"/>
              <w:rPr>
                <w:szCs w:val="24"/>
              </w:rPr>
            </w:pPr>
          </w:p>
        </w:tc>
      </w:tr>
      <w:tr w:rsidR="00784AB9" w:rsidRPr="009305EE" w14:paraId="43633C8F" w14:textId="77777777" w:rsidTr="00C7118E">
        <w:tc>
          <w:tcPr>
            <w:tcW w:w="2425" w:type="dxa"/>
          </w:tcPr>
          <w:p w14:paraId="089E1A2F" w14:textId="77777777" w:rsidR="00784AB9" w:rsidRPr="009305EE" w:rsidRDefault="00784AB9" w:rsidP="00C7118E">
            <w:pPr>
              <w:jc w:val="center"/>
              <w:rPr>
                <w:szCs w:val="24"/>
              </w:rPr>
            </w:pPr>
            <w:r w:rsidRPr="009305EE">
              <w:rPr>
                <w:szCs w:val="24"/>
              </w:rPr>
              <w:t>Metri</w:t>
            </w:r>
            <w:r>
              <w:rPr>
                <w:szCs w:val="24"/>
              </w:rPr>
              <w:t>c</w:t>
            </w:r>
          </w:p>
        </w:tc>
        <w:tc>
          <w:tcPr>
            <w:tcW w:w="6565" w:type="dxa"/>
            <w:gridSpan w:val="3"/>
          </w:tcPr>
          <w:p w14:paraId="345F3439" w14:textId="77777777" w:rsidR="00784AB9" w:rsidRPr="009305EE" w:rsidRDefault="00784AB9" w:rsidP="00C7118E">
            <w:pPr>
              <w:jc w:val="center"/>
              <w:rPr>
                <w:szCs w:val="24"/>
              </w:rPr>
            </w:pPr>
            <w:r w:rsidRPr="009305EE">
              <w:rPr>
                <w:szCs w:val="24"/>
              </w:rPr>
              <w:t>Year</w:t>
            </w:r>
          </w:p>
        </w:tc>
      </w:tr>
      <w:tr w:rsidR="00784AB9" w:rsidRPr="009305EE" w14:paraId="3F3AC534" w14:textId="77777777" w:rsidTr="00C7118E">
        <w:trPr>
          <w:trHeight w:val="377"/>
        </w:trPr>
        <w:tc>
          <w:tcPr>
            <w:tcW w:w="2425" w:type="dxa"/>
            <w:vMerge w:val="restart"/>
          </w:tcPr>
          <w:p w14:paraId="51170939" w14:textId="77777777" w:rsidR="00784AB9" w:rsidRPr="009305EE" w:rsidRDefault="00784AB9" w:rsidP="00C7118E">
            <w:pPr>
              <w:rPr>
                <w:szCs w:val="24"/>
              </w:rPr>
            </w:pPr>
            <w:r w:rsidRPr="009305EE">
              <w:rPr>
                <w:szCs w:val="24"/>
              </w:rPr>
              <w:t>Persistence</w:t>
            </w:r>
          </w:p>
          <w:p w14:paraId="7BC9B049" w14:textId="77777777" w:rsidR="00784AB9" w:rsidRPr="009305EE" w:rsidRDefault="00784AB9" w:rsidP="00C7118E">
            <w:pPr>
              <w:rPr>
                <w:szCs w:val="24"/>
              </w:rPr>
            </w:pPr>
            <w:r w:rsidRPr="009305EE">
              <w:rPr>
                <w:szCs w:val="24"/>
              </w:rPr>
              <w:t>(S1 to S2)</w:t>
            </w:r>
          </w:p>
        </w:tc>
        <w:tc>
          <w:tcPr>
            <w:tcW w:w="2069" w:type="dxa"/>
          </w:tcPr>
          <w:p w14:paraId="037CE5E5" w14:textId="77777777" w:rsidR="00784AB9" w:rsidRPr="009305EE" w:rsidRDefault="00784AB9" w:rsidP="00C7118E">
            <w:pPr>
              <w:jc w:val="center"/>
              <w:rPr>
                <w:szCs w:val="24"/>
              </w:rPr>
            </w:pPr>
            <w:r w:rsidRPr="009305EE">
              <w:rPr>
                <w:szCs w:val="24"/>
              </w:rPr>
              <w:t>2017</w:t>
            </w:r>
          </w:p>
        </w:tc>
        <w:tc>
          <w:tcPr>
            <w:tcW w:w="2248" w:type="dxa"/>
          </w:tcPr>
          <w:p w14:paraId="698C41F4" w14:textId="77777777" w:rsidR="00784AB9" w:rsidRPr="009305EE" w:rsidRDefault="00784AB9" w:rsidP="00C7118E">
            <w:pPr>
              <w:jc w:val="center"/>
              <w:rPr>
                <w:szCs w:val="24"/>
              </w:rPr>
            </w:pPr>
            <w:r w:rsidRPr="009305EE">
              <w:rPr>
                <w:szCs w:val="24"/>
              </w:rPr>
              <w:t>2018</w:t>
            </w:r>
          </w:p>
        </w:tc>
        <w:tc>
          <w:tcPr>
            <w:tcW w:w="2248" w:type="dxa"/>
          </w:tcPr>
          <w:p w14:paraId="44CB1D95" w14:textId="77777777" w:rsidR="00784AB9" w:rsidRPr="009305EE" w:rsidRDefault="00784AB9" w:rsidP="00C7118E">
            <w:pPr>
              <w:jc w:val="center"/>
              <w:rPr>
                <w:szCs w:val="24"/>
              </w:rPr>
            </w:pPr>
            <w:r w:rsidRPr="009305EE">
              <w:rPr>
                <w:szCs w:val="24"/>
              </w:rPr>
              <w:t>2019</w:t>
            </w:r>
          </w:p>
        </w:tc>
      </w:tr>
      <w:tr w:rsidR="00784AB9" w:rsidRPr="009305EE" w14:paraId="158B20D3" w14:textId="77777777" w:rsidTr="00C7118E">
        <w:trPr>
          <w:trHeight w:val="350"/>
        </w:trPr>
        <w:tc>
          <w:tcPr>
            <w:tcW w:w="2425" w:type="dxa"/>
            <w:vMerge/>
          </w:tcPr>
          <w:p w14:paraId="4CAC4131" w14:textId="77777777" w:rsidR="00784AB9" w:rsidRPr="009305EE" w:rsidRDefault="00784AB9" w:rsidP="00C7118E">
            <w:pPr>
              <w:rPr>
                <w:szCs w:val="24"/>
              </w:rPr>
            </w:pPr>
          </w:p>
        </w:tc>
        <w:tc>
          <w:tcPr>
            <w:tcW w:w="2069" w:type="dxa"/>
            <w:shd w:val="clear" w:color="auto" w:fill="FFFF00"/>
          </w:tcPr>
          <w:p w14:paraId="074DE4D3" w14:textId="77777777" w:rsidR="00784AB9" w:rsidRPr="009305EE" w:rsidRDefault="00784AB9" w:rsidP="00C7118E">
            <w:pPr>
              <w:jc w:val="center"/>
              <w:rPr>
                <w:szCs w:val="24"/>
              </w:rPr>
            </w:pPr>
          </w:p>
        </w:tc>
        <w:tc>
          <w:tcPr>
            <w:tcW w:w="2248" w:type="dxa"/>
            <w:shd w:val="clear" w:color="auto" w:fill="FFFF00"/>
          </w:tcPr>
          <w:p w14:paraId="525014F8" w14:textId="77777777" w:rsidR="00784AB9" w:rsidRPr="009305EE" w:rsidRDefault="00784AB9" w:rsidP="00C7118E">
            <w:pPr>
              <w:jc w:val="center"/>
              <w:rPr>
                <w:szCs w:val="24"/>
              </w:rPr>
            </w:pPr>
          </w:p>
        </w:tc>
        <w:tc>
          <w:tcPr>
            <w:tcW w:w="2248" w:type="dxa"/>
            <w:shd w:val="clear" w:color="auto" w:fill="FFFF00"/>
          </w:tcPr>
          <w:p w14:paraId="65414F46" w14:textId="77777777" w:rsidR="00784AB9" w:rsidRPr="009305EE" w:rsidRDefault="00784AB9" w:rsidP="00C7118E">
            <w:pPr>
              <w:jc w:val="center"/>
              <w:rPr>
                <w:szCs w:val="24"/>
              </w:rPr>
            </w:pPr>
          </w:p>
        </w:tc>
      </w:tr>
    </w:tbl>
    <w:p w14:paraId="157703D0" w14:textId="77777777" w:rsidR="00784AB9" w:rsidRPr="009305EE" w:rsidRDefault="00784AB9" w:rsidP="00784AB9">
      <w:pPr>
        <w:ind w:left="360"/>
        <w:rPr>
          <w:szCs w:val="24"/>
        </w:rPr>
      </w:pPr>
      <w:r w:rsidRPr="009305EE">
        <w:rPr>
          <w:szCs w:val="24"/>
        </w:rPr>
        <w:t xml:space="preserve">Credit Completion </w:t>
      </w: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5636AE19" w14:textId="77777777" w:rsidTr="00C7118E">
        <w:tc>
          <w:tcPr>
            <w:tcW w:w="2425" w:type="dxa"/>
          </w:tcPr>
          <w:p w14:paraId="11DA0F24" w14:textId="77777777" w:rsidR="00784AB9" w:rsidRPr="009305EE" w:rsidRDefault="00784AB9" w:rsidP="00C7118E">
            <w:pPr>
              <w:jc w:val="center"/>
              <w:rPr>
                <w:szCs w:val="24"/>
              </w:rPr>
            </w:pPr>
            <w:r w:rsidRPr="009305EE">
              <w:rPr>
                <w:szCs w:val="24"/>
              </w:rPr>
              <w:t>Metric</w:t>
            </w:r>
          </w:p>
        </w:tc>
        <w:tc>
          <w:tcPr>
            <w:tcW w:w="6565" w:type="dxa"/>
            <w:gridSpan w:val="3"/>
          </w:tcPr>
          <w:p w14:paraId="7583A3FA" w14:textId="77777777" w:rsidR="00784AB9" w:rsidRPr="009305EE" w:rsidRDefault="00784AB9" w:rsidP="00C7118E">
            <w:pPr>
              <w:jc w:val="center"/>
              <w:rPr>
                <w:szCs w:val="24"/>
              </w:rPr>
            </w:pPr>
            <w:r w:rsidRPr="009305EE">
              <w:rPr>
                <w:szCs w:val="24"/>
              </w:rPr>
              <w:t>Year</w:t>
            </w:r>
          </w:p>
        </w:tc>
      </w:tr>
      <w:tr w:rsidR="00784AB9" w:rsidRPr="009305EE" w14:paraId="6C41BB77" w14:textId="77777777" w:rsidTr="00C7118E">
        <w:trPr>
          <w:trHeight w:val="377"/>
        </w:trPr>
        <w:tc>
          <w:tcPr>
            <w:tcW w:w="2425" w:type="dxa"/>
            <w:vMerge w:val="restart"/>
          </w:tcPr>
          <w:p w14:paraId="0AC1CDBA" w14:textId="77777777" w:rsidR="00784AB9" w:rsidRPr="009305EE" w:rsidRDefault="00784AB9" w:rsidP="00C7118E">
            <w:pPr>
              <w:rPr>
                <w:szCs w:val="24"/>
              </w:rPr>
            </w:pPr>
            <w:r w:rsidRPr="009305EE">
              <w:rPr>
                <w:szCs w:val="24"/>
              </w:rPr>
              <w:t># of students completing 24 credits (if this is the number)</w:t>
            </w:r>
          </w:p>
        </w:tc>
        <w:tc>
          <w:tcPr>
            <w:tcW w:w="2069" w:type="dxa"/>
          </w:tcPr>
          <w:p w14:paraId="47FE077A" w14:textId="77777777" w:rsidR="00784AB9" w:rsidRPr="009305EE" w:rsidRDefault="00784AB9" w:rsidP="00C7118E">
            <w:pPr>
              <w:jc w:val="center"/>
              <w:rPr>
                <w:szCs w:val="24"/>
              </w:rPr>
            </w:pPr>
            <w:r w:rsidRPr="009305EE">
              <w:rPr>
                <w:szCs w:val="24"/>
              </w:rPr>
              <w:t>2017</w:t>
            </w:r>
          </w:p>
        </w:tc>
        <w:tc>
          <w:tcPr>
            <w:tcW w:w="2248" w:type="dxa"/>
          </w:tcPr>
          <w:p w14:paraId="7771A1EB" w14:textId="77777777" w:rsidR="00784AB9" w:rsidRPr="009305EE" w:rsidRDefault="00784AB9" w:rsidP="00C7118E">
            <w:pPr>
              <w:jc w:val="center"/>
              <w:rPr>
                <w:szCs w:val="24"/>
              </w:rPr>
            </w:pPr>
            <w:r w:rsidRPr="009305EE">
              <w:rPr>
                <w:szCs w:val="24"/>
              </w:rPr>
              <w:t>2018</w:t>
            </w:r>
          </w:p>
        </w:tc>
        <w:tc>
          <w:tcPr>
            <w:tcW w:w="2248" w:type="dxa"/>
          </w:tcPr>
          <w:p w14:paraId="5D5DA2F7" w14:textId="77777777" w:rsidR="00784AB9" w:rsidRPr="009305EE" w:rsidRDefault="00784AB9" w:rsidP="00C7118E">
            <w:pPr>
              <w:jc w:val="center"/>
              <w:rPr>
                <w:szCs w:val="24"/>
              </w:rPr>
            </w:pPr>
            <w:r w:rsidRPr="009305EE">
              <w:rPr>
                <w:szCs w:val="24"/>
              </w:rPr>
              <w:t>2019</w:t>
            </w:r>
          </w:p>
        </w:tc>
      </w:tr>
      <w:tr w:rsidR="00784AB9" w:rsidRPr="009305EE" w14:paraId="6B9C56B5" w14:textId="77777777" w:rsidTr="00C7118E">
        <w:trPr>
          <w:trHeight w:val="350"/>
        </w:trPr>
        <w:tc>
          <w:tcPr>
            <w:tcW w:w="2425" w:type="dxa"/>
            <w:vMerge/>
          </w:tcPr>
          <w:p w14:paraId="30C1A6FD" w14:textId="77777777" w:rsidR="00784AB9" w:rsidRPr="009305EE" w:rsidRDefault="00784AB9" w:rsidP="00C7118E">
            <w:pPr>
              <w:rPr>
                <w:szCs w:val="24"/>
              </w:rPr>
            </w:pPr>
          </w:p>
        </w:tc>
        <w:tc>
          <w:tcPr>
            <w:tcW w:w="2069" w:type="dxa"/>
            <w:shd w:val="clear" w:color="auto" w:fill="FFFF00"/>
          </w:tcPr>
          <w:p w14:paraId="102FFAF9" w14:textId="77777777" w:rsidR="00784AB9" w:rsidRPr="009305EE" w:rsidRDefault="00784AB9" w:rsidP="00C7118E">
            <w:pPr>
              <w:jc w:val="center"/>
              <w:rPr>
                <w:szCs w:val="24"/>
              </w:rPr>
            </w:pPr>
          </w:p>
        </w:tc>
        <w:tc>
          <w:tcPr>
            <w:tcW w:w="2248" w:type="dxa"/>
            <w:shd w:val="clear" w:color="auto" w:fill="FFFF00"/>
          </w:tcPr>
          <w:p w14:paraId="1BBBEBBD" w14:textId="77777777" w:rsidR="00784AB9" w:rsidRPr="009305EE" w:rsidRDefault="00784AB9" w:rsidP="00C7118E">
            <w:pPr>
              <w:jc w:val="center"/>
              <w:rPr>
                <w:szCs w:val="24"/>
              </w:rPr>
            </w:pPr>
          </w:p>
        </w:tc>
        <w:tc>
          <w:tcPr>
            <w:tcW w:w="2248" w:type="dxa"/>
            <w:shd w:val="clear" w:color="auto" w:fill="FFFF00"/>
          </w:tcPr>
          <w:p w14:paraId="134F7DDE" w14:textId="77777777" w:rsidR="00784AB9" w:rsidRPr="009305EE" w:rsidRDefault="00784AB9" w:rsidP="00C7118E">
            <w:pPr>
              <w:jc w:val="center"/>
              <w:rPr>
                <w:szCs w:val="24"/>
              </w:rPr>
            </w:pPr>
          </w:p>
        </w:tc>
      </w:tr>
    </w:tbl>
    <w:p w14:paraId="67B74C45" w14:textId="77777777" w:rsidR="00784AB9" w:rsidRDefault="00784AB9" w:rsidP="00784AB9">
      <w:pPr>
        <w:rPr>
          <w:szCs w:val="24"/>
        </w:rPr>
      </w:pPr>
    </w:p>
    <w:p w14:paraId="7DF5F045" w14:textId="77777777" w:rsidR="00784AB9" w:rsidRDefault="00784AB9" w:rsidP="00784AB9">
      <w:pPr>
        <w:rPr>
          <w:szCs w:val="24"/>
        </w:rPr>
      </w:pPr>
      <w:r>
        <w:rPr>
          <w:szCs w:val="24"/>
        </w:rPr>
        <w:t>In order to track the progress of students towards completion, a variety of metrics already part of various reports will be closely monitored.  Course Success, Retention, and Persistence will be reported, analyzed, and new targets rate determined.   These three areas are critical indicators and vital statistics that point to student progress.</w:t>
      </w:r>
    </w:p>
    <w:p w14:paraId="2C011B94" w14:textId="49223094" w:rsidR="00784AB9" w:rsidRPr="009305EE" w:rsidRDefault="00784AB9" w:rsidP="00784AB9">
      <w:pPr>
        <w:rPr>
          <w:szCs w:val="24"/>
        </w:rPr>
      </w:pPr>
      <w:r>
        <w:rPr>
          <w:szCs w:val="24"/>
        </w:rPr>
        <w:t>In some cases, the first step is to set baseline values and strategies.  The new focus on student completion will include determining an annual credit completion rate, tracking the number of students with comprehensive educational plans to closely watch how students are progressing in their goals, and identifying ways students can earn stackable credentials in programs like CTE.</w:t>
      </w:r>
    </w:p>
    <w:p w14:paraId="418BDA34" w14:textId="77777777" w:rsidR="00784AB9" w:rsidRDefault="00784AB9" w:rsidP="00784AB9">
      <w:pPr>
        <w:rPr>
          <w:szCs w:val="24"/>
        </w:rPr>
      </w:pPr>
      <w:r>
        <w:rPr>
          <w:szCs w:val="24"/>
        </w:rPr>
        <w:t>Degree Completion and Graduation Rate (</w:t>
      </w:r>
      <w:hyperlink r:id="rId1438" w:anchor="outcome" w:history="1">
        <w:r w:rsidRPr="00E34289">
          <w:rPr>
            <w:rStyle w:val="Hyperlink"/>
            <w:szCs w:val="24"/>
          </w:rPr>
          <w:t>NCES Data</w:t>
        </w:r>
      </w:hyperlink>
      <w:r>
        <w:rPr>
          <w:szCs w:val="24"/>
        </w:rPr>
        <w:t>) and Transfer:</w:t>
      </w: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4DDF41F4" w14:textId="77777777" w:rsidTr="00C7118E">
        <w:tc>
          <w:tcPr>
            <w:tcW w:w="2425" w:type="dxa"/>
          </w:tcPr>
          <w:p w14:paraId="5BE95653" w14:textId="77777777" w:rsidR="00784AB9" w:rsidRPr="009305EE" w:rsidRDefault="00784AB9" w:rsidP="00C7118E">
            <w:pPr>
              <w:jc w:val="center"/>
              <w:rPr>
                <w:szCs w:val="24"/>
              </w:rPr>
            </w:pPr>
            <w:r w:rsidRPr="009305EE">
              <w:rPr>
                <w:szCs w:val="24"/>
              </w:rPr>
              <w:t>Metric</w:t>
            </w:r>
          </w:p>
        </w:tc>
        <w:tc>
          <w:tcPr>
            <w:tcW w:w="6565" w:type="dxa"/>
            <w:gridSpan w:val="3"/>
          </w:tcPr>
          <w:p w14:paraId="21A18E5D" w14:textId="77777777" w:rsidR="00784AB9" w:rsidRPr="009305EE" w:rsidRDefault="00784AB9" w:rsidP="00C7118E">
            <w:pPr>
              <w:jc w:val="center"/>
              <w:rPr>
                <w:szCs w:val="24"/>
              </w:rPr>
            </w:pPr>
            <w:r>
              <w:rPr>
                <w:szCs w:val="24"/>
              </w:rPr>
              <w:t xml:space="preserve">2015 First Time- Full Time Cohort </w:t>
            </w:r>
          </w:p>
        </w:tc>
      </w:tr>
      <w:tr w:rsidR="00784AB9" w:rsidRPr="009305EE" w14:paraId="1FF17D2E" w14:textId="77777777" w:rsidTr="00C7118E">
        <w:trPr>
          <w:trHeight w:val="377"/>
        </w:trPr>
        <w:tc>
          <w:tcPr>
            <w:tcW w:w="2425" w:type="dxa"/>
            <w:vMerge w:val="restart"/>
          </w:tcPr>
          <w:p w14:paraId="08F20203" w14:textId="77777777" w:rsidR="00784AB9" w:rsidRPr="009305EE" w:rsidRDefault="00784AB9" w:rsidP="00C7118E">
            <w:pPr>
              <w:rPr>
                <w:szCs w:val="24"/>
              </w:rPr>
            </w:pPr>
            <w:r>
              <w:rPr>
                <w:szCs w:val="24"/>
              </w:rPr>
              <w:t>Graduation Rate</w:t>
            </w:r>
          </w:p>
        </w:tc>
        <w:tc>
          <w:tcPr>
            <w:tcW w:w="2069" w:type="dxa"/>
          </w:tcPr>
          <w:p w14:paraId="4743F4CC" w14:textId="77777777" w:rsidR="00784AB9" w:rsidRPr="009305EE" w:rsidRDefault="00784AB9" w:rsidP="00C7118E">
            <w:pPr>
              <w:rPr>
                <w:szCs w:val="24"/>
              </w:rPr>
            </w:pPr>
            <w:r>
              <w:rPr>
                <w:szCs w:val="24"/>
              </w:rPr>
              <w:t>With 2 years</w:t>
            </w:r>
          </w:p>
        </w:tc>
        <w:tc>
          <w:tcPr>
            <w:tcW w:w="2248" w:type="dxa"/>
          </w:tcPr>
          <w:p w14:paraId="1513096F" w14:textId="77777777" w:rsidR="00784AB9" w:rsidRPr="009305EE" w:rsidRDefault="00784AB9" w:rsidP="00C7118E">
            <w:pPr>
              <w:jc w:val="center"/>
              <w:rPr>
                <w:szCs w:val="24"/>
              </w:rPr>
            </w:pPr>
            <w:r>
              <w:rPr>
                <w:szCs w:val="24"/>
              </w:rPr>
              <w:t>Within 3 years</w:t>
            </w:r>
          </w:p>
        </w:tc>
        <w:tc>
          <w:tcPr>
            <w:tcW w:w="2248" w:type="dxa"/>
          </w:tcPr>
          <w:p w14:paraId="165D9A34" w14:textId="77777777" w:rsidR="00784AB9" w:rsidRPr="009305EE" w:rsidRDefault="00784AB9" w:rsidP="00C7118E">
            <w:pPr>
              <w:jc w:val="center"/>
              <w:rPr>
                <w:szCs w:val="24"/>
              </w:rPr>
            </w:pPr>
            <w:r>
              <w:rPr>
                <w:szCs w:val="24"/>
              </w:rPr>
              <w:t>Within 4 years</w:t>
            </w:r>
          </w:p>
        </w:tc>
      </w:tr>
      <w:tr w:rsidR="00784AB9" w:rsidRPr="009305EE" w14:paraId="589B94E6" w14:textId="77777777" w:rsidTr="00C7118E">
        <w:trPr>
          <w:trHeight w:val="350"/>
        </w:trPr>
        <w:tc>
          <w:tcPr>
            <w:tcW w:w="2425" w:type="dxa"/>
            <w:vMerge/>
          </w:tcPr>
          <w:p w14:paraId="0E5C21B5" w14:textId="77777777" w:rsidR="00784AB9" w:rsidRPr="009305EE" w:rsidRDefault="00784AB9" w:rsidP="00C7118E">
            <w:pPr>
              <w:rPr>
                <w:szCs w:val="24"/>
              </w:rPr>
            </w:pPr>
          </w:p>
        </w:tc>
        <w:tc>
          <w:tcPr>
            <w:tcW w:w="2069" w:type="dxa"/>
          </w:tcPr>
          <w:p w14:paraId="7F85E7FA" w14:textId="77777777" w:rsidR="00784AB9" w:rsidRPr="009305EE" w:rsidRDefault="00784AB9" w:rsidP="00C7118E">
            <w:pPr>
              <w:jc w:val="center"/>
              <w:rPr>
                <w:szCs w:val="24"/>
              </w:rPr>
            </w:pPr>
            <w:r>
              <w:rPr>
                <w:szCs w:val="24"/>
              </w:rPr>
              <w:t>7%</w:t>
            </w:r>
          </w:p>
        </w:tc>
        <w:tc>
          <w:tcPr>
            <w:tcW w:w="2248" w:type="dxa"/>
          </w:tcPr>
          <w:p w14:paraId="4F21701C" w14:textId="77777777" w:rsidR="00784AB9" w:rsidRPr="009305EE" w:rsidRDefault="00784AB9" w:rsidP="00C7118E">
            <w:pPr>
              <w:jc w:val="center"/>
              <w:rPr>
                <w:szCs w:val="24"/>
              </w:rPr>
            </w:pPr>
            <w:r>
              <w:rPr>
                <w:szCs w:val="24"/>
              </w:rPr>
              <w:t>20%</w:t>
            </w:r>
          </w:p>
        </w:tc>
        <w:tc>
          <w:tcPr>
            <w:tcW w:w="2248" w:type="dxa"/>
          </w:tcPr>
          <w:p w14:paraId="50D6B99D" w14:textId="77777777" w:rsidR="00784AB9" w:rsidRPr="009305EE" w:rsidRDefault="00784AB9" w:rsidP="00C7118E">
            <w:pPr>
              <w:jc w:val="center"/>
              <w:rPr>
                <w:szCs w:val="24"/>
              </w:rPr>
            </w:pPr>
            <w:r>
              <w:rPr>
                <w:szCs w:val="24"/>
              </w:rPr>
              <w:t>Data Pending</w:t>
            </w:r>
          </w:p>
        </w:tc>
      </w:tr>
      <w:tr w:rsidR="00784AB9" w:rsidRPr="009305EE" w14:paraId="7B0E1656" w14:textId="77777777" w:rsidTr="00C7118E">
        <w:tc>
          <w:tcPr>
            <w:tcW w:w="2425" w:type="dxa"/>
          </w:tcPr>
          <w:p w14:paraId="63AC25BA" w14:textId="77777777" w:rsidR="00784AB9" w:rsidRPr="009305EE" w:rsidRDefault="00784AB9" w:rsidP="00C7118E">
            <w:pPr>
              <w:jc w:val="center"/>
              <w:rPr>
                <w:szCs w:val="24"/>
              </w:rPr>
            </w:pPr>
          </w:p>
        </w:tc>
        <w:tc>
          <w:tcPr>
            <w:tcW w:w="6565" w:type="dxa"/>
            <w:gridSpan w:val="3"/>
          </w:tcPr>
          <w:p w14:paraId="5E30392B" w14:textId="77777777" w:rsidR="00784AB9" w:rsidRPr="009305EE" w:rsidRDefault="00784AB9" w:rsidP="00C7118E">
            <w:pPr>
              <w:jc w:val="center"/>
              <w:rPr>
                <w:szCs w:val="24"/>
              </w:rPr>
            </w:pPr>
            <w:r>
              <w:rPr>
                <w:szCs w:val="24"/>
              </w:rPr>
              <w:t xml:space="preserve">2014 First Time- Full Time Cohort </w:t>
            </w:r>
          </w:p>
        </w:tc>
      </w:tr>
      <w:tr w:rsidR="00784AB9" w:rsidRPr="009305EE" w14:paraId="7319FB55" w14:textId="77777777" w:rsidTr="00C7118E">
        <w:trPr>
          <w:trHeight w:val="377"/>
        </w:trPr>
        <w:tc>
          <w:tcPr>
            <w:tcW w:w="2425" w:type="dxa"/>
            <w:vMerge w:val="restart"/>
          </w:tcPr>
          <w:p w14:paraId="667BDAC6" w14:textId="77777777" w:rsidR="00784AB9" w:rsidRPr="009305EE" w:rsidRDefault="00784AB9" w:rsidP="00C7118E">
            <w:pPr>
              <w:rPr>
                <w:szCs w:val="24"/>
              </w:rPr>
            </w:pPr>
            <w:r>
              <w:rPr>
                <w:szCs w:val="24"/>
              </w:rPr>
              <w:t>Graduation Rate</w:t>
            </w:r>
          </w:p>
        </w:tc>
        <w:tc>
          <w:tcPr>
            <w:tcW w:w="2069" w:type="dxa"/>
          </w:tcPr>
          <w:p w14:paraId="3884CFBF" w14:textId="77777777" w:rsidR="00784AB9" w:rsidRPr="009305EE" w:rsidRDefault="00784AB9" w:rsidP="00C7118E">
            <w:pPr>
              <w:rPr>
                <w:szCs w:val="24"/>
              </w:rPr>
            </w:pPr>
            <w:r>
              <w:rPr>
                <w:szCs w:val="24"/>
              </w:rPr>
              <w:t>With 2 years</w:t>
            </w:r>
          </w:p>
        </w:tc>
        <w:tc>
          <w:tcPr>
            <w:tcW w:w="2248" w:type="dxa"/>
          </w:tcPr>
          <w:p w14:paraId="5A22A8DA" w14:textId="77777777" w:rsidR="00784AB9" w:rsidRPr="009305EE" w:rsidRDefault="00784AB9" w:rsidP="00C7118E">
            <w:pPr>
              <w:jc w:val="center"/>
              <w:rPr>
                <w:szCs w:val="24"/>
              </w:rPr>
            </w:pPr>
            <w:r>
              <w:rPr>
                <w:szCs w:val="24"/>
              </w:rPr>
              <w:t>Within 3 years</w:t>
            </w:r>
          </w:p>
        </w:tc>
        <w:tc>
          <w:tcPr>
            <w:tcW w:w="2248" w:type="dxa"/>
          </w:tcPr>
          <w:p w14:paraId="7EB4A48F" w14:textId="77777777" w:rsidR="00784AB9" w:rsidRPr="009305EE" w:rsidRDefault="00784AB9" w:rsidP="00C7118E">
            <w:pPr>
              <w:jc w:val="center"/>
              <w:rPr>
                <w:szCs w:val="24"/>
              </w:rPr>
            </w:pPr>
            <w:r>
              <w:rPr>
                <w:szCs w:val="24"/>
              </w:rPr>
              <w:t>Within 4 years</w:t>
            </w:r>
          </w:p>
        </w:tc>
      </w:tr>
      <w:tr w:rsidR="00784AB9" w:rsidRPr="009305EE" w14:paraId="2A791ED4" w14:textId="77777777" w:rsidTr="00C7118E">
        <w:trPr>
          <w:trHeight w:val="350"/>
        </w:trPr>
        <w:tc>
          <w:tcPr>
            <w:tcW w:w="2425" w:type="dxa"/>
            <w:vMerge/>
          </w:tcPr>
          <w:p w14:paraId="46CBCF9C" w14:textId="77777777" w:rsidR="00784AB9" w:rsidRPr="009305EE" w:rsidRDefault="00784AB9" w:rsidP="00C7118E">
            <w:pPr>
              <w:rPr>
                <w:szCs w:val="24"/>
              </w:rPr>
            </w:pPr>
          </w:p>
        </w:tc>
        <w:tc>
          <w:tcPr>
            <w:tcW w:w="2069" w:type="dxa"/>
          </w:tcPr>
          <w:p w14:paraId="13E86486" w14:textId="77777777" w:rsidR="00784AB9" w:rsidRPr="009305EE" w:rsidRDefault="00784AB9" w:rsidP="00C7118E">
            <w:pPr>
              <w:jc w:val="center"/>
              <w:rPr>
                <w:szCs w:val="24"/>
              </w:rPr>
            </w:pPr>
            <w:r>
              <w:rPr>
                <w:szCs w:val="24"/>
              </w:rPr>
              <w:t>7%</w:t>
            </w:r>
          </w:p>
        </w:tc>
        <w:tc>
          <w:tcPr>
            <w:tcW w:w="2248" w:type="dxa"/>
          </w:tcPr>
          <w:p w14:paraId="55651BC8" w14:textId="77777777" w:rsidR="00784AB9" w:rsidRPr="009305EE" w:rsidRDefault="00784AB9" w:rsidP="00C7118E">
            <w:pPr>
              <w:jc w:val="center"/>
              <w:rPr>
                <w:szCs w:val="24"/>
              </w:rPr>
            </w:pPr>
            <w:r>
              <w:rPr>
                <w:szCs w:val="24"/>
              </w:rPr>
              <w:t>25%</w:t>
            </w:r>
          </w:p>
        </w:tc>
        <w:tc>
          <w:tcPr>
            <w:tcW w:w="2248" w:type="dxa"/>
          </w:tcPr>
          <w:p w14:paraId="22E79CDA" w14:textId="77777777" w:rsidR="00784AB9" w:rsidRPr="009305EE" w:rsidRDefault="00784AB9" w:rsidP="00C7118E">
            <w:pPr>
              <w:jc w:val="center"/>
              <w:rPr>
                <w:szCs w:val="24"/>
              </w:rPr>
            </w:pPr>
            <w:r>
              <w:rPr>
                <w:szCs w:val="24"/>
              </w:rPr>
              <w:t>32%</w:t>
            </w:r>
          </w:p>
        </w:tc>
      </w:tr>
    </w:tbl>
    <w:p w14:paraId="03A0775F" w14:textId="77777777" w:rsidR="00784AB9" w:rsidRDefault="00784AB9" w:rsidP="00784AB9">
      <w:pPr>
        <w:ind w:left="360"/>
        <w:rPr>
          <w:szCs w:val="24"/>
        </w:rPr>
      </w:pP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42F38761" w14:textId="77777777" w:rsidTr="00C7118E">
        <w:tc>
          <w:tcPr>
            <w:tcW w:w="2425" w:type="dxa"/>
          </w:tcPr>
          <w:p w14:paraId="3E102E82" w14:textId="77777777" w:rsidR="00784AB9" w:rsidRPr="009305EE" w:rsidRDefault="00784AB9" w:rsidP="00C7118E">
            <w:pPr>
              <w:jc w:val="center"/>
              <w:rPr>
                <w:szCs w:val="24"/>
              </w:rPr>
            </w:pPr>
            <w:r w:rsidRPr="009305EE">
              <w:rPr>
                <w:szCs w:val="24"/>
              </w:rPr>
              <w:t>Metric</w:t>
            </w:r>
          </w:p>
        </w:tc>
        <w:tc>
          <w:tcPr>
            <w:tcW w:w="6565" w:type="dxa"/>
            <w:gridSpan w:val="3"/>
          </w:tcPr>
          <w:p w14:paraId="0DD51782" w14:textId="77777777" w:rsidR="00784AB9" w:rsidRPr="009305EE" w:rsidRDefault="00784AB9" w:rsidP="00C7118E">
            <w:pPr>
              <w:jc w:val="center"/>
              <w:rPr>
                <w:szCs w:val="24"/>
              </w:rPr>
            </w:pPr>
            <w:r>
              <w:rPr>
                <w:szCs w:val="24"/>
              </w:rPr>
              <w:t>2010-2011 Part-Time-First-Time Cohort</w:t>
            </w:r>
          </w:p>
        </w:tc>
      </w:tr>
      <w:tr w:rsidR="00784AB9" w:rsidRPr="009305EE" w14:paraId="39E8868C" w14:textId="77777777" w:rsidTr="00C7118E">
        <w:trPr>
          <w:trHeight w:val="377"/>
        </w:trPr>
        <w:tc>
          <w:tcPr>
            <w:tcW w:w="2425" w:type="dxa"/>
          </w:tcPr>
          <w:p w14:paraId="139D7413" w14:textId="77777777" w:rsidR="00784AB9" w:rsidRPr="009305EE" w:rsidRDefault="00784AB9" w:rsidP="00C7118E">
            <w:pPr>
              <w:rPr>
                <w:szCs w:val="24"/>
              </w:rPr>
            </w:pPr>
            <w:r>
              <w:rPr>
                <w:szCs w:val="24"/>
              </w:rPr>
              <w:t>Graduation Rate After 8 years</w:t>
            </w:r>
          </w:p>
        </w:tc>
        <w:tc>
          <w:tcPr>
            <w:tcW w:w="2069" w:type="dxa"/>
          </w:tcPr>
          <w:p w14:paraId="1A7ABC98" w14:textId="77777777" w:rsidR="00784AB9" w:rsidRPr="009305EE" w:rsidRDefault="00784AB9" w:rsidP="00C7118E">
            <w:pPr>
              <w:rPr>
                <w:szCs w:val="24"/>
              </w:rPr>
            </w:pPr>
            <w:r>
              <w:rPr>
                <w:szCs w:val="24"/>
              </w:rPr>
              <w:t>All Students</w:t>
            </w:r>
          </w:p>
        </w:tc>
        <w:tc>
          <w:tcPr>
            <w:tcW w:w="2248" w:type="dxa"/>
          </w:tcPr>
          <w:p w14:paraId="71A1D5D4" w14:textId="77777777" w:rsidR="00784AB9" w:rsidRPr="009305EE" w:rsidRDefault="00784AB9" w:rsidP="00C7118E">
            <w:pPr>
              <w:jc w:val="center"/>
              <w:rPr>
                <w:szCs w:val="24"/>
              </w:rPr>
            </w:pPr>
            <w:r>
              <w:rPr>
                <w:szCs w:val="24"/>
              </w:rPr>
              <w:t>Pell</w:t>
            </w:r>
          </w:p>
        </w:tc>
        <w:tc>
          <w:tcPr>
            <w:tcW w:w="2248" w:type="dxa"/>
          </w:tcPr>
          <w:p w14:paraId="68951236" w14:textId="77777777" w:rsidR="00784AB9" w:rsidRPr="009305EE" w:rsidRDefault="00784AB9" w:rsidP="00C7118E">
            <w:pPr>
              <w:jc w:val="center"/>
              <w:rPr>
                <w:szCs w:val="24"/>
              </w:rPr>
            </w:pPr>
            <w:r>
              <w:rPr>
                <w:szCs w:val="24"/>
              </w:rPr>
              <w:t>Non-Pell</w:t>
            </w:r>
          </w:p>
        </w:tc>
      </w:tr>
      <w:tr w:rsidR="00784AB9" w:rsidRPr="009305EE" w14:paraId="2DE4DA7A" w14:textId="77777777" w:rsidTr="00C7118E">
        <w:trPr>
          <w:trHeight w:val="350"/>
        </w:trPr>
        <w:tc>
          <w:tcPr>
            <w:tcW w:w="2425" w:type="dxa"/>
          </w:tcPr>
          <w:p w14:paraId="287E760A" w14:textId="77777777" w:rsidR="00784AB9" w:rsidRPr="009305EE" w:rsidRDefault="00784AB9" w:rsidP="00C7118E">
            <w:pPr>
              <w:rPr>
                <w:szCs w:val="24"/>
              </w:rPr>
            </w:pPr>
            <w:r>
              <w:rPr>
                <w:szCs w:val="24"/>
              </w:rPr>
              <w:t>Certificate</w:t>
            </w:r>
          </w:p>
        </w:tc>
        <w:tc>
          <w:tcPr>
            <w:tcW w:w="2069" w:type="dxa"/>
          </w:tcPr>
          <w:p w14:paraId="1683148F" w14:textId="77777777" w:rsidR="00784AB9" w:rsidRPr="009305EE" w:rsidRDefault="00784AB9" w:rsidP="00C7118E">
            <w:pPr>
              <w:jc w:val="center"/>
              <w:rPr>
                <w:szCs w:val="24"/>
              </w:rPr>
            </w:pPr>
            <w:r>
              <w:rPr>
                <w:szCs w:val="24"/>
              </w:rPr>
              <w:t>3%</w:t>
            </w:r>
          </w:p>
        </w:tc>
        <w:tc>
          <w:tcPr>
            <w:tcW w:w="2248" w:type="dxa"/>
          </w:tcPr>
          <w:p w14:paraId="3DB86AE5" w14:textId="77777777" w:rsidR="00784AB9" w:rsidRPr="009305EE" w:rsidRDefault="00784AB9" w:rsidP="00C7118E">
            <w:pPr>
              <w:jc w:val="center"/>
              <w:rPr>
                <w:szCs w:val="24"/>
              </w:rPr>
            </w:pPr>
            <w:r w:rsidRPr="00D60229">
              <w:rPr>
                <w:szCs w:val="24"/>
              </w:rPr>
              <w:t>3%</w:t>
            </w:r>
          </w:p>
        </w:tc>
        <w:tc>
          <w:tcPr>
            <w:tcW w:w="2248" w:type="dxa"/>
          </w:tcPr>
          <w:p w14:paraId="66E9AED4" w14:textId="77777777" w:rsidR="00784AB9" w:rsidRPr="009305EE" w:rsidRDefault="00784AB9" w:rsidP="00C7118E">
            <w:pPr>
              <w:jc w:val="center"/>
              <w:rPr>
                <w:szCs w:val="24"/>
              </w:rPr>
            </w:pPr>
            <w:r w:rsidRPr="00D60229">
              <w:rPr>
                <w:szCs w:val="24"/>
              </w:rPr>
              <w:t>3%</w:t>
            </w:r>
          </w:p>
        </w:tc>
      </w:tr>
      <w:tr w:rsidR="00784AB9" w:rsidRPr="009305EE" w14:paraId="645571BB" w14:textId="77777777" w:rsidTr="00C7118E">
        <w:trPr>
          <w:trHeight w:val="350"/>
        </w:trPr>
        <w:tc>
          <w:tcPr>
            <w:tcW w:w="2425" w:type="dxa"/>
          </w:tcPr>
          <w:p w14:paraId="3F9E3D88" w14:textId="77777777" w:rsidR="00784AB9" w:rsidRDefault="00784AB9" w:rsidP="00C7118E">
            <w:pPr>
              <w:rPr>
                <w:szCs w:val="24"/>
              </w:rPr>
            </w:pPr>
            <w:r>
              <w:rPr>
                <w:szCs w:val="24"/>
              </w:rPr>
              <w:t>Associate Degree</w:t>
            </w:r>
          </w:p>
        </w:tc>
        <w:tc>
          <w:tcPr>
            <w:tcW w:w="2069" w:type="dxa"/>
          </w:tcPr>
          <w:p w14:paraId="34AB61A0" w14:textId="77777777" w:rsidR="00784AB9" w:rsidRDefault="00784AB9" w:rsidP="00C7118E">
            <w:pPr>
              <w:jc w:val="center"/>
              <w:rPr>
                <w:szCs w:val="24"/>
              </w:rPr>
            </w:pPr>
            <w:r>
              <w:rPr>
                <w:szCs w:val="24"/>
              </w:rPr>
              <w:t>10%</w:t>
            </w:r>
          </w:p>
        </w:tc>
        <w:tc>
          <w:tcPr>
            <w:tcW w:w="2248" w:type="dxa"/>
          </w:tcPr>
          <w:p w14:paraId="2DCCFB16" w14:textId="77777777" w:rsidR="00784AB9" w:rsidRDefault="00784AB9" w:rsidP="00C7118E">
            <w:pPr>
              <w:jc w:val="center"/>
              <w:rPr>
                <w:szCs w:val="24"/>
              </w:rPr>
            </w:pPr>
            <w:r>
              <w:rPr>
                <w:szCs w:val="24"/>
              </w:rPr>
              <w:t>17%</w:t>
            </w:r>
          </w:p>
        </w:tc>
        <w:tc>
          <w:tcPr>
            <w:tcW w:w="2248" w:type="dxa"/>
          </w:tcPr>
          <w:p w14:paraId="2BC94B2B" w14:textId="77777777" w:rsidR="00784AB9" w:rsidRDefault="00784AB9" w:rsidP="00C7118E">
            <w:pPr>
              <w:jc w:val="center"/>
              <w:rPr>
                <w:szCs w:val="24"/>
              </w:rPr>
            </w:pPr>
            <w:r>
              <w:rPr>
                <w:szCs w:val="24"/>
              </w:rPr>
              <w:t>8%</w:t>
            </w:r>
          </w:p>
        </w:tc>
      </w:tr>
      <w:tr w:rsidR="00784AB9" w:rsidRPr="009305EE" w14:paraId="509D8D1F" w14:textId="77777777" w:rsidTr="00C7118E">
        <w:trPr>
          <w:trHeight w:val="350"/>
        </w:trPr>
        <w:tc>
          <w:tcPr>
            <w:tcW w:w="2425" w:type="dxa"/>
          </w:tcPr>
          <w:p w14:paraId="3CF90D38" w14:textId="77777777" w:rsidR="00784AB9" w:rsidRDefault="00784AB9" w:rsidP="00C7118E">
            <w:pPr>
              <w:rPr>
                <w:szCs w:val="24"/>
              </w:rPr>
            </w:pPr>
            <w:r>
              <w:rPr>
                <w:szCs w:val="24"/>
              </w:rPr>
              <w:t>Enrolled at Contra Costa College</w:t>
            </w:r>
          </w:p>
        </w:tc>
        <w:tc>
          <w:tcPr>
            <w:tcW w:w="2069" w:type="dxa"/>
          </w:tcPr>
          <w:p w14:paraId="397CE19B" w14:textId="77777777" w:rsidR="00784AB9" w:rsidRDefault="00784AB9" w:rsidP="00C7118E">
            <w:pPr>
              <w:jc w:val="center"/>
              <w:rPr>
                <w:szCs w:val="24"/>
              </w:rPr>
            </w:pPr>
            <w:r>
              <w:rPr>
                <w:szCs w:val="24"/>
              </w:rPr>
              <w:t>2%</w:t>
            </w:r>
          </w:p>
        </w:tc>
        <w:tc>
          <w:tcPr>
            <w:tcW w:w="2248" w:type="dxa"/>
          </w:tcPr>
          <w:p w14:paraId="06E7BCFF" w14:textId="77777777" w:rsidR="00784AB9" w:rsidRDefault="00784AB9" w:rsidP="00C7118E">
            <w:pPr>
              <w:jc w:val="center"/>
              <w:rPr>
                <w:szCs w:val="24"/>
              </w:rPr>
            </w:pPr>
            <w:r>
              <w:rPr>
                <w:szCs w:val="24"/>
              </w:rPr>
              <w:t>3%</w:t>
            </w:r>
          </w:p>
        </w:tc>
        <w:tc>
          <w:tcPr>
            <w:tcW w:w="2248" w:type="dxa"/>
          </w:tcPr>
          <w:p w14:paraId="034A3345" w14:textId="77777777" w:rsidR="00784AB9" w:rsidRDefault="00784AB9" w:rsidP="00C7118E">
            <w:pPr>
              <w:jc w:val="center"/>
              <w:rPr>
                <w:szCs w:val="24"/>
              </w:rPr>
            </w:pPr>
            <w:r>
              <w:rPr>
                <w:szCs w:val="24"/>
              </w:rPr>
              <w:t>2%</w:t>
            </w:r>
          </w:p>
        </w:tc>
      </w:tr>
      <w:tr w:rsidR="00784AB9" w:rsidRPr="009305EE" w14:paraId="328A8975" w14:textId="77777777" w:rsidTr="00C7118E">
        <w:trPr>
          <w:trHeight w:val="350"/>
        </w:trPr>
        <w:tc>
          <w:tcPr>
            <w:tcW w:w="2425" w:type="dxa"/>
          </w:tcPr>
          <w:p w14:paraId="473BBACD" w14:textId="77777777" w:rsidR="00784AB9" w:rsidRDefault="00784AB9" w:rsidP="00C7118E">
            <w:pPr>
              <w:rPr>
                <w:szCs w:val="24"/>
              </w:rPr>
            </w:pPr>
            <w:r>
              <w:rPr>
                <w:szCs w:val="24"/>
              </w:rPr>
              <w:t>Enrolled at Another Institution</w:t>
            </w:r>
          </w:p>
        </w:tc>
        <w:tc>
          <w:tcPr>
            <w:tcW w:w="2069" w:type="dxa"/>
          </w:tcPr>
          <w:p w14:paraId="597A2177" w14:textId="77777777" w:rsidR="00784AB9" w:rsidRDefault="00784AB9" w:rsidP="00C7118E">
            <w:pPr>
              <w:jc w:val="center"/>
              <w:rPr>
                <w:szCs w:val="24"/>
              </w:rPr>
            </w:pPr>
            <w:r>
              <w:rPr>
                <w:szCs w:val="24"/>
              </w:rPr>
              <w:t>20%</w:t>
            </w:r>
          </w:p>
        </w:tc>
        <w:tc>
          <w:tcPr>
            <w:tcW w:w="2248" w:type="dxa"/>
          </w:tcPr>
          <w:p w14:paraId="3D62A7A6" w14:textId="77777777" w:rsidR="00784AB9" w:rsidRDefault="00784AB9" w:rsidP="00C7118E">
            <w:pPr>
              <w:jc w:val="center"/>
              <w:rPr>
                <w:szCs w:val="24"/>
              </w:rPr>
            </w:pPr>
            <w:r>
              <w:rPr>
                <w:szCs w:val="24"/>
              </w:rPr>
              <w:t>22%</w:t>
            </w:r>
          </w:p>
        </w:tc>
        <w:tc>
          <w:tcPr>
            <w:tcW w:w="2248" w:type="dxa"/>
          </w:tcPr>
          <w:p w14:paraId="0CC667D8" w14:textId="77777777" w:rsidR="00784AB9" w:rsidRDefault="00784AB9" w:rsidP="00C7118E">
            <w:pPr>
              <w:jc w:val="center"/>
              <w:rPr>
                <w:szCs w:val="24"/>
              </w:rPr>
            </w:pPr>
            <w:r>
              <w:rPr>
                <w:szCs w:val="24"/>
              </w:rPr>
              <w:t>21%</w:t>
            </w:r>
          </w:p>
        </w:tc>
      </w:tr>
    </w:tbl>
    <w:p w14:paraId="07C82BFE" w14:textId="77777777" w:rsidR="00784AB9" w:rsidRDefault="00784AB9" w:rsidP="00784AB9">
      <w:pPr>
        <w:ind w:left="360"/>
        <w:rPr>
          <w:szCs w:val="24"/>
        </w:rPr>
      </w:pPr>
    </w:p>
    <w:tbl>
      <w:tblPr>
        <w:tblStyle w:val="TableGrid"/>
        <w:tblW w:w="0" w:type="auto"/>
        <w:tblInd w:w="360" w:type="dxa"/>
        <w:tblLook w:val="04A0" w:firstRow="1" w:lastRow="0" w:firstColumn="1" w:lastColumn="0" w:noHBand="0" w:noVBand="1"/>
      </w:tblPr>
      <w:tblGrid>
        <w:gridCol w:w="2425"/>
        <w:gridCol w:w="2069"/>
        <w:gridCol w:w="2248"/>
        <w:gridCol w:w="2248"/>
      </w:tblGrid>
      <w:tr w:rsidR="00784AB9" w:rsidRPr="009305EE" w14:paraId="35D62CE4" w14:textId="77777777" w:rsidTr="00C7118E">
        <w:tc>
          <w:tcPr>
            <w:tcW w:w="2425" w:type="dxa"/>
          </w:tcPr>
          <w:p w14:paraId="254C64A0" w14:textId="77777777" w:rsidR="00784AB9" w:rsidRPr="009305EE" w:rsidRDefault="00784AB9" w:rsidP="00C7118E">
            <w:pPr>
              <w:jc w:val="center"/>
              <w:rPr>
                <w:szCs w:val="24"/>
              </w:rPr>
            </w:pPr>
            <w:r w:rsidRPr="009305EE">
              <w:rPr>
                <w:szCs w:val="24"/>
              </w:rPr>
              <w:t>Metric</w:t>
            </w:r>
          </w:p>
        </w:tc>
        <w:tc>
          <w:tcPr>
            <w:tcW w:w="6565" w:type="dxa"/>
            <w:gridSpan w:val="3"/>
          </w:tcPr>
          <w:p w14:paraId="7EBD0E2F" w14:textId="77777777" w:rsidR="00784AB9" w:rsidRPr="009305EE" w:rsidRDefault="00784AB9" w:rsidP="00C7118E">
            <w:pPr>
              <w:jc w:val="center"/>
              <w:rPr>
                <w:szCs w:val="24"/>
              </w:rPr>
            </w:pPr>
            <w:r w:rsidRPr="009305EE">
              <w:rPr>
                <w:szCs w:val="24"/>
              </w:rPr>
              <w:t>Year</w:t>
            </w:r>
          </w:p>
        </w:tc>
      </w:tr>
      <w:tr w:rsidR="00784AB9" w:rsidRPr="009305EE" w14:paraId="5A03ECC0" w14:textId="77777777" w:rsidTr="00C7118E">
        <w:trPr>
          <w:trHeight w:val="377"/>
        </w:trPr>
        <w:tc>
          <w:tcPr>
            <w:tcW w:w="2425" w:type="dxa"/>
            <w:vMerge w:val="restart"/>
          </w:tcPr>
          <w:p w14:paraId="7484FE91" w14:textId="77777777" w:rsidR="00784AB9" w:rsidRPr="009305EE" w:rsidRDefault="00784AB9" w:rsidP="00C7118E">
            <w:pPr>
              <w:rPr>
                <w:szCs w:val="24"/>
              </w:rPr>
            </w:pPr>
            <w:r w:rsidRPr="009305EE">
              <w:rPr>
                <w:szCs w:val="24"/>
              </w:rPr>
              <w:t># of Degrees and Certificates Awarded</w:t>
            </w:r>
          </w:p>
        </w:tc>
        <w:tc>
          <w:tcPr>
            <w:tcW w:w="2069" w:type="dxa"/>
          </w:tcPr>
          <w:p w14:paraId="2D26F56A" w14:textId="77777777" w:rsidR="00784AB9" w:rsidRPr="009305EE" w:rsidRDefault="00784AB9" w:rsidP="00C7118E">
            <w:pPr>
              <w:jc w:val="center"/>
              <w:rPr>
                <w:szCs w:val="24"/>
              </w:rPr>
            </w:pPr>
            <w:r w:rsidRPr="009305EE">
              <w:rPr>
                <w:szCs w:val="24"/>
              </w:rPr>
              <w:t>2017</w:t>
            </w:r>
          </w:p>
        </w:tc>
        <w:tc>
          <w:tcPr>
            <w:tcW w:w="2248" w:type="dxa"/>
          </w:tcPr>
          <w:p w14:paraId="4AA1BD59" w14:textId="77777777" w:rsidR="00784AB9" w:rsidRPr="009305EE" w:rsidRDefault="00784AB9" w:rsidP="00C7118E">
            <w:pPr>
              <w:jc w:val="center"/>
              <w:rPr>
                <w:szCs w:val="24"/>
              </w:rPr>
            </w:pPr>
            <w:r w:rsidRPr="009305EE">
              <w:rPr>
                <w:szCs w:val="24"/>
              </w:rPr>
              <w:t>2018</w:t>
            </w:r>
          </w:p>
        </w:tc>
        <w:tc>
          <w:tcPr>
            <w:tcW w:w="2248" w:type="dxa"/>
          </w:tcPr>
          <w:p w14:paraId="39E9D101" w14:textId="77777777" w:rsidR="00784AB9" w:rsidRPr="009305EE" w:rsidRDefault="00784AB9" w:rsidP="00C7118E">
            <w:pPr>
              <w:jc w:val="center"/>
              <w:rPr>
                <w:szCs w:val="24"/>
              </w:rPr>
            </w:pPr>
            <w:r w:rsidRPr="009305EE">
              <w:rPr>
                <w:szCs w:val="24"/>
              </w:rPr>
              <w:t>2019</w:t>
            </w:r>
          </w:p>
        </w:tc>
      </w:tr>
      <w:tr w:rsidR="00784AB9" w:rsidRPr="009305EE" w14:paraId="50232CB5" w14:textId="77777777" w:rsidTr="00C7118E">
        <w:trPr>
          <w:trHeight w:val="350"/>
        </w:trPr>
        <w:tc>
          <w:tcPr>
            <w:tcW w:w="2425" w:type="dxa"/>
            <w:vMerge/>
          </w:tcPr>
          <w:p w14:paraId="639E7656" w14:textId="77777777" w:rsidR="00784AB9" w:rsidRPr="009305EE" w:rsidRDefault="00784AB9" w:rsidP="00C7118E">
            <w:pPr>
              <w:rPr>
                <w:szCs w:val="24"/>
              </w:rPr>
            </w:pPr>
          </w:p>
        </w:tc>
        <w:tc>
          <w:tcPr>
            <w:tcW w:w="2069" w:type="dxa"/>
          </w:tcPr>
          <w:p w14:paraId="512EB35B" w14:textId="77777777" w:rsidR="00784AB9" w:rsidRPr="009305EE" w:rsidRDefault="00784AB9" w:rsidP="00C7118E">
            <w:pPr>
              <w:jc w:val="center"/>
              <w:rPr>
                <w:szCs w:val="24"/>
              </w:rPr>
            </w:pPr>
            <w:r w:rsidRPr="009305EE">
              <w:rPr>
                <w:szCs w:val="24"/>
              </w:rPr>
              <w:t>580/468</w:t>
            </w:r>
          </w:p>
        </w:tc>
        <w:tc>
          <w:tcPr>
            <w:tcW w:w="2248" w:type="dxa"/>
          </w:tcPr>
          <w:p w14:paraId="07A39C67" w14:textId="77777777" w:rsidR="00784AB9" w:rsidRPr="009305EE" w:rsidRDefault="00784AB9" w:rsidP="00C7118E">
            <w:pPr>
              <w:jc w:val="center"/>
              <w:rPr>
                <w:szCs w:val="24"/>
              </w:rPr>
            </w:pPr>
            <w:r w:rsidRPr="009305EE">
              <w:rPr>
                <w:szCs w:val="24"/>
              </w:rPr>
              <w:t>920/539</w:t>
            </w:r>
          </w:p>
        </w:tc>
        <w:tc>
          <w:tcPr>
            <w:tcW w:w="2248" w:type="dxa"/>
          </w:tcPr>
          <w:p w14:paraId="2AB3D5F0" w14:textId="77777777" w:rsidR="00784AB9" w:rsidRPr="009305EE" w:rsidRDefault="00784AB9" w:rsidP="00C7118E">
            <w:pPr>
              <w:jc w:val="center"/>
              <w:rPr>
                <w:szCs w:val="24"/>
              </w:rPr>
            </w:pPr>
            <w:r w:rsidRPr="009305EE">
              <w:rPr>
                <w:szCs w:val="24"/>
              </w:rPr>
              <w:t>882/502</w:t>
            </w:r>
          </w:p>
        </w:tc>
      </w:tr>
      <w:tr w:rsidR="00784AB9" w:rsidRPr="009305EE" w14:paraId="76A0AEE8" w14:textId="77777777" w:rsidTr="00C7118E">
        <w:trPr>
          <w:trHeight w:val="350"/>
        </w:trPr>
        <w:tc>
          <w:tcPr>
            <w:tcW w:w="2425" w:type="dxa"/>
          </w:tcPr>
          <w:p w14:paraId="7076F165" w14:textId="77777777" w:rsidR="00784AB9" w:rsidRPr="009305EE" w:rsidRDefault="00784AB9" w:rsidP="00C7118E">
            <w:pPr>
              <w:rPr>
                <w:szCs w:val="24"/>
              </w:rPr>
            </w:pPr>
            <w:r w:rsidRPr="009305EE">
              <w:rPr>
                <w:szCs w:val="24"/>
              </w:rPr>
              <w:t>Total</w:t>
            </w:r>
          </w:p>
        </w:tc>
        <w:tc>
          <w:tcPr>
            <w:tcW w:w="2069" w:type="dxa"/>
          </w:tcPr>
          <w:p w14:paraId="1E17A123" w14:textId="77777777" w:rsidR="00784AB9" w:rsidRPr="009305EE" w:rsidRDefault="00784AB9" w:rsidP="00C7118E">
            <w:pPr>
              <w:jc w:val="center"/>
              <w:rPr>
                <w:szCs w:val="24"/>
              </w:rPr>
            </w:pPr>
            <w:r w:rsidRPr="009305EE">
              <w:rPr>
                <w:szCs w:val="24"/>
              </w:rPr>
              <w:t>1048</w:t>
            </w:r>
          </w:p>
        </w:tc>
        <w:tc>
          <w:tcPr>
            <w:tcW w:w="2248" w:type="dxa"/>
          </w:tcPr>
          <w:p w14:paraId="0B8D6F7E" w14:textId="77777777" w:rsidR="00784AB9" w:rsidRPr="009305EE" w:rsidRDefault="00784AB9" w:rsidP="00C7118E">
            <w:pPr>
              <w:jc w:val="center"/>
              <w:rPr>
                <w:szCs w:val="24"/>
              </w:rPr>
            </w:pPr>
            <w:r w:rsidRPr="009305EE">
              <w:rPr>
                <w:szCs w:val="24"/>
              </w:rPr>
              <w:t>1459</w:t>
            </w:r>
          </w:p>
        </w:tc>
        <w:tc>
          <w:tcPr>
            <w:tcW w:w="2248" w:type="dxa"/>
          </w:tcPr>
          <w:p w14:paraId="4BFAFBF4" w14:textId="77777777" w:rsidR="00784AB9" w:rsidRPr="009305EE" w:rsidRDefault="00784AB9" w:rsidP="00C7118E">
            <w:pPr>
              <w:jc w:val="center"/>
              <w:rPr>
                <w:szCs w:val="24"/>
              </w:rPr>
            </w:pPr>
            <w:r w:rsidRPr="009305EE">
              <w:rPr>
                <w:szCs w:val="24"/>
              </w:rPr>
              <w:t>1384</w:t>
            </w:r>
          </w:p>
        </w:tc>
      </w:tr>
      <w:tr w:rsidR="00784AB9" w:rsidRPr="009305EE" w14:paraId="12DAECFF" w14:textId="77777777" w:rsidTr="00C7118E">
        <w:tc>
          <w:tcPr>
            <w:tcW w:w="2425" w:type="dxa"/>
          </w:tcPr>
          <w:p w14:paraId="0D62F05F" w14:textId="77777777" w:rsidR="00784AB9" w:rsidRPr="009305EE" w:rsidRDefault="00784AB9" w:rsidP="00C7118E">
            <w:pPr>
              <w:jc w:val="center"/>
              <w:rPr>
                <w:szCs w:val="24"/>
              </w:rPr>
            </w:pPr>
            <w:r w:rsidRPr="009305EE">
              <w:rPr>
                <w:szCs w:val="24"/>
              </w:rPr>
              <w:t xml:space="preserve">Metric </w:t>
            </w:r>
          </w:p>
        </w:tc>
        <w:tc>
          <w:tcPr>
            <w:tcW w:w="6565" w:type="dxa"/>
            <w:gridSpan w:val="3"/>
          </w:tcPr>
          <w:p w14:paraId="27AC2A2E" w14:textId="77777777" w:rsidR="00784AB9" w:rsidRPr="009305EE" w:rsidRDefault="00784AB9" w:rsidP="00C7118E">
            <w:pPr>
              <w:jc w:val="center"/>
              <w:rPr>
                <w:szCs w:val="24"/>
              </w:rPr>
            </w:pPr>
            <w:r w:rsidRPr="009305EE">
              <w:rPr>
                <w:szCs w:val="24"/>
              </w:rPr>
              <w:t>Year</w:t>
            </w:r>
          </w:p>
        </w:tc>
      </w:tr>
      <w:tr w:rsidR="00784AB9" w:rsidRPr="009305EE" w14:paraId="0316CCF7" w14:textId="77777777" w:rsidTr="00C7118E">
        <w:trPr>
          <w:trHeight w:val="377"/>
        </w:trPr>
        <w:tc>
          <w:tcPr>
            <w:tcW w:w="2425" w:type="dxa"/>
            <w:vMerge w:val="restart"/>
          </w:tcPr>
          <w:p w14:paraId="73C2B4A5" w14:textId="77777777" w:rsidR="00784AB9" w:rsidRPr="009305EE" w:rsidRDefault="00784AB9" w:rsidP="00C7118E">
            <w:pPr>
              <w:rPr>
                <w:szCs w:val="24"/>
              </w:rPr>
            </w:pPr>
            <w:r w:rsidRPr="009305EE">
              <w:rPr>
                <w:szCs w:val="24"/>
              </w:rPr>
              <w:t># of student who transferred</w:t>
            </w:r>
          </w:p>
        </w:tc>
        <w:tc>
          <w:tcPr>
            <w:tcW w:w="2069" w:type="dxa"/>
          </w:tcPr>
          <w:p w14:paraId="0F991F1F" w14:textId="77777777" w:rsidR="00784AB9" w:rsidRPr="009305EE" w:rsidRDefault="00784AB9" w:rsidP="00C7118E">
            <w:pPr>
              <w:jc w:val="center"/>
              <w:rPr>
                <w:szCs w:val="24"/>
              </w:rPr>
            </w:pPr>
            <w:r w:rsidRPr="009305EE">
              <w:rPr>
                <w:szCs w:val="24"/>
              </w:rPr>
              <w:t>2017</w:t>
            </w:r>
          </w:p>
        </w:tc>
        <w:tc>
          <w:tcPr>
            <w:tcW w:w="2248" w:type="dxa"/>
          </w:tcPr>
          <w:p w14:paraId="004BA170" w14:textId="77777777" w:rsidR="00784AB9" w:rsidRPr="009305EE" w:rsidRDefault="00784AB9" w:rsidP="00C7118E">
            <w:pPr>
              <w:jc w:val="center"/>
              <w:rPr>
                <w:szCs w:val="24"/>
              </w:rPr>
            </w:pPr>
            <w:r w:rsidRPr="009305EE">
              <w:rPr>
                <w:szCs w:val="24"/>
              </w:rPr>
              <w:t>2018</w:t>
            </w:r>
          </w:p>
        </w:tc>
        <w:tc>
          <w:tcPr>
            <w:tcW w:w="2248" w:type="dxa"/>
          </w:tcPr>
          <w:p w14:paraId="707CE980" w14:textId="77777777" w:rsidR="00784AB9" w:rsidRPr="009305EE" w:rsidRDefault="00784AB9" w:rsidP="00C7118E">
            <w:pPr>
              <w:jc w:val="center"/>
              <w:rPr>
                <w:szCs w:val="24"/>
              </w:rPr>
            </w:pPr>
            <w:r w:rsidRPr="009305EE">
              <w:rPr>
                <w:szCs w:val="24"/>
              </w:rPr>
              <w:t>2019</w:t>
            </w:r>
          </w:p>
        </w:tc>
      </w:tr>
      <w:tr w:rsidR="00784AB9" w:rsidRPr="009305EE" w14:paraId="5F0DF7B7" w14:textId="77777777" w:rsidTr="00C7118E">
        <w:trPr>
          <w:trHeight w:val="350"/>
        </w:trPr>
        <w:tc>
          <w:tcPr>
            <w:tcW w:w="2425" w:type="dxa"/>
            <w:vMerge/>
          </w:tcPr>
          <w:p w14:paraId="1CC1CC2A" w14:textId="77777777" w:rsidR="00784AB9" w:rsidRPr="009305EE" w:rsidRDefault="00784AB9" w:rsidP="00C7118E">
            <w:pPr>
              <w:rPr>
                <w:szCs w:val="24"/>
              </w:rPr>
            </w:pPr>
          </w:p>
        </w:tc>
        <w:tc>
          <w:tcPr>
            <w:tcW w:w="2069" w:type="dxa"/>
          </w:tcPr>
          <w:p w14:paraId="51C23615" w14:textId="77777777" w:rsidR="00784AB9" w:rsidRPr="009305EE" w:rsidRDefault="00784AB9" w:rsidP="00C7118E">
            <w:pPr>
              <w:jc w:val="center"/>
              <w:rPr>
                <w:szCs w:val="24"/>
              </w:rPr>
            </w:pPr>
            <w:r w:rsidRPr="009305EE">
              <w:rPr>
                <w:szCs w:val="24"/>
              </w:rPr>
              <w:t>465</w:t>
            </w:r>
          </w:p>
        </w:tc>
        <w:tc>
          <w:tcPr>
            <w:tcW w:w="2248" w:type="dxa"/>
          </w:tcPr>
          <w:p w14:paraId="22A1B7C5" w14:textId="77777777" w:rsidR="00784AB9" w:rsidRPr="009305EE" w:rsidRDefault="00784AB9" w:rsidP="00C7118E">
            <w:pPr>
              <w:jc w:val="center"/>
              <w:rPr>
                <w:szCs w:val="24"/>
              </w:rPr>
            </w:pPr>
            <w:r w:rsidRPr="009305EE">
              <w:rPr>
                <w:szCs w:val="24"/>
              </w:rPr>
              <w:t>424</w:t>
            </w:r>
          </w:p>
        </w:tc>
        <w:tc>
          <w:tcPr>
            <w:tcW w:w="2248" w:type="dxa"/>
          </w:tcPr>
          <w:p w14:paraId="3113C8E0" w14:textId="77777777" w:rsidR="00784AB9" w:rsidRPr="009305EE" w:rsidRDefault="00784AB9" w:rsidP="00C7118E">
            <w:pPr>
              <w:jc w:val="center"/>
              <w:rPr>
                <w:szCs w:val="24"/>
              </w:rPr>
            </w:pPr>
            <w:r w:rsidRPr="009305EE">
              <w:rPr>
                <w:szCs w:val="24"/>
              </w:rPr>
              <w:t>409</w:t>
            </w:r>
          </w:p>
        </w:tc>
      </w:tr>
    </w:tbl>
    <w:p w14:paraId="35E5061E" w14:textId="77777777" w:rsidR="00784AB9" w:rsidRDefault="00784AB9" w:rsidP="00784AB9">
      <w:pPr>
        <w:rPr>
          <w:szCs w:val="24"/>
        </w:rPr>
      </w:pPr>
    </w:p>
    <w:p w14:paraId="2E28702F" w14:textId="77777777" w:rsidR="00784AB9" w:rsidRDefault="00784AB9" w:rsidP="00784AB9">
      <w:pPr>
        <w:rPr>
          <w:szCs w:val="24"/>
        </w:rPr>
      </w:pPr>
      <w:r>
        <w:rPr>
          <w:szCs w:val="24"/>
        </w:rPr>
        <w:t>Contra Costa College graduation rate mimic what other colleges are reporting.  There is a significant number of students who do not graduate on time or at all.  Even after 8 years, many part-time students do not experience success.  It is also important for the college to ensure a consistent and positive trend for degrees and certificate awarded and transfer as these metrics tie to graduation rate and performance funding.  Further analysis of the enrollment and graduation data will provide an insight into the disparity based on ethnicity and gender.  Some of the data is shared in the Introduction section above</w:t>
      </w:r>
    </w:p>
    <w:p w14:paraId="0E585F2F" w14:textId="77777777" w:rsidR="00784AB9" w:rsidRDefault="00784AB9" w:rsidP="00784AB9">
      <w:pPr>
        <w:rPr>
          <w:szCs w:val="24"/>
        </w:rPr>
      </w:pPr>
      <w:r>
        <w:rPr>
          <w:szCs w:val="24"/>
        </w:rPr>
        <w:t>State Mandates:</w:t>
      </w:r>
    </w:p>
    <w:p w14:paraId="40A31FEE" w14:textId="77777777" w:rsidR="00784AB9" w:rsidRDefault="00784AB9" w:rsidP="00784AB9">
      <w:pPr>
        <w:rPr>
          <w:szCs w:val="24"/>
        </w:rPr>
      </w:pPr>
      <w:r>
        <w:rPr>
          <w:szCs w:val="24"/>
        </w:rPr>
        <w:t>Contra Costa College is committed to creating systems and environment that enhance student experience and success.  Contra Costa College has been a leader in the implementation of initiatives and course redesign to increase the number of students completing college level Math and English on time through early Multiple Measures Initiative work and now with AB 705.  The college has strategies and goals that target access and success gaps through its Student Equity and Achievement plan.  The college is also committed to shifting the way it is addressing student needs by evaluating its processes, approach, and leveraging resources and collaboration through Guided Pathways.   The strategies in these plans and initiative when integrated together with resources and promising practices on campus and aligned to common goals will be produce systemic changes and student results.</w:t>
      </w:r>
    </w:p>
    <w:p w14:paraId="4D0CD34A" w14:textId="77777777" w:rsidR="00784AB9" w:rsidRPr="00D217EF" w:rsidRDefault="00784AB9" w:rsidP="00784AB9">
      <w:pPr>
        <w:pStyle w:val="NormalWeb"/>
        <w:rPr>
          <w:b/>
          <w:bCs/>
          <w:color w:val="000000"/>
        </w:rPr>
      </w:pPr>
      <w:r w:rsidRPr="00D217EF">
        <w:rPr>
          <w:b/>
          <w:bCs/>
          <w:color w:val="000000"/>
        </w:rPr>
        <w:t>Anticipated Impact on Student Learning and Achievement</w:t>
      </w:r>
    </w:p>
    <w:p w14:paraId="001291F5" w14:textId="77777777" w:rsidR="00784AB9" w:rsidRDefault="00784AB9" w:rsidP="00784AB9">
      <w:pPr>
        <w:pStyle w:val="NormalWeb"/>
        <w:rPr>
          <w:color w:val="000000"/>
        </w:rPr>
      </w:pPr>
      <w:r>
        <w:rPr>
          <w:color w:val="000000"/>
        </w:rPr>
        <w:t xml:space="preserve">Contra Costa College is anticipating that commitment to student success will require changes in how the college approach supporting students.  Second, adoption of Guided Pathways and Student Equity framework will decrease the achievement gaps for under-represented students.  Third, a fresh take on data tracking and analysis will further support the culture of effectiveness.  Lastly, updating technology will enhance the tools used by faculty, staff, and students.  All of these will lead to better student learning experience and increase in student achievement including increase in completion for all students and underserved populations.  </w:t>
      </w:r>
    </w:p>
    <w:p w14:paraId="63760FD6" w14:textId="77777777" w:rsidR="00784AB9" w:rsidRDefault="00784AB9" w:rsidP="00784AB9">
      <w:pPr>
        <w:pStyle w:val="NormalWeb"/>
        <w:rPr>
          <w:color w:val="000000"/>
        </w:rPr>
      </w:pPr>
      <w:r>
        <w:rPr>
          <w:color w:val="000000"/>
        </w:rPr>
        <w:t>Specifically:</w:t>
      </w:r>
    </w:p>
    <w:p w14:paraId="434A688C" w14:textId="77777777" w:rsidR="00784AB9" w:rsidRDefault="00784AB9" w:rsidP="00784AB9">
      <w:pPr>
        <w:pStyle w:val="NormalWeb"/>
        <w:numPr>
          <w:ilvl w:val="0"/>
          <w:numId w:val="93"/>
        </w:numPr>
        <w:rPr>
          <w:color w:val="000000"/>
        </w:rPr>
      </w:pPr>
      <w:r>
        <w:rPr>
          <w:color w:val="000000"/>
        </w:rPr>
        <w:t xml:space="preserve">Increase in the number of students earning a degree or certificate. </w:t>
      </w:r>
    </w:p>
    <w:p w14:paraId="1899A83D" w14:textId="77777777" w:rsidR="00784AB9" w:rsidRDefault="00784AB9" w:rsidP="00784AB9">
      <w:pPr>
        <w:pStyle w:val="NormalWeb"/>
        <w:numPr>
          <w:ilvl w:val="0"/>
          <w:numId w:val="93"/>
        </w:numPr>
        <w:rPr>
          <w:color w:val="000000"/>
        </w:rPr>
      </w:pPr>
      <w:r>
        <w:rPr>
          <w:color w:val="000000"/>
        </w:rPr>
        <w:t>Increase in the number of students transferring.</w:t>
      </w:r>
    </w:p>
    <w:p w14:paraId="59D7FCC8" w14:textId="77777777" w:rsidR="00784AB9" w:rsidRDefault="00784AB9" w:rsidP="00784AB9">
      <w:pPr>
        <w:pStyle w:val="NormalWeb"/>
        <w:numPr>
          <w:ilvl w:val="0"/>
          <w:numId w:val="93"/>
        </w:numPr>
        <w:rPr>
          <w:color w:val="000000"/>
        </w:rPr>
      </w:pPr>
      <w:r>
        <w:rPr>
          <w:color w:val="000000"/>
        </w:rPr>
        <w:t>Increase the number of associate degree or transfer students who complete Math and English the first year.</w:t>
      </w:r>
    </w:p>
    <w:p w14:paraId="4E096F94" w14:textId="77777777" w:rsidR="00784AB9" w:rsidRDefault="00784AB9" w:rsidP="00784AB9">
      <w:pPr>
        <w:pStyle w:val="NormalWeb"/>
        <w:numPr>
          <w:ilvl w:val="0"/>
          <w:numId w:val="93"/>
        </w:numPr>
        <w:rPr>
          <w:color w:val="000000"/>
        </w:rPr>
      </w:pPr>
      <w:r>
        <w:rPr>
          <w:color w:val="000000"/>
        </w:rPr>
        <w:t>Increase the number of full-time students who complete at least 24 credits annually.</w:t>
      </w:r>
    </w:p>
    <w:p w14:paraId="5B0A6252" w14:textId="77777777" w:rsidR="00784AB9" w:rsidRPr="00DD3D2D" w:rsidRDefault="00784AB9" w:rsidP="00784AB9">
      <w:pPr>
        <w:pStyle w:val="NormalWeb"/>
        <w:rPr>
          <w:b/>
          <w:bCs/>
          <w:color w:val="000000"/>
        </w:rPr>
      </w:pPr>
      <w:r w:rsidRPr="00DD3D2D">
        <w:rPr>
          <w:b/>
          <w:bCs/>
          <w:color w:val="000000"/>
        </w:rPr>
        <w:t>Outcome Measures</w:t>
      </w:r>
    </w:p>
    <w:p w14:paraId="386AD0A9" w14:textId="77777777" w:rsidR="00784AB9" w:rsidRDefault="00784AB9" w:rsidP="00784AB9">
      <w:pPr>
        <w:pStyle w:val="NormalWeb"/>
        <w:rPr>
          <w:color w:val="000000"/>
        </w:rPr>
      </w:pPr>
      <w:r>
        <w:rPr>
          <w:color w:val="000000"/>
        </w:rPr>
        <w:t>Contra Costa College is anticipating the following improvements:</w:t>
      </w:r>
    </w:p>
    <w:p w14:paraId="74D3BA4F" w14:textId="77777777" w:rsidR="00784AB9" w:rsidRDefault="00784AB9" w:rsidP="00784AB9">
      <w:pPr>
        <w:pStyle w:val="NormalWeb"/>
        <w:numPr>
          <w:ilvl w:val="0"/>
          <w:numId w:val="94"/>
        </w:numPr>
        <w:rPr>
          <w:color w:val="000000"/>
        </w:rPr>
      </w:pPr>
      <w:r>
        <w:rPr>
          <w:color w:val="000000"/>
        </w:rPr>
        <w:t>Increase the number of students earning a degree or certificate by 20% by 2025 while decreasing the achievement gap among under-represented students.</w:t>
      </w:r>
    </w:p>
    <w:p w14:paraId="799F5D82" w14:textId="77777777" w:rsidR="00784AB9" w:rsidRDefault="00784AB9" w:rsidP="00784AB9">
      <w:pPr>
        <w:pStyle w:val="NormalWeb"/>
        <w:numPr>
          <w:ilvl w:val="0"/>
          <w:numId w:val="94"/>
        </w:numPr>
        <w:rPr>
          <w:color w:val="000000"/>
        </w:rPr>
      </w:pPr>
      <w:r>
        <w:rPr>
          <w:color w:val="000000"/>
        </w:rPr>
        <w:t>Increase Retention, Persistence, and Course Success rates.</w:t>
      </w:r>
    </w:p>
    <w:p w14:paraId="71D34B52" w14:textId="77777777" w:rsidR="00784AB9" w:rsidRDefault="00784AB9" w:rsidP="00784AB9">
      <w:pPr>
        <w:pStyle w:val="NormalWeb"/>
        <w:numPr>
          <w:ilvl w:val="0"/>
          <w:numId w:val="94"/>
        </w:numPr>
        <w:rPr>
          <w:color w:val="000000"/>
        </w:rPr>
      </w:pPr>
      <w:r>
        <w:rPr>
          <w:color w:val="000000"/>
        </w:rPr>
        <w:t>Increase the percentage of students with education plan to meet the annual target of (85%) by 2025.</w:t>
      </w:r>
    </w:p>
    <w:p w14:paraId="51FD75CF" w14:textId="77777777" w:rsidR="00784AB9" w:rsidRDefault="00784AB9" w:rsidP="00784AB9">
      <w:pPr>
        <w:pStyle w:val="NormalWeb"/>
        <w:numPr>
          <w:ilvl w:val="0"/>
          <w:numId w:val="94"/>
        </w:numPr>
        <w:rPr>
          <w:color w:val="000000"/>
        </w:rPr>
      </w:pPr>
      <w:r>
        <w:rPr>
          <w:color w:val="000000"/>
        </w:rPr>
        <w:t>Increase the number of associate degree or transfer students who complete Math and English the first year.</w:t>
      </w:r>
    </w:p>
    <w:p w14:paraId="039D6B22" w14:textId="77777777" w:rsidR="00784AB9" w:rsidRDefault="00784AB9" w:rsidP="00784AB9">
      <w:pPr>
        <w:pStyle w:val="NormalWeb"/>
        <w:numPr>
          <w:ilvl w:val="0"/>
          <w:numId w:val="94"/>
        </w:numPr>
        <w:rPr>
          <w:color w:val="000000"/>
        </w:rPr>
      </w:pPr>
      <w:r>
        <w:rPr>
          <w:color w:val="000000"/>
        </w:rPr>
        <w:t>Increase the number of full-time students who complete at least 24 credits annually.</w:t>
      </w:r>
    </w:p>
    <w:p w14:paraId="49239E2A" w14:textId="77777777" w:rsidR="00784AB9" w:rsidRPr="00CB0316" w:rsidRDefault="00784AB9" w:rsidP="00784AB9">
      <w:pPr>
        <w:pStyle w:val="NormalWeb"/>
        <w:numPr>
          <w:ilvl w:val="0"/>
          <w:numId w:val="94"/>
        </w:numPr>
        <w:rPr>
          <w:color w:val="000000"/>
        </w:rPr>
      </w:pPr>
      <w:r>
        <w:rPr>
          <w:color w:val="000000"/>
        </w:rPr>
        <w:t>Increase the number of students transferring by 35% by 2025.</w:t>
      </w:r>
    </w:p>
    <w:p w14:paraId="76778E8A" w14:textId="77777777" w:rsidR="00784AB9" w:rsidRPr="009305EE" w:rsidRDefault="00784AB9" w:rsidP="00784AB9">
      <w:pPr>
        <w:pStyle w:val="NormalWeb"/>
        <w:rPr>
          <w:color w:val="000000"/>
        </w:rPr>
      </w:pPr>
      <w:r>
        <w:rPr>
          <w:color w:val="000000"/>
        </w:rPr>
        <w:t>A</w:t>
      </w:r>
      <w:r w:rsidRPr="009305EE">
        <w:rPr>
          <w:color w:val="000000"/>
        </w:rPr>
        <w:t>ction Plan</w:t>
      </w:r>
      <w:r>
        <w:rPr>
          <w:color w:val="000000"/>
        </w:rPr>
        <w:t xml:space="preserve"> (Tentative)</w:t>
      </w:r>
    </w:p>
    <w:tbl>
      <w:tblPr>
        <w:tblStyle w:val="TableGrid"/>
        <w:tblW w:w="9711" w:type="dxa"/>
        <w:tblLook w:val="04A0" w:firstRow="1" w:lastRow="0" w:firstColumn="1" w:lastColumn="0" w:noHBand="0" w:noVBand="1"/>
      </w:tblPr>
      <w:tblGrid>
        <w:gridCol w:w="2337"/>
        <w:gridCol w:w="2698"/>
        <w:gridCol w:w="1620"/>
        <w:gridCol w:w="3056"/>
      </w:tblGrid>
      <w:tr w:rsidR="00784AB9" w:rsidRPr="009305EE" w14:paraId="3A8C1CEC" w14:textId="77777777" w:rsidTr="00C7118E">
        <w:tc>
          <w:tcPr>
            <w:tcW w:w="2337" w:type="dxa"/>
          </w:tcPr>
          <w:p w14:paraId="63A449CE" w14:textId="77777777" w:rsidR="00784AB9" w:rsidRPr="009305EE" w:rsidRDefault="00784AB9" w:rsidP="00C7118E">
            <w:pPr>
              <w:rPr>
                <w:szCs w:val="24"/>
              </w:rPr>
            </w:pPr>
            <w:r>
              <w:rPr>
                <w:color w:val="000000"/>
                <w:szCs w:val="24"/>
              </w:rPr>
              <w:t>Implementation Year</w:t>
            </w:r>
          </w:p>
        </w:tc>
        <w:tc>
          <w:tcPr>
            <w:tcW w:w="2698" w:type="dxa"/>
          </w:tcPr>
          <w:p w14:paraId="30B03F79" w14:textId="77777777" w:rsidR="00784AB9" w:rsidRPr="009305EE" w:rsidRDefault="00784AB9" w:rsidP="00C7118E">
            <w:pPr>
              <w:rPr>
                <w:szCs w:val="24"/>
              </w:rPr>
            </w:pPr>
            <w:r>
              <w:rPr>
                <w:szCs w:val="24"/>
              </w:rPr>
              <w:t>Tasks</w:t>
            </w:r>
          </w:p>
        </w:tc>
        <w:tc>
          <w:tcPr>
            <w:tcW w:w="1620" w:type="dxa"/>
          </w:tcPr>
          <w:p w14:paraId="747FE46A" w14:textId="77777777" w:rsidR="00784AB9" w:rsidRPr="009305EE" w:rsidRDefault="00784AB9" w:rsidP="00C7118E">
            <w:pPr>
              <w:rPr>
                <w:szCs w:val="24"/>
              </w:rPr>
            </w:pPr>
            <w:r>
              <w:rPr>
                <w:color w:val="000000"/>
                <w:szCs w:val="24"/>
              </w:rPr>
              <w:t>Timeline</w:t>
            </w:r>
          </w:p>
        </w:tc>
        <w:tc>
          <w:tcPr>
            <w:tcW w:w="3056" w:type="dxa"/>
          </w:tcPr>
          <w:p w14:paraId="696AA014" w14:textId="77777777" w:rsidR="00784AB9" w:rsidRPr="009305EE" w:rsidRDefault="00784AB9" w:rsidP="00C7118E">
            <w:pPr>
              <w:rPr>
                <w:szCs w:val="24"/>
              </w:rPr>
            </w:pPr>
            <w:r>
              <w:rPr>
                <w:color w:val="000000"/>
                <w:szCs w:val="24"/>
              </w:rPr>
              <w:t>Responsible Parties</w:t>
            </w:r>
          </w:p>
        </w:tc>
      </w:tr>
      <w:tr w:rsidR="00784AB9" w:rsidRPr="009305EE" w14:paraId="36321406" w14:textId="77777777" w:rsidTr="00C7118E">
        <w:tc>
          <w:tcPr>
            <w:tcW w:w="2337" w:type="dxa"/>
            <w:shd w:val="clear" w:color="auto" w:fill="D9D9D9" w:themeFill="background1" w:themeFillShade="D9"/>
          </w:tcPr>
          <w:p w14:paraId="2C3E54AA" w14:textId="77777777" w:rsidR="00784AB9" w:rsidRPr="009305EE" w:rsidRDefault="00784AB9" w:rsidP="00C7118E">
            <w:pPr>
              <w:rPr>
                <w:color w:val="000000"/>
                <w:szCs w:val="24"/>
              </w:rPr>
            </w:pPr>
          </w:p>
        </w:tc>
        <w:tc>
          <w:tcPr>
            <w:tcW w:w="2698" w:type="dxa"/>
            <w:shd w:val="clear" w:color="auto" w:fill="D9D9D9" w:themeFill="background1" w:themeFillShade="D9"/>
          </w:tcPr>
          <w:p w14:paraId="6E42C9CF" w14:textId="77777777" w:rsidR="00784AB9" w:rsidRPr="009305EE" w:rsidRDefault="00784AB9" w:rsidP="00C7118E">
            <w:pPr>
              <w:rPr>
                <w:color w:val="000000"/>
                <w:szCs w:val="24"/>
              </w:rPr>
            </w:pPr>
          </w:p>
        </w:tc>
        <w:tc>
          <w:tcPr>
            <w:tcW w:w="1620" w:type="dxa"/>
            <w:shd w:val="clear" w:color="auto" w:fill="D9D9D9" w:themeFill="background1" w:themeFillShade="D9"/>
          </w:tcPr>
          <w:p w14:paraId="1344F20E" w14:textId="77777777" w:rsidR="00784AB9" w:rsidRPr="009305EE" w:rsidRDefault="00784AB9" w:rsidP="00C7118E">
            <w:pPr>
              <w:rPr>
                <w:color w:val="000000"/>
                <w:szCs w:val="24"/>
              </w:rPr>
            </w:pPr>
          </w:p>
        </w:tc>
        <w:tc>
          <w:tcPr>
            <w:tcW w:w="3056" w:type="dxa"/>
            <w:shd w:val="clear" w:color="auto" w:fill="D9D9D9" w:themeFill="background1" w:themeFillShade="D9"/>
          </w:tcPr>
          <w:p w14:paraId="5706AD45" w14:textId="77777777" w:rsidR="00784AB9" w:rsidRPr="009305EE" w:rsidRDefault="00784AB9" w:rsidP="00C7118E">
            <w:pPr>
              <w:rPr>
                <w:color w:val="000000"/>
                <w:szCs w:val="24"/>
              </w:rPr>
            </w:pPr>
          </w:p>
        </w:tc>
      </w:tr>
      <w:tr w:rsidR="00784AB9" w:rsidRPr="009305EE" w14:paraId="0CCA57EE" w14:textId="77777777" w:rsidTr="00C7118E">
        <w:tc>
          <w:tcPr>
            <w:tcW w:w="2337" w:type="dxa"/>
          </w:tcPr>
          <w:p w14:paraId="3A36E97F" w14:textId="77777777" w:rsidR="00784AB9" w:rsidRPr="009305EE" w:rsidRDefault="00784AB9" w:rsidP="00C7118E">
            <w:pPr>
              <w:rPr>
                <w:color w:val="000000"/>
                <w:szCs w:val="24"/>
              </w:rPr>
            </w:pPr>
            <w:r>
              <w:rPr>
                <w:color w:val="000000"/>
                <w:szCs w:val="24"/>
              </w:rPr>
              <w:t>Year 0 (Spring 2020)</w:t>
            </w:r>
          </w:p>
        </w:tc>
        <w:tc>
          <w:tcPr>
            <w:tcW w:w="2698" w:type="dxa"/>
          </w:tcPr>
          <w:p w14:paraId="67A87344" w14:textId="77777777" w:rsidR="00784AB9" w:rsidRPr="00157394" w:rsidRDefault="00784AB9" w:rsidP="00C7118E">
            <w:pPr>
              <w:rPr>
                <w:b/>
                <w:bCs/>
                <w:color w:val="000000"/>
                <w:szCs w:val="24"/>
              </w:rPr>
            </w:pPr>
            <w:r w:rsidRPr="00157394">
              <w:rPr>
                <w:b/>
                <w:bCs/>
                <w:color w:val="000000"/>
                <w:szCs w:val="24"/>
              </w:rPr>
              <w:t>Review</w:t>
            </w:r>
            <w:r>
              <w:rPr>
                <w:b/>
                <w:bCs/>
                <w:color w:val="000000"/>
                <w:szCs w:val="24"/>
              </w:rPr>
              <w:t xml:space="preserve">, </w:t>
            </w:r>
            <w:r w:rsidRPr="00157394">
              <w:rPr>
                <w:b/>
                <w:bCs/>
                <w:color w:val="000000"/>
                <w:szCs w:val="24"/>
              </w:rPr>
              <w:t>Research</w:t>
            </w:r>
            <w:r>
              <w:rPr>
                <w:b/>
                <w:bCs/>
                <w:color w:val="000000"/>
                <w:szCs w:val="24"/>
              </w:rPr>
              <w:t>, and Organize</w:t>
            </w:r>
          </w:p>
          <w:p w14:paraId="445AF881" w14:textId="77777777" w:rsidR="00784AB9" w:rsidRDefault="00784AB9" w:rsidP="00784AB9">
            <w:pPr>
              <w:pStyle w:val="ListParagraph"/>
              <w:numPr>
                <w:ilvl w:val="0"/>
                <w:numId w:val="95"/>
              </w:numPr>
              <w:rPr>
                <w:color w:val="000000"/>
                <w:szCs w:val="24"/>
              </w:rPr>
            </w:pPr>
            <w:r>
              <w:rPr>
                <w:color w:val="000000"/>
                <w:szCs w:val="24"/>
              </w:rPr>
              <w:t>Collect, review, and organize data</w:t>
            </w:r>
          </w:p>
          <w:p w14:paraId="70FC4FEA" w14:textId="77777777" w:rsidR="00784AB9" w:rsidRDefault="00784AB9" w:rsidP="00784AB9">
            <w:pPr>
              <w:pStyle w:val="ListParagraph"/>
              <w:numPr>
                <w:ilvl w:val="0"/>
                <w:numId w:val="95"/>
              </w:numPr>
              <w:rPr>
                <w:color w:val="000000"/>
                <w:szCs w:val="24"/>
              </w:rPr>
            </w:pPr>
            <w:r>
              <w:rPr>
                <w:color w:val="000000"/>
                <w:szCs w:val="24"/>
              </w:rPr>
              <w:t>Collect and organize strategies and/or metrics from Student Equity Plan, Guided Pathways, AB 705, and SCFF and align them to outcomes.</w:t>
            </w:r>
          </w:p>
          <w:p w14:paraId="1A92C928" w14:textId="77777777" w:rsidR="00784AB9" w:rsidRPr="0005610B" w:rsidRDefault="00784AB9" w:rsidP="00784AB9">
            <w:pPr>
              <w:pStyle w:val="ListParagraph"/>
              <w:numPr>
                <w:ilvl w:val="0"/>
                <w:numId w:val="95"/>
              </w:numPr>
              <w:rPr>
                <w:color w:val="000000"/>
                <w:szCs w:val="24"/>
              </w:rPr>
            </w:pPr>
            <w:r>
              <w:rPr>
                <w:color w:val="000000"/>
                <w:szCs w:val="24"/>
              </w:rPr>
              <w:t>Solidify baselines and targets.</w:t>
            </w:r>
          </w:p>
        </w:tc>
        <w:tc>
          <w:tcPr>
            <w:tcW w:w="1620" w:type="dxa"/>
          </w:tcPr>
          <w:p w14:paraId="0C3BD4D5" w14:textId="77777777" w:rsidR="00784AB9" w:rsidRPr="009305EE" w:rsidRDefault="00784AB9" w:rsidP="00C7118E">
            <w:pPr>
              <w:rPr>
                <w:color w:val="000000"/>
                <w:szCs w:val="24"/>
              </w:rPr>
            </w:pPr>
            <w:r>
              <w:rPr>
                <w:color w:val="000000"/>
                <w:szCs w:val="24"/>
              </w:rPr>
              <w:t>Spring and Summer</w:t>
            </w:r>
          </w:p>
        </w:tc>
        <w:tc>
          <w:tcPr>
            <w:tcW w:w="3056" w:type="dxa"/>
          </w:tcPr>
          <w:p w14:paraId="6E60A5ED" w14:textId="77777777" w:rsidR="00784AB9" w:rsidRPr="009305EE" w:rsidRDefault="00784AB9" w:rsidP="00C7118E">
            <w:pPr>
              <w:rPr>
                <w:color w:val="000000"/>
                <w:szCs w:val="24"/>
              </w:rPr>
            </w:pPr>
            <w:r>
              <w:rPr>
                <w:color w:val="000000"/>
                <w:szCs w:val="24"/>
              </w:rPr>
              <w:t>Campus leadership, researchers, participatory governance committees, department chairs, student services managers</w:t>
            </w:r>
          </w:p>
        </w:tc>
      </w:tr>
      <w:tr w:rsidR="00784AB9" w:rsidRPr="009305EE" w14:paraId="0BFD6B5F" w14:textId="77777777" w:rsidTr="00C7118E">
        <w:tc>
          <w:tcPr>
            <w:tcW w:w="2337" w:type="dxa"/>
          </w:tcPr>
          <w:p w14:paraId="499C0F6A" w14:textId="77777777" w:rsidR="00784AB9" w:rsidRPr="009305EE" w:rsidRDefault="00784AB9" w:rsidP="00C7118E">
            <w:pPr>
              <w:rPr>
                <w:color w:val="000000"/>
                <w:szCs w:val="24"/>
              </w:rPr>
            </w:pPr>
          </w:p>
        </w:tc>
        <w:tc>
          <w:tcPr>
            <w:tcW w:w="2698" w:type="dxa"/>
          </w:tcPr>
          <w:p w14:paraId="03083A11" w14:textId="77777777" w:rsidR="00784AB9" w:rsidRPr="00157394" w:rsidRDefault="00784AB9" w:rsidP="00C7118E">
            <w:pPr>
              <w:rPr>
                <w:b/>
                <w:bCs/>
                <w:color w:val="000000"/>
                <w:szCs w:val="24"/>
              </w:rPr>
            </w:pPr>
            <w:r w:rsidRPr="00157394">
              <w:rPr>
                <w:b/>
                <w:bCs/>
                <w:color w:val="000000"/>
                <w:szCs w:val="24"/>
              </w:rPr>
              <w:t>Implement</w:t>
            </w:r>
          </w:p>
          <w:p w14:paraId="6DA84882" w14:textId="77777777" w:rsidR="00784AB9" w:rsidRPr="0005610B" w:rsidRDefault="00784AB9" w:rsidP="00784AB9">
            <w:pPr>
              <w:pStyle w:val="ListParagraph"/>
              <w:numPr>
                <w:ilvl w:val="0"/>
                <w:numId w:val="96"/>
              </w:numPr>
              <w:rPr>
                <w:color w:val="000000"/>
                <w:szCs w:val="24"/>
              </w:rPr>
            </w:pPr>
            <w:r w:rsidRPr="0005610B">
              <w:rPr>
                <w:color w:val="000000"/>
                <w:szCs w:val="24"/>
              </w:rPr>
              <w:t>Data template for tracking and sharing</w:t>
            </w:r>
            <w:r>
              <w:rPr>
                <w:color w:val="000000"/>
                <w:szCs w:val="24"/>
              </w:rPr>
              <w:t xml:space="preserve"> the goals in this project.</w:t>
            </w:r>
          </w:p>
        </w:tc>
        <w:tc>
          <w:tcPr>
            <w:tcW w:w="1620" w:type="dxa"/>
          </w:tcPr>
          <w:p w14:paraId="6BF2951E" w14:textId="77777777" w:rsidR="00784AB9" w:rsidRPr="009305EE" w:rsidRDefault="00784AB9" w:rsidP="00C7118E">
            <w:pPr>
              <w:rPr>
                <w:color w:val="000000"/>
                <w:szCs w:val="24"/>
              </w:rPr>
            </w:pPr>
          </w:p>
        </w:tc>
        <w:tc>
          <w:tcPr>
            <w:tcW w:w="3056" w:type="dxa"/>
          </w:tcPr>
          <w:p w14:paraId="544F9469" w14:textId="09E7F0E4" w:rsidR="00784AB9" w:rsidRPr="009305EE" w:rsidRDefault="00C7118E" w:rsidP="00C7118E">
            <w:pPr>
              <w:rPr>
                <w:color w:val="000000"/>
                <w:szCs w:val="24"/>
              </w:rPr>
            </w:pPr>
            <w:r>
              <w:rPr>
                <w:color w:val="000000"/>
                <w:szCs w:val="24"/>
              </w:rPr>
              <w:t>R</w:t>
            </w:r>
            <w:r w:rsidR="00784AB9">
              <w:rPr>
                <w:color w:val="000000"/>
                <w:szCs w:val="24"/>
              </w:rPr>
              <w:t>esearchers</w:t>
            </w:r>
            <w:r>
              <w:rPr>
                <w:color w:val="000000"/>
                <w:szCs w:val="24"/>
              </w:rPr>
              <w:t>, Admissions and Record Staff, Counseling</w:t>
            </w:r>
          </w:p>
        </w:tc>
      </w:tr>
      <w:tr w:rsidR="00784AB9" w:rsidRPr="009305EE" w14:paraId="4B6A958F" w14:textId="77777777" w:rsidTr="00C7118E">
        <w:tc>
          <w:tcPr>
            <w:tcW w:w="2337" w:type="dxa"/>
          </w:tcPr>
          <w:p w14:paraId="140CCC38" w14:textId="77777777" w:rsidR="00784AB9" w:rsidRPr="009305EE" w:rsidRDefault="00784AB9" w:rsidP="00C7118E">
            <w:pPr>
              <w:rPr>
                <w:color w:val="000000"/>
                <w:szCs w:val="24"/>
              </w:rPr>
            </w:pPr>
            <w:r>
              <w:rPr>
                <w:color w:val="000000"/>
                <w:szCs w:val="24"/>
              </w:rPr>
              <w:t>Year 1 (2020-2021)</w:t>
            </w:r>
          </w:p>
        </w:tc>
        <w:tc>
          <w:tcPr>
            <w:tcW w:w="2698" w:type="dxa"/>
          </w:tcPr>
          <w:p w14:paraId="4A03365E" w14:textId="77777777" w:rsidR="00784AB9" w:rsidRDefault="00784AB9" w:rsidP="00C7118E">
            <w:pPr>
              <w:rPr>
                <w:b/>
                <w:bCs/>
                <w:color w:val="000000"/>
                <w:szCs w:val="24"/>
              </w:rPr>
            </w:pPr>
            <w:r>
              <w:rPr>
                <w:b/>
                <w:bCs/>
                <w:color w:val="000000"/>
                <w:szCs w:val="24"/>
              </w:rPr>
              <w:t>Taking Inventory</w:t>
            </w:r>
          </w:p>
          <w:p w14:paraId="78498C90" w14:textId="77777777" w:rsidR="00784AB9" w:rsidRPr="0005610B" w:rsidRDefault="00784AB9" w:rsidP="00784AB9">
            <w:pPr>
              <w:pStyle w:val="ListParagraph"/>
              <w:numPr>
                <w:ilvl w:val="0"/>
                <w:numId w:val="95"/>
              </w:numPr>
              <w:rPr>
                <w:b/>
                <w:bCs/>
                <w:color w:val="000000"/>
                <w:szCs w:val="24"/>
              </w:rPr>
            </w:pPr>
            <w:r>
              <w:rPr>
                <w:color w:val="000000"/>
                <w:szCs w:val="24"/>
              </w:rPr>
              <w:t>Needs assessment (Student forum/focus groups on barriers to graduation/credit completion).</w:t>
            </w:r>
          </w:p>
        </w:tc>
        <w:tc>
          <w:tcPr>
            <w:tcW w:w="1620" w:type="dxa"/>
          </w:tcPr>
          <w:p w14:paraId="38A2570A" w14:textId="77777777" w:rsidR="00784AB9" w:rsidRPr="009305EE" w:rsidRDefault="00784AB9" w:rsidP="00C7118E">
            <w:pPr>
              <w:rPr>
                <w:color w:val="000000"/>
                <w:szCs w:val="24"/>
              </w:rPr>
            </w:pPr>
            <w:r>
              <w:rPr>
                <w:color w:val="000000"/>
                <w:szCs w:val="24"/>
              </w:rPr>
              <w:t>Fall and Spring</w:t>
            </w:r>
          </w:p>
        </w:tc>
        <w:tc>
          <w:tcPr>
            <w:tcW w:w="3056" w:type="dxa"/>
          </w:tcPr>
          <w:p w14:paraId="46F1F5AC" w14:textId="77777777" w:rsidR="00784AB9" w:rsidRPr="009305EE" w:rsidRDefault="00784AB9" w:rsidP="00C7118E">
            <w:pPr>
              <w:rPr>
                <w:color w:val="000000"/>
                <w:szCs w:val="24"/>
              </w:rPr>
            </w:pPr>
          </w:p>
        </w:tc>
      </w:tr>
      <w:tr w:rsidR="00C7118E" w:rsidRPr="009305EE" w14:paraId="64A0062C" w14:textId="77777777" w:rsidTr="00C7118E">
        <w:tc>
          <w:tcPr>
            <w:tcW w:w="2337" w:type="dxa"/>
          </w:tcPr>
          <w:p w14:paraId="52F87321" w14:textId="77777777" w:rsidR="00C7118E" w:rsidRPr="009305EE" w:rsidRDefault="00C7118E" w:rsidP="00C7118E">
            <w:pPr>
              <w:rPr>
                <w:color w:val="000000"/>
                <w:szCs w:val="24"/>
              </w:rPr>
            </w:pPr>
          </w:p>
        </w:tc>
        <w:tc>
          <w:tcPr>
            <w:tcW w:w="2698" w:type="dxa"/>
          </w:tcPr>
          <w:p w14:paraId="20658D36" w14:textId="77777777" w:rsidR="00C7118E" w:rsidRDefault="00C7118E" w:rsidP="00C7118E">
            <w:pPr>
              <w:rPr>
                <w:b/>
                <w:bCs/>
                <w:color w:val="000000"/>
                <w:szCs w:val="24"/>
              </w:rPr>
            </w:pPr>
            <w:r w:rsidRPr="0005610B">
              <w:rPr>
                <w:b/>
                <w:bCs/>
                <w:color w:val="000000"/>
                <w:szCs w:val="24"/>
              </w:rPr>
              <w:t>Review and Research</w:t>
            </w:r>
          </w:p>
          <w:p w14:paraId="72E70A62" w14:textId="77777777" w:rsidR="00C7118E" w:rsidRDefault="00C7118E" w:rsidP="00C7118E">
            <w:pPr>
              <w:pStyle w:val="ListParagraph"/>
              <w:numPr>
                <w:ilvl w:val="0"/>
                <w:numId w:val="95"/>
              </w:numPr>
              <w:rPr>
                <w:color w:val="000000"/>
                <w:szCs w:val="24"/>
              </w:rPr>
            </w:pPr>
            <w:r>
              <w:rPr>
                <w:color w:val="000000"/>
                <w:szCs w:val="24"/>
              </w:rPr>
              <w:t>Review and develop a strategy to adopt a educational planning tool.</w:t>
            </w:r>
          </w:p>
          <w:p w14:paraId="24865387" w14:textId="77777777" w:rsidR="00C7118E" w:rsidRDefault="00C7118E" w:rsidP="00C7118E">
            <w:pPr>
              <w:pStyle w:val="ListParagraph"/>
              <w:numPr>
                <w:ilvl w:val="0"/>
                <w:numId w:val="95"/>
              </w:numPr>
              <w:rPr>
                <w:color w:val="000000"/>
                <w:szCs w:val="24"/>
              </w:rPr>
            </w:pPr>
            <w:r>
              <w:rPr>
                <w:color w:val="000000"/>
                <w:szCs w:val="24"/>
              </w:rPr>
              <w:t>Continue review and development of policy and strategy in course scheduling.</w:t>
            </w:r>
          </w:p>
          <w:p w14:paraId="503F3AAF" w14:textId="77777777" w:rsidR="00C7118E" w:rsidRDefault="00C7118E" w:rsidP="00C7118E">
            <w:pPr>
              <w:pStyle w:val="ListParagraph"/>
              <w:numPr>
                <w:ilvl w:val="0"/>
                <w:numId w:val="95"/>
              </w:numPr>
              <w:rPr>
                <w:color w:val="000000"/>
                <w:szCs w:val="24"/>
              </w:rPr>
            </w:pPr>
            <w:r>
              <w:rPr>
                <w:color w:val="000000"/>
                <w:szCs w:val="24"/>
              </w:rPr>
              <w:t>Develop strategy and timeline for the completion of redesigned program advising/sequence templates.</w:t>
            </w:r>
          </w:p>
          <w:p w14:paraId="24BB20D8" w14:textId="77777777" w:rsidR="00C7118E" w:rsidRDefault="00C7118E" w:rsidP="00C7118E">
            <w:pPr>
              <w:pStyle w:val="ListParagraph"/>
              <w:numPr>
                <w:ilvl w:val="0"/>
                <w:numId w:val="95"/>
              </w:numPr>
              <w:rPr>
                <w:color w:val="000000"/>
                <w:szCs w:val="24"/>
              </w:rPr>
            </w:pPr>
            <w:r>
              <w:rPr>
                <w:color w:val="000000"/>
                <w:szCs w:val="24"/>
              </w:rPr>
              <w:t>Review results of forum/focus group and identify strategies.</w:t>
            </w:r>
          </w:p>
          <w:p w14:paraId="39E7CD12" w14:textId="77777777" w:rsidR="00C7118E" w:rsidRDefault="00C7118E" w:rsidP="00C7118E">
            <w:pPr>
              <w:pStyle w:val="ListParagraph"/>
              <w:numPr>
                <w:ilvl w:val="0"/>
                <w:numId w:val="95"/>
              </w:numPr>
              <w:rPr>
                <w:color w:val="000000"/>
                <w:szCs w:val="24"/>
              </w:rPr>
            </w:pPr>
            <w:r>
              <w:rPr>
                <w:color w:val="000000"/>
                <w:szCs w:val="24"/>
              </w:rPr>
              <w:t>Collaborate with National Student Clearinghouse to review data on potential reverse transfer.</w:t>
            </w:r>
          </w:p>
          <w:p w14:paraId="0CB2F3C6" w14:textId="77777777" w:rsidR="00C7118E" w:rsidRDefault="00C7118E" w:rsidP="00C7118E">
            <w:pPr>
              <w:pStyle w:val="ListParagraph"/>
              <w:numPr>
                <w:ilvl w:val="0"/>
                <w:numId w:val="95"/>
              </w:numPr>
              <w:rPr>
                <w:color w:val="000000"/>
                <w:szCs w:val="24"/>
              </w:rPr>
            </w:pPr>
            <w:r>
              <w:rPr>
                <w:color w:val="000000"/>
                <w:szCs w:val="24"/>
              </w:rPr>
              <w:t>Review capability of degree audit to identify students close to completion.</w:t>
            </w:r>
          </w:p>
          <w:p w14:paraId="483EAA4D" w14:textId="77777777" w:rsidR="00C7118E" w:rsidRPr="00B96434" w:rsidRDefault="00C7118E" w:rsidP="00C7118E">
            <w:pPr>
              <w:pStyle w:val="ListParagraph"/>
              <w:numPr>
                <w:ilvl w:val="0"/>
                <w:numId w:val="95"/>
              </w:numPr>
              <w:rPr>
                <w:color w:val="000000"/>
                <w:szCs w:val="24"/>
              </w:rPr>
            </w:pPr>
            <w:r>
              <w:rPr>
                <w:color w:val="000000"/>
                <w:szCs w:val="24"/>
              </w:rPr>
              <w:t>Review budget and resources to determine available funds.</w:t>
            </w:r>
          </w:p>
        </w:tc>
        <w:tc>
          <w:tcPr>
            <w:tcW w:w="1620" w:type="dxa"/>
          </w:tcPr>
          <w:p w14:paraId="27182EBB" w14:textId="77777777" w:rsidR="00C7118E" w:rsidRPr="009305EE" w:rsidRDefault="00C7118E" w:rsidP="00C7118E">
            <w:pPr>
              <w:rPr>
                <w:color w:val="000000"/>
                <w:szCs w:val="24"/>
              </w:rPr>
            </w:pPr>
            <w:r>
              <w:rPr>
                <w:color w:val="000000"/>
                <w:szCs w:val="24"/>
              </w:rPr>
              <w:t>Fall and Spring</w:t>
            </w:r>
          </w:p>
        </w:tc>
        <w:tc>
          <w:tcPr>
            <w:tcW w:w="3056" w:type="dxa"/>
          </w:tcPr>
          <w:p w14:paraId="65C57ED8" w14:textId="583BA1D0" w:rsidR="00C7118E" w:rsidRPr="009305EE" w:rsidRDefault="00C7118E" w:rsidP="00C7118E">
            <w:pPr>
              <w:rPr>
                <w:color w:val="000000"/>
                <w:szCs w:val="24"/>
              </w:rPr>
            </w:pPr>
            <w:r>
              <w:rPr>
                <w:color w:val="000000"/>
                <w:szCs w:val="24"/>
              </w:rPr>
              <w:t>Campus leadership, researchers, participatory governance committees, department chairs, student services managers</w:t>
            </w:r>
          </w:p>
        </w:tc>
      </w:tr>
      <w:tr w:rsidR="00C7118E" w:rsidRPr="009305EE" w14:paraId="37BAC487" w14:textId="77777777" w:rsidTr="00C7118E">
        <w:tc>
          <w:tcPr>
            <w:tcW w:w="2337" w:type="dxa"/>
          </w:tcPr>
          <w:p w14:paraId="6A19C0CA" w14:textId="77777777" w:rsidR="00C7118E" w:rsidRPr="009305EE" w:rsidRDefault="00C7118E" w:rsidP="00C7118E">
            <w:pPr>
              <w:rPr>
                <w:color w:val="000000"/>
                <w:szCs w:val="24"/>
              </w:rPr>
            </w:pPr>
          </w:p>
        </w:tc>
        <w:tc>
          <w:tcPr>
            <w:tcW w:w="2698" w:type="dxa"/>
          </w:tcPr>
          <w:p w14:paraId="7905FA6B" w14:textId="77777777" w:rsidR="00C7118E" w:rsidRDefault="00C7118E" w:rsidP="00C7118E">
            <w:pPr>
              <w:rPr>
                <w:b/>
                <w:bCs/>
                <w:color w:val="000000"/>
                <w:szCs w:val="24"/>
              </w:rPr>
            </w:pPr>
            <w:r>
              <w:rPr>
                <w:b/>
                <w:bCs/>
                <w:color w:val="000000"/>
                <w:szCs w:val="24"/>
              </w:rPr>
              <w:t xml:space="preserve">Evaluation and </w:t>
            </w:r>
            <w:r w:rsidRPr="00B96434">
              <w:rPr>
                <w:b/>
                <w:bCs/>
                <w:color w:val="000000"/>
                <w:szCs w:val="24"/>
              </w:rPr>
              <w:t>Sharing</w:t>
            </w:r>
          </w:p>
          <w:p w14:paraId="7564D06E" w14:textId="77777777" w:rsidR="00C7118E" w:rsidRPr="00B96434" w:rsidRDefault="00C7118E" w:rsidP="00C7118E">
            <w:pPr>
              <w:pStyle w:val="ListParagraph"/>
              <w:numPr>
                <w:ilvl w:val="0"/>
                <w:numId w:val="95"/>
              </w:numPr>
              <w:rPr>
                <w:b/>
                <w:bCs/>
                <w:color w:val="000000"/>
                <w:szCs w:val="24"/>
              </w:rPr>
            </w:pPr>
            <w:r>
              <w:rPr>
                <w:color w:val="000000"/>
                <w:szCs w:val="24"/>
              </w:rPr>
              <w:t>Share progress and status of activities.</w:t>
            </w:r>
          </w:p>
          <w:p w14:paraId="379D0C04" w14:textId="77777777" w:rsidR="00C7118E" w:rsidRPr="00B96434" w:rsidRDefault="00C7118E" w:rsidP="00C7118E">
            <w:pPr>
              <w:pStyle w:val="ListParagraph"/>
              <w:numPr>
                <w:ilvl w:val="0"/>
                <w:numId w:val="95"/>
              </w:numPr>
              <w:rPr>
                <w:b/>
                <w:bCs/>
                <w:color w:val="000000"/>
                <w:szCs w:val="24"/>
              </w:rPr>
            </w:pPr>
            <w:r>
              <w:rPr>
                <w:color w:val="000000"/>
                <w:szCs w:val="24"/>
              </w:rPr>
              <w:t>Share data template and other relevant information.</w:t>
            </w:r>
          </w:p>
          <w:p w14:paraId="1EE2B944" w14:textId="77777777" w:rsidR="00C7118E" w:rsidRPr="00B96434" w:rsidRDefault="00C7118E" w:rsidP="00C7118E">
            <w:pPr>
              <w:pStyle w:val="ListParagraph"/>
              <w:numPr>
                <w:ilvl w:val="0"/>
                <w:numId w:val="95"/>
              </w:numPr>
              <w:rPr>
                <w:b/>
                <w:bCs/>
                <w:color w:val="000000"/>
                <w:szCs w:val="24"/>
              </w:rPr>
            </w:pPr>
            <w:r>
              <w:rPr>
                <w:color w:val="000000"/>
                <w:szCs w:val="24"/>
              </w:rPr>
              <w:t>Determine the need for revisions or new strategies.</w:t>
            </w:r>
          </w:p>
        </w:tc>
        <w:tc>
          <w:tcPr>
            <w:tcW w:w="1620" w:type="dxa"/>
          </w:tcPr>
          <w:p w14:paraId="7AEA27F0" w14:textId="77777777" w:rsidR="00C7118E" w:rsidRPr="009305EE" w:rsidRDefault="00C7118E" w:rsidP="00C7118E">
            <w:pPr>
              <w:rPr>
                <w:color w:val="000000"/>
                <w:szCs w:val="24"/>
              </w:rPr>
            </w:pPr>
            <w:r>
              <w:rPr>
                <w:color w:val="000000"/>
                <w:szCs w:val="24"/>
              </w:rPr>
              <w:t>Spring and Summer</w:t>
            </w:r>
          </w:p>
        </w:tc>
        <w:tc>
          <w:tcPr>
            <w:tcW w:w="3056" w:type="dxa"/>
          </w:tcPr>
          <w:p w14:paraId="040B11E9" w14:textId="57D20727" w:rsidR="00C7118E" w:rsidRPr="009305EE" w:rsidRDefault="00C7118E" w:rsidP="00C7118E">
            <w:pPr>
              <w:rPr>
                <w:color w:val="000000"/>
                <w:szCs w:val="24"/>
              </w:rPr>
            </w:pPr>
            <w:r>
              <w:rPr>
                <w:color w:val="000000"/>
                <w:szCs w:val="24"/>
              </w:rPr>
              <w:t>Campus leadership, researchers, participatory governance committees, department chairs, student services managers</w:t>
            </w:r>
          </w:p>
        </w:tc>
      </w:tr>
      <w:tr w:rsidR="00C7118E" w:rsidRPr="009305EE" w14:paraId="2D5FC4F0" w14:textId="77777777" w:rsidTr="00C7118E">
        <w:tc>
          <w:tcPr>
            <w:tcW w:w="2337" w:type="dxa"/>
          </w:tcPr>
          <w:p w14:paraId="13124151" w14:textId="77777777" w:rsidR="00C7118E" w:rsidRPr="009305EE" w:rsidRDefault="00C7118E" w:rsidP="00C7118E">
            <w:pPr>
              <w:rPr>
                <w:color w:val="000000"/>
                <w:szCs w:val="24"/>
              </w:rPr>
            </w:pPr>
            <w:r>
              <w:rPr>
                <w:color w:val="000000"/>
                <w:szCs w:val="24"/>
              </w:rPr>
              <w:t>Year 2 (2021-2022)</w:t>
            </w:r>
          </w:p>
        </w:tc>
        <w:tc>
          <w:tcPr>
            <w:tcW w:w="2698" w:type="dxa"/>
          </w:tcPr>
          <w:p w14:paraId="3E6084D6" w14:textId="77777777" w:rsidR="00C7118E" w:rsidRPr="00B96434" w:rsidRDefault="00C7118E" w:rsidP="00C7118E">
            <w:pPr>
              <w:rPr>
                <w:b/>
                <w:bCs/>
                <w:color w:val="000000"/>
                <w:szCs w:val="24"/>
              </w:rPr>
            </w:pPr>
          </w:p>
        </w:tc>
        <w:tc>
          <w:tcPr>
            <w:tcW w:w="1620" w:type="dxa"/>
          </w:tcPr>
          <w:p w14:paraId="17D4D95D" w14:textId="77777777" w:rsidR="00C7118E" w:rsidRPr="009305EE" w:rsidRDefault="00C7118E" w:rsidP="00C7118E">
            <w:pPr>
              <w:rPr>
                <w:color w:val="000000"/>
                <w:szCs w:val="24"/>
              </w:rPr>
            </w:pPr>
          </w:p>
        </w:tc>
        <w:tc>
          <w:tcPr>
            <w:tcW w:w="3056" w:type="dxa"/>
          </w:tcPr>
          <w:p w14:paraId="5BA39389" w14:textId="77777777" w:rsidR="00C7118E" w:rsidRPr="009305EE" w:rsidRDefault="00C7118E" w:rsidP="00C7118E">
            <w:pPr>
              <w:rPr>
                <w:color w:val="000000"/>
                <w:szCs w:val="24"/>
              </w:rPr>
            </w:pPr>
          </w:p>
        </w:tc>
      </w:tr>
      <w:tr w:rsidR="00C7118E" w:rsidRPr="009305EE" w14:paraId="375B9F16" w14:textId="77777777" w:rsidTr="00C7118E">
        <w:tc>
          <w:tcPr>
            <w:tcW w:w="2337" w:type="dxa"/>
          </w:tcPr>
          <w:p w14:paraId="4E1300AE" w14:textId="77777777" w:rsidR="00C7118E" w:rsidRPr="009305EE" w:rsidRDefault="00C7118E" w:rsidP="00C7118E">
            <w:pPr>
              <w:rPr>
                <w:color w:val="000000"/>
                <w:szCs w:val="24"/>
              </w:rPr>
            </w:pPr>
          </w:p>
        </w:tc>
        <w:tc>
          <w:tcPr>
            <w:tcW w:w="2698" w:type="dxa"/>
          </w:tcPr>
          <w:p w14:paraId="4A0DF6B7" w14:textId="77777777" w:rsidR="00C7118E" w:rsidRDefault="00C7118E" w:rsidP="00C7118E">
            <w:pPr>
              <w:rPr>
                <w:b/>
                <w:bCs/>
                <w:color w:val="000000"/>
                <w:szCs w:val="24"/>
              </w:rPr>
            </w:pPr>
            <w:r w:rsidRPr="0005610B">
              <w:rPr>
                <w:b/>
                <w:bCs/>
                <w:color w:val="000000"/>
                <w:szCs w:val="24"/>
              </w:rPr>
              <w:t>Review and Research</w:t>
            </w:r>
          </w:p>
          <w:p w14:paraId="14BEACB7" w14:textId="77777777" w:rsidR="00C7118E" w:rsidRPr="001559D0" w:rsidRDefault="00C7118E" w:rsidP="00C7118E">
            <w:pPr>
              <w:pStyle w:val="ListParagraph"/>
              <w:numPr>
                <w:ilvl w:val="0"/>
                <w:numId w:val="95"/>
              </w:numPr>
              <w:rPr>
                <w:b/>
                <w:bCs/>
                <w:color w:val="000000"/>
                <w:szCs w:val="24"/>
              </w:rPr>
            </w:pPr>
            <w:r>
              <w:rPr>
                <w:color w:val="000000"/>
                <w:szCs w:val="24"/>
              </w:rPr>
              <w:t>Develop a plan to utilize data from National Student Clearinghouse to outreach to and schedule courses for students close to completion or transfer.</w:t>
            </w:r>
          </w:p>
          <w:p w14:paraId="71F4A0F9" w14:textId="77777777" w:rsidR="00C7118E" w:rsidRPr="006D19A1" w:rsidRDefault="00C7118E" w:rsidP="00C7118E">
            <w:pPr>
              <w:rPr>
                <w:b/>
                <w:bCs/>
                <w:color w:val="000000"/>
                <w:szCs w:val="24"/>
              </w:rPr>
            </w:pPr>
            <w:r>
              <w:rPr>
                <w:b/>
                <w:bCs/>
                <w:color w:val="000000"/>
                <w:szCs w:val="24"/>
              </w:rPr>
              <w:t>Implementation</w:t>
            </w:r>
          </w:p>
          <w:p w14:paraId="50D06F03" w14:textId="77777777" w:rsidR="00C7118E" w:rsidRDefault="00C7118E" w:rsidP="00C7118E">
            <w:pPr>
              <w:pStyle w:val="ListParagraph"/>
              <w:numPr>
                <w:ilvl w:val="0"/>
                <w:numId w:val="95"/>
              </w:numPr>
              <w:rPr>
                <w:color w:val="000000"/>
                <w:szCs w:val="24"/>
              </w:rPr>
            </w:pPr>
            <w:r>
              <w:rPr>
                <w:color w:val="000000"/>
                <w:szCs w:val="24"/>
              </w:rPr>
              <w:t>Implement short term strategies or changes from focus group, including scaling up current strategies.</w:t>
            </w:r>
          </w:p>
          <w:p w14:paraId="673F97FC" w14:textId="77777777" w:rsidR="00C7118E" w:rsidRDefault="00C7118E" w:rsidP="00C7118E">
            <w:pPr>
              <w:pStyle w:val="ListParagraph"/>
              <w:numPr>
                <w:ilvl w:val="0"/>
                <w:numId w:val="95"/>
              </w:numPr>
              <w:rPr>
                <w:color w:val="000000"/>
                <w:szCs w:val="24"/>
              </w:rPr>
            </w:pPr>
            <w:r>
              <w:rPr>
                <w:color w:val="000000"/>
                <w:szCs w:val="24"/>
              </w:rPr>
              <w:t>Initiate steps of implementing degree planning tool.</w:t>
            </w:r>
          </w:p>
          <w:p w14:paraId="0DB68CD8" w14:textId="77777777" w:rsidR="00C7118E" w:rsidRDefault="00C7118E" w:rsidP="00C7118E">
            <w:pPr>
              <w:pStyle w:val="ListParagraph"/>
              <w:numPr>
                <w:ilvl w:val="0"/>
                <w:numId w:val="95"/>
              </w:numPr>
              <w:rPr>
                <w:color w:val="000000"/>
                <w:szCs w:val="24"/>
              </w:rPr>
            </w:pPr>
            <w:r w:rsidRPr="00B96434">
              <w:rPr>
                <w:color w:val="000000"/>
                <w:szCs w:val="24"/>
              </w:rPr>
              <w:t>Identify cohort of students to</w:t>
            </w:r>
            <w:r>
              <w:rPr>
                <w:color w:val="000000"/>
                <w:szCs w:val="24"/>
              </w:rPr>
              <w:t xml:space="preserve"> pilot one or two program advising/sequence templates.</w:t>
            </w:r>
          </w:p>
          <w:p w14:paraId="2F45FC55" w14:textId="77777777" w:rsidR="00C7118E" w:rsidRDefault="00C7118E" w:rsidP="00C7118E">
            <w:pPr>
              <w:pStyle w:val="ListParagraph"/>
              <w:numPr>
                <w:ilvl w:val="0"/>
                <w:numId w:val="95"/>
              </w:numPr>
              <w:rPr>
                <w:color w:val="000000"/>
                <w:szCs w:val="24"/>
              </w:rPr>
            </w:pPr>
            <w:r>
              <w:rPr>
                <w:color w:val="000000"/>
                <w:szCs w:val="24"/>
              </w:rPr>
              <w:t>Pilot Course Scheduling Guidelines.</w:t>
            </w:r>
          </w:p>
          <w:p w14:paraId="2AEE15C2" w14:textId="77777777" w:rsidR="00C7118E" w:rsidRPr="001559D0" w:rsidRDefault="00C7118E" w:rsidP="00C7118E">
            <w:pPr>
              <w:pStyle w:val="ListParagraph"/>
              <w:numPr>
                <w:ilvl w:val="0"/>
                <w:numId w:val="95"/>
              </w:numPr>
              <w:rPr>
                <w:color w:val="000000"/>
                <w:szCs w:val="24"/>
              </w:rPr>
            </w:pPr>
            <w:r>
              <w:rPr>
                <w:color w:val="000000"/>
                <w:szCs w:val="24"/>
              </w:rPr>
              <w:t>Implement strategy to identify students who meet certificate requirements.</w:t>
            </w:r>
          </w:p>
        </w:tc>
        <w:tc>
          <w:tcPr>
            <w:tcW w:w="1620" w:type="dxa"/>
          </w:tcPr>
          <w:p w14:paraId="0AC574E4" w14:textId="77777777" w:rsidR="00C7118E" w:rsidRDefault="00C7118E" w:rsidP="00C7118E">
            <w:pPr>
              <w:rPr>
                <w:color w:val="000000"/>
                <w:szCs w:val="24"/>
              </w:rPr>
            </w:pPr>
          </w:p>
          <w:p w14:paraId="54221842" w14:textId="77777777" w:rsidR="00C7118E" w:rsidRDefault="00C7118E" w:rsidP="00C7118E">
            <w:pPr>
              <w:rPr>
                <w:color w:val="000000"/>
                <w:szCs w:val="24"/>
              </w:rPr>
            </w:pPr>
            <w:r>
              <w:rPr>
                <w:color w:val="000000"/>
                <w:szCs w:val="24"/>
              </w:rPr>
              <w:t>Fall</w:t>
            </w:r>
          </w:p>
          <w:p w14:paraId="3B09761E" w14:textId="77777777" w:rsidR="00C7118E" w:rsidRDefault="00C7118E" w:rsidP="00C7118E">
            <w:pPr>
              <w:rPr>
                <w:color w:val="000000"/>
                <w:szCs w:val="24"/>
              </w:rPr>
            </w:pPr>
          </w:p>
          <w:p w14:paraId="75052414" w14:textId="77777777" w:rsidR="00C7118E" w:rsidRDefault="00C7118E" w:rsidP="00C7118E">
            <w:pPr>
              <w:rPr>
                <w:color w:val="000000"/>
                <w:szCs w:val="24"/>
              </w:rPr>
            </w:pPr>
          </w:p>
          <w:p w14:paraId="61460288" w14:textId="77777777" w:rsidR="00C7118E" w:rsidRDefault="00C7118E" w:rsidP="00C7118E">
            <w:pPr>
              <w:rPr>
                <w:color w:val="000000"/>
                <w:szCs w:val="24"/>
              </w:rPr>
            </w:pPr>
          </w:p>
          <w:p w14:paraId="55DC1191" w14:textId="77777777" w:rsidR="00C7118E" w:rsidRDefault="00C7118E" w:rsidP="00C7118E">
            <w:pPr>
              <w:rPr>
                <w:color w:val="000000"/>
                <w:szCs w:val="24"/>
              </w:rPr>
            </w:pPr>
          </w:p>
          <w:p w14:paraId="769AD2AC" w14:textId="77777777" w:rsidR="00C7118E" w:rsidRDefault="00C7118E" w:rsidP="00C7118E">
            <w:pPr>
              <w:rPr>
                <w:color w:val="000000"/>
                <w:szCs w:val="24"/>
              </w:rPr>
            </w:pPr>
          </w:p>
          <w:p w14:paraId="2C90F903" w14:textId="77777777" w:rsidR="00C7118E" w:rsidRDefault="00C7118E" w:rsidP="00C7118E">
            <w:pPr>
              <w:rPr>
                <w:color w:val="000000"/>
                <w:szCs w:val="24"/>
              </w:rPr>
            </w:pPr>
          </w:p>
          <w:p w14:paraId="50ADAA8D" w14:textId="77777777" w:rsidR="00C7118E" w:rsidRDefault="00C7118E" w:rsidP="00C7118E">
            <w:pPr>
              <w:rPr>
                <w:color w:val="000000"/>
                <w:szCs w:val="24"/>
              </w:rPr>
            </w:pPr>
          </w:p>
          <w:p w14:paraId="3174C17C" w14:textId="77777777" w:rsidR="00C7118E" w:rsidRDefault="00C7118E" w:rsidP="00C7118E">
            <w:pPr>
              <w:rPr>
                <w:color w:val="000000"/>
                <w:szCs w:val="24"/>
              </w:rPr>
            </w:pPr>
          </w:p>
          <w:p w14:paraId="672F78DA" w14:textId="77777777" w:rsidR="00C7118E" w:rsidRDefault="00C7118E" w:rsidP="00C7118E">
            <w:pPr>
              <w:rPr>
                <w:color w:val="000000"/>
                <w:szCs w:val="24"/>
              </w:rPr>
            </w:pPr>
          </w:p>
          <w:p w14:paraId="233C35FD" w14:textId="77777777" w:rsidR="00C7118E" w:rsidRDefault="00C7118E" w:rsidP="00C7118E">
            <w:pPr>
              <w:rPr>
                <w:color w:val="000000"/>
                <w:szCs w:val="24"/>
              </w:rPr>
            </w:pPr>
            <w:r>
              <w:rPr>
                <w:color w:val="000000"/>
                <w:szCs w:val="24"/>
              </w:rPr>
              <w:t>Fall</w:t>
            </w:r>
          </w:p>
          <w:p w14:paraId="57EFE8E0" w14:textId="77777777" w:rsidR="00C7118E" w:rsidRDefault="00C7118E" w:rsidP="00C7118E">
            <w:pPr>
              <w:rPr>
                <w:color w:val="000000"/>
                <w:szCs w:val="24"/>
              </w:rPr>
            </w:pPr>
          </w:p>
          <w:p w14:paraId="29C5BB88" w14:textId="77777777" w:rsidR="00C7118E" w:rsidRDefault="00C7118E" w:rsidP="00C7118E">
            <w:pPr>
              <w:rPr>
                <w:color w:val="000000"/>
                <w:szCs w:val="24"/>
              </w:rPr>
            </w:pPr>
          </w:p>
          <w:p w14:paraId="21B8284D" w14:textId="77777777" w:rsidR="00C7118E" w:rsidRDefault="00C7118E" w:rsidP="00C7118E">
            <w:pPr>
              <w:rPr>
                <w:color w:val="000000"/>
                <w:szCs w:val="24"/>
              </w:rPr>
            </w:pPr>
          </w:p>
          <w:p w14:paraId="30EEC7EC" w14:textId="77777777" w:rsidR="00C7118E" w:rsidRDefault="00C7118E" w:rsidP="00C7118E">
            <w:pPr>
              <w:rPr>
                <w:color w:val="000000"/>
                <w:szCs w:val="24"/>
              </w:rPr>
            </w:pPr>
          </w:p>
          <w:p w14:paraId="53787A2E" w14:textId="77777777" w:rsidR="00C7118E" w:rsidRDefault="00C7118E" w:rsidP="00C7118E">
            <w:pPr>
              <w:rPr>
                <w:color w:val="000000"/>
                <w:szCs w:val="24"/>
              </w:rPr>
            </w:pPr>
            <w:r>
              <w:rPr>
                <w:color w:val="000000"/>
                <w:szCs w:val="24"/>
              </w:rPr>
              <w:t>Fall</w:t>
            </w:r>
          </w:p>
          <w:p w14:paraId="4FF4218F" w14:textId="77777777" w:rsidR="00C7118E" w:rsidRDefault="00C7118E" w:rsidP="00C7118E">
            <w:pPr>
              <w:rPr>
                <w:color w:val="000000"/>
                <w:szCs w:val="24"/>
              </w:rPr>
            </w:pPr>
          </w:p>
          <w:p w14:paraId="63B84589" w14:textId="77777777" w:rsidR="00C7118E" w:rsidRDefault="00C7118E" w:rsidP="00C7118E">
            <w:pPr>
              <w:rPr>
                <w:color w:val="000000"/>
                <w:szCs w:val="24"/>
              </w:rPr>
            </w:pPr>
          </w:p>
          <w:p w14:paraId="2F5089C3" w14:textId="77777777" w:rsidR="00C7118E" w:rsidRDefault="00C7118E" w:rsidP="00C7118E">
            <w:pPr>
              <w:rPr>
                <w:color w:val="000000"/>
                <w:szCs w:val="24"/>
              </w:rPr>
            </w:pPr>
          </w:p>
          <w:p w14:paraId="3FC1D462" w14:textId="77777777" w:rsidR="00C7118E" w:rsidRDefault="00C7118E" w:rsidP="00C7118E">
            <w:pPr>
              <w:rPr>
                <w:color w:val="000000"/>
                <w:szCs w:val="24"/>
              </w:rPr>
            </w:pPr>
            <w:r>
              <w:rPr>
                <w:color w:val="000000"/>
                <w:szCs w:val="24"/>
              </w:rPr>
              <w:t>Fall</w:t>
            </w:r>
          </w:p>
          <w:p w14:paraId="09FD8594" w14:textId="77777777" w:rsidR="00C7118E" w:rsidRDefault="00C7118E" w:rsidP="00C7118E">
            <w:pPr>
              <w:rPr>
                <w:color w:val="000000"/>
                <w:szCs w:val="24"/>
              </w:rPr>
            </w:pPr>
          </w:p>
          <w:p w14:paraId="5DFA274D" w14:textId="77777777" w:rsidR="00C7118E" w:rsidRDefault="00C7118E" w:rsidP="00C7118E">
            <w:pPr>
              <w:rPr>
                <w:color w:val="000000"/>
                <w:szCs w:val="24"/>
              </w:rPr>
            </w:pPr>
          </w:p>
          <w:p w14:paraId="60C29913" w14:textId="77777777" w:rsidR="00C7118E" w:rsidRDefault="00C7118E" w:rsidP="00C7118E">
            <w:pPr>
              <w:rPr>
                <w:color w:val="000000"/>
                <w:szCs w:val="24"/>
              </w:rPr>
            </w:pPr>
          </w:p>
          <w:p w14:paraId="24776185" w14:textId="77777777" w:rsidR="00C7118E" w:rsidRDefault="00C7118E" w:rsidP="00C7118E">
            <w:pPr>
              <w:rPr>
                <w:color w:val="000000"/>
                <w:szCs w:val="24"/>
              </w:rPr>
            </w:pPr>
          </w:p>
          <w:p w14:paraId="12E4E936" w14:textId="77777777" w:rsidR="00C7118E" w:rsidRDefault="00C7118E" w:rsidP="00C7118E">
            <w:pPr>
              <w:rPr>
                <w:color w:val="000000"/>
                <w:szCs w:val="24"/>
              </w:rPr>
            </w:pPr>
            <w:r>
              <w:rPr>
                <w:color w:val="000000"/>
                <w:szCs w:val="24"/>
              </w:rPr>
              <w:t>Spring</w:t>
            </w:r>
          </w:p>
          <w:p w14:paraId="72D37170" w14:textId="77777777" w:rsidR="00C7118E" w:rsidRDefault="00C7118E" w:rsidP="00C7118E">
            <w:pPr>
              <w:rPr>
                <w:color w:val="000000"/>
                <w:szCs w:val="24"/>
              </w:rPr>
            </w:pPr>
          </w:p>
          <w:p w14:paraId="34B3D810" w14:textId="77777777" w:rsidR="00C7118E" w:rsidRDefault="00C7118E" w:rsidP="00C7118E">
            <w:pPr>
              <w:rPr>
                <w:color w:val="000000"/>
                <w:szCs w:val="24"/>
              </w:rPr>
            </w:pPr>
          </w:p>
          <w:p w14:paraId="7274B9BF" w14:textId="77777777" w:rsidR="00C7118E" w:rsidRPr="009305EE" w:rsidRDefault="00C7118E" w:rsidP="00C7118E">
            <w:pPr>
              <w:rPr>
                <w:color w:val="000000"/>
                <w:szCs w:val="24"/>
              </w:rPr>
            </w:pPr>
            <w:r>
              <w:rPr>
                <w:color w:val="000000"/>
                <w:szCs w:val="24"/>
              </w:rPr>
              <w:t>Spring</w:t>
            </w:r>
          </w:p>
        </w:tc>
        <w:tc>
          <w:tcPr>
            <w:tcW w:w="3056" w:type="dxa"/>
          </w:tcPr>
          <w:p w14:paraId="0306CFB9" w14:textId="2A9F19A8" w:rsidR="00C7118E" w:rsidRPr="009305EE" w:rsidRDefault="00C7118E" w:rsidP="00C7118E">
            <w:pPr>
              <w:rPr>
                <w:color w:val="000000"/>
                <w:szCs w:val="24"/>
              </w:rPr>
            </w:pPr>
            <w:r>
              <w:rPr>
                <w:color w:val="000000"/>
                <w:szCs w:val="24"/>
              </w:rPr>
              <w:t>Vice-President, Deans, Admissions and Records, Outreach</w:t>
            </w:r>
          </w:p>
        </w:tc>
      </w:tr>
      <w:tr w:rsidR="00C7118E" w:rsidRPr="009305EE" w14:paraId="1BAA80EB" w14:textId="77777777" w:rsidTr="00C7118E">
        <w:tc>
          <w:tcPr>
            <w:tcW w:w="2337" w:type="dxa"/>
          </w:tcPr>
          <w:p w14:paraId="50F2CF48" w14:textId="77777777" w:rsidR="00C7118E" w:rsidRPr="009305EE" w:rsidRDefault="00C7118E" w:rsidP="00C7118E">
            <w:pPr>
              <w:rPr>
                <w:color w:val="000000"/>
                <w:szCs w:val="24"/>
              </w:rPr>
            </w:pPr>
          </w:p>
        </w:tc>
        <w:tc>
          <w:tcPr>
            <w:tcW w:w="2698" w:type="dxa"/>
          </w:tcPr>
          <w:p w14:paraId="0E06E828" w14:textId="77777777" w:rsidR="00C7118E" w:rsidRDefault="00C7118E" w:rsidP="00C7118E">
            <w:pPr>
              <w:rPr>
                <w:b/>
                <w:bCs/>
                <w:color w:val="000000"/>
                <w:szCs w:val="24"/>
              </w:rPr>
            </w:pPr>
            <w:r>
              <w:rPr>
                <w:b/>
                <w:bCs/>
                <w:color w:val="000000"/>
                <w:szCs w:val="24"/>
              </w:rPr>
              <w:t xml:space="preserve">Evaluation and </w:t>
            </w:r>
            <w:r w:rsidRPr="00B96434">
              <w:rPr>
                <w:b/>
                <w:bCs/>
                <w:color w:val="000000"/>
                <w:szCs w:val="24"/>
              </w:rPr>
              <w:t>Sharing</w:t>
            </w:r>
          </w:p>
          <w:p w14:paraId="3A0508B2" w14:textId="77777777" w:rsidR="00C7118E" w:rsidRPr="006D19A1" w:rsidRDefault="00C7118E" w:rsidP="00C7118E">
            <w:pPr>
              <w:pStyle w:val="ListParagraph"/>
              <w:numPr>
                <w:ilvl w:val="0"/>
                <w:numId w:val="95"/>
              </w:numPr>
              <w:rPr>
                <w:b/>
                <w:bCs/>
                <w:color w:val="000000"/>
                <w:szCs w:val="24"/>
              </w:rPr>
            </w:pPr>
            <w:r>
              <w:rPr>
                <w:color w:val="000000"/>
                <w:szCs w:val="24"/>
              </w:rPr>
              <w:t>Share progress and status of activities.</w:t>
            </w:r>
          </w:p>
          <w:p w14:paraId="6E2B570C" w14:textId="77777777" w:rsidR="00C7118E" w:rsidRPr="00B96434" w:rsidRDefault="00C7118E" w:rsidP="00C7118E">
            <w:pPr>
              <w:pStyle w:val="ListParagraph"/>
              <w:numPr>
                <w:ilvl w:val="0"/>
                <w:numId w:val="95"/>
              </w:numPr>
              <w:rPr>
                <w:b/>
                <w:bCs/>
                <w:color w:val="000000"/>
                <w:szCs w:val="24"/>
              </w:rPr>
            </w:pPr>
            <w:r>
              <w:rPr>
                <w:color w:val="000000"/>
                <w:szCs w:val="24"/>
              </w:rPr>
              <w:t>Assess results of implemented strategies.</w:t>
            </w:r>
          </w:p>
          <w:p w14:paraId="0FB76504" w14:textId="77777777" w:rsidR="00C7118E" w:rsidRPr="0004645E" w:rsidRDefault="00C7118E" w:rsidP="00C7118E">
            <w:pPr>
              <w:pStyle w:val="ListParagraph"/>
              <w:numPr>
                <w:ilvl w:val="0"/>
                <w:numId w:val="95"/>
              </w:numPr>
              <w:rPr>
                <w:b/>
                <w:bCs/>
                <w:color w:val="000000"/>
                <w:szCs w:val="24"/>
              </w:rPr>
            </w:pPr>
            <w:r>
              <w:rPr>
                <w:color w:val="000000"/>
                <w:szCs w:val="24"/>
              </w:rPr>
              <w:t>Share data template and other relevant information.</w:t>
            </w:r>
          </w:p>
          <w:p w14:paraId="09AB1576" w14:textId="77777777" w:rsidR="00C7118E" w:rsidRPr="00CF03B1" w:rsidRDefault="00C7118E" w:rsidP="00C7118E">
            <w:pPr>
              <w:pStyle w:val="ListParagraph"/>
              <w:numPr>
                <w:ilvl w:val="0"/>
                <w:numId w:val="95"/>
              </w:numPr>
              <w:rPr>
                <w:b/>
                <w:bCs/>
                <w:color w:val="000000"/>
                <w:szCs w:val="24"/>
              </w:rPr>
            </w:pPr>
            <w:r w:rsidRPr="0004645E">
              <w:rPr>
                <w:color w:val="000000"/>
                <w:szCs w:val="24"/>
              </w:rPr>
              <w:t>Determine the need for revisions or new strategies</w:t>
            </w:r>
            <w:r>
              <w:rPr>
                <w:color w:val="000000"/>
                <w:szCs w:val="24"/>
              </w:rPr>
              <w:t>.</w:t>
            </w:r>
          </w:p>
        </w:tc>
        <w:tc>
          <w:tcPr>
            <w:tcW w:w="1620" w:type="dxa"/>
          </w:tcPr>
          <w:p w14:paraId="0362FC87" w14:textId="77777777" w:rsidR="00C7118E" w:rsidRPr="009305EE" w:rsidRDefault="00C7118E" w:rsidP="00C7118E">
            <w:pPr>
              <w:rPr>
                <w:color w:val="000000"/>
                <w:szCs w:val="24"/>
              </w:rPr>
            </w:pPr>
            <w:r>
              <w:rPr>
                <w:color w:val="000000"/>
                <w:szCs w:val="24"/>
              </w:rPr>
              <w:t>Spring and Summer</w:t>
            </w:r>
          </w:p>
        </w:tc>
        <w:tc>
          <w:tcPr>
            <w:tcW w:w="3056" w:type="dxa"/>
          </w:tcPr>
          <w:p w14:paraId="077E846A" w14:textId="77777777" w:rsidR="00C7118E" w:rsidRPr="009305EE" w:rsidRDefault="00C7118E" w:rsidP="00C7118E">
            <w:pPr>
              <w:rPr>
                <w:color w:val="000000"/>
                <w:szCs w:val="24"/>
              </w:rPr>
            </w:pPr>
          </w:p>
        </w:tc>
      </w:tr>
      <w:tr w:rsidR="00C7118E" w:rsidRPr="009305EE" w14:paraId="4485239F" w14:textId="77777777" w:rsidTr="00C7118E">
        <w:tc>
          <w:tcPr>
            <w:tcW w:w="2337" w:type="dxa"/>
          </w:tcPr>
          <w:p w14:paraId="772089DD" w14:textId="77777777" w:rsidR="00C7118E" w:rsidRPr="009305EE" w:rsidRDefault="00C7118E" w:rsidP="00C7118E">
            <w:pPr>
              <w:rPr>
                <w:color w:val="000000"/>
                <w:szCs w:val="24"/>
              </w:rPr>
            </w:pPr>
            <w:r>
              <w:rPr>
                <w:color w:val="000000"/>
                <w:szCs w:val="24"/>
              </w:rPr>
              <w:t>Year 3 (2022-2023)</w:t>
            </w:r>
          </w:p>
        </w:tc>
        <w:tc>
          <w:tcPr>
            <w:tcW w:w="2698" w:type="dxa"/>
          </w:tcPr>
          <w:p w14:paraId="3655E2F7" w14:textId="77777777" w:rsidR="00C7118E" w:rsidRPr="009305EE" w:rsidRDefault="00C7118E" w:rsidP="00C7118E">
            <w:pPr>
              <w:rPr>
                <w:color w:val="000000"/>
                <w:szCs w:val="24"/>
              </w:rPr>
            </w:pPr>
          </w:p>
        </w:tc>
        <w:tc>
          <w:tcPr>
            <w:tcW w:w="1620" w:type="dxa"/>
          </w:tcPr>
          <w:p w14:paraId="17F0E4FD" w14:textId="77777777" w:rsidR="00C7118E" w:rsidRPr="009305EE" w:rsidRDefault="00C7118E" w:rsidP="00C7118E">
            <w:pPr>
              <w:rPr>
                <w:color w:val="000000"/>
                <w:szCs w:val="24"/>
              </w:rPr>
            </w:pPr>
          </w:p>
        </w:tc>
        <w:tc>
          <w:tcPr>
            <w:tcW w:w="3056" w:type="dxa"/>
          </w:tcPr>
          <w:p w14:paraId="0F8D8DC9" w14:textId="77777777" w:rsidR="00C7118E" w:rsidRPr="009305EE" w:rsidRDefault="00C7118E" w:rsidP="00C7118E">
            <w:pPr>
              <w:rPr>
                <w:color w:val="000000"/>
                <w:szCs w:val="24"/>
              </w:rPr>
            </w:pPr>
          </w:p>
        </w:tc>
      </w:tr>
      <w:tr w:rsidR="00C7118E" w:rsidRPr="009305EE" w14:paraId="78E77EF8" w14:textId="77777777" w:rsidTr="00C7118E">
        <w:tc>
          <w:tcPr>
            <w:tcW w:w="2337" w:type="dxa"/>
          </w:tcPr>
          <w:p w14:paraId="42B46F2A" w14:textId="77777777" w:rsidR="00C7118E" w:rsidRPr="009305EE" w:rsidRDefault="00C7118E" w:rsidP="00C7118E">
            <w:pPr>
              <w:rPr>
                <w:color w:val="000000"/>
                <w:szCs w:val="24"/>
              </w:rPr>
            </w:pPr>
          </w:p>
        </w:tc>
        <w:tc>
          <w:tcPr>
            <w:tcW w:w="2698" w:type="dxa"/>
          </w:tcPr>
          <w:p w14:paraId="1F198762" w14:textId="77777777" w:rsidR="00C7118E" w:rsidRPr="006D19A1" w:rsidRDefault="00C7118E" w:rsidP="00C7118E">
            <w:pPr>
              <w:rPr>
                <w:color w:val="000000"/>
                <w:szCs w:val="24"/>
              </w:rPr>
            </w:pPr>
            <w:r>
              <w:rPr>
                <w:b/>
                <w:bCs/>
                <w:color w:val="000000"/>
                <w:szCs w:val="24"/>
              </w:rPr>
              <w:t>Implementation</w:t>
            </w:r>
          </w:p>
          <w:p w14:paraId="316B8E5F" w14:textId="77777777" w:rsidR="00C7118E" w:rsidRDefault="00C7118E" w:rsidP="00C7118E">
            <w:pPr>
              <w:pStyle w:val="ListParagraph"/>
              <w:numPr>
                <w:ilvl w:val="0"/>
                <w:numId w:val="95"/>
              </w:numPr>
              <w:rPr>
                <w:color w:val="000000"/>
                <w:szCs w:val="24"/>
              </w:rPr>
            </w:pPr>
            <w:r>
              <w:rPr>
                <w:color w:val="000000"/>
                <w:szCs w:val="24"/>
              </w:rPr>
              <w:t>Complete implementation and continue training.</w:t>
            </w:r>
          </w:p>
          <w:p w14:paraId="0641AF34" w14:textId="77777777" w:rsidR="00C7118E" w:rsidRPr="00CF03B1" w:rsidRDefault="00C7118E" w:rsidP="00C7118E">
            <w:pPr>
              <w:pStyle w:val="ListParagraph"/>
              <w:numPr>
                <w:ilvl w:val="0"/>
                <w:numId w:val="95"/>
              </w:numPr>
              <w:rPr>
                <w:color w:val="000000"/>
                <w:szCs w:val="24"/>
              </w:rPr>
            </w:pPr>
            <w:r w:rsidRPr="00CF03B1">
              <w:rPr>
                <w:color w:val="000000"/>
                <w:szCs w:val="24"/>
              </w:rPr>
              <w:t>Identify a cohort of students to pilot degree planning.</w:t>
            </w:r>
          </w:p>
          <w:p w14:paraId="20EB0574" w14:textId="77777777" w:rsidR="00C7118E" w:rsidRDefault="00C7118E" w:rsidP="00C7118E">
            <w:pPr>
              <w:pStyle w:val="ListParagraph"/>
              <w:numPr>
                <w:ilvl w:val="0"/>
                <w:numId w:val="95"/>
              </w:numPr>
              <w:rPr>
                <w:color w:val="000000"/>
                <w:szCs w:val="24"/>
              </w:rPr>
            </w:pPr>
            <w:r w:rsidRPr="00B96434">
              <w:rPr>
                <w:color w:val="000000"/>
                <w:szCs w:val="24"/>
              </w:rPr>
              <w:t>Identify cohort of students to</w:t>
            </w:r>
            <w:r>
              <w:rPr>
                <w:color w:val="000000"/>
                <w:szCs w:val="24"/>
              </w:rPr>
              <w:t xml:space="preserve"> pilot one or two program advising/sequence templates.</w:t>
            </w:r>
          </w:p>
          <w:p w14:paraId="733D0961" w14:textId="77777777" w:rsidR="00C7118E" w:rsidRDefault="00C7118E" w:rsidP="00C7118E">
            <w:pPr>
              <w:pStyle w:val="ListParagraph"/>
              <w:numPr>
                <w:ilvl w:val="0"/>
                <w:numId w:val="95"/>
              </w:numPr>
              <w:rPr>
                <w:color w:val="000000"/>
                <w:szCs w:val="24"/>
              </w:rPr>
            </w:pPr>
            <w:r>
              <w:rPr>
                <w:color w:val="000000"/>
                <w:szCs w:val="24"/>
              </w:rPr>
              <w:t xml:space="preserve">Continue </w:t>
            </w:r>
            <w:r w:rsidRPr="006D19A1">
              <w:rPr>
                <w:color w:val="000000"/>
                <w:szCs w:val="24"/>
              </w:rPr>
              <w:t>Course Scheduling Guidelines</w:t>
            </w:r>
            <w:r>
              <w:rPr>
                <w:color w:val="000000"/>
                <w:szCs w:val="24"/>
              </w:rPr>
              <w:t xml:space="preserve"> activity.</w:t>
            </w:r>
          </w:p>
          <w:p w14:paraId="079DD111" w14:textId="77777777" w:rsidR="00C7118E" w:rsidRPr="006D19A1" w:rsidRDefault="00C7118E" w:rsidP="00C7118E">
            <w:pPr>
              <w:pStyle w:val="ListParagraph"/>
              <w:numPr>
                <w:ilvl w:val="0"/>
                <w:numId w:val="95"/>
              </w:numPr>
              <w:rPr>
                <w:color w:val="000000"/>
                <w:szCs w:val="24"/>
              </w:rPr>
            </w:pPr>
            <w:r>
              <w:rPr>
                <w:color w:val="000000"/>
                <w:szCs w:val="24"/>
              </w:rPr>
              <w:t>Implement outreach and enrollment plan for students identified by National Student Clearinghouse data.</w:t>
            </w:r>
          </w:p>
        </w:tc>
        <w:tc>
          <w:tcPr>
            <w:tcW w:w="1620" w:type="dxa"/>
          </w:tcPr>
          <w:p w14:paraId="4C6A3258" w14:textId="77777777" w:rsidR="00C7118E" w:rsidRDefault="00C7118E" w:rsidP="00C7118E">
            <w:pPr>
              <w:rPr>
                <w:color w:val="000000"/>
                <w:szCs w:val="24"/>
              </w:rPr>
            </w:pPr>
          </w:p>
          <w:p w14:paraId="211A4A83" w14:textId="77777777" w:rsidR="00C7118E" w:rsidRDefault="00C7118E" w:rsidP="00C7118E">
            <w:pPr>
              <w:rPr>
                <w:color w:val="000000"/>
                <w:szCs w:val="24"/>
              </w:rPr>
            </w:pPr>
            <w:r>
              <w:rPr>
                <w:color w:val="000000"/>
                <w:szCs w:val="24"/>
              </w:rPr>
              <w:t>Fall</w:t>
            </w:r>
          </w:p>
          <w:p w14:paraId="08A956B0" w14:textId="77777777" w:rsidR="00C7118E" w:rsidRDefault="00C7118E" w:rsidP="00C7118E">
            <w:pPr>
              <w:rPr>
                <w:color w:val="000000"/>
                <w:szCs w:val="24"/>
              </w:rPr>
            </w:pPr>
          </w:p>
          <w:p w14:paraId="636F6245" w14:textId="77777777" w:rsidR="00C7118E" w:rsidRDefault="00C7118E" w:rsidP="00C7118E">
            <w:pPr>
              <w:rPr>
                <w:color w:val="000000"/>
                <w:szCs w:val="24"/>
              </w:rPr>
            </w:pPr>
          </w:p>
          <w:p w14:paraId="4319E415" w14:textId="77777777" w:rsidR="00C7118E" w:rsidRDefault="00C7118E" w:rsidP="00C7118E">
            <w:pPr>
              <w:rPr>
                <w:color w:val="000000"/>
                <w:szCs w:val="24"/>
              </w:rPr>
            </w:pPr>
            <w:r>
              <w:rPr>
                <w:color w:val="000000"/>
                <w:szCs w:val="24"/>
              </w:rPr>
              <w:t>Spring</w:t>
            </w:r>
          </w:p>
          <w:p w14:paraId="534FCC80" w14:textId="77777777" w:rsidR="00C7118E" w:rsidRDefault="00C7118E" w:rsidP="00C7118E">
            <w:pPr>
              <w:rPr>
                <w:color w:val="000000"/>
                <w:szCs w:val="24"/>
              </w:rPr>
            </w:pPr>
          </w:p>
          <w:p w14:paraId="3765204B" w14:textId="77777777" w:rsidR="00C7118E" w:rsidRDefault="00C7118E" w:rsidP="00C7118E">
            <w:pPr>
              <w:rPr>
                <w:color w:val="000000"/>
                <w:szCs w:val="24"/>
              </w:rPr>
            </w:pPr>
          </w:p>
          <w:p w14:paraId="3D94B643" w14:textId="77777777" w:rsidR="00C7118E" w:rsidRDefault="00C7118E" w:rsidP="00C7118E">
            <w:pPr>
              <w:rPr>
                <w:color w:val="000000"/>
                <w:szCs w:val="24"/>
              </w:rPr>
            </w:pPr>
            <w:r>
              <w:rPr>
                <w:color w:val="000000"/>
                <w:szCs w:val="24"/>
              </w:rPr>
              <w:t>Fall and Spring</w:t>
            </w:r>
          </w:p>
          <w:p w14:paraId="0D20FA17" w14:textId="77777777" w:rsidR="00C7118E" w:rsidRDefault="00C7118E" w:rsidP="00C7118E">
            <w:pPr>
              <w:rPr>
                <w:color w:val="000000"/>
                <w:szCs w:val="24"/>
              </w:rPr>
            </w:pPr>
          </w:p>
          <w:p w14:paraId="4526FE5A" w14:textId="77777777" w:rsidR="00C7118E" w:rsidRDefault="00C7118E" w:rsidP="00C7118E">
            <w:pPr>
              <w:rPr>
                <w:color w:val="000000"/>
                <w:szCs w:val="24"/>
              </w:rPr>
            </w:pPr>
          </w:p>
          <w:p w14:paraId="03F88CCE" w14:textId="77777777" w:rsidR="00C7118E" w:rsidRDefault="00C7118E" w:rsidP="00C7118E">
            <w:pPr>
              <w:rPr>
                <w:color w:val="000000"/>
                <w:szCs w:val="24"/>
              </w:rPr>
            </w:pPr>
          </w:p>
          <w:p w14:paraId="713E6099" w14:textId="77777777" w:rsidR="00C7118E" w:rsidRDefault="00C7118E" w:rsidP="00C7118E">
            <w:pPr>
              <w:rPr>
                <w:color w:val="000000"/>
                <w:szCs w:val="24"/>
              </w:rPr>
            </w:pPr>
          </w:p>
          <w:p w14:paraId="010CBC68" w14:textId="77777777" w:rsidR="00C7118E" w:rsidRDefault="00C7118E" w:rsidP="00C7118E">
            <w:pPr>
              <w:rPr>
                <w:color w:val="000000"/>
                <w:szCs w:val="24"/>
              </w:rPr>
            </w:pPr>
            <w:r>
              <w:rPr>
                <w:color w:val="000000"/>
                <w:szCs w:val="24"/>
              </w:rPr>
              <w:t>Fall and Spring</w:t>
            </w:r>
          </w:p>
          <w:p w14:paraId="60A487C5" w14:textId="77777777" w:rsidR="00C7118E" w:rsidRDefault="00C7118E" w:rsidP="00C7118E">
            <w:pPr>
              <w:rPr>
                <w:color w:val="000000"/>
                <w:szCs w:val="24"/>
              </w:rPr>
            </w:pPr>
          </w:p>
          <w:p w14:paraId="22F96DEE" w14:textId="77777777" w:rsidR="00C7118E" w:rsidRDefault="00C7118E" w:rsidP="00C7118E">
            <w:pPr>
              <w:rPr>
                <w:color w:val="000000"/>
                <w:szCs w:val="24"/>
              </w:rPr>
            </w:pPr>
          </w:p>
          <w:p w14:paraId="55FB0ED6" w14:textId="77777777" w:rsidR="00C7118E" w:rsidRDefault="00C7118E" w:rsidP="00C7118E">
            <w:pPr>
              <w:rPr>
                <w:color w:val="000000"/>
                <w:szCs w:val="24"/>
              </w:rPr>
            </w:pPr>
          </w:p>
          <w:p w14:paraId="1B751D9B" w14:textId="77777777" w:rsidR="00C7118E" w:rsidRPr="009305EE" w:rsidRDefault="00C7118E" w:rsidP="00C7118E">
            <w:pPr>
              <w:rPr>
                <w:color w:val="000000"/>
                <w:szCs w:val="24"/>
              </w:rPr>
            </w:pPr>
            <w:r>
              <w:rPr>
                <w:color w:val="000000"/>
                <w:szCs w:val="24"/>
              </w:rPr>
              <w:t>Fall and Spring</w:t>
            </w:r>
          </w:p>
        </w:tc>
        <w:tc>
          <w:tcPr>
            <w:tcW w:w="3056" w:type="dxa"/>
          </w:tcPr>
          <w:p w14:paraId="76FD926E" w14:textId="77777777" w:rsidR="00C7118E" w:rsidRPr="009305EE" w:rsidRDefault="00C7118E" w:rsidP="00C7118E">
            <w:pPr>
              <w:rPr>
                <w:color w:val="000000"/>
                <w:szCs w:val="24"/>
              </w:rPr>
            </w:pPr>
          </w:p>
        </w:tc>
      </w:tr>
      <w:tr w:rsidR="00C7118E" w:rsidRPr="009305EE" w14:paraId="5D21AC44" w14:textId="77777777" w:rsidTr="00C7118E">
        <w:tc>
          <w:tcPr>
            <w:tcW w:w="2337" w:type="dxa"/>
          </w:tcPr>
          <w:p w14:paraId="63FED76B" w14:textId="77777777" w:rsidR="00C7118E" w:rsidRPr="009305EE" w:rsidRDefault="00C7118E" w:rsidP="00C7118E">
            <w:pPr>
              <w:rPr>
                <w:color w:val="000000"/>
                <w:szCs w:val="24"/>
              </w:rPr>
            </w:pPr>
          </w:p>
        </w:tc>
        <w:tc>
          <w:tcPr>
            <w:tcW w:w="2698" w:type="dxa"/>
          </w:tcPr>
          <w:p w14:paraId="429B104B" w14:textId="77777777" w:rsidR="00C7118E" w:rsidRDefault="00C7118E" w:rsidP="00C7118E">
            <w:pPr>
              <w:rPr>
                <w:b/>
                <w:bCs/>
                <w:color w:val="000000"/>
                <w:szCs w:val="24"/>
              </w:rPr>
            </w:pPr>
            <w:r>
              <w:rPr>
                <w:b/>
                <w:bCs/>
                <w:color w:val="000000"/>
                <w:szCs w:val="24"/>
              </w:rPr>
              <w:t xml:space="preserve">Evaluation and </w:t>
            </w:r>
            <w:r w:rsidRPr="00B96434">
              <w:rPr>
                <w:b/>
                <w:bCs/>
                <w:color w:val="000000"/>
                <w:szCs w:val="24"/>
              </w:rPr>
              <w:t>Sharing</w:t>
            </w:r>
          </w:p>
          <w:p w14:paraId="51CCE0B7" w14:textId="77777777" w:rsidR="00C7118E" w:rsidRPr="006D19A1" w:rsidRDefault="00C7118E" w:rsidP="00C7118E">
            <w:pPr>
              <w:pStyle w:val="ListParagraph"/>
              <w:numPr>
                <w:ilvl w:val="0"/>
                <w:numId w:val="95"/>
              </w:numPr>
              <w:rPr>
                <w:b/>
                <w:bCs/>
                <w:color w:val="000000"/>
                <w:szCs w:val="24"/>
              </w:rPr>
            </w:pPr>
            <w:r>
              <w:rPr>
                <w:color w:val="000000"/>
                <w:szCs w:val="24"/>
              </w:rPr>
              <w:t>Share progress and status of activities.</w:t>
            </w:r>
          </w:p>
          <w:p w14:paraId="3BD5B3A8" w14:textId="77777777" w:rsidR="00C7118E" w:rsidRPr="00B96434" w:rsidRDefault="00C7118E" w:rsidP="00C7118E">
            <w:pPr>
              <w:pStyle w:val="ListParagraph"/>
              <w:numPr>
                <w:ilvl w:val="0"/>
                <w:numId w:val="95"/>
              </w:numPr>
              <w:rPr>
                <w:b/>
                <w:bCs/>
                <w:color w:val="000000"/>
                <w:szCs w:val="24"/>
              </w:rPr>
            </w:pPr>
            <w:r>
              <w:rPr>
                <w:color w:val="000000"/>
                <w:szCs w:val="24"/>
              </w:rPr>
              <w:t>Assess results of implemented strategies.</w:t>
            </w:r>
          </w:p>
          <w:p w14:paraId="105A1272" w14:textId="77777777" w:rsidR="00C7118E" w:rsidRPr="0004645E" w:rsidRDefault="00C7118E" w:rsidP="00C7118E">
            <w:pPr>
              <w:pStyle w:val="ListParagraph"/>
              <w:numPr>
                <w:ilvl w:val="0"/>
                <w:numId w:val="95"/>
              </w:numPr>
              <w:rPr>
                <w:b/>
                <w:bCs/>
                <w:color w:val="000000"/>
                <w:szCs w:val="24"/>
              </w:rPr>
            </w:pPr>
            <w:r>
              <w:rPr>
                <w:color w:val="000000"/>
                <w:szCs w:val="24"/>
              </w:rPr>
              <w:t>Share data template and other relevant information.</w:t>
            </w:r>
          </w:p>
          <w:p w14:paraId="6A824DCB" w14:textId="77777777" w:rsidR="00C7118E" w:rsidRPr="006D19A1" w:rsidRDefault="00C7118E" w:rsidP="00C7118E">
            <w:pPr>
              <w:pStyle w:val="ListParagraph"/>
              <w:numPr>
                <w:ilvl w:val="0"/>
                <w:numId w:val="95"/>
              </w:numPr>
              <w:rPr>
                <w:b/>
                <w:bCs/>
                <w:color w:val="000000"/>
                <w:szCs w:val="24"/>
              </w:rPr>
            </w:pPr>
            <w:r w:rsidRPr="0004645E">
              <w:rPr>
                <w:color w:val="000000"/>
                <w:szCs w:val="24"/>
              </w:rPr>
              <w:t>Determine the need for revisions or new strategies</w:t>
            </w:r>
            <w:r>
              <w:rPr>
                <w:color w:val="000000"/>
                <w:szCs w:val="24"/>
              </w:rPr>
              <w:t>.</w:t>
            </w:r>
          </w:p>
        </w:tc>
        <w:tc>
          <w:tcPr>
            <w:tcW w:w="1620" w:type="dxa"/>
          </w:tcPr>
          <w:p w14:paraId="23EF4F4C" w14:textId="77777777" w:rsidR="00C7118E" w:rsidRPr="009305EE" w:rsidRDefault="00C7118E" w:rsidP="00C7118E">
            <w:pPr>
              <w:rPr>
                <w:color w:val="000000"/>
                <w:szCs w:val="24"/>
              </w:rPr>
            </w:pPr>
            <w:r>
              <w:rPr>
                <w:color w:val="000000"/>
                <w:szCs w:val="24"/>
              </w:rPr>
              <w:t>Spring and Summer</w:t>
            </w:r>
          </w:p>
        </w:tc>
        <w:tc>
          <w:tcPr>
            <w:tcW w:w="3056" w:type="dxa"/>
          </w:tcPr>
          <w:p w14:paraId="2EC1D553" w14:textId="77777777" w:rsidR="00C7118E" w:rsidRPr="009305EE" w:rsidRDefault="00C7118E" w:rsidP="00C7118E">
            <w:pPr>
              <w:rPr>
                <w:color w:val="000000"/>
                <w:szCs w:val="24"/>
              </w:rPr>
            </w:pPr>
          </w:p>
        </w:tc>
      </w:tr>
      <w:tr w:rsidR="00C7118E" w:rsidRPr="009305EE" w14:paraId="4E19C9F7" w14:textId="77777777" w:rsidTr="00C7118E">
        <w:tc>
          <w:tcPr>
            <w:tcW w:w="2337" w:type="dxa"/>
          </w:tcPr>
          <w:p w14:paraId="0FFA7E16" w14:textId="77777777" w:rsidR="00C7118E" w:rsidRPr="009305EE" w:rsidRDefault="00C7118E" w:rsidP="00C7118E">
            <w:pPr>
              <w:rPr>
                <w:color w:val="000000"/>
                <w:szCs w:val="24"/>
              </w:rPr>
            </w:pPr>
            <w:r>
              <w:rPr>
                <w:color w:val="000000"/>
                <w:szCs w:val="24"/>
              </w:rPr>
              <w:t>Year 4 (2023-2024)</w:t>
            </w:r>
          </w:p>
        </w:tc>
        <w:tc>
          <w:tcPr>
            <w:tcW w:w="2698" w:type="dxa"/>
          </w:tcPr>
          <w:p w14:paraId="17C3C0AD" w14:textId="77777777" w:rsidR="00C7118E" w:rsidRPr="009305EE" w:rsidRDefault="00C7118E" w:rsidP="00C7118E">
            <w:pPr>
              <w:rPr>
                <w:color w:val="000000"/>
                <w:szCs w:val="24"/>
              </w:rPr>
            </w:pPr>
          </w:p>
        </w:tc>
        <w:tc>
          <w:tcPr>
            <w:tcW w:w="1620" w:type="dxa"/>
          </w:tcPr>
          <w:p w14:paraId="4BC3668B" w14:textId="77777777" w:rsidR="00C7118E" w:rsidRPr="009305EE" w:rsidRDefault="00C7118E" w:rsidP="00C7118E">
            <w:pPr>
              <w:rPr>
                <w:color w:val="000000"/>
                <w:szCs w:val="24"/>
              </w:rPr>
            </w:pPr>
          </w:p>
        </w:tc>
        <w:tc>
          <w:tcPr>
            <w:tcW w:w="3056" w:type="dxa"/>
          </w:tcPr>
          <w:p w14:paraId="2241B718" w14:textId="77777777" w:rsidR="00C7118E" w:rsidRPr="009305EE" w:rsidRDefault="00C7118E" w:rsidP="00C7118E">
            <w:pPr>
              <w:rPr>
                <w:color w:val="000000"/>
                <w:szCs w:val="24"/>
              </w:rPr>
            </w:pPr>
          </w:p>
        </w:tc>
      </w:tr>
      <w:tr w:rsidR="00C7118E" w:rsidRPr="009305EE" w14:paraId="24FDB35D" w14:textId="77777777" w:rsidTr="00C7118E">
        <w:tc>
          <w:tcPr>
            <w:tcW w:w="2337" w:type="dxa"/>
          </w:tcPr>
          <w:p w14:paraId="4E65F60D" w14:textId="77777777" w:rsidR="00C7118E" w:rsidRPr="009305EE" w:rsidRDefault="00C7118E" w:rsidP="00C7118E">
            <w:pPr>
              <w:rPr>
                <w:color w:val="000000"/>
                <w:szCs w:val="24"/>
              </w:rPr>
            </w:pPr>
          </w:p>
        </w:tc>
        <w:tc>
          <w:tcPr>
            <w:tcW w:w="2698" w:type="dxa"/>
          </w:tcPr>
          <w:p w14:paraId="389D2B16" w14:textId="77777777" w:rsidR="00C7118E" w:rsidRPr="006D19A1" w:rsidRDefault="00C7118E" w:rsidP="00C7118E">
            <w:pPr>
              <w:rPr>
                <w:color w:val="000000"/>
                <w:szCs w:val="24"/>
              </w:rPr>
            </w:pPr>
            <w:r>
              <w:rPr>
                <w:b/>
                <w:bCs/>
                <w:color w:val="000000"/>
                <w:szCs w:val="24"/>
              </w:rPr>
              <w:t>Scale Up</w:t>
            </w:r>
          </w:p>
          <w:p w14:paraId="008AC715" w14:textId="77777777" w:rsidR="00C7118E" w:rsidRDefault="00C7118E" w:rsidP="00C7118E">
            <w:pPr>
              <w:pStyle w:val="ListParagraph"/>
              <w:numPr>
                <w:ilvl w:val="0"/>
                <w:numId w:val="95"/>
              </w:numPr>
              <w:rPr>
                <w:color w:val="000000"/>
                <w:szCs w:val="24"/>
              </w:rPr>
            </w:pPr>
            <w:r>
              <w:rPr>
                <w:color w:val="000000"/>
                <w:szCs w:val="24"/>
              </w:rPr>
              <w:t>Expand degree planning.</w:t>
            </w:r>
          </w:p>
          <w:p w14:paraId="67042D2B" w14:textId="77777777" w:rsidR="00C7118E" w:rsidRDefault="00C7118E" w:rsidP="00C7118E">
            <w:pPr>
              <w:pStyle w:val="ListParagraph"/>
              <w:numPr>
                <w:ilvl w:val="0"/>
                <w:numId w:val="95"/>
              </w:numPr>
              <w:rPr>
                <w:color w:val="000000"/>
                <w:szCs w:val="24"/>
              </w:rPr>
            </w:pPr>
            <w:r>
              <w:rPr>
                <w:color w:val="000000"/>
                <w:szCs w:val="24"/>
              </w:rPr>
              <w:t>Expand usage of program advising/sequence template</w:t>
            </w:r>
          </w:p>
          <w:p w14:paraId="2645C1D6" w14:textId="77777777" w:rsidR="00C7118E" w:rsidRDefault="00C7118E" w:rsidP="00C7118E">
            <w:pPr>
              <w:pStyle w:val="ListParagraph"/>
              <w:numPr>
                <w:ilvl w:val="0"/>
                <w:numId w:val="95"/>
              </w:numPr>
              <w:rPr>
                <w:color w:val="000000"/>
                <w:szCs w:val="24"/>
              </w:rPr>
            </w:pPr>
            <w:r w:rsidRPr="001559D0">
              <w:rPr>
                <w:color w:val="000000"/>
                <w:szCs w:val="24"/>
              </w:rPr>
              <w:t>Continue Course Scheduling Guidelines activity.</w:t>
            </w:r>
          </w:p>
          <w:p w14:paraId="5D29ED4E" w14:textId="77777777" w:rsidR="00C7118E" w:rsidRPr="001559D0" w:rsidRDefault="00C7118E" w:rsidP="00C7118E">
            <w:pPr>
              <w:pStyle w:val="ListParagraph"/>
              <w:numPr>
                <w:ilvl w:val="0"/>
                <w:numId w:val="95"/>
              </w:numPr>
              <w:rPr>
                <w:color w:val="000000"/>
                <w:szCs w:val="24"/>
              </w:rPr>
            </w:pPr>
            <w:r>
              <w:rPr>
                <w:color w:val="000000"/>
                <w:szCs w:val="24"/>
              </w:rPr>
              <w:t>Continue degree audit and completion activities.</w:t>
            </w:r>
          </w:p>
        </w:tc>
        <w:tc>
          <w:tcPr>
            <w:tcW w:w="1620" w:type="dxa"/>
          </w:tcPr>
          <w:p w14:paraId="2C81BCE0" w14:textId="77777777" w:rsidR="00C7118E" w:rsidRDefault="00C7118E" w:rsidP="00C7118E">
            <w:pPr>
              <w:rPr>
                <w:color w:val="000000"/>
                <w:szCs w:val="24"/>
              </w:rPr>
            </w:pPr>
          </w:p>
          <w:p w14:paraId="0837BAAA" w14:textId="77777777" w:rsidR="00C7118E" w:rsidRDefault="00C7118E" w:rsidP="00C7118E">
            <w:pPr>
              <w:rPr>
                <w:color w:val="000000"/>
                <w:szCs w:val="24"/>
              </w:rPr>
            </w:pPr>
            <w:r>
              <w:rPr>
                <w:color w:val="000000"/>
                <w:szCs w:val="24"/>
              </w:rPr>
              <w:t>Fall</w:t>
            </w:r>
          </w:p>
          <w:p w14:paraId="5D00C4B4" w14:textId="77777777" w:rsidR="00C7118E" w:rsidRDefault="00C7118E" w:rsidP="00C7118E">
            <w:pPr>
              <w:rPr>
                <w:color w:val="000000"/>
                <w:szCs w:val="24"/>
              </w:rPr>
            </w:pPr>
          </w:p>
          <w:p w14:paraId="01870908" w14:textId="77777777" w:rsidR="00C7118E" w:rsidRDefault="00C7118E" w:rsidP="00C7118E">
            <w:pPr>
              <w:rPr>
                <w:color w:val="000000"/>
                <w:szCs w:val="24"/>
              </w:rPr>
            </w:pPr>
            <w:r>
              <w:rPr>
                <w:color w:val="000000"/>
                <w:szCs w:val="24"/>
              </w:rPr>
              <w:t>Fall</w:t>
            </w:r>
          </w:p>
          <w:p w14:paraId="34723101" w14:textId="77777777" w:rsidR="00C7118E" w:rsidRDefault="00C7118E" w:rsidP="00C7118E">
            <w:pPr>
              <w:rPr>
                <w:color w:val="000000"/>
                <w:szCs w:val="24"/>
              </w:rPr>
            </w:pPr>
          </w:p>
          <w:p w14:paraId="1BCEB694" w14:textId="77777777" w:rsidR="00C7118E" w:rsidRDefault="00C7118E" w:rsidP="00C7118E">
            <w:pPr>
              <w:rPr>
                <w:color w:val="000000"/>
                <w:szCs w:val="24"/>
              </w:rPr>
            </w:pPr>
          </w:p>
          <w:p w14:paraId="643F081E" w14:textId="77777777" w:rsidR="00C7118E" w:rsidRDefault="00C7118E" w:rsidP="00C7118E">
            <w:pPr>
              <w:rPr>
                <w:color w:val="000000"/>
                <w:szCs w:val="24"/>
              </w:rPr>
            </w:pPr>
          </w:p>
          <w:p w14:paraId="61275FDE" w14:textId="77777777" w:rsidR="00C7118E" w:rsidRDefault="00C7118E" w:rsidP="00C7118E">
            <w:pPr>
              <w:rPr>
                <w:color w:val="000000"/>
                <w:szCs w:val="24"/>
              </w:rPr>
            </w:pPr>
            <w:r>
              <w:rPr>
                <w:color w:val="000000"/>
                <w:szCs w:val="24"/>
              </w:rPr>
              <w:t>Fall and Spring</w:t>
            </w:r>
          </w:p>
          <w:p w14:paraId="3E95BEA3" w14:textId="77777777" w:rsidR="00C7118E" w:rsidRDefault="00C7118E" w:rsidP="00C7118E">
            <w:pPr>
              <w:rPr>
                <w:color w:val="000000"/>
                <w:szCs w:val="24"/>
              </w:rPr>
            </w:pPr>
          </w:p>
          <w:p w14:paraId="11BF37C7" w14:textId="77777777" w:rsidR="00C7118E" w:rsidRDefault="00C7118E" w:rsidP="00C7118E">
            <w:pPr>
              <w:rPr>
                <w:color w:val="000000"/>
                <w:szCs w:val="24"/>
              </w:rPr>
            </w:pPr>
          </w:p>
          <w:p w14:paraId="6FCB887C" w14:textId="77777777" w:rsidR="00C7118E" w:rsidRPr="009305EE" w:rsidRDefault="00C7118E" w:rsidP="00C7118E">
            <w:pPr>
              <w:rPr>
                <w:color w:val="000000"/>
                <w:szCs w:val="24"/>
              </w:rPr>
            </w:pPr>
            <w:r>
              <w:rPr>
                <w:color w:val="000000"/>
                <w:szCs w:val="24"/>
              </w:rPr>
              <w:t>Fall and Spring</w:t>
            </w:r>
          </w:p>
        </w:tc>
        <w:tc>
          <w:tcPr>
            <w:tcW w:w="3056" w:type="dxa"/>
          </w:tcPr>
          <w:p w14:paraId="6E3FE9EA" w14:textId="77777777" w:rsidR="00C7118E" w:rsidRPr="009305EE" w:rsidRDefault="00C7118E" w:rsidP="00C7118E">
            <w:pPr>
              <w:rPr>
                <w:color w:val="000000"/>
                <w:szCs w:val="24"/>
              </w:rPr>
            </w:pPr>
          </w:p>
        </w:tc>
      </w:tr>
      <w:tr w:rsidR="00C7118E" w:rsidRPr="009305EE" w14:paraId="38009784" w14:textId="77777777" w:rsidTr="00C7118E">
        <w:tc>
          <w:tcPr>
            <w:tcW w:w="2337" w:type="dxa"/>
          </w:tcPr>
          <w:p w14:paraId="33D6CC48" w14:textId="77777777" w:rsidR="00C7118E" w:rsidRPr="009305EE" w:rsidRDefault="00C7118E" w:rsidP="00C7118E">
            <w:pPr>
              <w:rPr>
                <w:color w:val="000000"/>
                <w:szCs w:val="24"/>
              </w:rPr>
            </w:pPr>
          </w:p>
        </w:tc>
        <w:tc>
          <w:tcPr>
            <w:tcW w:w="2698" w:type="dxa"/>
          </w:tcPr>
          <w:p w14:paraId="5267A34C" w14:textId="77777777" w:rsidR="00C7118E" w:rsidRDefault="00C7118E" w:rsidP="00C7118E">
            <w:pPr>
              <w:rPr>
                <w:b/>
                <w:bCs/>
                <w:color w:val="000000"/>
                <w:szCs w:val="24"/>
              </w:rPr>
            </w:pPr>
            <w:r>
              <w:rPr>
                <w:b/>
                <w:bCs/>
                <w:color w:val="000000"/>
                <w:szCs w:val="24"/>
              </w:rPr>
              <w:t xml:space="preserve">Evaluation and </w:t>
            </w:r>
            <w:r w:rsidRPr="00B96434">
              <w:rPr>
                <w:b/>
                <w:bCs/>
                <w:color w:val="000000"/>
                <w:szCs w:val="24"/>
              </w:rPr>
              <w:t>Sharing</w:t>
            </w:r>
          </w:p>
          <w:p w14:paraId="6CF07CD7" w14:textId="77777777" w:rsidR="00C7118E" w:rsidRPr="006D19A1" w:rsidRDefault="00C7118E" w:rsidP="00C7118E">
            <w:pPr>
              <w:pStyle w:val="ListParagraph"/>
              <w:numPr>
                <w:ilvl w:val="0"/>
                <w:numId w:val="95"/>
              </w:numPr>
              <w:rPr>
                <w:b/>
                <w:bCs/>
                <w:color w:val="000000"/>
                <w:szCs w:val="24"/>
              </w:rPr>
            </w:pPr>
            <w:r>
              <w:rPr>
                <w:color w:val="000000"/>
                <w:szCs w:val="24"/>
              </w:rPr>
              <w:t>Share progress and status of activities.</w:t>
            </w:r>
          </w:p>
          <w:p w14:paraId="60F222F7" w14:textId="77777777" w:rsidR="00C7118E" w:rsidRPr="00B96434" w:rsidRDefault="00C7118E" w:rsidP="00C7118E">
            <w:pPr>
              <w:pStyle w:val="ListParagraph"/>
              <w:numPr>
                <w:ilvl w:val="0"/>
                <w:numId w:val="95"/>
              </w:numPr>
              <w:rPr>
                <w:b/>
                <w:bCs/>
                <w:color w:val="000000"/>
                <w:szCs w:val="24"/>
              </w:rPr>
            </w:pPr>
            <w:r>
              <w:rPr>
                <w:color w:val="000000"/>
                <w:szCs w:val="24"/>
              </w:rPr>
              <w:t>Assess results of implemented strategies.</w:t>
            </w:r>
          </w:p>
          <w:p w14:paraId="44343612" w14:textId="77777777" w:rsidR="00C7118E" w:rsidRPr="007F4C6B" w:rsidRDefault="00C7118E" w:rsidP="00C7118E">
            <w:pPr>
              <w:pStyle w:val="ListParagraph"/>
              <w:numPr>
                <w:ilvl w:val="0"/>
                <w:numId w:val="95"/>
              </w:numPr>
              <w:rPr>
                <w:b/>
                <w:bCs/>
                <w:color w:val="000000"/>
                <w:szCs w:val="24"/>
              </w:rPr>
            </w:pPr>
            <w:r>
              <w:rPr>
                <w:color w:val="000000"/>
                <w:szCs w:val="24"/>
              </w:rPr>
              <w:t>Share data template and other relevant information.</w:t>
            </w:r>
          </w:p>
          <w:p w14:paraId="220B304D" w14:textId="77777777" w:rsidR="00C7118E" w:rsidRPr="007F4C6B" w:rsidRDefault="00C7118E" w:rsidP="00C7118E">
            <w:pPr>
              <w:pStyle w:val="ListParagraph"/>
              <w:numPr>
                <w:ilvl w:val="0"/>
                <w:numId w:val="95"/>
              </w:numPr>
              <w:rPr>
                <w:b/>
                <w:bCs/>
                <w:color w:val="000000"/>
                <w:szCs w:val="24"/>
              </w:rPr>
            </w:pPr>
            <w:r w:rsidRPr="007F4C6B">
              <w:rPr>
                <w:color w:val="000000"/>
                <w:szCs w:val="24"/>
              </w:rPr>
              <w:t>Determine the need for revisions or new strategies.</w:t>
            </w:r>
          </w:p>
        </w:tc>
        <w:tc>
          <w:tcPr>
            <w:tcW w:w="1620" w:type="dxa"/>
          </w:tcPr>
          <w:p w14:paraId="2248B2B2" w14:textId="77777777" w:rsidR="00C7118E" w:rsidRPr="009305EE" w:rsidRDefault="00C7118E" w:rsidP="00C7118E">
            <w:pPr>
              <w:rPr>
                <w:color w:val="000000"/>
                <w:szCs w:val="24"/>
              </w:rPr>
            </w:pPr>
            <w:r>
              <w:rPr>
                <w:color w:val="000000"/>
                <w:szCs w:val="24"/>
              </w:rPr>
              <w:t>Spring and Summer</w:t>
            </w:r>
          </w:p>
        </w:tc>
        <w:tc>
          <w:tcPr>
            <w:tcW w:w="3056" w:type="dxa"/>
          </w:tcPr>
          <w:p w14:paraId="59FC1D65" w14:textId="77777777" w:rsidR="00C7118E" w:rsidRPr="009305EE" w:rsidRDefault="00C7118E" w:rsidP="00C7118E">
            <w:pPr>
              <w:rPr>
                <w:color w:val="000000"/>
                <w:szCs w:val="24"/>
              </w:rPr>
            </w:pPr>
          </w:p>
        </w:tc>
      </w:tr>
      <w:tr w:rsidR="00C7118E" w:rsidRPr="009305EE" w14:paraId="21BF47D5" w14:textId="77777777" w:rsidTr="00C7118E">
        <w:tc>
          <w:tcPr>
            <w:tcW w:w="2337" w:type="dxa"/>
          </w:tcPr>
          <w:p w14:paraId="337AB7BF" w14:textId="77777777" w:rsidR="00C7118E" w:rsidRPr="009305EE" w:rsidRDefault="00C7118E" w:rsidP="00C7118E">
            <w:pPr>
              <w:rPr>
                <w:color w:val="000000"/>
                <w:szCs w:val="24"/>
              </w:rPr>
            </w:pPr>
            <w:r>
              <w:rPr>
                <w:color w:val="000000"/>
                <w:szCs w:val="24"/>
              </w:rPr>
              <w:t>Year 5 (2024-2025)</w:t>
            </w:r>
          </w:p>
        </w:tc>
        <w:tc>
          <w:tcPr>
            <w:tcW w:w="2698" w:type="dxa"/>
          </w:tcPr>
          <w:p w14:paraId="05E7F6DA" w14:textId="77777777" w:rsidR="00C7118E" w:rsidRPr="009305EE" w:rsidRDefault="00C7118E" w:rsidP="00C7118E">
            <w:pPr>
              <w:rPr>
                <w:color w:val="000000"/>
                <w:szCs w:val="24"/>
              </w:rPr>
            </w:pPr>
          </w:p>
        </w:tc>
        <w:tc>
          <w:tcPr>
            <w:tcW w:w="1620" w:type="dxa"/>
          </w:tcPr>
          <w:p w14:paraId="2EF5C238" w14:textId="77777777" w:rsidR="00C7118E" w:rsidRPr="009305EE" w:rsidRDefault="00C7118E" w:rsidP="00C7118E">
            <w:pPr>
              <w:rPr>
                <w:color w:val="000000"/>
                <w:szCs w:val="24"/>
              </w:rPr>
            </w:pPr>
          </w:p>
        </w:tc>
        <w:tc>
          <w:tcPr>
            <w:tcW w:w="3056" w:type="dxa"/>
          </w:tcPr>
          <w:p w14:paraId="25289A97" w14:textId="77777777" w:rsidR="00C7118E" w:rsidRPr="009305EE" w:rsidRDefault="00C7118E" w:rsidP="00C7118E">
            <w:pPr>
              <w:rPr>
                <w:color w:val="000000"/>
                <w:szCs w:val="24"/>
              </w:rPr>
            </w:pPr>
          </w:p>
        </w:tc>
      </w:tr>
      <w:tr w:rsidR="00C7118E" w:rsidRPr="009305EE" w14:paraId="4A0EAFD7" w14:textId="77777777" w:rsidTr="00C7118E">
        <w:tc>
          <w:tcPr>
            <w:tcW w:w="2337" w:type="dxa"/>
          </w:tcPr>
          <w:p w14:paraId="423379F7" w14:textId="77777777" w:rsidR="00C7118E" w:rsidRPr="009305EE" w:rsidRDefault="00C7118E" w:rsidP="00C7118E">
            <w:pPr>
              <w:rPr>
                <w:color w:val="000000"/>
                <w:szCs w:val="24"/>
              </w:rPr>
            </w:pPr>
          </w:p>
        </w:tc>
        <w:tc>
          <w:tcPr>
            <w:tcW w:w="2698" w:type="dxa"/>
          </w:tcPr>
          <w:p w14:paraId="4BDACC6D" w14:textId="77777777" w:rsidR="00C7118E" w:rsidRDefault="00C7118E" w:rsidP="00C7118E">
            <w:pPr>
              <w:rPr>
                <w:b/>
                <w:bCs/>
                <w:color w:val="000000"/>
                <w:szCs w:val="24"/>
              </w:rPr>
            </w:pPr>
            <w:r>
              <w:rPr>
                <w:b/>
                <w:bCs/>
                <w:color w:val="000000"/>
                <w:szCs w:val="24"/>
              </w:rPr>
              <w:t>Monitor</w:t>
            </w:r>
          </w:p>
          <w:p w14:paraId="23E14751" w14:textId="77777777" w:rsidR="00C7118E" w:rsidRPr="00FF40F2" w:rsidRDefault="00C7118E" w:rsidP="00C7118E">
            <w:pPr>
              <w:pStyle w:val="ListParagraph"/>
              <w:numPr>
                <w:ilvl w:val="0"/>
                <w:numId w:val="95"/>
              </w:numPr>
              <w:rPr>
                <w:b/>
                <w:bCs/>
                <w:color w:val="000000"/>
                <w:szCs w:val="24"/>
              </w:rPr>
            </w:pPr>
            <w:r>
              <w:rPr>
                <w:color w:val="000000"/>
                <w:szCs w:val="24"/>
              </w:rPr>
              <w:t>Continue review and revision of activities based on data and feedback.</w:t>
            </w:r>
          </w:p>
          <w:p w14:paraId="1479C07A" w14:textId="77777777" w:rsidR="00C7118E" w:rsidRPr="00FF40F2" w:rsidRDefault="00C7118E" w:rsidP="00C7118E">
            <w:pPr>
              <w:pStyle w:val="ListParagraph"/>
              <w:numPr>
                <w:ilvl w:val="0"/>
                <w:numId w:val="95"/>
              </w:numPr>
              <w:rPr>
                <w:b/>
                <w:bCs/>
                <w:color w:val="000000"/>
                <w:szCs w:val="24"/>
              </w:rPr>
            </w:pPr>
            <w:r>
              <w:rPr>
                <w:color w:val="000000"/>
                <w:szCs w:val="24"/>
              </w:rPr>
              <w:t>Continue to collect and share data.</w:t>
            </w:r>
          </w:p>
        </w:tc>
        <w:tc>
          <w:tcPr>
            <w:tcW w:w="1620" w:type="dxa"/>
          </w:tcPr>
          <w:p w14:paraId="1DD9B7D4" w14:textId="77777777" w:rsidR="00C7118E" w:rsidRPr="009305EE" w:rsidRDefault="00C7118E" w:rsidP="00C7118E">
            <w:pPr>
              <w:rPr>
                <w:color w:val="000000"/>
                <w:szCs w:val="24"/>
              </w:rPr>
            </w:pPr>
            <w:r>
              <w:rPr>
                <w:color w:val="000000"/>
                <w:szCs w:val="24"/>
              </w:rPr>
              <w:t>Spring and Summer</w:t>
            </w:r>
          </w:p>
        </w:tc>
        <w:tc>
          <w:tcPr>
            <w:tcW w:w="3056" w:type="dxa"/>
          </w:tcPr>
          <w:p w14:paraId="446DF9A3" w14:textId="77777777" w:rsidR="00C7118E" w:rsidRPr="009305EE" w:rsidRDefault="00C7118E" w:rsidP="00C7118E">
            <w:pPr>
              <w:rPr>
                <w:color w:val="000000"/>
                <w:szCs w:val="24"/>
              </w:rPr>
            </w:pPr>
          </w:p>
        </w:tc>
      </w:tr>
    </w:tbl>
    <w:p w14:paraId="589A8A8A" w14:textId="77777777" w:rsidR="00DF4005" w:rsidRDefault="00DF4005" w:rsidP="00784AB9">
      <w:pPr>
        <w:rPr>
          <w:b/>
          <w:bCs/>
          <w:szCs w:val="24"/>
        </w:rPr>
      </w:pPr>
    </w:p>
    <w:p w14:paraId="39D91DB0" w14:textId="52747432" w:rsidR="00784AB9" w:rsidRPr="00883F45" w:rsidRDefault="00784AB9" w:rsidP="00784AB9">
      <w:pPr>
        <w:rPr>
          <w:b/>
          <w:bCs/>
          <w:szCs w:val="24"/>
        </w:rPr>
      </w:pPr>
      <w:r>
        <w:rPr>
          <w:b/>
          <w:bCs/>
          <w:szCs w:val="24"/>
        </w:rPr>
        <w:t>Evidence</w:t>
      </w:r>
    </w:p>
    <w:tbl>
      <w:tblPr>
        <w:tblStyle w:val="TableGrid"/>
        <w:tblW w:w="0" w:type="auto"/>
        <w:tblLook w:val="04A0" w:firstRow="1" w:lastRow="0" w:firstColumn="1" w:lastColumn="0" w:noHBand="0" w:noVBand="1"/>
      </w:tblPr>
      <w:tblGrid>
        <w:gridCol w:w="1070"/>
        <w:gridCol w:w="8280"/>
      </w:tblGrid>
      <w:tr w:rsidR="00784AB9" w14:paraId="0581BC38" w14:textId="77777777" w:rsidTr="00C7118E">
        <w:tc>
          <w:tcPr>
            <w:tcW w:w="1070" w:type="dxa"/>
          </w:tcPr>
          <w:p w14:paraId="5954C6D2" w14:textId="77777777" w:rsidR="00784AB9" w:rsidRDefault="002B29BB" w:rsidP="00C7118E">
            <w:pPr>
              <w:rPr>
                <w:szCs w:val="24"/>
              </w:rPr>
            </w:pPr>
            <w:hyperlink r:id="rId1439" w:history="1">
              <w:r w:rsidR="00784AB9" w:rsidRPr="00C32A64">
                <w:rPr>
                  <w:rStyle w:val="Hyperlink"/>
                  <w:szCs w:val="24"/>
                </w:rPr>
                <w:t>QFE-1</w:t>
              </w:r>
            </w:hyperlink>
          </w:p>
        </w:tc>
        <w:tc>
          <w:tcPr>
            <w:tcW w:w="8280" w:type="dxa"/>
          </w:tcPr>
          <w:p w14:paraId="245C56FC" w14:textId="77777777" w:rsidR="00784AB9" w:rsidRDefault="00784AB9" w:rsidP="00C7118E">
            <w:pPr>
              <w:rPr>
                <w:szCs w:val="24"/>
              </w:rPr>
            </w:pPr>
            <w:r>
              <w:rPr>
                <w:szCs w:val="24"/>
              </w:rPr>
              <w:t>EdSource</w:t>
            </w:r>
          </w:p>
        </w:tc>
      </w:tr>
      <w:tr w:rsidR="00784AB9" w14:paraId="7FB2882E" w14:textId="77777777" w:rsidTr="00C7118E">
        <w:tc>
          <w:tcPr>
            <w:tcW w:w="1070" w:type="dxa"/>
          </w:tcPr>
          <w:p w14:paraId="5D1E6C6F" w14:textId="77777777" w:rsidR="00784AB9" w:rsidRPr="004A7793" w:rsidRDefault="002B29BB" w:rsidP="00C7118E">
            <w:pPr>
              <w:rPr>
                <w:szCs w:val="24"/>
              </w:rPr>
            </w:pPr>
            <w:hyperlink r:id="rId1440" w:history="1">
              <w:r w:rsidR="00784AB9">
                <w:rPr>
                  <w:rStyle w:val="Hyperlink"/>
                  <w:szCs w:val="24"/>
                </w:rPr>
                <w:t>Q</w:t>
              </w:r>
              <w:r w:rsidR="00784AB9">
                <w:rPr>
                  <w:rStyle w:val="Hyperlink"/>
                </w:rPr>
                <w:t>FE-2</w:t>
              </w:r>
            </w:hyperlink>
          </w:p>
        </w:tc>
        <w:tc>
          <w:tcPr>
            <w:tcW w:w="8280" w:type="dxa"/>
          </w:tcPr>
          <w:p w14:paraId="7332D216" w14:textId="77777777" w:rsidR="00784AB9" w:rsidRDefault="00784AB9" w:rsidP="00C7118E">
            <w:pPr>
              <w:rPr>
                <w:szCs w:val="24"/>
              </w:rPr>
            </w:pPr>
            <w:r>
              <w:rPr>
                <w:szCs w:val="24"/>
              </w:rPr>
              <w:t>Public Policy Institute of California</w:t>
            </w:r>
          </w:p>
        </w:tc>
      </w:tr>
    </w:tbl>
    <w:p w14:paraId="7F1F4604" w14:textId="77777777" w:rsidR="00784AB9" w:rsidRPr="009305EE" w:rsidRDefault="00784AB9" w:rsidP="00784AB9">
      <w:pPr>
        <w:rPr>
          <w:szCs w:val="24"/>
        </w:rPr>
      </w:pPr>
    </w:p>
    <w:p w14:paraId="6DCE0AA6" w14:textId="77777777" w:rsidR="00784AB9" w:rsidRPr="009305EE" w:rsidRDefault="00784AB9" w:rsidP="00784AB9">
      <w:pPr>
        <w:rPr>
          <w:szCs w:val="24"/>
        </w:rPr>
      </w:pPr>
    </w:p>
    <w:p w14:paraId="147B849C" w14:textId="77777777" w:rsidR="00784AB9" w:rsidRPr="009305EE" w:rsidRDefault="00784AB9" w:rsidP="00784AB9">
      <w:pPr>
        <w:rPr>
          <w:szCs w:val="24"/>
        </w:rPr>
      </w:pPr>
    </w:p>
    <w:p w14:paraId="619B035A" w14:textId="77777777" w:rsidR="00784AB9" w:rsidRPr="009305EE" w:rsidRDefault="00784AB9" w:rsidP="00784AB9">
      <w:pPr>
        <w:rPr>
          <w:szCs w:val="24"/>
        </w:rPr>
      </w:pPr>
    </w:p>
    <w:p w14:paraId="12DC73C2" w14:textId="77777777" w:rsidR="00784AB9" w:rsidRPr="009305EE" w:rsidRDefault="00784AB9" w:rsidP="00784AB9">
      <w:pPr>
        <w:ind w:left="360"/>
        <w:rPr>
          <w:szCs w:val="24"/>
        </w:rPr>
      </w:pPr>
    </w:p>
    <w:p w14:paraId="0FD8F0FB" w14:textId="77777777" w:rsidR="00784AB9" w:rsidRPr="00784AB9" w:rsidRDefault="00784AB9" w:rsidP="00784AB9"/>
    <w:p w14:paraId="23BB0F8F" w14:textId="77777777" w:rsidR="00FD76DB" w:rsidRPr="005D5CA7" w:rsidRDefault="00FD76DB" w:rsidP="00A95FFC">
      <w:pPr>
        <w:spacing w:after="0" w:line="240" w:lineRule="auto"/>
        <w:rPr>
          <w:rFonts w:cs="Times New Roman"/>
          <w:szCs w:val="24"/>
        </w:rPr>
      </w:pPr>
    </w:p>
    <w:p w14:paraId="42852A5F" w14:textId="77777777" w:rsidR="0015221F" w:rsidRPr="005D5CA7" w:rsidRDefault="0015221F" w:rsidP="00A95FFC">
      <w:pPr>
        <w:spacing w:after="0" w:line="240" w:lineRule="auto"/>
        <w:rPr>
          <w:rFonts w:cs="Times New Roman"/>
          <w:szCs w:val="24"/>
        </w:rPr>
      </w:pPr>
    </w:p>
    <w:sectPr w:rsidR="0015221F" w:rsidRPr="005D5CA7" w:rsidSect="00842F00">
      <w:footerReference w:type="default" r:id="rId144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7" w:author="Jason Cifra" w:date="2020-02-11T20:38:00Z" w:initials="JC">
    <w:p w14:paraId="0D978ED9" w14:textId="0A4FE4A4" w:rsidR="00C60CEB" w:rsidRDefault="00C60CEB">
      <w:pPr>
        <w:pStyle w:val="CommentText"/>
      </w:pPr>
      <w:r>
        <w:rPr>
          <w:rStyle w:val="CommentReference"/>
        </w:rPr>
        <w:annotationRef/>
      </w:r>
    </w:p>
  </w:comment>
  <w:comment w:id="113" w:author="Jason Cifra" w:date="2020-02-27T16:29:00Z" w:initials="JC">
    <w:p w14:paraId="06C32396" w14:textId="0738E3B3" w:rsidR="00C60CEB" w:rsidRDefault="00C60CEB">
      <w:pPr>
        <w:pStyle w:val="CommentText"/>
      </w:pPr>
      <w:r>
        <w:rPr>
          <w:rStyle w:val="CommentReference"/>
        </w:rPr>
        <w:annotationRef/>
      </w:r>
    </w:p>
  </w:comment>
  <w:comment w:id="124" w:author="Jason Cifra" w:date="2020-01-18T15:44:00Z" w:initials="JC">
    <w:p w14:paraId="65130686" w14:textId="77777777" w:rsidR="00C60CEB" w:rsidRDefault="00C60CEB" w:rsidP="001E0BB2">
      <w:pPr>
        <w:pStyle w:val="CommentText"/>
      </w:pPr>
      <w:r>
        <w:rPr>
          <w:rStyle w:val="CommentReference"/>
        </w:rPr>
        <w:annotationRef/>
      </w:r>
    </w:p>
  </w:comment>
  <w:comment w:id="131" w:author="Jason Cifra" w:date="2020-03-01T15:15:00Z" w:initials="JC">
    <w:p w14:paraId="1142A8AE" w14:textId="454DD5CE" w:rsidR="00C60CEB" w:rsidRDefault="00C60CEB">
      <w:pPr>
        <w:pStyle w:val="CommentText"/>
      </w:pPr>
      <w:r>
        <w:rPr>
          <w:rStyle w:val="CommentReference"/>
        </w:rPr>
        <w:annotationRef/>
      </w:r>
    </w:p>
  </w:comment>
  <w:comment w:id="142" w:author="Ines Zildzic" w:date="2020-01-14T02:28:00Z" w:initials="ZI">
    <w:p w14:paraId="13ABF57E" w14:textId="77777777" w:rsidR="00C60CEB" w:rsidRDefault="00C60CEB" w:rsidP="00B7171A">
      <w:pPr>
        <w:pStyle w:val="CommentText"/>
      </w:pPr>
      <w:r>
        <w:rPr>
          <w:rStyle w:val="CommentReference"/>
        </w:rPr>
        <w:annotationRef/>
      </w:r>
      <w:r>
        <w:t xml:space="preserve">Question: should I include the discussion on BP at all when it comes to facilities? We have some good ones and also a lot on procurement and maintenance, so I can put together a list of those with links to our site. </w:t>
      </w:r>
    </w:p>
  </w:comment>
  <w:comment w:id="191" w:author="Ted Wieden" w:date="2019-10-26T12:28:00Z" w:initials="FTW">
    <w:p w14:paraId="2D512B80" w14:textId="77777777" w:rsidR="00C60CEB" w:rsidRDefault="00C60CEB" w:rsidP="00EF7EBB">
      <w:pPr>
        <w:pStyle w:val="CommentText"/>
      </w:pPr>
      <w:r>
        <w:rPr>
          <w:rStyle w:val="CommentReference"/>
        </w:rPr>
        <w:annotationRef/>
      </w:r>
      <w:r>
        <w:t>Evidence: BP 5031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978ED9" w15:done="0"/>
  <w15:commentEx w15:paraId="06C32396" w15:done="0"/>
  <w15:commentEx w15:paraId="65130686" w15:done="0"/>
  <w15:commentEx w15:paraId="1142A8AE" w15:done="0"/>
  <w15:commentEx w15:paraId="13ABF57E" w15:done="1"/>
  <w15:commentEx w15:paraId="2D512B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978ED9" w16cid:durableId="21ED8F48"/>
  <w16cid:commentId w16cid:paraId="06C32396" w16cid:durableId="22026D03"/>
  <w16cid:commentId w16cid:paraId="65130686" w16cid:durableId="21CDA667"/>
  <w16cid:commentId w16cid:paraId="1142A8AE" w16cid:durableId="2206501F"/>
  <w16cid:commentId w16cid:paraId="13ABF57E" w16cid:durableId="21D43CF7"/>
  <w16cid:commentId w16cid:paraId="2D512B80" w16cid:durableId="22263E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92770" w14:textId="77777777" w:rsidR="005052A4" w:rsidRDefault="005052A4" w:rsidP="00EB25A9">
      <w:pPr>
        <w:spacing w:after="0" w:line="240" w:lineRule="auto"/>
      </w:pPr>
      <w:r>
        <w:separator/>
      </w:r>
    </w:p>
  </w:endnote>
  <w:endnote w:type="continuationSeparator" w:id="0">
    <w:p w14:paraId="0907BDA5" w14:textId="77777777" w:rsidR="005052A4" w:rsidRDefault="005052A4"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6713"/>
      <w:docPartObj>
        <w:docPartGallery w:val="Page Numbers (Bottom of Page)"/>
        <w:docPartUnique/>
      </w:docPartObj>
    </w:sdtPr>
    <w:sdtEndPr>
      <w:rPr>
        <w:noProof/>
      </w:rPr>
    </w:sdtEndPr>
    <w:sdtContent>
      <w:p w14:paraId="24BB2104" w14:textId="3ECAA6F2" w:rsidR="00C60CEB" w:rsidRDefault="00C60CEB">
        <w:pPr>
          <w:pStyle w:val="Footer"/>
          <w:jc w:val="center"/>
        </w:pPr>
        <w:r>
          <w:fldChar w:fldCharType="begin"/>
        </w:r>
        <w:r>
          <w:instrText xml:space="preserve"> PAGE   \* MERGEFORMAT </w:instrText>
        </w:r>
        <w:r>
          <w:fldChar w:fldCharType="separate"/>
        </w:r>
        <w:r w:rsidR="002B29B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8492E" w14:textId="77777777" w:rsidR="005052A4" w:rsidRDefault="005052A4" w:rsidP="00EB25A9">
      <w:pPr>
        <w:spacing w:after="0" w:line="240" w:lineRule="auto"/>
      </w:pPr>
      <w:r>
        <w:separator/>
      </w:r>
    </w:p>
  </w:footnote>
  <w:footnote w:type="continuationSeparator" w:id="0">
    <w:p w14:paraId="5F7F3A34" w14:textId="77777777" w:rsidR="005052A4" w:rsidRDefault="005052A4" w:rsidP="00EB25A9">
      <w:pPr>
        <w:spacing w:after="0" w:line="240" w:lineRule="auto"/>
      </w:pPr>
      <w:r>
        <w:continuationSeparator/>
      </w:r>
    </w:p>
  </w:footnote>
  <w:footnote w:id="1">
    <w:p w14:paraId="6ED85A49" w14:textId="77777777" w:rsidR="00C60CEB" w:rsidRDefault="00C60CEB"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5A4"/>
    <w:multiLevelType w:val="hybridMultilevel"/>
    <w:tmpl w:val="27B48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52508AB"/>
    <w:multiLevelType w:val="hybridMultilevel"/>
    <w:tmpl w:val="56BA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1E1F"/>
    <w:multiLevelType w:val="hybridMultilevel"/>
    <w:tmpl w:val="9CB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2533B"/>
    <w:multiLevelType w:val="multilevel"/>
    <w:tmpl w:val="B06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D3A50"/>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E14154"/>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066F7"/>
    <w:multiLevelType w:val="hybridMultilevel"/>
    <w:tmpl w:val="BDF4D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623E9E"/>
    <w:multiLevelType w:val="hybridMultilevel"/>
    <w:tmpl w:val="F31E694A"/>
    <w:lvl w:ilvl="0" w:tplc="CC8EE68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C21EA1"/>
    <w:multiLevelType w:val="multilevel"/>
    <w:tmpl w:val="8E7C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808F0"/>
    <w:multiLevelType w:val="hybridMultilevel"/>
    <w:tmpl w:val="29FE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940C0"/>
    <w:multiLevelType w:val="hybridMultilevel"/>
    <w:tmpl w:val="91E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93215C"/>
    <w:multiLevelType w:val="multilevel"/>
    <w:tmpl w:val="FA8C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67E2B"/>
    <w:multiLevelType w:val="hybridMultilevel"/>
    <w:tmpl w:val="3CA02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7067B9D"/>
    <w:multiLevelType w:val="hybridMultilevel"/>
    <w:tmpl w:val="F270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B2673"/>
    <w:multiLevelType w:val="hybridMultilevel"/>
    <w:tmpl w:val="DFF68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6D73F3"/>
    <w:multiLevelType w:val="hybridMultilevel"/>
    <w:tmpl w:val="0C06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A742AE"/>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23A3D16"/>
    <w:multiLevelType w:val="hybridMultilevel"/>
    <w:tmpl w:val="4E3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8B16EC"/>
    <w:multiLevelType w:val="hybridMultilevel"/>
    <w:tmpl w:val="199A93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5031C4F"/>
    <w:multiLevelType w:val="hybridMultilevel"/>
    <w:tmpl w:val="5328C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F4F"/>
    <w:multiLevelType w:val="hybridMultilevel"/>
    <w:tmpl w:val="D0C8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75218F"/>
    <w:multiLevelType w:val="hybridMultilevel"/>
    <w:tmpl w:val="350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A41C04"/>
    <w:multiLevelType w:val="hybridMultilevel"/>
    <w:tmpl w:val="CE4E2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A7026D"/>
    <w:multiLevelType w:val="multilevel"/>
    <w:tmpl w:val="9FB8E434"/>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7D41B30"/>
    <w:multiLevelType w:val="hybridMultilevel"/>
    <w:tmpl w:val="6E4E1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9212349"/>
    <w:multiLevelType w:val="hybridMultilevel"/>
    <w:tmpl w:val="B2A84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9C3494C"/>
    <w:multiLevelType w:val="multilevel"/>
    <w:tmpl w:val="7CB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95392D"/>
    <w:multiLevelType w:val="hybridMultilevel"/>
    <w:tmpl w:val="47D6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6C5D12"/>
    <w:multiLevelType w:val="hybridMultilevel"/>
    <w:tmpl w:val="6F6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49043C"/>
    <w:multiLevelType w:val="multilevel"/>
    <w:tmpl w:val="39F0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897F49"/>
    <w:multiLevelType w:val="hybridMultilevel"/>
    <w:tmpl w:val="EBB03D34"/>
    <w:lvl w:ilvl="0" w:tplc="04090001">
      <w:start w:val="1"/>
      <w:numFmt w:val="bullet"/>
      <w:lvlText w:val=""/>
      <w:lvlJc w:val="left"/>
      <w:pPr>
        <w:ind w:left="1253" w:hanging="360"/>
      </w:pPr>
      <w:rPr>
        <w:rFonts w:ascii="Symbol" w:hAnsi="Symbol"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33" w15:restartNumberingAfterBreak="0">
    <w:nsid w:val="326213DD"/>
    <w:multiLevelType w:val="hybridMultilevel"/>
    <w:tmpl w:val="85CEC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49568E6"/>
    <w:multiLevelType w:val="hybridMultilevel"/>
    <w:tmpl w:val="3244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36" w15:restartNumberingAfterBreak="0">
    <w:nsid w:val="36063D65"/>
    <w:multiLevelType w:val="hybridMultilevel"/>
    <w:tmpl w:val="25C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69785B"/>
    <w:multiLevelType w:val="hybridMultilevel"/>
    <w:tmpl w:val="38BA86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304A74"/>
    <w:multiLevelType w:val="hybridMultilevel"/>
    <w:tmpl w:val="26145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40" w15:restartNumberingAfterBreak="0">
    <w:nsid w:val="38E7305F"/>
    <w:multiLevelType w:val="hybridMultilevel"/>
    <w:tmpl w:val="F148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95523D5"/>
    <w:multiLevelType w:val="hybridMultilevel"/>
    <w:tmpl w:val="9468C1F0"/>
    <w:lvl w:ilvl="0" w:tplc="4EC4095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8F69DD"/>
    <w:multiLevelType w:val="hybridMultilevel"/>
    <w:tmpl w:val="20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9D52C4"/>
    <w:multiLevelType w:val="hybridMultilevel"/>
    <w:tmpl w:val="F67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45" w15:restartNumberingAfterBreak="0">
    <w:nsid w:val="3ACC7378"/>
    <w:multiLevelType w:val="multilevel"/>
    <w:tmpl w:val="00F4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9D2AF6"/>
    <w:multiLevelType w:val="hybridMultilevel"/>
    <w:tmpl w:val="AA0C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263FEB"/>
    <w:multiLevelType w:val="multilevel"/>
    <w:tmpl w:val="C70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3E2B04"/>
    <w:multiLevelType w:val="hybridMultilevel"/>
    <w:tmpl w:val="DABA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5D601F"/>
    <w:multiLevelType w:val="multilevel"/>
    <w:tmpl w:val="A152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8E432E"/>
    <w:multiLevelType w:val="hybridMultilevel"/>
    <w:tmpl w:val="05CEE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0C1772C"/>
    <w:multiLevelType w:val="multilevel"/>
    <w:tmpl w:val="354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1745CF"/>
    <w:multiLevelType w:val="multilevel"/>
    <w:tmpl w:val="AEE4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613BFE"/>
    <w:multiLevelType w:val="hybridMultilevel"/>
    <w:tmpl w:val="7840B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4BF0D03"/>
    <w:multiLevelType w:val="hybridMultilevel"/>
    <w:tmpl w:val="AB54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5691DDF"/>
    <w:multiLevelType w:val="multilevel"/>
    <w:tmpl w:val="718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797411B"/>
    <w:multiLevelType w:val="hybridMultilevel"/>
    <w:tmpl w:val="869460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FF6427"/>
    <w:multiLevelType w:val="hybridMultilevel"/>
    <w:tmpl w:val="12B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56162F"/>
    <w:multiLevelType w:val="multilevel"/>
    <w:tmpl w:val="8AECEAE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F0E05BB"/>
    <w:multiLevelType w:val="hybridMultilevel"/>
    <w:tmpl w:val="2F3C71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FA0784F"/>
    <w:multiLevelType w:val="multilevel"/>
    <w:tmpl w:val="7B34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AA751F"/>
    <w:multiLevelType w:val="multilevel"/>
    <w:tmpl w:val="D7A0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FB10A8F"/>
    <w:multiLevelType w:val="multilevel"/>
    <w:tmpl w:val="997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17B17C9"/>
    <w:multiLevelType w:val="hybridMultilevel"/>
    <w:tmpl w:val="6528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2401D3"/>
    <w:multiLevelType w:val="multilevel"/>
    <w:tmpl w:val="7B0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3C0544"/>
    <w:multiLevelType w:val="hybridMultilevel"/>
    <w:tmpl w:val="83B8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6B6F1E"/>
    <w:multiLevelType w:val="hybridMultilevel"/>
    <w:tmpl w:val="1F0ED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6A53ED7"/>
    <w:multiLevelType w:val="hybridMultilevel"/>
    <w:tmpl w:val="1F9A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8E31E1"/>
    <w:multiLevelType w:val="hybridMultilevel"/>
    <w:tmpl w:val="029C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127433"/>
    <w:multiLevelType w:val="hybridMultilevel"/>
    <w:tmpl w:val="0F86EC9A"/>
    <w:lvl w:ilvl="0" w:tplc="0409000F">
      <w:start w:val="1"/>
      <w:numFmt w:val="decimal"/>
      <w:lvlText w:val="%1."/>
      <w:lvlJc w:val="left"/>
      <w:pPr>
        <w:ind w:left="1268" w:hanging="548"/>
      </w:pPr>
      <w:rPr>
        <w:rFonts w:hint="default"/>
        <w:b/>
        <w:bCs/>
        <w:spacing w:val="-1"/>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5A4F4AAB"/>
    <w:multiLevelType w:val="hybridMultilevel"/>
    <w:tmpl w:val="6818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BF2DE5"/>
    <w:multiLevelType w:val="hybridMultilevel"/>
    <w:tmpl w:val="CE949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C57430B"/>
    <w:multiLevelType w:val="hybridMultilevel"/>
    <w:tmpl w:val="87B0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402383"/>
    <w:multiLevelType w:val="hybridMultilevel"/>
    <w:tmpl w:val="1F5EB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D8A3411"/>
    <w:multiLevelType w:val="hybridMultilevel"/>
    <w:tmpl w:val="53D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C973C7"/>
    <w:multiLevelType w:val="hybridMultilevel"/>
    <w:tmpl w:val="27565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12772E1"/>
    <w:multiLevelType w:val="hybridMultilevel"/>
    <w:tmpl w:val="E40E7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79" w15:restartNumberingAfterBreak="0">
    <w:nsid w:val="631B3D77"/>
    <w:multiLevelType w:val="hybridMultilevel"/>
    <w:tmpl w:val="7EF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69E149B"/>
    <w:multiLevelType w:val="hybridMultilevel"/>
    <w:tmpl w:val="488A4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7085B54"/>
    <w:multiLevelType w:val="hybridMultilevel"/>
    <w:tmpl w:val="B0DA3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92C7D1D"/>
    <w:multiLevelType w:val="hybridMultilevel"/>
    <w:tmpl w:val="17C8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A3654AA"/>
    <w:multiLevelType w:val="hybridMultilevel"/>
    <w:tmpl w:val="36EA2810"/>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84" w15:restartNumberingAfterBreak="0">
    <w:nsid w:val="6DC900BB"/>
    <w:multiLevelType w:val="multilevel"/>
    <w:tmpl w:val="5B18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6E30A4"/>
    <w:multiLevelType w:val="hybridMultilevel"/>
    <w:tmpl w:val="789A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9E5C84"/>
    <w:multiLevelType w:val="hybridMultilevel"/>
    <w:tmpl w:val="E984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BA2067"/>
    <w:multiLevelType w:val="hybridMultilevel"/>
    <w:tmpl w:val="0B6EE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3A3D91"/>
    <w:multiLevelType w:val="hybridMultilevel"/>
    <w:tmpl w:val="4C9E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46E6F6B"/>
    <w:multiLevelType w:val="hybridMultilevel"/>
    <w:tmpl w:val="7C2E5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54C2603"/>
    <w:multiLevelType w:val="hybridMultilevel"/>
    <w:tmpl w:val="09E60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6D80E1C"/>
    <w:multiLevelType w:val="hybridMultilevel"/>
    <w:tmpl w:val="D1FEB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790277E"/>
    <w:multiLevelType w:val="multilevel"/>
    <w:tmpl w:val="AC5C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900489D"/>
    <w:multiLevelType w:val="hybridMultilevel"/>
    <w:tmpl w:val="AEE2885C"/>
    <w:lvl w:ilvl="0" w:tplc="632AB6D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79AC019D"/>
    <w:multiLevelType w:val="hybridMultilevel"/>
    <w:tmpl w:val="8CF6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F020C0"/>
    <w:multiLevelType w:val="hybridMultilevel"/>
    <w:tmpl w:val="5172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4F519B"/>
    <w:multiLevelType w:val="hybridMultilevel"/>
    <w:tmpl w:val="F3606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7CC31FF7"/>
    <w:multiLevelType w:val="multilevel"/>
    <w:tmpl w:val="0C30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E6A7C7F"/>
    <w:multiLevelType w:val="hybridMultilevel"/>
    <w:tmpl w:val="B3DC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C35BEB"/>
    <w:multiLevelType w:val="hybridMultilevel"/>
    <w:tmpl w:val="10340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F88559E"/>
    <w:multiLevelType w:val="multilevel"/>
    <w:tmpl w:val="CA7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0"/>
  </w:num>
  <w:num w:numId="2">
    <w:abstractNumId w:val="35"/>
  </w:num>
  <w:num w:numId="3">
    <w:abstractNumId w:val="83"/>
  </w:num>
  <w:num w:numId="4">
    <w:abstractNumId w:val="44"/>
  </w:num>
  <w:num w:numId="5">
    <w:abstractNumId w:val="39"/>
  </w:num>
  <w:num w:numId="6">
    <w:abstractNumId w:val="13"/>
  </w:num>
  <w:num w:numId="7">
    <w:abstractNumId w:val="87"/>
  </w:num>
  <w:num w:numId="8">
    <w:abstractNumId w:val="78"/>
  </w:num>
  <w:num w:numId="9">
    <w:abstractNumId w:val="72"/>
  </w:num>
  <w:num w:numId="10">
    <w:abstractNumId w:val="8"/>
  </w:num>
  <w:num w:numId="11">
    <w:abstractNumId w:val="68"/>
  </w:num>
  <w:num w:numId="12">
    <w:abstractNumId w:val="65"/>
  </w:num>
  <w:num w:numId="13">
    <w:abstractNumId w:val="3"/>
  </w:num>
  <w:num w:numId="14">
    <w:abstractNumId w:val="26"/>
  </w:num>
  <w:num w:numId="15">
    <w:abstractNumId w:val="89"/>
  </w:num>
  <w:num w:numId="16">
    <w:abstractNumId w:val="59"/>
  </w:num>
  <w:num w:numId="17">
    <w:abstractNumId w:val="1"/>
  </w:num>
  <w:num w:numId="18">
    <w:abstractNumId w:val="21"/>
  </w:num>
  <w:num w:numId="19">
    <w:abstractNumId w:val="91"/>
  </w:num>
  <w:num w:numId="20">
    <w:abstractNumId w:val="77"/>
  </w:num>
  <w:num w:numId="21">
    <w:abstractNumId w:val="71"/>
  </w:num>
  <w:num w:numId="22">
    <w:abstractNumId w:val="17"/>
  </w:num>
  <w:num w:numId="23">
    <w:abstractNumId w:val="94"/>
  </w:num>
  <w:num w:numId="24">
    <w:abstractNumId w:val="81"/>
  </w:num>
  <w:num w:numId="25">
    <w:abstractNumId w:val="19"/>
  </w:num>
  <w:num w:numId="26">
    <w:abstractNumId w:val="75"/>
  </w:num>
  <w:num w:numId="27">
    <w:abstractNumId w:val="49"/>
  </w:num>
  <w:num w:numId="28">
    <w:abstractNumId w:val="52"/>
  </w:num>
  <w:num w:numId="29">
    <w:abstractNumId w:val="7"/>
  </w:num>
  <w:num w:numId="30">
    <w:abstractNumId w:val="37"/>
  </w:num>
  <w:num w:numId="31">
    <w:abstractNumId w:val="46"/>
  </w:num>
  <w:num w:numId="32">
    <w:abstractNumId w:val="0"/>
  </w:num>
  <w:num w:numId="33">
    <w:abstractNumId w:val="57"/>
  </w:num>
  <w:num w:numId="34">
    <w:abstractNumId w:val="43"/>
  </w:num>
  <w:num w:numId="35">
    <w:abstractNumId w:val="95"/>
  </w:num>
  <w:num w:numId="36">
    <w:abstractNumId w:val="70"/>
  </w:num>
  <w:num w:numId="37">
    <w:abstractNumId w:val="86"/>
  </w:num>
  <w:num w:numId="38">
    <w:abstractNumId w:val="23"/>
  </w:num>
  <w:num w:numId="39">
    <w:abstractNumId w:val="16"/>
  </w:num>
  <w:num w:numId="40">
    <w:abstractNumId w:val="41"/>
  </w:num>
  <w:num w:numId="41">
    <w:abstractNumId w:val="67"/>
  </w:num>
  <w:num w:numId="42">
    <w:abstractNumId w:val="30"/>
  </w:num>
  <w:num w:numId="43">
    <w:abstractNumId w:val="98"/>
  </w:num>
  <w:num w:numId="44">
    <w:abstractNumId w:val="88"/>
  </w:num>
  <w:num w:numId="45">
    <w:abstractNumId w:val="14"/>
  </w:num>
  <w:num w:numId="46">
    <w:abstractNumId w:val="73"/>
  </w:num>
  <w:num w:numId="47">
    <w:abstractNumId w:val="38"/>
  </w:num>
  <w:num w:numId="48">
    <w:abstractNumId w:val="64"/>
  </w:num>
  <w:num w:numId="49">
    <w:abstractNumId w:val="84"/>
  </w:num>
  <w:num w:numId="50">
    <w:abstractNumId w:val="61"/>
  </w:num>
  <w:num w:numId="51">
    <w:abstractNumId w:val="92"/>
  </w:num>
  <w:num w:numId="52">
    <w:abstractNumId w:val="9"/>
  </w:num>
  <w:num w:numId="53">
    <w:abstractNumId w:val="60"/>
  </w:num>
  <w:num w:numId="54">
    <w:abstractNumId w:val="31"/>
  </w:num>
  <w:num w:numId="55">
    <w:abstractNumId w:val="101"/>
  </w:num>
  <w:num w:numId="56">
    <w:abstractNumId w:val="55"/>
  </w:num>
  <w:num w:numId="57">
    <w:abstractNumId w:val="28"/>
  </w:num>
  <w:num w:numId="58">
    <w:abstractNumId w:val="45"/>
  </w:num>
  <w:num w:numId="59">
    <w:abstractNumId w:val="97"/>
  </w:num>
  <w:num w:numId="60">
    <w:abstractNumId w:val="12"/>
  </w:num>
  <w:num w:numId="61">
    <w:abstractNumId w:val="47"/>
  </w:num>
  <w:num w:numId="62">
    <w:abstractNumId w:val="51"/>
  </w:num>
  <w:num w:numId="63">
    <w:abstractNumId w:val="62"/>
  </w:num>
  <w:num w:numId="64">
    <w:abstractNumId w:val="50"/>
  </w:num>
  <w:num w:numId="65">
    <w:abstractNumId w:val="11"/>
  </w:num>
  <w:num w:numId="66">
    <w:abstractNumId w:val="74"/>
  </w:num>
  <w:num w:numId="67">
    <w:abstractNumId w:val="33"/>
  </w:num>
  <w:num w:numId="68">
    <w:abstractNumId w:val="63"/>
  </w:num>
  <w:num w:numId="69">
    <w:abstractNumId w:val="42"/>
  </w:num>
  <w:num w:numId="70">
    <w:abstractNumId w:val="24"/>
  </w:num>
  <w:num w:numId="71">
    <w:abstractNumId w:val="93"/>
  </w:num>
  <w:num w:numId="72">
    <w:abstractNumId w:val="56"/>
  </w:num>
  <w:num w:numId="73">
    <w:abstractNumId w:val="82"/>
  </w:num>
  <w:num w:numId="74">
    <w:abstractNumId w:val="58"/>
  </w:num>
  <w:num w:numId="75">
    <w:abstractNumId w:val="20"/>
  </w:num>
  <w:num w:numId="76">
    <w:abstractNumId w:val="54"/>
  </w:num>
  <w:num w:numId="77">
    <w:abstractNumId w:val="53"/>
  </w:num>
  <w:num w:numId="78">
    <w:abstractNumId w:val="80"/>
  </w:num>
  <w:num w:numId="79">
    <w:abstractNumId w:val="48"/>
  </w:num>
  <w:num w:numId="80">
    <w:abstractNumId w:val="29"/>
  </w:num>
  <w:num w:numId="81">
    <w:abstractNumId w:val="66"/>
  </w:num>
  <w:num w:numId="82">
    <w:abstractNumId w:val="40"/>
  </w:num>
  <w:num w:numId="83">
    <w:abstractNumId w:val="27"/>
  </w:num>
  <w:num w:numId="84">
    <w:abstractNumId w:val="6"/>
  </w:num>
  <w:num w:numId="85">
    <w:abstractNumId w:val="22"/>
  </w:num>
  <w:num w:numId="86">
    <w:abstractNumId w:val="96"/>
  </w:num>
  <w:num w:numId="87">
    <w:abstractNumId w:val="69"/>
  </w:num>
  <w:num w:numId="88">
    <w:abstractNumId w:val="36"/>
  </w:num>
  <w:num w:numId="89">
    <w:abstractNumId w:val="79"/>
  </w:num>
  <w:num w:numId="90">
    <w:abstractNumId w:val="18"/>
  </w:num>
  <w:num w:numId="91">
    <w:abstractNumId w:val="4"/>
  </w:num>
  <w:num w:numId="92">
    <w:abstractNumId w:val="25"/>
  </w:num>
  <w:num w:numId="93">
    <w:abstractNumId w:val="15"/>
  </w:num>
  <w:num w:numId="94">
    <w:abstractNumId w:val="5"/>
  </w:num>
  <w:num w:numId="95">
    <w:abstractNumId w:val="76"/>
  </w:num>
  <w:num w:numId="96">
    <w:abstractNumId w:val="90"/>
  </w:num>
  <w:num w:numId="97">
    <w:abstractNumId w:val="32"/>
  </w:num>
  <w:num w:numId="98">
    <w:abstractNumId w:val="10"/>
  </w:num>
  <w:num w:numId="99">
    <w:abstractNumId w:val="34"/>
  </w:num>
  <w:num w:numId="100">
    <w:abstractNumId w:val="85"/>
  </w:num>
  <w:num w:numId="101">
    <w:abstractNumId w:val="99"/>
  </w:num>
  <w:num w:numId="102">
    <w:abstractNumId w:val="2"/>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son Cifra">
    <w15:presenceInfo w15:providerId="Windows Live" w15:userId="eb43e86889643a6b"/>
  </w15:person>
  <w15:person w15:author="Ines Zildzic">
    <w15:presenceInfo w15:providerId="AD" w15:userId="S-1-5-21-2434490639-2606252032-481819987-426839"/>
  </w15:person>
  <w15:person w15:author="Ted Wieden">
    <w15:presenceInfo w15:providerId="None" w15:userId="Ted Wie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45"/>
    <w:rsid w:val="0000138D"/>
    <w:rsid w:val="000015B2"/>
    <w:rsid w:val="000029D0"/>
    <w:rsid w:val="00002C51"/>
    <w:rsid w:val="00003356"/>
    <w:rsid w:val="00003E79"/>
    <w:rsid w:val="000053CE"/>
    <w:rsid w:val="00005882"/>
    <w:rsid w:val="00007226"/>
    <w:rsid w:val="00011B23"/>
    <w:rsid w:val="00013BAD"/>
    <w:rsid w:val="0001478C"/>
    <w:rsid w:val="00015323"/>
    <w:rsid w:val="0001723C"/>
    <w:rsid w:val="00017EA0"/>
    <w:rsid w:val="00020005"/>
    <w:rsid w:val="0002038A"/>
    <w:rsid w:val="00020956"/>
    <w:rsid w:val="00022327"/>
    <w:rsid w:val="00024E38"/>
    <w:rsid w:val="000258B2"/>
    <w:rsid w:val="00034845"/>
    <w:rsid w:val="00035CCF"/>
    <w:rsid w:val="0004036C"/>
    <w:rsid w:val="000457E8"/>
    <w:rsid w:val="00046F1C"/>
    <w:rsid w:val="00047617"/>
    <w:rsid w:val="000619CE"/>
    <w:rsid w:val="0006229E"/>
    <w:rsid w:val="0006272C"/>
    <w:rsid w:val="000645F9"/>
    <w:rsid w:val="00065ACF"/>
    <w:rsid w:val="00065F23"/>
    <w:rsid w:val="00074D49"/>
    <w:rsid w:val="00076729"/>
    <w:rsid w:val="00083182"/>
    <w:rsid w:val="0008725B"/>
    <w:rsid w:val="00096992"/>
    <w:rsid w:val="00096DC9"/>
    <w:rsid w:val="000A322A"/>
    <w:rsid w:val="000A359C"/>
    <w:rsid w:val="000A53EC"/>
    <w:rsid w:val="000A57A0"/>
    <w:rsid w:val="000B0B14"/>
    <w:rsid w:val="000B105F"/>
    <w:rsid w:val="000B17FF"/>
    <w:rsid w:val="000B1EE1"/>
    <w:rsid w:val="000B27D1"/>
    <w:rsid w:val="000B42C7"/>
    <w:rsid w:val="000B501B"/>
    <w:rsid w:val="000B5C36"/>
    <w:rsid w:val="000B66FB"/>
    <w:rsid w:val="000C0AF0"/>
    <w:rsid w:val="000C39D6"/>
    <w:rsid w:val="000C40D0"/>
    <w:rsid w:val="000D013B"/>
    <w:rsid w:val="000D060F"/>
    <w:rsid w:val="000D2CDF"/>
    <w:rsid w:val="000E1265"/>
    <w:rsid w:val="000E3BE6"/>
    <w:rsid w:val="000E4A64"/>
    <w:rsid w:val="000E6F6B"/>
    <w:rsid w:val="000F221E"/>
    <w:rsid w:val="000F3822"/>
    <w:rsid w:val="000F40A8"/>
    <w:rsid w:val="000F531F"/>
    <w:rsid w:val="000F5EF7"/>
    <w:rsid w:val="000F61D8"/>
    <w:rsid w:val="000F729C"/>
    <w:rsid w:val="00100F37"/>
    <w:rsid w:val="001047E0"/>
    <w:rsid w:val="0011024A"/>
    <w:rsid w:val="00112239"/>
    <w:rsid w:val="0011634E"/>
    <w:rsid w:val="00120F73"/>
    <w:rsid w:val="0012133C"/>
    <w:rsid w:val="001223A6"/>
    <w:rsid w:val="0012288B"/>
    <w:rsid w:val="00124181"/>
    <w:rsid w:val="001264A6"/>
    <w:rsid w:val="00127756"/>
    <w:rsid w:val="001348AD"/>
    <w:rsid w:val="00134A4B"/>
    <w:rsid w:val="00135238"/>
    <w:rsid w:val="00136846"/>
    <w:rsid w:val="00142A83"/>
    <w:rsid w:val="00146E8C"/>
    <w:rsid w:val="001501B8"/>
    <w:rsid w:val="0015221F"/>
    <w:rsid w:val="00152927"/>
    <w:rsid w:val="00152ED6"/>
    <w:rsid w:val="00160CCD"/>
    <w:rsid w:val="0016211E"/>
    <w:rsid w:val="001629D8"/>
    <w:rsid w:val="0016437A"/>
    <w:rsid w:val="0016439D"/>
    <w:rsid w:val="00164930"/>
    <w:rsid w:val="00180D83"/>
    <w:rsid w:val="0018171C"/>
    <w:rsid w:val="001820F8"/>
    <w:rsid w:val="00182A05"/>
    <w:rsid w:val="001835B5"/>
    <w:rsid w:val="00183BD7"/>
    <w:rsid w:val="00183F86"/>
    <w:rsid w:val="00186881"/>
    <w:rsid w:val="00186AF7"/>
    <w:rsid w:val="001908BD"/>
    <w:rsid w:val="00190B1B"/>
    <w:rsid w:val="0019179C"/>
    <w:rsid w:val="00192276"/>
    <w:rsid w:val="00193ED3"/>
    <w:rsid w:val="0019513A"/>
    <w:rsid w:val="001A2336"/>
    <w:rsid w:val="001A5074"/>
    <w:rsid w:val="001A59D7"/>
    <w:rsid w:val="001A5E5A"/>
    <w:rsid w:val="001A6499"/>
    <w:rsid w:val="001A6E4A"/>
    <w:rsid w:val="001B21E1"/>
    <w:rsid w:val="001B312C"/>
    <w:rsid w:val="001B3983"/>
    <w:rsid w:val="001B4B20"/>
    <w:rsid w:val="001B5915"/>
    <w:rsid w:val="001C08F5"/>
    <w:rsid w:val="001C2323"/>
    <w:rsid w:val="001C45EA"/>
    <w:rsid w:val="001C5BA2"/>
    <w:rsid w:val="001D0970"/>
    <w:rsid w:val="001D0ACD"/>
    <w:rsid w:val="001D0DD1"/>
    <w:rsid w:val="001D4164"/>
    <w:rsid w:val="001E0BB2"/>
    <w:rsid w:val="001E2D0A"/>
    <w:rsid w:val="001E4CCC"/>
    <w:rsid w:val="001E5DFC"/>
    <w:rsid w:val="001E75C3"/>
    <w:rsid w:val="001F15BC"/>
    <w:rsid w:val="001F19FA"/>
    <w:rsid w:val="001F2A74"/>
    <w:rsid w:val="001F36DD"/>
    <w:rsid w:val="001F3BB8"/>
    <w:rsid w:val="001F40E3"/>
    <w:rsid w:val="001F6BC0"/>
    <w:rsid w:val="001F73E6"/>
    <w:rsid w:val="00202A08"/>
    <w:rsid w:val="00202EC3"/>
    <w:rsid w:val="0020447D"/>
    <w:rsid w:val="00210DE9"/>
    <w:rsid w:val="00215061"/>
    <w:rsid w:val="00216335"/>
    <w:rsid w:val="00216EDF"/>
    <w:rsid w:val="0021755B"/>
    <w:rsid w:val="002175B3"/>
    <w:rsid w:val="00223A1F"/>
    <w:rsid w:val="0022538D"/>
    <w:rsid w:val="0022546E"/>
    <w:rsid w:val="002302B7"/>
    <w:rsid w:val="0023192B"/>
    <w:rsid w:val="00232B8C"/>
    <w:rsid w:val="00233110"/>
    <w:rsid w:val="002355BD"/>
    <w:rsid w:val="00236516"/>
    <w:rsid w:val="002379AD"/>
    <w:rsid w:val="002419FE"/>
    <w:rsid w:val="002421CE"/>
    <w:rsid w:val="002427CB"/>
    <w:rsid w:val="00245C69"/>
    <w:rsid w:val="0024656F"/>
    <w:rsid w:val="00246D8B"/>
    <w:rsid w:val="0024763E"/>
    <w:rsid w:val="00250793"/>
    <w:rsid w:val="002522C1"/>
    <w:rsid w:val="00253BE8"/>
    <w:rsid w:val="00253D1A"/>
    <w:rsid w:val="002554AE"/>
    <w:rsid w:val="00256686"/>
    <w:rsid w:val="00270A4E"/>
    <w:rsid w:val="00271364"/>
    <w:rsid w:val="002716B6"/>
    <w:rsid w:val="00272336"/>
    <w:rsid w:val="0027348B"/>
    <w:rsid w:val="0027771D"/>
    <w:rsid w:val="00277BE8"/>
    <w:rsid w:val="00282D68"/>
    <w:rsid w:val="002834AA"/>
    <w:rsid w:val="002837B4"/>
    <w:rsid w:val="00285DDB"/>
    <w:rsid w:val="002863DD"/>
    <w:rsid w:val="002876E6"/>
    <w:rsid w:val="002915FC"/>
    <w:rsid w:val="0029250A"/>
    <w:rsid w:val="00292CE1"/>
    <w:rsid w:val="002945FC"/>
    <w:rsid w:val="0029712A"/>
    <w:rsid w:val="002A0296"/>
    <w:rsid w:val="002A219E"/>
    <w:rsid w:val="002A326A"/>
    <w:rsid w:val="002A32A8"/>
    <w:rsid w:val="002A417C"/>
    <w:rsid w:val="002A51D2"/>
    <w:rsid w:val="002B1E2D"/>
    <w:rsid w:val="002B23F1"/>
    <w:rsid w:val="002B29BB"/>
    <w:rsid w:val="002B514C"/>
    <w:rsid w:val="002B563D"/>
    <w:rsid w:val="002B638D"/>
    <w:rsid w:val="002B6420"/>
    <w:rsid w:val="002B6C90"/>
    <w:rsid w:val="002B7CC1"/>
    <w:rsid w:val="002B7EB4"/>
    <w:rsid w:val="002C0510"/>
    <w:rsid w:val="002C067A"/>
    <w:rsid w:val="002C29C1"/>
    <w:rsid w:val="002C3907"/>
    <w:rsid w:val="002C55F9"/>
    <w:rsid w:val="002C61BB"/>
    <w:rsid w:val="002D0184"/>
    <w:rsid w:val="002D0C91"/>
    <w:rsid w:val="002D177B"/>
    <w:rsid w:val="002D2234"/>
    <w:rsid w:val="002D5C05"/>
    <w:rsid w:val="002E109A"/>
    <w:rsid w:val="002E1685"/>
    <w:rsid w:val="002E4EB5"/>
    <w:rsid w:val="002E51F4"/>
    <w:rsid w:val="002E55BB"/>
    <w:rsid w:val="002E6F57"/>
    <w:rsid w:val="002E7931"/>
    <w:rsid w:val="002F39D8"/>
    <w:rsid w:val="00300B91"/>
    <w:rsid w:val="0030726E"/>
    <w:rsid w:val="003078AF"/>
    <w:rsid w:val="0031306C"/>
    <w:rsid w:val="00313BF7"/>
    <w:rsid w:val="00316000"/>
    <w:rsid w:val="00320C8E"/>
    <w:rsid w:val="003220BB"/>
    <w:rsid w:val="0032586F"/>
    <w:rsid w:val="003269CF"/>
    <w:rsid w:val="003301B5"/>
    <w:rsid w:val="003317BC"/>
    <w:rsid w:val="0033248A"/>
    <w:rsid w:val="00336812"/>
    <w:rsid w:val="00336B04"/>
    <w:rsid w:val="0034166F"/>
    <w:rsid w:val="00342A6A"/>
    <w:rsid w:val="003442AD"/>
    <w:rsid w:val="0034503D"/>
    <w:rsid w:val="00345048"/>
    <w:rsid w:val="003476D1"/>
    <w:rsid w:val="003502E1"/>
    <w:rsid w:val="0035058D"/>
    <w:rsid w:val="00350AED"/>
    <w:rsid w:val="00351A67"/>
    <w:rsid w:val="00352C44"/>
    <w:rsid w:val="0035517A"/>
    <w:rsid w:val="003564DE"/>
    <w:rsid w:val="003569F1"/>
    <w:rsid w:val="00357EEA"/>
    <w:rsid w:val="00360EE8"/>
    <w:rsid w:val="00361B38"/>
    <w:rsid w:val="003620F6"/>
    <w:rsid w:val="003633DE"/>
    <w:rsid w:val="003642DA"/>
    <w:rsid w:val="0036661A"/>
    <w:rsid w:val="00370475"/>
    <w:rsid w:val="00372425"/>
    <w:rsid w:val="003724BF"/>
    <w:rsid w:val="00372A25"/>
    <w:rsid w:val="003738C3"/>
    <w:rsid w:val="00374549"/>
    <w:rsid w:val="003773A0"/>
    <w:rsid w:val="003804AE"/>
    <w:rsid w:val="0038085C"/>
    <w:rsid w:val="0038093C"/>
    <w:rsid w:val="00380D87"/>
    <w:rsid w:val="00382BE6"/>
    <w:rsid w:val="0038351B"/>
    <w:rsid w:val="00383690"/>
    <w:rsid w:val="003860B0"/>
    <w:rsid w:val="00387DF0"/>
    <w:rsid w:val="00387EC3"/>
    <w:rsid w:val="00391164"/>
    <w:rsid w:val="00392D45"/>
    <w:rsid w:val="00396822"/>
    <w:rsid w:val="003A01EA"/>
    <w:rsid w:val="003A398A"/>
    <w:rsid w:val="003A3E03"/>
    <w:rsid w:val="003A4E5C"/>
    <w:rsid w:val="003A508F"/>
    <w:rsid w:val="003A5232"/>
    <w:rsid w:val="003A5E73"/>
    <w:rsid w:val="003A6963"/>
    <w:rsid w:val="003A733B"/>
    <w:rsid w:val="003A75B1"/>
    <w:rsid w:val="003B4D85"/>
    <w:rsid w:val="003B4FBD"/>
    <w:rsid w:val="003B55D9"/>
    <w:rsid w:val="003C29DE"/>
    <w:rsid w:val="003C3196"/>
    <w:rsid w:val="003C3495"/>
    <w:rsid w:val="003C399C"/>
    <w:rsid w:val="003C50AF"/>
    <w:rsid w:val="003C6053"/>
    <w:rsid w:val="003C60E7"/>
    <w:rsid w:val="003D0DBF"/>
    <w:rsid w:val="003D136A"/>
    <w:rsid w:val="003D2DEA"/>
    <w:rsid w:val="003D3368"/>
    <w:rsid w:val="003D3480"/>
    <w:rsid w:val="003D34D0"/>
    <w:rsid w:val="003E219B"/>
    <w:rsid w:val="003E2E6E"/>
    <w:rsid w:val="003E358E"/>
    <w:rsid w:val="003E6594"/>
    <w:rsid w:val="003E7CF7"/>
    <w:rsid w:val="003F3DAA"/>
    <w:rsid w:val="003F4F57"/>
    <w:rsid w:val="003F5593"/>
    <w:rsid w:val="003F5E03"/>
    <w:rsid w:val="003F7FF1"/>
    <w:rsid w:val="00405754"/>
    <w:rsid w:val="004074BC"/>
    <w:rsid w:val="00407523"/>
    <w:rsid w:val="00407D1E"/>
    <w:rsid w:val="00412DAC"/>
    <w:rsid w:val="004130C0"/>
    <w:rsid w:val="00416DD2"/>
    <w:rsid w:val="00417233"/>
    <w:rsid w:val="00424644"/>
    <w:rsid w:val="004253C0"/>
    <w:rsid w:val="004263FF"/>
    <w:rsid w:val="00426CFF"/>
    <w:rsid w:val="0043052C"/>
    <w:rsid w:val="00433871"/>
    <w:rsid w:val="00440777"/>
    <w:rsid w:val="00441C22"/>
    <w:rsid w:val="00443F6B"/>
    <w:rsid w:val="00447353"/>
    <w:rsid w:val="00450453"/>
    <w:rsid w:val="00450900"/>
    <w:rsid w:val="004525A9"/>
    <w:rsid w:val="004565FE"/>
    <w:rsid w:val="004574BB"/>
    <w:rsid w:val="00457F5B"/>
    <w:rsid w:val="00462449"/>
    <w:rsid w:val="004660E9"/>
    <w:rsid w:val="00466120"/>
    <w:rsid w:val="00466AAB"/>
    <w:rsid w:val="00470ED9"/>
    <w:rsid w:val="0047224B"/>
    <w:rsid w:val="00472321"/>
    <w:rsid w:val="00472817"/>
    <w:rsid w:val="00472EC5"/>
    <w:rsid w:val="00474E40"/>
    <w:rsid w:val="00477A64"/>
    <w:rsid w:val="00480CA2"/>
    <w:rsid w:val="00481086"/>
    <w:rsid w:val="004813C3"/>
    <w:rsid w:val="00485975"/>
    <w:rsid w:val="00485A39"/>
    <w:rsid w:val="00486260"/>
    <w:rsid w:val="0048736C"/>
    <w:rsid w:val="004909EF"/>
    <w:rsid w:val="00492A9E"/>
    <w:rsid w:val="00494588"/>
    <w:rsid w:val="00495469"/>
    <w:rsid w:val="0049654A"/>
    <w:rsid w:val="00496848"/>
    <w:rsid w:val="0049688F"/>
    <w:rsid w:val="004A37E7"/>
    <w:rsid w:val="004A6F1A"/>
    <w:rsid w:val="004B2C7E"/>
    <w:rsid w:val="004B4532"/>
    <w:rsid w:val="004B47E9"/>
    <w:rsid w:val="004B4DDD"/>
    <w:rsid w:val="004B6220"/>
    <w:rsid w:val="004C1988"/>
    <w:rsid w:val="004C743E"/>
    <w:rsid w:val="004D0DCE"/>
    <w:rsid w:val="004D3323"/>
    <w:rsid w:val="004D3BBA"/>
    <w:rsid w:val="004D3EFB"/>
    <w:rsid w:val="004D49FF"/>
    <w:rsid w:val="004D6B9B"/>
    <w:rsid w:val="004D79A6"/>
    <w:rsid w:val="004D7FF1"/>
    <w:rsid w:val="004E1582"/>
    <w:rsid w:val="004E229C"/>
    <w:rsid w:val="004E2D1A"/>
    <w:rsid w:val="004E4606"/>
    <w:rsid w:val="004E4B14"/>
    <w:rsid w:val="004F3589"/>
    <w:rsid w:val="004F6A3C"/>
    <w:rsid w:val="005052A4"/>
    <w:rsid w:val="005062CE"/>
    <w:rsid w:val="005079CB"/>
    <w:rsid w:val="00511E10"/>
    <w:rsid w:val="00513B3F"/>
    <w:rsid w:val="005143BD"/>
    <w:rsid w:val="005155F1"/>
    <w:rsid w:val="00516478"/>
    <w:rsid w:val="005164A5"/>
    <w:rsid w:val="005165E9"/>
    <w:rsid w:val="00522DF5"/>
    <w:rsid w:val="00523F78"/>
    <w:rsid w:val="00527699"/>
    <w:rsid w:val="00531095"/>
    <w:rsid w:val="005310EE"/>
    <w:rsid w:val="005336BA"/>
    <w:rsid w:val="00535C69"/>
    <w:rsid w:val="0054234F"/>
    <w:rsid w:val="00542A67"/>
    <w:rsid w:val="00544BC6"/>
    <w:rsid w:val="00550ACC"/>
    <w:rsid w:val="0055112B"/>
    <w:rsid w:val="00552747"/>
    <w:rsid w:val="00552BA8"/>
    <w:rsid w:val="00552EC6"/>
    <w:rsid w:val="00553B7A"/>
    <w:rsid w:val="005615F4"/>
    <w:rsid w:val="00562BF7"/>
    <w:rsid w:val="00562FC3"/>
    <w:rsid w:val="00565CB6"/>
    <w:rsid w:val="00565CF2"/>
    <w:rsid w:val="005665BF"/>
    <w:rsid w:val="00570364"/>
    <w:rsid w:val="00573B18"/>
    <w:rsid w:val="00575D57"/>
    <w:rsid w:val="0058144A"/>
    <w:rsid w:val="00581BDC"/>
    <w:rsid w:val="0058258E"/>
    <w:rsid w:val="005825FF"/>
    <w:rsid w:val="00582DD7"/>
    <w:rsid w:val="005862C4"/>
    <w:rsid w:val="00586D1C"/>
    <w:rsid w:val="00586D57"/>
    <w:rsid w:val="00586DEB"/>
    <w:rsid w:val="00593742"/>
    <w:rsid w:val="00595D9A"/>
    <w:rsid w:val="005971CD"/>
    <w:rsid w:val="005973F5"/>
    <w:rsid w:val="005A1012"/>
    <w:rsid w:val="005A224D"/>
    <w:rsid w:val="005A2E66"/>
    <w:rsid w:val="005A488F"/>
    <w:rsid w:val="005A59A0"/>
    <w:rsid w:val="005A717F"/>
    <w:rsid w:val="005B0BF5"/>
    <w:rsid w:val="005B317F"/>
    <w:rsid w:val="005B41CB"/>
    <w:rsid w:val="005B5F5A"/>
    <w:rsid w:val="005B68CC"/>
    <w:rsid w:val="005B769C"/>
    <w:rsid w:val="005C1522"/>
    <w:rsid w:val="005C5F29"/>
    <w:rsid w:val="005D242C"/>
    <w:rsid w:val="005D291F"/>
    <w:rsid w:val="005D5CA7"/>
    <w:rsid w:val="005D7D7C"/>
    <w:rsid w:val="005E18FF"/>
    <w:rsid w:val="005E3F6A"/>
    <w:rsid w:val="005E48AD"/>
    <w:rsid w:val="005E4DAB"/>
    <w:rsid w:val="005E7538"/>
    <w:rsid w:val="005F2282"/>
    <w:rsid w:val="005F33A8"/>
    <w:rsid w:val="00600BF9"/>
    <w:rsid w:val="00602D1D"/>
    <w:rsid w:val="006063E0"/>
    <w:rsid w:val="006068FF"/>
    <w:rsid w:val="00606B38"/>
    <w:rsid w:val="00611DB9"/>
    <w:rsid w:val="00612561"/>
    <w:rsid w:val="00612AE2"/>
    <w:rsid w:val="00612EA6"/>
    <w:rsid w:val="006154A1"/>
    <w:rsid w:val="00617A43"/>
    <w:rsid w:val="00617F9D"/>
    <w:rsid w:val="00622020"/>
    <w:rsid w:val="00624065"/>
    <w:rsid w:val="0062438A"/>
    <w:rsid w:val="00624747"/>
    <w:rsid w:val="00626B1F"/>
    <w:rsid w:val="00630651"/>
    <w:rsid w:val="00631FF1"/>
    <w:rsid w:val="00636816"/>
    <w:rsid w:val="006411A6"/>
    <w:rsid w:val="00641663"/>
    <w:rsid w:val="00647295"/>
    <w:rsid w:val="0064783E"/>
    <w:rsid w:val="0065019C"/>
    <w:rsid w:val="00651468"/>
    <w:rsid w:val="00652BD0"/>
    <w:rsid w:val="00654230"/>
    <w:rsid w:val="006567EC"/>
    <w:rsid w:val="00656D06"/>
    <w:rsid w:val="00661AD5"/>
    <w:rsid w:val="00664157"/>
    <w:rsid w:val="00664953"/>
    <w:rsid w:val="00665394"/>
    <w:rsid w:val="00666D9F"/>
    <w:rsid w:val="00667EFB"/>
    <w:rsid w:val="006717FA"/>
    <w:rsid w:val="006718A1"/>
    <w:rsid w:val="00672973"/>
    <w:rsid w:val="00673315"/>
    <w:rsid w:val="00673C53"/>
    <w:rsid w:val="00677EF2"/>
    <w:rsid w:val="0068020E"/>
    <w:rsid w:val="00680A21"/>
    <w:rsid w:val="00682F51"/>
    <w:rsid w:val="00683376"/>
    <w:rsid w:val="0068552D"/>
    <w:rsid w:val="00686915"/>
    <w:rsid w:val="00690C69"/>
    <w:rsid w:val="006952AF"/>
    <w:rsid w:val="00697227"/>
    <w:rsid w:val="006A3D23"/>
    <w:rsid w:val="006A3E17"/>
    <w:rsid w:val="006B035E"/>
    <w:rsid w:val="006B0A00"/>
    <w:rsid w:val="006B135E"/>
    <w:rsid w:val="006B136A"/>
    <w:rsid w:val="006B472C"/>
    <w:rsid w:val="006B53A7"/>
    <w:rsid w:val="006B65B4"/>
    <w:rsid w:val="006B67E8"/>
    <w:rsid w:val="006C4286"/>
    <w:rsid w:val="006C54C2"/>
    <w:rsid w:val="006C5643"/>
    <w:rsid w:val="006C6B8C"/>
    <w:rsid w:val="006C6BB5"/>
    <w:rsid w:val="006C780E"/>
    <w:rsid w:val="006D172E"/>
    <w:rsid w:val="006D2092"/>
    <w:rsid w:val="006D2F47"/>
    <w:rsid w:val="006D7CE7"/>
    <w:rsid w:val="006E2430"/>
    <w:rsid w:val="006E2FEA"/>
    <w:rsid w:val="006E300D"/>
    <w:rsid w:val="006E3B6B"/>
    <w:rsid w:val="006E3E56"/>
    <w:rsid w:val="006E44E7"/>
    <w:rsid w:val="006E4F8F"/>
    <w:rsid w:val="006F1152"/>
    <w:rsid w:val="006F2AF8"/>
    <w:rsid w:val="006F2E3E"/>
    <w:rsid w:val="006F3E12"/>
    <w:rsid w:val="007001CE"/>
    <w:rsid w:val="00701624"/>
    <w:rsid w:val="007025F3"/>
    <w:rsid w:val="00702665"/>
    <w:rsid w:val="00703CB1"/>
    <w:rsid w:val="00711FBE"/>
    <w:rsid w:val="0071334A"/>
    <w:rsid w:val="00715D9B"/>
    <w:rsid w:val="00717934"/>
    <w:rsid w:val="00717BD8"/>
    <w:rsid w:val="00720D3C"/>
    <w:rsid w:val="00721636"/>
    <w:rsid w:val="007232F7"/>
    <w:rsid w:val="007261B2"/>
    <w:rsid w:val="007270DC"/>
    <w:rsid w:val="007309E5"/>
    <w:rsid w:val="00730AF2"/>
    <w:rsid w:val="00733110"/>
    <w:rsid w:val="007341AF"/>
    <w:rsid w:val="00740CF0"/>
    <w:rsid w:val="00744B97"/>
    <w:rsid w:val="007453F2"/>
    <w:rsid w:val="00752309"/>
    <w:rsid w:val="00754836"/>
    <w:rsid w:val="00755309"/>
    <w:rsid w:val="00756266"/>
    <w:rsid w:val="007570E7"/>
    <w:rsid w:val="00757AC6"/>
    <w:rsid w:val="00757DF3"/>
    <w:rsid w:val="00757E1C"/>
    <w:rsid w:val="00764506"/>
    <w:rsid w:val="00764DEB"/>
    <w:rsid w:val="0076615A"/>
    <w:rsid w:val="00771CD0"/>
    <w:rsid w:val="00771D04"/>
    <w:rsid w:val="0077239E"/>
    <w:rsid w:val="00776963"/>
    <w:rsid w:val="00777DC2"/>
    <w:rsid w:val="007804A9"/>
    <w:rsid w:val="00780A8B"/>
    <w:rsid w:val="00784AB9"/>
    <w:rsid w:val="00785C13"/>
    <w:rsid w:val="00786680"/>
    <w:rsid w:val="00786AB1"/>
    <w:rsid w:val="00791B3E"/>
    <w:rsid w:val="00794D97"/>
    <w:rsid w:val="00794DAA"/>
    <w:rsid w:val="0079544F"/>
    <w:rsid w:val="00797609"/>
    <w:rsid w:val="00797693"/>
    <w:rsid w:val="007A002A"/>
    <w:rsid w:val="007A6E09"/>
    <w:rsid w:val="007B2FC8"/>
    <w:rsid w:val="007B4D38"/>
    <w:rsid w:val="007B5823"/>
    <w:rsid w:val="007B6730"/>
    <w:rsid w:val="007C1534"/>
    <w:rsid w:val="007C2220"/>
    <w:rsid w:val="007C76F1"/>
    <w:rsid w:val="007D007B"/>
    <w:rsid w:val="007D06E5"/>
    <w:rsid w:val="007D2A2F"/>
    <w:rsid w:val="007D48D5"/>
    <w:rsid w:val="007D53A7"/>
    <w:rsid w:val="007D56CA"/>
    <w:rsid w:val="007D73F3"/>
    <w:rsid w:val="007E3CC9"/>
    <w:rsid w:val="007F1D27"/>
    <w:rsid w:val="007F7E67"/>
    <w:rsid w:val="0080033B"/>
    <w:rsid w:val="00801D28"/>
    <w:rsid w:val="00804B14"/>
    <w:rsid w:val="00806452"/>
    <w:rsid w:val="008178FF"/>
    <w:rsid w:val="0082035D"/>
    <w:rsid w:val="0082127D"/>
    <w:rsid w:val="0082161A"/>
    <w:rsid w:val="008224B4"/>
    <w:rsid w:val="008238F2"/>
    <w:rsid w:val="00825610"/>
    <w:rsid w:val="00826704"/>
    <w:rsid w:val="00826963"/>
    <w:rsid w:val="00826D22"/>
    <w:rsid w:val="00833234"/>
    <w:rsid w:val="00833309"/>
    <w:rsid w:val="00834A50"/>
    <w:rsid w:val="00836998"/>
    <w:rsid w:val="00842F00"/>
    <w:rsid w:val="00845BD8"/>
    <w:rsid w:val="00847051"/>
    <w:rsid w:val="00850DD4"/>
    <w:rsid w:val="00856E5B"/>
    <w:rsid w:val="0086120F"/>
    <w:rsid w:val="008654EE"/>
    <w:rsid w:val="00865BDF"/>
    <w:rsid w:val="0086798A"/>
    <w:rsid w:val="008703DC"/>
    <w:rsid w:val="00871959"/>
    <w:rsid w:val="008731FE"/>
    <w:rsid w:val="0087396B"/>
    <w:rsid w:val="00873A6B"/>
    <w:rsid w:val="00874643"/>
    <w:rsid w:val="00880EB1"/>
    <w:rsid w:val="00881153"/>
    <w:rsid w:val="00882F43"/>
    <w:rsid w:val="008831E5"/>
    <w:rsid w:val="00883F45"/>
    <w:rsid w:val="00884241"/>
    <w:rsid w:val="008848AF"/>
    <w:rsid w:val="00886266"/>
    <w:rsid w:val="00886BCA"/>
    <w:rsid w:val="00886C22"/>
    <w:rsid w:val="00887016"/>
    <w:rsid w:val="0089215C"/>
    <w:rsid w:val="008970D5"/>
    <w:rsid w:val="008A2C3F"/>
    <w:rsid w:val="008A33D5"/>
    <w:rsid w:val="008A3B35"/>
    <w:rsid w:val="008A4687"/>
    <w:rsid w:val="008A46B0"/>
    <w:rsid w:val="008A50A9"/>
    <w:rsid w:val="008A55CA"/>
    <w:rsid w:val="008A7ADD"/>
    <w:rsid w:val="008B0053"/>
    <w:rsid w:val="008B0510"/>
    <w:rsid w:val="008B1F37"/>
    <w:rsid w:val="008B2499"/>
    <w:rsid w:val="008B2DC2"/>
    <w:rsid w:val="008B3495"/>
    <w:rsid w:val="008B3F8B"/>
    <w:rsid w:val="008B5B98"/>
    <w:rsid w:val="008B5CD3"/>
    <w:rsid w:val="008B5CE5"/>
    <w:rsid w:val="008C03E3"/>
    <w:rsid w:val="008C40F4"/>
    <w:rsid w:val="008C57C4"/>
    <w:rsid w:val="008C6EBF"/>
    <w:rsid w:val="008D10BA"/>
    <w:rsid w:val="008D3EE9"/>
    <w:rsid w:val="008D637E"/>
    <w:rsid w:val="008D7C90"/>
    <w:rsid w:val="008D7ECB"/>
    <w:rsid w:val="008E0F76"/>
    <w:rsid w:val="008E1748"/>
    <w:rsid w:val="008E2076"/>
    <w:rsid w:val="008E2C94"/>
    <w:rsid w:val="008E58EB"/>
    <w:rsid w:val="008F18A3"/>
    <w:rsid w:val="008F27C5"/>
    <w:rsid w:val="008F4B68"/>
    <w:rsid w:val="008F5962"/>
    <w:rsid w:val="00900ADA"/>
    <w:rsid w:val="0090113C"/>
    <w:rsid w:val="00903E57"/>
    <w:rsid w:val="009042B8"/>
    <w:rsid w:val="009204E2"/>
    <w:rsid w:val="00921617"/>
    <w:rsid w:val="0092282C"/>
    <w:rsid w:val="00923C14"/>
    <w:rsid w:val="009248DE"/>
    <w:rsid w:val="0092706F"/>
    <w:rsid w:val="00930FF4"/>
    <w:rsid w:val="00931588"/>
    <w:rsid w:val="00933CA3"/>
    <w:rsid w:val="00933E76"/>
    <w:rsid w:val="00934A21"/>
    <w:rsid w:val="00934E7F"/>
    <w:rsid w:val="00935F2C"/>
    <w:rsid w:val="0094011B"/>
    <w:rsid w:val="00940531"/>
    <w:rsid w:val="009408A7"/>
    <w:rsid w:val="00941D42"/>
    <w:rsid w:val="00945020"/>
    <w:rsid w:val="00946364"/>
    <w:rsid w:val="00946441"/>
    <w:rsid w:val="00957B3D"/>
    <w:rsid w:val="009635B4"/>
    <w:rsid w:val="009665E0"/>
    <w:rsid w:val="0096684B"/>
    <w:rsid w:val="00970AF3"/>
    <w:rsid w:val="00970BB6"/>
    <w:rsid w:val="00975BBA"/>
    <w:rsid w:val="00977409"/>
    <w:rsid w:val="00977459"/>
    <w:rsid w:val="009812FF"/>
    <w:rsid w:val="00981365"/>
    <w:rsid w:val="009847C6"/>
    <w:rsid w:val="00984CA2"/>
    <w:rsid w:val="00986ACC"/>
    <w:rsid w:val="00991277"/>
    <w:rsid w:val="009928D1"/>
    <w:rsid w:val="009930AF"/>
    <w:rsid w:val="009951DE"/>
    <w:rsid w:val="009A243E"/>
    <w:rsid w:val="009A5B05"/>
    <w:rsid w:val="009A6BA6"/>
    <w:rsid w:val="009B1D16"/>
    <w:rsid w:val="009B402B"/>
    <w:rsid w:val="009B5C56"/>
    <w:rsid w:val="009C2509"/>
    <w:rsid w:val="009C2A8D"/>
    <w:rsid w:val="009C2DA6"/>
    <w:rsid w:val="009C453E"/>
    <w:rsid w:val="009C617E"/>
    <w:rsid w:val="009D2F0F"/>
    <w:rsid w:val="009D3F4A"/>
    <w:rsid w:val="009D42F0"/>
    <w:rsid w:val="009D4915"/>
    <w:rsid w:val="009D7EE8"/>
    <w:rsid w:val="009E2DDB"/>
    <w:rsid w:val="009E7FA6"/>
    <w:rsid w:val="009F2DE9"/>
    <w:rsid w:val="009F31A0"/>
    <w:rsid w:val="009F3A08"/>
    <w:rsid w:val="00A0276D"/>
    <w:rsid w:val="00A04467"/>
    <w:rsid w:val="00A05289"/>
    <w:rsid w:val="00A07DC5"/>
    <w:rsid w:val="00A14369"/>
    <w:rsid w:val="00A179BD"/>
    <w:rsid w:val="00A241B6"/>
    <w:rsid w:val="00A26668"/>
    <w:rsid w:val="00A26BE1"/>
    <w:rsid w:val="00A3069B"/>
    <w:rsid w:val="00A314EA"/>
    <w:rsid w:val="00A31E86"/>
    <w:rsid w:val="00A32CEF"/>
    <w:rsid w:val="00A332CD"/>
    <w:rsid w:val="00A3544F"/>
    <w:rsid w:val="00A40061"/>
    <w:rsid w:val="00A423CC"/>
    <w:rsid w:val="00A453C1"/>
    <w:rsid w:val="00A472CB"/>
    <w:rsid w:val="00A51755"/>
    <w:rsid w:val="00A51C5D"/>
    <w:rsid w:val="00A53462"/>
    <w:rsid w:val="00A54B76"/>
    <w:rsid w:val="00A55A25"/>
    <w:rsid w:val="00A57C65"/>
    <w:rsid w:val="00A60B20"/>
    <w:rsid w:val="00A61EED"/>
    <w:rsid w:val="00A62350"/>
    <w:rsid w:val="00A71073"/>
    <w:rsid w:val="00A73EB6"/>
    <w:rsid w:val="00A76EB2"/>
    <w:rsid w:val="00A8209B"/>
    <w:rsid w:val="00A83077"/>
    <w:rsid w:val="00A83C81"/>
    <w:rsid w:val="00A91BD4"/>
    <w:rsid w:val="00A93C1F"/>
    <w:rsid w:val="00A94077"/>
    <w:rsid w:val="00A957A8"/>
    <w:rsid w:val="00A95FFC"/>
    <w:rsid w:val="00A96A6D"/>
    <w:rsid w:val="00A96EED"/>
    <w:rsid w:val="00A97523"/>
    <w:rsid w:val="00AA239F"/>
    <w:rsid w:val="00AA2D03"/>
    <w:rsid w:val="00AA54AA"/>
    <w:rsid w:val="00AB02AC"/>
    <w:rsid w:val="00AB571C"/>
    <w:rsid w:val="00AB633C"/>
    <w:rsid w:val="00AC16DC"/>
    <w:rsid w:val="00AC1ABF"/>
    <w:rsid w:val="00AC25FF"/>
    <w:rsid w:val="00AC5669"/>
    <w:rsid w:val="00AC5FF4"/>
    <w:rsid w:val="00AC6631"/>
    <w:rsid w:val="00AC7EBA"/>
    <w:rsid w:val="00AD045A"/>
    <w:rsid w:val="00AD0EE5"/>
    <w:rsid w:val="00AD1B27"/>
    <w:rsid w:val="00AD2379"/>
    <w:rsid w:val="00AD34B4"/>
    <w:rsid w:val="00AE6294"/>
    <w:rsid w:val="00AF48CF"/>
    <w:rsid w:val="00AF5D75"/>
    <w:rsid w:val="00B01DED"/>
    <w:rsid w:val="00B02A4D"/>
    <w:rsid w:val="00B132EB"/>
    <w:rsid w:val="00B15A30"/>
    <w:rsid w:val="00B20DAE"/>
    <w:rsid w:val="00B249A6"/>
    <w:rsid w:val="00B26C63"/>
    <w:rsid w:val="00B30D26"/>
    <w:rsid w:val="00B3135E"/>
    <w:rsid w:val="00B3243C"/>
    <w:rsid w:val="00B33061"/>
    <w:rsid w:val="00B351BD"/>
    <w:rsid w:val="00B36829"/>
    <w:rsid w:val="00B37CFE"/>
    <w:rsid w:val="00B409FE"/>
    <w:rsid w:val="00B45F68"/>
    <w:rsid w:val="00B507E6"/>
    <w:rsid w:val="00B51C9E"/>
    <w:rsid w:val="00B57457"/>
    <w:rsid w:val="00B57940"/>
    <w:rsid w:val="00B60E06"/>
    <w:rsid w:val="00B60F87"/>
    <w:rsid w:val="00B60F90"/>
    <w:rsid w:val="00B61626"/>
    <w:rsid w:val="00B62BAD"/>
    <w:rsid w:val="00B6398C"/>
    <w:rsid w:val="00B63E57"/>
    <w:rsid w:val="00B64F99"/>
    <w:rsid w:val="00B65F05"/>
    <w:rsid w:val="00B679A7"/>
    <w:rsid w:val="00B71038"/>
    <w:rsid w:val="00B7171A"/>
    <w:rsid w:val="00B725DB"/>
    <w:rsid w:val="00B72ECD"/>
    <w:rsid w:val="00B75C70"/>
    <w:rsid w:val="00B76871"/>
    <w:rsid w:val="00B808D5"/>
    <w:rsid w:val="00B81179"/>
    <w:rsid w:val="00B87179"/>
    <w:rsid w:val="00B900F9"/>
    <w:rsid w:val="00B933D8"/>
    <w:rsid w:val="00B96872"/>
    <w:rsid w:val="00BA0499"/>
    <w:rsid w:val="00BA14B6"/>
    <w:rsid w:val="00BA1EC7"/>
    <w:rsid w:val="00BA3C2C"/>
    <w:rsid w:val="00BA5267"/>
    <w:rsid w:val="00BA5ABF"/>
    <w:rsid w:val="00BA6200"/>
    <w:rsid w:val="00BA62C8"/>
    <w:rsid w:val="00BB1092"/>
    <w:rsid w:val="00BB13B8"/>
    <w:rsid w:val="00BB1465"/>
    <w:rsid w:val="00BB1FDC"/>
    <w:rsid w:val="00BB77A6"/>
    <w:rsid w:val="00BB7E45"/>
    <w:rsid w:val="00BC06D9"/>
    <w:rsid w:val="00BC2484"/>
    <w:rsid w:val="00BC2B21"/>
    <w:rsid w:val="00BC2B69"/>
    <w:rsid w:val="00BC4BC0"/>
    <w:rsid w:val="00BD1189"/>
    <w:rsid w:val="00BD2B99"/>
    <w:rsid w:val="00BD442C"/>
    <w:rsid w:val="00BD5124"/>
    <w:rsid w:val="00BD76FC"/>
    <w:rsid w:val="00BD791B"/>
    <w:rsid w:val="00BE1582"/>
    <w:rsid w:val="00BE51BB"/>
    <w:rsid w:val="00BE583B"/>
    <w:rsid w:val="00BE7494"/>
    <w:rsid w:val="00BF4462"/>
    <w:rsid w:val="00BF544A"/>
    <w:rsid w:val="00C004B4"/>
    <w:rsid w:val="00C00B37"/>
    <w:rsid w:val="00C022D1"/>
    <w:rsid w:val="00C0372C"/>
    <w:rsid w:val="00C038E6"/>
    <w:rsid w:val="00C03E99"/>
    <w:rsid w:val="00C0789E"/>
    <w:rsid w:val="00C07AC3"/>
    <w:rsid w:val="00C11713"/>
    <w:rsid w:val="00C12E56"/>
    <w:rsid w:val="00C14FD5"/>
    <w:rsid w:val="00C167A8"/>
    <w:rsid w:val="00C17961"/>
    <w:rsid w:val="00C21600"/>
    <w:rsid w:val="00C2232F"/>
    <w:rsid w:val="00C240C0"/>
    <w:rsid w:val="00C24FAF"/>
    <w:rsid w:val="00C2551B"/>
    <w:rsid w:val="00C26B67"/>
    <w:rsid w:val="00C30B13"/>
    <w:rsid w:val="00C3455A"/>
    <w:rsid w:val="00C4041B"/>
    <w:rsid w:val="00C4074A"/>
    <w:rsid w:val="00C40A15"/>
    <w:rsid w:val="00C41D10"/>
    <w:rsid w:val="00C42B08"/>
    <w:rsid w:val="00C43311"/>
    <w:rsid w:val="00C43A96"/>
    <w:rsid w:val="00C50D6D"/>
    <w:rsid w:val="00C524D1"/>
    <w:rsid w:val="00C527BF"/>
    <w:rsid w:val="00C52EC2"/>
    <w:rsid w:val="00C556A1"/>
    <w:rsid w:val="00C560FF"/>
    <w:rsid w:val="00C60CEB"/>
    <w:rsid w:val="00C61CF2"/>
    <w:rsid w:val="00C62E99"/>
    <w:rsid w:val="00C63293"/>
    <w:rsid w:val="00C65407"/>
    <w:rsid w:val="00C65D36"/>
    <w:rsid w:val="00C671F7"/>
    <w:rsid w:val="00C70627"/>
    <w:rsid w:val="00C7118E"/>
    <w:rsid w:val="00C71A87"/>
    <w:rsid w:val="00C73BDB"/>
    <w:rsid w:val="00C764C1"/>
    <w:rsid w:val="00C76EA8"/>
    <w:rsid w:val="00C775B1"/>
    <w:rsid w:val="00C80690"/>
    <w:rsid w:val="00C82E42"/>
    <w:rsid w:val="00C83095"/>
    <w:rsid w:val="00C83EE4"/>
    <w:rsid w:val="00C84761"/>
    <w:rsid w:val="00C86836"/>
    <w:rsid w:val="00C95145"/>
    <w:rsid w:val="00CA03B7"/>
    <w:rsid w:val="00CA2256"/>
    <w:rsid w:val="00CA65EC"/>
    <w:rsid w:val="00CB1CF4"/>
    <w:rsid w:val="00CB340E"/>
    <w:rsid w:val="00CB3E4E"/>
    <w:rsid w:val="00CB682B"/>
    <w:rsid w:val="00CB6C3C"/>
    <w:rsid w:val="00CB6FD0"/>
    <w:rsid w:val="00CC0E51"/>
    <w:rsid w:val="00CC27BD"/>
    <w:rsid w:val="00CC64BA"/>
    <w:rsid w:val="00CD21E3"/>
    <w:rsid w:val="00CD4A45"/>
    <w:rsid w:val="00CD7F96"/>
    <w:rsid w:val="00CE0795"/>
    <w:rsid w:val="00CE16B1"/>
    <w:rsid w:val="00CE175D"/>
    <w:rsid w:val="00CE321F"/>
    <w:rsid w:val="00CE41AE"/>
    <w:rsid w:val="00CE4A6F"/>
    <w:rsid w:val="00CE543B"/>
    <w:rsid w:val="00CE7FEE"/>
    <w:rsid w:val="00CF07C0"/>
    <w:rsid w:val="00CF0F23"/>
    <w:rsid w:val="00CF2ADF"/>
    <w:rsid w:val="00CF4BBB"/>
    <w:rsid w:val="00CF5211"/>
    <w:rsid w:val="00CF750A"/>
    <w:rsid w:val="00D04097"/>
    <w:rsid w:val="00D04B0A"/>
    <w:rsid w:val="00D0646E"/>
    <w:rsid w:val="00D06BF1"/>
    <w:rsid w:val="00D06DC7"/>
    <w:rsid w:val="00D0757D"/>
    <w:rsid w:val="00D07811"/>
    <w:rsid w:val="00D1036F"/>
    <w:rsid w:val="00D1065E"/>
    <w:rsid w:val="00D13BC9"/>
    <w:rsid w:val="00D13CA9"/>
    <w:rsid w:val="00D13EE2"/>
    <w:rsid w:val="00D15BE1"/>
    <w:rsid w:val="00D2162D"/>
    <w:rsid w:val="00D26CFE"/>
    <w:rsid w:val="00D26F7E"/>
    <w:rsid w:val="00D27427"/>
    <w:rsid w:val="00D27998"/>
    <w:rsid w:val="00D319F2"/>
    <w:rsid w:val="00D36FA6"/>
    <w:rsid w:val="00D37E95"/>
    <w:rsid w:val="00D410EF"/>
    <w:rsid w:val="00D41F87"/>
    <w:rsid w:val="00D46952"/>
    <w:rsid w:val="00D476C1"/>
    <w:rsid w:val="00D5106C"/>
    <w:rsid w:val="00D516AF"/>
    <w:rsid w:val="00D51929"/>
    <w:rsid w:val="00D51A33"/>
    <w:rsid w:val="00D55ACA"/>
    <w:rsid w:val="00D600B2"/>
    <w:rsid w:val="00D6184B"/>
    <w:rsid w:val="00D63855"/>
    <w:rsid w:val="00D63B6E"/>
    <w:rsid w:val="00D66874"/>
    <w:rsid w:val="00D7095A"/>
    <w:rsid w:val="00D70FE8"/>
    <w:rsid w:val="00D71EC4"/>
    <w:rsid w:val="00D74063"/>
    <w:rsid w:val="00D75186"/>
    <w:rsid w:val="00D758CB"/>
    <w:rsid w:val="00D8211D"/>
    <w:rsid w:val="00D83043"/>
    <w:rsid w:val="00D833BE"/>
    <w:rsid w:val="00D907A0"/>
    <w:rsid w:val="00D94354"/>
    <w:rsid w:val="00D943B2"/>
    <w:rsid w:val="00DA0E93"/>
    <w:rsid w:val="00DA1063"/>
    <w:rsid w:val="00DA1109"/>
    <w:rsid w:val="00DA45B7"/>
    <w:rsid w:val="00DA4736"/>
    <w:rsid w:val="00DA5823"/>
    <w:rsid w:val="00DB0B9F"/>
    <w:rsid w:val="00DB243D"/>
    <w:rsid w:val="00DB44E3"/>
    <w:rsid w:val="00DB53BE"/>
    <w:rsid w:val="00DB734D"/>
    <w:rsid w:val="00DC35C3"/>
    <w:rsid w:val="00DC6625"/>
    <w:rsid w:val="00DC73A0"/>
    <w:rsid w:val="00DD08E1"/>
    <w:rsid w:val="00DD37FD"/>
    <w:rsid w:val="00DD3ACF"/>
    <w:rsid w:val="00DD4C8B"/>
    <w:rsid w:val="00DD5769"/>
    <w:rsid w:val="00DD6595"/>
    <w:rsid w:val="00DE09EA"/>
    <w:rsid w:val="00DE1971"/>
    <w:rsid w:val="00DE2499"/>
    <w:rsid w:val="00DE3CAE"/>
    <w:rsid w:val="00DE6FD7"/>
    <w:rsid w:val="00DE7A5D"/>
    <w:rsid w:val="00DF1FF0"/>
    <w:rsid w:val="00DF4005"/>
    <w:rsid w:val="00DF4F8F"/>
    <w:rsid w:val="00DF712B"/>
    <w:rsid w:val="00E02E07"/>
    <w:rsid w:val="00E038A7"/>
    <w:rsid w:val="00E04A42"/>
    <w:rsid w:val="00E06E66"/>
    <w:rsid w:val="00E073C6"/>
    <w:rsid w:val="00E0762B"/>
    <w:rsid w:val="00E0799C"/>
    <w:rsid w:val="00E12F47"/>
    <w:rsid w:val="00E13208"/>
    <w:rsid w:val="00E13B0F"/>
    <w:rsid w:val="00E14688"/>
    <w:rsid w:val="00E149DD"/>
    <w:rsid w:val="00E14A6C"/>
    <w:rsid w:val="00E1603F"/>
    <w:rsid w:val="00E164DE"/>
    <w:rsid w:val="00E17F5E"/>
    <w:rsid w:val="00E20BB2"/>
    <w:rsid w:val="00E21DF9"/>
    <w:rsid w:val="00E238B4"/>
    <w:rsid w:val="00E24028"/>
    <w:rsid w:val="00E25AE3"/>
    <w:rsid w:val="00E26CC4"/>
    <w:rsid w:val="00E27B70"/>
    <w:rsid w:val="00E302A9"/>
    <w:rsid w:val="00E32DB5"/>
    <w:rsid w:val="00E32F30"/>
    <w:rsid w:val="00E368F3"/>
    <w:rsid w:val="00E43010"/>
    <w:rsid w:val="00E45FB9"/>
    <w:rsid w:val="00E50C9A"/>
    <w:rsid w:val="00E51000"/>
    <w:rsid w:val="00E512BE"/>
    <w:rsid w:val="00E51C1C"/>
    <w:rsid w:val="00E51F1C"/>
    <w:rsid w:val="00E527E1"/>
    <w:rsid w:val="00E5408F"/>
    <w:rsid w:val="00E548ED"/>
    <w:rsid w:val="00E5737D"/>
    <w:rsid w:val="00E609C4"/>
    <w:rsid w:val="00E6226D"/>
    <w:rsid w:val="00E64664"/>
    <w:rsid w:val="00E6466B"/>
    <w:rsid w:val="00E64889"/>
    <w:rsid w:val="00E65CEB"/>
    <w:rsid w:val="00E6614D"/>
    <w:rsid w:val="00E67F3D"/>
    <w:rsid w:val="00E7346E"/>
    <w:rsid w:val="00E738C0"/>
    <w:rsid w:val="00E741BF"/>
    <w:rsid w:val="00E75C3B"/>
    <w:rsid w:val="00E775AD"/>
    <w:rsid w:val="00E80206"/>
    <w:rsid w:val="00E81B81"/>
    <w:rsid w:val="00E81C76"/>
    <w:rsid w:val="00E84800"/>
    <w:rsid w:val="00E849A2"/>
    <w:rsid w:val="00E860B1"/>
    <w:rsid w:val="00E86F9B"/>
    <w:rsid w:val="00E90065"/>
    <w:rsid w:val="00E949EF"/>
    <w:rsid w:val="00E9609C"/>
    <w:rsid w:val="00E96CD4"/>
    <w:rsid w:val="00E974B9"/>
    <w:rsid w:val="00EA0831"/>
    <w:rsid w:val="00EA0E8F"/>
    <w:rsid w:val="00EA3FA1"/>
    <w:rsid w:val="00EA4162"/>
    <w:rsid w:val="00EB0172"/>
    <w:rsid w:val="00EB0B7F"/>
    <w:rsid w:val="00EB1E9D"/>
    <w:rsid w:val="00EB2527"/>
    <w:rsid w:val="00EB25A9"/>
    <w:rsid w:val="00EB5127"/>
    <w:rsid w:val="00EB6AE3"/>
    <w:rsid w:val="00EC33A1"/>
    <w:rsid w:val="00EC3753"/>
    <w:rsid w:val="00EC7085"/>
    <w:rsid w:val="00ED21DC"/>
    <w:rsid w:val="00ED788F"/>
    <w:rsid w:val="00EE0798"/>
    <w:rsid w:val="00EE1B79"/>
    <w:rsid w:val="00EE5BC5"/>
    <w:rsid w:val="00EE7D5E"/>
    <w:rsid w:val="00EF0F87"/>
    <w:rsid w:val="00EF0FE1"/>
    <w:rsid w:val="00EF122C"/>
    <w:rsid w:val="00EF13CF"/>
    <w:rsid w:val="00EF2053"/>
    <w:rsid w:val="00EF2B09"/>
    <w:rsid w:val="00EF4BDF"/>
    <w:rsid w:val="00EF4F58"/>
    <w:rsid w:val="00EF5BA5"/>
    <w:rsid w:val="00EF6223"/>
    <w:rsid w:val="00EF7EBB"/>
    <w:rsid w:val="00F03A09"/>
    <w:rsid w:val="00F04A6B"/>
    <w:rsid w:val="00F05AC9"/>
    <w:rsid w:val="00F07CBD"/>
    <w:rsid w:val="00F11DD8"/>
    <w:rsid w:val="00F12B3F"/>
    <w:rsid w:val="00F13F3B"/>
    <w:rsid w:val="00F14B3B"/>
    <w:rsid w:val="00F1640A"/>
    <w:rsid w:val="00F17903"/>
    <w:rsid w:val="00F17B6F"/>
    <w:rsid w:val="00F20731"/>
    <w:rsid w:val="00F212A5"/>
    <w:rsid w:val="00F215B8"/>
    <w:rsid w:val="00F234D6"/>
    <w:rsid w:val="00F24243"/>
    <w:rsid w:val="00F24F8F"/>
    <w:rsid w:val="00F268BE"/>
    <w:rsid w:val="00F32145"/>
    <w:rsid w:val="00F32301"/>
    <w:rsid w:val="00F33867"/>
    <w:rsid w:val="00F3610D"/>
    <w:rsid w:val="00F3690E"/>
    <w:rsid w:val="00F370BA"/>
    <w:rsid w:val="00F43D1A"/>
    <w:rsid w:val="00F441C8"/>
    <w:rsid w:val="00F448CB"/>
    <w:rsid w:val="00F4639C"/>
    <w:rsid w:val="00F47781"/>
    <w:rsid w:val="00F50861"/>
    <w:rsid w:val="00F53DAE"/>
    <w:rsid w:val="00F54B5D"/>
    <w:rsid w:val="00F56B4B"/>
    <w:rsid w:val="00F5796D"/>
    <w:rsid w:val="00F57AAA"/>
    <w:rsid w:val="00F6098A"/>
    <w:rsid w:val="00F63A17"/>
    <w:rsid w:val="00F6555A"/>
    <w:rsid w:val="00F66293"/>
    <w:rsid w:val="00F66E72"/>
    <w:rsid w:val="00F67545"/>
    <w:rsid w:val="00F76120"/>
    <w:rsid w:val="00F774A9"/>
    <w:rsid w:val="00F8044A"/>
    <w:rsid w:val="00F81291"/>
    <w:rsid w:val="00F81C2C"/>
    <w:rsid w:val="00F82E92"/>
    <w:rsid w:val="00F86D8D"/>
    <w:rsid w:val="00F8737A"/>
    <w:rsid w:val="00F87A79"/>
    <w:rsid w:val="00F87B21"/>
    <w:rsid w:val="00F90345"/>
    <w:rsid w:val="00F9391A"/>
    <w:rsid w:val="00F95580"/>
    <w:rsid w:val="00F95D1D"/>
    <w:rsid w:val="00F97556"/>
    <w:rsid w:val="00FA013C"/>
    <w:rsid w:val="00FA1715"/>
    <w:rsid w:val="00FA1EF1"/>
    <w:rsid w:val="00FA2CA1"/>
    <w:rsid w:val="00FA3409"/>
    <w:rsid w:val="00FA59F5"/>
    <w:rsid w:val="00FA6ED8"/>
    <w:rsid w:val="00FA7191"/>
    <w:rsid w:val="00FA74A6"/>
    <w:rsid w:val="00FB0A59"/>
    <w:rsid w:val="00FB15C1"/>
    <w:rsid w:val="00FB3CA1"/>
    <w:rsid w:val="00FB3F7C"/>
    <w:rsid w:val="00FB6462"/>
    <w:rsid w:val="00FB654C"/>
    <w:rsid w:val="00FC44CA"/>
    <w:rsid w:val="00FC6047"/>
    <w:rsid w:val="00FD0F02"/>
    <w:rsid w:val="00FD1944"/>
    <w:rsid w:val="00FD1E18"/>
    <w:rsid w:val="00FD25EF"/>
    <w:rsid w:val="00FD2B6B"/>
    <w:rsid w:val="00FD3EFB"/>
    <w:rsid w:val="00FD5977"/>
    <w:rsid w:val="00FD6707"/>
    <w:rsid w:val="00FD6E43"/>
    <w:rsid w:val="00FD76DB"/>
    <w:rsid w:val="00FD7801"/>
    <w:rsid w:val="00FD7BE3"/>
    <w:rsid w:val="00FD7C9A"/>
    <w:rsid w:val="00FE473D"/>
    <w:rsid w:val="00FE4955"/>
    <w:rsid w:val="00FE503D"/>
    <w:rsid w:val="00FE5087"/>
    <w:rsid w:val="00FE57B4"/>
    <w:rsid w:val="00FE7955"/>
    <w:rsid w:val="00FF01BB"/>
    <w:rsid w:val="00FF03AC"/>
    <w:rsid w:val="00FF29C2"/>
    <w:rsid w:val="00FF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D7A18A"/>
  <w15:docId w15:val="{1F2964F0-1819-4DB5-85F3-2F3EEDFB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9A6"/>
  </w:style>
  <w:style w:type="paragraph" w:styleId="Heading1">
    <w:name w:val="heading 1"/>
    <w:basedOn w:val="Normal"/>
    <w:next w:val="Normal"/>
    <w:link w:val="Heading1Char"/>
    <w:uiPriority w:val="1"/>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3C6053"/>
    <w:pPr>
      <w:widowControl w:val="0"/>
      <w:spacing w:after="0" w:line="240" w:lineRule="auto"/>
      <w:ind w:left="820" w:hanging="360"/>
      <w:outlineLvl w:val="2"/>
    </w:pPr>
    <w:rPr>
      <w:rFonts w:ascii="Trebuchet MS" w:eastAsia="Trebuchet MS" w:hAnsi="Trebuchet MS"/>
      <w:b/>
      <w:bCs/>
      <w:szCs w:val="24"/>
    </w:rPr>
  </w:style>
  <w:style w:type="paragraph" w:styleId="Heading4">
    <w:name w:val="heading 4"/>
    <w:basedOn w:val="Normal"/>
    <w:next w:val="Normal"/>
    <w:link w:val="Heading4Char"/>
    <w:uiPriority w:val="1"/>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3D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9"/>
    <w:rsid w:val="001D416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D4164"/>
    <w:pPr>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1"/>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3C6053"/>
    <w:rPr>
      <w:rFonts w:ascii="Trebuchet MS" w:eastAsia="Trebuchet MS" w:hAnsi="Trebuchet MS"/>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AD1B27"/>
    <w:pPr>
      <w:tabs>
        <w:tab w:val="right" w:leader="dot" w:pos="9350"/>
      </w:tabs>
      <w:spacing w:after="100"/>
      <w:ind w:left="1440" w:hanging="720"/>
    </w:pPr>
  </w:style>
  <w:style w:type="table" w:customStyle="1" w:styleId="TableGrid1">
    <w:name w:val="Table Grid1"/>
    <w:basedOn w:val="TableNormal"/>
    <w:next w:val="TableGrid"/>
    <w:uiPriority w:val="59"/>
    <w:rsid w:val="0092282C"/>
    <w:pPr>
      <w:spacing w:after="0" w:line="240" w:lineRule="auto"/>
    </w:pPr>
    <w:rPr>
      <w:rFonts w:eastAsia="Calibri"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64C1"/>
    <w:pPr>
      <w:autoSpaceDE w:val="0"/>
      <w:autoSpaceDN w:val="0"/>
      <w:adjustRightInd w:val="0"/>
      <w:spacing w:after="0" w:line="240" w:lineRule="auto"/>
    </w:pPr>
    <w:rPr>
      <w:rFonts w:cs="Times New Roman"/>
      <w:color w:val="000000"/>
      <w:szCs w:val="24"/>
    </w:rPr>
  </w:style>
  <w:style w:type="character" w:customStyle="1" w:styleId="UnresolvedMention1">
    <w:name w:val="Unresolved Mention1"/>
    <w:basedOn w:val="DefaultParagraphFont"/>
    <w:uiPriority w:val="99"/>
    <w:semiHidden/>
    <w:unhideWhenUsed/>
    <w:rsid w:val="00E738C0"/>
    <w:rPr>
      <w:color w:val="605E5C"/>
      <w:shd w:val="clear" w:color="auto" w:fill="E1DFDD"/>
    </w:rPr>
  </w:style>
  <w:style w:type="paragraph" w:customStyle="1" w:styleId="paragraph">
    <w:name w:val="paragraph"/>
    <w:basedOn w:val="Normal"/>
    <w:rsid w:val="00BA1EC7"/>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A1EC7"/>
  </w:style>
  <w:style w:type="character" w:customStyle="1" w:styleId="eop">
    <w:name w:val="eop"/>
    <w:basedOn w:val="DefaultParagraphFont"/>
    <w:rsid w:val="00BA1EC7"/>
  </w:style>
  <w:style w:type="character" w:styleId="FollowedHyperlink">
    <w:name w:val="FollowedHyperlink"/>
    <w:basedOn w:val="DefaultParagraphFont"/>
    <w:uiPriority w:val="99"/>
    <w:semiHidden/>
    <w:unhideWhenUsed/>
    <w:rsid w:val="00E6614D"/>
    <w:rPr>
      <w:color w:val="800080" w:themeColor="followedHyperlink"/>
      <w:u w:val="single"/>
    </w:rPr>
  </w:style>
  <w:style w:type="character" w:styleId="CommentReference">
    <w:name w:val="annotation reference"/>
    <w:basedOn w:val="DefaultParagraphFont"/>
    <w:uiPriority w:val="99"/>
    <w:semiHidden/>
    <w:unhideWhenUsed/>
    <w:rsid w:val="001E0BB2"/>
    <w:rPr>
      <w:sz w:val="16"/>
      <w:szCs w:val="16"/>
    </w:rPr>
  </w:style>
  <w:style w:type="paragraph" w:styleId="CommentText">
    <w:name w:val="annotation text"/>
    <w:basedOn w:val="Normal"/>
    <w:link w:val="CommentTextChar"/>
    <w:uiPriority w:val="99"/>
    <w:unhideWhenUsed/>
    <w:rsid w:val="001E0BB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1E0BB2"/>
    <w:rPr>
      <w:rFonts w:asciiTheme="minorHAnsi" w:hAnsiTheme="minorHAnsi"/>
      <w:sz w:val="20"/>
      <w:szCs w:val="20"/>
    </w:rPr>
  </w:style>
  <w:style w:type="paragraph" w:styleId="NoSpacing">
    <w:name w:val="No Spacing"/>
    <w:uiPriority w:val="1"/>
    <w:qFormat/>
    <w:rsid w:val="00426CFF"/>
    <w:pPr>
      <w:spacing w:after="0" w:line="240" w:lineRule="auto"/>
      <w:contextualSpacing/>
    </w:pPr>
  </w:style>
  <w:style w:type="paragraph" w:customStyle="1" w:styleId="Standard">
    <w:name w:val="Standard"/>
    <w:rsid w:val="00B7171A"/>
    <w:pPr>
      <w:autoSpaceDN w:val="0"/>
      <w:spacing w:after="160" w:line="240" w:lineRule="auto"/>
      <w:textAlignment w:val="baseline"/>
    </w:pPr>
    <w:rPr>
      <w:rFonts w:eastAsia="Times New Roman" w:cs="Times New Roman"/>
      <w:szCs w:val="24"/>
      <w:lang w:eastAsia="zh-CN" w:bidi="hi-IN"/>
    </w:rPr>
  </w:style>
  <w:style w:type="character" w:customStyle="1" w:styleId="sourceinfo">
    <w:name w:val="source info"/>
    <w:rsid w:val="00B7171A"/>
    <w:rPr>
      <w:rFonts w:ascii="Times New Roman" w:hAnsi="Times New Roman"/>
      <w:b w:val="0"/>
      <w:sz w:val="20"/>
    </w:rPr>
  </w:style>
  <w:style w:type="character" w:customStyle="1" w:styleId="FigureTableHeading">
    <w:name w:val="Figure/Table Heading"/>
    <w:rsid w:val="00B7171A"/>
    <w:rPr>
      <w:color w:val="000000"/>
    </w:rPr>
  </w:style>
  <w:style w:type="paragraph" w:styleId="NormalWeb">
    <w:name w:val="Normal (Web)"/>
    <w:basedOn w:val="Normal"/>
    <w:uiPriority w:val="99"/>
    <w:unhideWhenUsed/>
    <w:rsid w:val="00160CCD"/>
    <w:pPr>
      <w:spacing w:before="100" w:beforeAutospacing="1" w:after="100" w:afterAutospacing="1" w:line="240" w:lineRule="auto"/>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842F00"/>
    <w:rPr>
      <w:rFonts w:ascii="Times New Roman" w:hAnsi="Times New Roman"/>
      <w:b/>
      <w:bCs/>
    </w:rPr>
  </w:style>
  <w:style w:type="character" w:customStyle="1" w:styleId="CommentSubjectChar">
    <w:name w:val="Comment Subject Char"/>
    <w:basedOn w:val="CommentTextChar"/>
    <w:link w:val="CommentSubject"/>
    <w:uiPriority w:val="99"/>
    <w:semiHidden/>
    <w:rsid w:val="00842F00"/>
    <w:rPr>
      <w:rFonts w:asciiTheme="minorHAnsi" w:hAnsiTheme="minorHAnsi"/>
      <w:b/>
      <w:bCs/>
      <w:sz w:val="20"/>
      <w:szCs w:val="20"/>
    </w:rPr>
  </w:style>
  <w:style w:type="character" w:customStyle="1" w:styleId="UnresolvedMention">
    <w:name w:val="Unresolved Mention"/>
    <w:basedOn w:val="DefaultParagraphFont"/>
    <w:uiPriority w:val="99"/>
    <w:semiHidden/>
    <w:unhideWhenUsed/>
    <w:rsid w:val="001B312C"/>
    <w:rPr>
      <w:color w:val="605E5C"/>
      <w:shd w:val="clear" w:color="auto" w:fill="E1DFDD"/>
    </w:rPr>
  </w:style>
  <w:style w:type="paragraph" w:styleId="Revision">
    <w:name w:val="Revision"/>
    <w:hidden/>
    <w:uiPriority w:val="99"/>
    <w:semiHidden/>
    <w:rsid w:val="00E132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4103">
      <w:bodyDiv w:val="1"/>
      <w:marLeft w:val="0"/>
      <w:marRight w:val="0"/>
      <w:marTop w:val="0"/>
      <w:marBottom w:val="0"/>
      <w:divBdr>
        <w:top w:val="none" w:sz="0" w:space="0" w:color="auto"/>
        <w:left w:val="none" w:sz="0" w:space="0" w:color="auto"/>
        <w:bottom w:val="none" w:sz="0" w:space="0" w:color="auto"/>
        <w:right w:val="none" w:sz="0" w:space="0" w:color="auto"/>
      </w:divBdr>
    </w:div>
    <w:div w:id="56318227">
      <w:bodyDiv w:val="1"/>
      <w:marLeft w:val="0"/>
      <w:marRight w:val="0"/>
      <w:marTop w:val="0"/>
      <w:marBottom w:val="0"/>
      <w:divBdr>
        <w:top w:val="none" w:sz="0" w:space="0" w:color="auto"/>
        <w:left w:val="none" w:sz="0" w:space="0" w:color="auto"/>
        <w:bottom w:val="none" w:sz="0" w:space="0" w:color="auto"/>
        <w:right w:val="none" w:sz="0" w:space="0" w:color="auto"/>
      </w:divBdr>
    </w:div>
    <w:div w:id="105542426">
      <w:bodyDiv w:val="1"/>
      <w:marLeft w:val="0"/>
      <w:marRight w:val="0"/>
      <w:marTop w:val="0"/>
      <w:marBottom w:val="0"/>
      <w:divBdr>
        <w:top w:val="none" w:sz="0" w:space="0" w:color="auto"/>
        <w:left w:val="none" w:sz="0" w:space="0" w:color="auto"/>
        <w:bottom w:val="none" w:sz="0" w:space="0" w:color="auto"/>
        <w:right w:val="none" w:sz="0" w:space="0" w:color="auto"/>
      </w:divBdr>
    </w:div>
    <w:div w:id="228732836">
      <w:bodyDiv w:val="1"/>
      <w:marLeft w:val="0"/>
      <w:marRight w:val="0"/>
      <w:marTop w:val="0"/>
      <w:marBottom w:val="0"/>
      <w:divBdr>
        <w:top w:val="none" w:sz="0" w:space="0" w:color="auto"/>
        <w:left w:val="none" w:sz="0" w:space="0" w:color="auto"/>
        <w:bottom w:val="none" w:sz="0" w:space="0" w:color="auto"/>
        <w:right w:val="none" w:sz="0" w:space="0" w:color="auto"/>
      </w:divBdr>
    </w:div>
    <w:div w:id="251863836">
      <w:bodyDiv w:val="1"/>
      <w:marLeft w:val="0"/>
      <w:marRight w:val="0"/>
      <w:marTop w:val="0"/>
      <w:marBottom w:val="0"/>
      <w:divBdr>
        <w:top w:val="none" w:sz="0" w:space="0" w:color="auto"/>
        <w:left w:val="none" w:sz="0" w:space="0" w:color="auto"/>
        <w:bottom w:val="none" w:sz="0" w:space="0" w:color="auto"/>
        <w:right w:val="none" w:sz="0" w:space="0" w:color="auto"/>
      </w:divBdr>
    </w:div>
    <w:div w:id="323749051">
      <w:bodyDiv w:val="1"/>
      <w:marLeft w:val="0"/>
      <w:marRight w:val="0"/>
      <w:marTop w:val="0"/>
      <w:marBottom w:val="0"/>
      <w:divBdr>
        <w:top w:val="none" w:sz="0" w:space="0" w:color="auto"/>
        <w:left w:val="none" w:sz="0" w:space="0" w:color="auto"/>
        <w:bottom w:val="none" w:sz="0" w:space="0" w:color="auto"/>
        <w:right w:val="none" w:sz="0" w:space="0" w:color="auto"/>
      </w:divBdr>
      <w:divsChild>
        <w:div w:id="458453324">
          <w:marLeft w:val="0"/>
          <w:marRight w:val="0"/>
          <w:marTop w:val="0"/>
          <w:marBottom w:val="0"/>
          <w:divBdr>
            <w:top w:val="none" w:sz="0" w:space="0" w:color="auto"/>
            <w:left w:val="none" w:sz="0" w:space="0" w:color="auto"/>
            <w:bottom w:val="none" w:sz="0" w:space="0" w:color="auto"/>
            <w:right w:val="none" w:sz="0" w:space="0" w:color="auto"/>
          </w:divBdr>
        </w:div>
        <w:div w:id="1902397702">
          <w:marLeft w:val="0"/>
          <w:marRight w:val="0"/>
          <w:marTop w:val="0"/>
          <w:marBottom w:val="0"/>
          <w:divBdr>
            <w:top w:val="none" w:sz="0" w:space="0" w:color="auto"/>
            <w:left w:val="none" w:sz="0" w:space="0" w:color="auto"/>
            <w:bottom w:val="none" w:sz="0" w:space="0" w:color="auto"/>
            <w:right w:val="none" w:sz="0" w:space="0" w:color="auto"/>
          </w:divBdr>
        </w:div>
      </w:divsChild>
    </w:div>
    <w:div w:id="326396999">
      <w:bodyDiv w:val="1"/>
      <w:marLeft w:val="0"/>
      <w:marRight w:val="0"/>
      <w:marTop w:val="0"/>
      <w:marBottom w:val="0"/>
      <w:divBdr>
        <w:top w:val="none" w:sz="0" w:space="0" w:color="auto"/>
        <w:left w:val="none" w:sz="0" w:space="0" w:color="auto"/>
        <w:bottom w:val="none" w:sz="0" w:space="0" w:color="auto"/>
        <w:right w:val="none" w:sz="0" w:space="0" w:color="auto"/>
      </w:divBdr>
    </w:div>
    <w:div w:id="341904318">
      <w:bodyDiv w:val="1"/>
      <w:marLeft w:val="0"/>
      <w:marRight w:val="0"/>
      <w:marTop w:val="0"/>
      <w:marBottom w:val="0"/>
      <w:divBdr>
        <w:top w:val="none" w:sz="0" w:space="0" w:color="auto"/>
        <w:left w:val="none" w:sz="0" w:space="0" w:color="auto"/>
        <w:bottom w:val="none" w:sz="0" w:space="0" w:color="auto"/>
        <w:right w:val="none" w:sz="0" w:space="0" w:color="auto"/>
      </w:divBdr>
    </w:div>
    <w:div w:id="380785244">
      <w:bodyDiv w:val="1"/>
      <w:marLeft w:val="0"/>
      <w:marRight w:val="0"/>
      <w:marTop w:val="0"/>
      <w:marBottom w:val="0"/>
      <w:divBdr>
        <w:top w:val="none" w:sz="0" w:space="0" w:color="auto"/>
        <w:left w:val="none" w:sz="0" w:space="0" w:color="auto"/>
        <w:bottom w:val="none" w:sz="0" w:space="0" w:color="auto"/>
        <w:right w:val="none" w:sz="0" w:space="0" w:color="auto"/>
      </w:divBdr>
      <w:divsChild>
        <w:div w:id="1027873143">
          <w:marLeft w:val="0"/>
          <w:marRight w:val="0"/>
          <w:marTop w:val="0"/>
          <w:marBottom w:val="0"/>
          <w:divBdr>
            <w:top w:val="none" w:sz="0" w:space="0" w:color="auto"/>
            <w:left w:val="none" w:sz="0" w:space="0" w:color="auto"/>
            <w:bottom w:val="none" w:sz="0" w:space="0" w:color="auto"/>
            <w:right w:val="none" w:sz="0" w:space="0" w:color="auto"/>
          </w:divBdr>
        </w:div>
        <w:div w:id="1904019670">
          <w:marLeft w:val="0"/>
          <w:marRight w:val="0"/>
          <w:marTop w:val="0"/>
          <w:marBottom w:val="0"/>
          <w:divBdr>
            <w:top w:val="none" w:sz="0" w:space="0" w:color="auto"/>
            <w:left w:val="none" w:sz="0" w:space="0" w:color="auto"/>
            <w:bottom w:val="none" w:sz="0" w:space="0" w:color="auto"/>
            <w:right w:val="none" w:sz="0" w:space="0" w:color="auto"/>
          </w:divBdr>
        </w:div>
      </w:divsChild>
    </w:div>
    <w:div w:id="437991938">
      <w:bodyDiv w:val="1"/>
      <w:marLeft w:val="0"/>
      <w:marRight w:val="0"/>
      <w:marTop w:val="0"/>
      <w:marBottom w:val="0"/>
      <w:divBdr>
        <w:top w:val="none" w:sz="0" w:space="0" w:color="auto"/>
        <w:left w:val="none" w:sz="0" w:space="0" w:color="auto"/>
        <w:bottom w:val="none" w:sz="0" w:space="0" w:color="auto"/>
        <w:right w:val="none" w:sz="0" w:space="0" w:color="auto"/>
      </w:divBdr>
    </w:div>
    <w:div w:id="446050632">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39771673">
      <w:bodyDiv w:val="1"/>
      <w:marLeft w:val="0"/>
      <w:marRight w:val="0"/>
      <w:marTop w:val="0"/>
      <w:marBottom w:val="0"/>
      <w:divBdr>
        <w:top w:val="none" w:sz="0" w:space="0" w:color="auto"/>
        <w:left w:val="none" w:sz="0" w:space="0" w:color="auto"/>
        <w:bottom w:val="none" w:sz="0" w:space="0" w:color="auto"/>
        <w:right w:val="none" w:sz="0" w:space="0" w:color="auto"/>
      </w:divBdr>
    </w:div>
    <w:div w:id="653727897">
      <w:bodyDiv w:val="1"/>
      <w:marLeft w:val="0"/>
      <w:marRight w:val="0"/>
      <w:marTop w:val="0"/>
      <w:marBottom w:val="0"/>
      <w:divBdr>
        <w:top w:val="none" w:sz="0" w:space="0" w:color="auto"/>
        <w:left w:val="none" w:sz="0" w:space="0" w:color="auto"/>
        <w:bottom w:val="none" w:sz="0" w:space="0" w:color="auto"/>
        <w:right w:val="none" w:sz="0" w:space="0" w:color="auto"/>
      </w:divBdr>
    </w:div>
    <w:div w:id="726805266">
      <w:bodyDiv w:val="1"/>
      <w:marLeft w:val="0"/>
      <w:marRight w:val="0"/>
      <w:marTop w:val="0"/>
      <w:marBottom w:val="0"/>
      <w:divBdr>
        <w:top w:val="none" w:sz="0" w:space="0" w:color="auto"/>
        <w:left w:val="none" w:sz="0" w:space="0" w:color="auto"/>
        <w:bottom w:val="none" w:sz="0" w:space="0" w:color="auto"/>
        <w:right w:val="none" w:sz="0" w:space="0" w:color="auto"/>
      </w:divBdr>
      <w:divsChild>
        <w:div w:id="901985939">
          <w:marLeft w:val="0"/>
          <w:marRight w:val="0"/>
          <w:marTop w:val="0"/>
          <w:marBottom w:val="0"/>
          <w:divBdr>
            <w:top w:val="none" w:sz="0" w:space="0" w:color="auto"/>
            <w:left w:val="none" w:sz="0" w:space="0" w:color="auto"/>
            <w:bottom w:val="none" w:sz="0" w:space="0" w:color="auto"/>
            <w:right w:val="none" w:sz="0" w:space="0" w:color="auto"/>
          </w:divBdr>
        </w:div>
        <w:div w:id="1064907807">
          <w:marLeft w:val="0"/>
          <w:marRight w:val="0"/>
          <w:marTop w:val="0"/>
          <w:marBottom w:val="0"/>
          <w:divBdr>
            <w:top w:val="none" w:sz="0" w:space="0" w:color="auto"/>
            <w:left w:val="none" w:sz="0" w:space="0" w:color="auto"/>
            <w:bottom w:val="none" w:sz="0" w:space="0" w:color="auto"/>
            <w:right w:val="none" w:sz="0" w:space="0" w:color="auto"/>
          </w:divBdr>
        </w:div>
        <w:div w:id="2016690215">
          <w:marLeft w:val="0"/>
          <w:marRight w:val="0"/>
          <w:marTop w:val="0"/>
          <w:marBottom w:val="0"/>
          <w:divBdr>
            <w:top w:val="none" w:sz="0" w:space="0" w:color="auto"/>
            <w:left w:val="none" w:sz="0" w:space="0" w:color="auto"/>
            <w:bottom w:val="none" w:sz="0" w:space="0" w:color="auto"/>
            <w:right w:val="none" w:sz="0" w:space="0" w:color="auto"/>
          </w:divBdr>
        </w:div>
      </w:divsChild>
    </w:div>
    <w:div w:id="741297786">
      <w:bodyDiv w:val="1"/>
      <w:marLeft w:val="0"/>
      <w:marRight w:val="0"/>
      <w:marTop w:val="0"/>
      <w:marBottom w:val="0"/>
      <w:divBdr>
        <w:top w:val="none" w:sz="0" w:space="0" w:color="auto"/>
        <w:left w:val="none" w:sz="0" w:space="0" w:color="auto"/>
        <w:bottom w:val="none" w:sz="0" w:space="0" w:color="auto"/>
        <w:right w:val="none" w:sz="0" w:space="0" w:color="auto"/>
      </w:divBdr>
    </w:div>
    <w:div w:id="768044324">
      <w:bodyDiv w:val="1"/>
      <w:marLeft w:val="0"/>
      <w:marRight w:val="0"/>
      <w:marTop w:val="0"/>
      <w:marBottom w:val="0"/>
      <w:divBdr>
        <w:top w:val="none" w:sz="0" w:space="0" w:color="auto"/>
        <w:left w:val="none" w:sz="0" w:space="0" w:color="auto"/>
        <w:bottom w:val="none" w:sz="0" w:space="0" w:color="auto"/>
        <w:right w:val="none" w:sz="0" w:space="0" w:color="auto"/>
      </w:divBdr>
    </w:div>
    <w:div w:id="777026208">
      <w:bodyDiv w:val="1"/>
      <w:marLeft w:val="0"/>
      <w:marRight w:val="0"/>
      <w:marTop w:val="0"/>
      <w:marBottom w:val="0"/>
      <w:divBdr>
        <w:top w:val="none" w:sz="0" w:space="0" w:color="auto"/>
        <w:left w:val="none" w:sz="0" w:space="0" w:color="auto"/>
        <w:bottom w:val="none" w:sz="0" w:space="0" w:color="auto"/>
        <w:right w:val="none" w:sz="0" w:space="0" w:color="auto"/>
      </w:divBdr>
    </w:div>
    <w:div w:id="801966930">
      <w:bodyDiv w:val="1"/>
      <w:marLeft w:val="0"/>
      <w:marRight w:val="0"/>
      <w:marTop w:val="0"/>
      <w:marBottom w:val="0"/>
      <w:divBdr>
        <w:top w:val="none" w:sz="0" w:space="0" w:color="auto"/>
        <w:left w:val="none" w:sz="0" w:space="0" w:color="auto"/>
        <w:bottom w:val="none" w:sz="0" w:space="0" w:color="auto"/>
        <w:right w:val="none" w:sz="0" w:space="0" w:color="auto"/>
      </w:divBdr>
    </w:div>
    <w:div w:id="880363613">
      <w:bodyDiv w:val="1"/>
      <w:marLeft w:val="0"/>
      <w:marRight w:val="0"/>
      <w:marTop w:val="0"/>
      <w:marBottom w:val="0"/>
      <w:divBdr>
        <w:top w:val="none" w:sz="0" w:space="0" w:color="auto"/>
        <w:left w:val="none" w:sz="0" w:space="0" w:color="auto"/>
        <w:bottom w:val="none" w:sz="0" w:space="0" w:color="auto"/>
        <w:right w:val="none" w:sz="0" w:space="0" w:color="auto"/>
      </w:divBdr>
    </w:div>
    <w:div w:id="911742681">
      <w:bodyDiv w:val="1"/>
      <w:marLeft w:val="0"/>
      <w:marRight w:val="0"/>
      <w:marTop w:val="0"/>
      <w:marBottom w:val="0"/>
      <w:divBdr>
        <w:top w:val="none" w:sz="0" w:space="0" w:color="auto"/>
        <w:left w:val="none" w:sz="0" w:space="0" w:color="auto"/>
        <w:bottom w:val="none" w:sz="0" w:space="0" w:color="auto"/>
        <w:right w:val="none" w:sz="0" w:space="0" w:color="auto"/>
      </w:divBdr>
    </w:div>
    <w:div w:id="996228768">
      <w:bodyDiv w:val="1"/>
      <w:marLeft w:val="0"/>
      <w:marRight w:val="0"/>
      <w:marTop w:val="0"/>
      <w:marBottom w:val="0"/>
      <w:divBdr>
        <w:top w:val="none" w:sz="0" w:space="0" w:color="auto"/>
        <w:left w:val="none" w:sz="0" w:space="0" w:color="auto"/>
        <w:bottom w:val="none" w:sz="0" w:space="0" w:color="auto"/>
        <w:right w:val="none" w:sz="0" w:space="0" w:color="auto"/>
      </w:divBdr>
    </w:div>
    <w:div w:id="1005402205">
      <w:bodyDiv w:val="1"/>
      <w:marLeft w:val="0"/>
      <w:marRight w:val="0"/>
      <w:marTop w:val="0"/>
      <w:marBottom w:val="0"/>
      <w:divBdr>
        <w:top w:val="none" w:sz="0" w:space="0" w:color="auto"/>
        <w:left w:val="none" w:sz="0" w:space="0" w:color="auto"/>
        <w:bottom w:val="none" w:sz="0" w:space="0" w:color="auto"/>
        <w:right w:val="none" w:sz="0" w:space="0" w:color="auto"/>
      </w:divBdr>
      <w:divsChild>
        <w:div w:id="893392317">
          <w:marLeft w:val="0"/>
          <w:marRight w:val="0"/>
          <w:marTop w:val="0"/>
          <w:marBottom w:val="0"/>
          <w:divBdr>
            <w:top w:val="none" w:sz="0" w:space="0" w:color="auto"/>
            <w:left w:val="none" w:sz="0" w:space="0" w:color="auto"/>
            <w:bottom w:val="none" w:sz="0" w:space="0" w:color="auto"/>
            <w:right w:val="none" w:sz="0" w:space="0" w:color="auto"/>
          </w:divBdr>
          <w:divsChild>
            <w:div w:id="1993413545">
              <w:marLeft w:val="0"/>
              <w:marRight w:val="0"/>
              <w:marTop w:val="105"/>
              <w:marBottom w:val="0"/>
              <w:divBdr>
                <w:top w:val="none" w:sz="0" w:space="0" w:color="auto"/>
                <w:left w:val="none" w:sz="0" w:space="0" w:color="auto"/>
                <w:bottom w:val="none" w:sz="0" w:space="0" w:color="auto"/>
                <w:right w:val="none" w:sz="0" w:space="0" w:color="auto"/>
              </w:divBdr>
            </w:div>
          </w:divsChild>
        </w:div>
        <w:div w:id="1869486660">
          <w:marLeft w:val="0"/>
          <w:marRight w:val="0"/>
          <w:marTop w:val="0"/>
          <w:marBottom w:val="0"/>
          <w:divBdr>
            <w:top w:val="none" w:sz="0" w:space="0" w:color="auto"/>
            <w:left w:val="none" w:sz="0" w:space="0" w:color="auto"/>
            <w:bottom w:val="none" w:sz="0" w:space="0" w:color="auto"/>
            <w:right w:val="none" w:sz="0" w:space="0" w:color="auto"/>
          </w:divBdr>
          <w:divsChild>
            <w:div w:id="18902663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6271906">
      <w:bodyDiv w:val="1"/>
      <w:marLeft w:val="0"/>
      <w:marRight w:val="0"/>
      <w:marTop w:val="0"/>
      <w:marBottom w:val="0"/>
      <w:divBdr>
        <w:top w:val="none" w:sz="0" w:space="0" w:color="auto"/>
        <w:left w:val="none" w:sz="0" w:space="0" w:color="auto"/>
        <w:bottom w:val="none" w:sz="0" w:space="0" w:color="auto"/>
        <w:right w:val="none" w:sz="0" w:space="0" w:color="auto"/>
      </w:divBdr>
      <w:divsChild>
        <w:div w:id="1398744682">
          <w:marLeft w:val="0"/>
          <w:marRight w:val="0"/>
          <w:marTop w:val="0"/>
          <w:marBottom w:val="0"/>
          <w:divBdr>
            <w:top w:val="none" w:sz="0" w:space="0" w:color="auto"/>
            <w:left w:val="none" w:sz="0" w:space="0" w:color="auto"/>
            <w:bottom w:val="none" w:sz="0" w:space="0" w:color="auto"/>
            <w:right w:val="none" w:sz="0" w:space="0" w:color="auto"/>
          </w:divBdr>
          <w:divsChild>
            <w:div w:id="1460956880">
              <w:marLeft w:val="0"/>
              <w:marRight w:val="0"/>
              <w:marTop w:val="105"/>
              <w:marBottom w:val="0"/>
              <w:divBdr>
                <w:top w:val="none" w:sz="0" w:space="0" w:color="auto"/>
                <w:left w:val="none" w:sz="0" w:space="0" w:color="auto"/>
                <w:bottom w:val="none" w:sz="0" w:space="0" w:color="auto"/>
                <w:right w:val="none" w:sz="0" w:space="0" w:color="auto"/>
              </w:divBdr>
            </w:div>
          </w:divsChild>
        </w:div>
        <w:div w:id="1900897099">
          <w:marLeft w:val="0"/>
          <w:marRight w:val="0"/>
          <w:marTop w:val="0"/>
          <w:marBottom w:val="0"/>
          <w:divBdr>
            <w:top w:val="none" w:sz="0" w:space="0" w:color="auto"/>
            <w:left w:val="none" w:sz="0" w:space="0" w:color="auto"/>
            <w:bottom w:val="none" w:sz="0" w:space="0" w:color="auto"/>
            <w:right w:val="none" w:sz="0" w:space="0" w:color="auto"/>
          </w:divBdr>
          <w:divsChild>
            <w:div w:id="2044592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95204343">
      <w:bodyDiv w:val="1"/>
      <w:marLeft w:val="0"/>
      <w:marRight w:val="0"/>
      <w:marTop w:val="0"/>
      <w:marBottom w:val="0"/>
      <w:divBdr>
        <w:top w:val="none" w:sz="0" w:space="0" w:color="auto"/>
        <w:left w:val="none" w:sz="0" w:space="0" w:color="auto"/>
        <w:bottom w:val="none" w:sz="0" w:space="0" w:color="auto"/>
        <w:right w:val="none" w:sz="0" w:space="0" w:color="auto"/>
      </w:divBdr>
    </w:div>
    <w:div w:id="1199658108">
      <w:bodyDiv w:val="1"/>
      <w:marLeft w:val="0"/>
      <w:marRight w:val="0"/>
      <w:marTop w:val="0"/>
      <w:marBottom w:val="0"/>
      <w:divBdr>
        <w:top w:val="none" w:sz="0" w:space="0" w:color="auto"/>
        <w:left w:val="none" w:sz="0" w:space="0" w:color="auto"/>
        <w:bottom w:val="none" w:sz="0" w:space="0" w:color="auto"/>
        <w:right w:val="none" w:sz="0" w:space="0" w:color="auto"/>
      </w:divBdr>
    </w:div>
    <w:div w:id="1266501029">
      <w:bodyDiv w:val="1"/>
      <w:marLeft w:val="0"/>
      <w:marRight w:val="0"/>
      <w:marTop w:val="0"/>
      <w:marBottom w:val="0"/>
      <w:divBdr>
        <w:top w:val="none" w:sz="0" w:space="0" w:color="auto"/>
        <w:left w:val="none" w:sz="0" w:space="0" w:color="auto"/>
        <w:bottom w:val="none" w:sz="0" w:space="0" w:color="auto"/>
        <w:right w:val="none" w:sz="0" w:space="0" w:color="auto"/>
      </w:divBdr>
    </w:div>
    <w:div w:id="1430657688">
      <w:bodyDiv w:val="1"/>
      <w:marLeft w:val="0"/>
      <w:marRight w:val="0"/>
      <w:marTop w:val="0"/>
      <w:marBottom w:val="0"/>
      <w:divBdr>
        <w:top w:val="none" w:sz="0" w:space="0" w:color="auto"/>
        <w:left w:val="none" w:sz="0" w:space="0" w:color="auto"/>
        <w:bottom w:val="none" w:sz="0" w:space="0" w:color="auto"/>
        <w:right w:val="none" w:sz="0" w:space="0" w:color="auto"/>
      </w:divBdr>
    </w:div>
    <w:div w:id="1624312851">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0"/>
          <w:marBottom w:val="0"/>
          <w:divBdr>
            <w:top w:val="none" w:sz="0" w:space="0" w:color="auto"/>
            <w:left w:val="none" w:sz="0" w:space="0" w:color="auto"/>
            <w:bottom w:val="none" w:sz="0" w:space="0" w:color="auto"/>
            <w:right w:val="none" w:sz="0" w:space="0" w:color="auto"/>
          </w:divBdr>
        </w:div>
        <w:div w:id="1667592507">
          <w:marLeft w:val="0"/>
          <w:marRight w:val="0"/>
          <w:marTop w:val="0"/>
          <w:marBottom w:val="0"/>
          <w:divBdr>
            <w:top w:val="none" w:sz="0" w:space="0" w:color="auto"/>
            <w:left w:val="none" w:sz="0" w:space="0" w:color="auto"/>
            <w:bottom w:val="none" w:sz="0" w:space="0" w:color="auto"/>
            <w:right w:val="none" w:sz="0" w:space="0" w:color="auto"/>
          </w:divBdr>
        </w:div>
        <w:div w:id="2084402500">
          <w:marLeft w:val="0"/>
          <w:marRight w:val="0"/>
          <w:marTop w:val="0"/>
          <w:marBottom w:val="0"/>
          <w:divBdr>
            <w:top w:val="none" w:sz="0" w:space="0" w:color="auto"/>
            <w:left w:val="none" w:sz="0" w:space="0" w:color="auto"/>
            <w:bottom w:val="none" w:sz="0" w:space="0" w:color="auto"/>
            <w:right w:val="none" w:sz="0" w:space="0" w:color="auto"/>
          </w:divBdr>
        </w:div>
      </w:divsChild>
    </w:div>
    <w:div w:id="1638223887">
      <w:bodyDiv w:val="1"/>
      <w:marLeft w:val="0"/>
      <w:marRight w:val="0"/>
      <w:marTop w:val="0"/>
      <w:marBottom w:val="0"/>
      <w:divBdr>
        <w:top w:val="none" w:sz="0" w:space="0" w:color="auto"/>
        <w:left w:val="none" w:sz="0" w:space="0" w:color="auto"/>
        <w:bottom w:val="none" w:sz="0" w:space="0" w:color="auto"/>
        <w:right w:val="none" w:sz="0" w:space="0" w:color="auto"/>
      </w:divBdr>
    </w:div>
    <w:div w:id="1766346205">
      <w:bodyDiv w:val="1"/>
      <w:marLeft w:val="0"/>
      <w:marRight w:val="0"/>
      <w:marTop w:val="0"/>
      <w:marBottom w:val="0"/>
      <w:divBdr>
        <w:top w:val="none" w:sz="0" w:space="0" w:color="auto"/>
        <w:left w:val="none" w:sz="0" w:space="0" w:color="auto"/>
        <w:bottom w:val="none" w:sz="0" w:space="0" w:color="auto"/>
        <w:right w:val="none" w:sz="0" w:space="0" w:color="auto"/>
      </w:divBdr>
      <w:divsChild>
        <w:div w:id="1324964386">
          <w:marLeft w:val="0"/>
          <w:marRight w:val="0"/>
          <w:marTop w:val="0"/>
          <w:marBottom w:val="0"/>
          <w:divBdr>
            <w:top w:val="none" w:sz="0" w:space="0" w:color="auto"/>
            <w:left w:val="none" w:sz="0" w:space="0" w:color="auto"/>
            <w:bottom w:val="none" w:sz="0" w:space="0" w:color="auto"/>
            <w:right w:val="none" w:sz="0" w:space="0" w:color="auto"/>
          </w:divBdr>
        </w:div>
      </w:divsChild>
    </w:div>
    <w:div w:id="1856652252">
      <w:bodyDiv w:val="1"/>
      <w:marLeft w:val="0"/>
      <w:marRight w:val="0"/>
      <w:marTop w:val="0"/>
      <w:marBottom w:val="0"/>
      <w:divBdr>
        <w:top w:val="none" w:sz="0" w:space="0" w:color="auto"/>
        <w:left w:val="none" w:sz="0" w:space="0" w:color="auto"/>
        <w:bottom w:val="none" w:sz="0" w:space="0" w:color="auto"/>
        <w:right w:val="none" w:sz="0" w:space="0" w:color="auto"/>
      </w:divBdr>
    </w:div>
    <w:div w:id="1929119399">
      <w:bodyDiv w:val="1"/>
      <w:marLeft w:val="0"/>
      <w:marRight w:val="0"/>
      <w:marTop w:val="0"/>
      <w:marBottom w:val="0"/>
      <w:divBdr>
        <w:top w:val="none" w:sz="0" w:space="0" w:color="auto"/>
        <w:left w:val="none" w:sz="0" w:space="0" w:color="auto"/>
        <w:bottom w:val="none" w:sz="0" w:space="0" w:color="auto"/>
        <w:right w:val="none" w:sz="0" w:space="0" w:color="auto"/>
      </w:divBdr>
      <w:divsChild>
        <w:div w:id="94133686">
          <w:marLeft w:val="0"/>
          <w:marRight w:val="0"/>
          <w:marTop w:val="0"/>
          <w:marBottom w:val="0"/>
          <w:divBdr>
            <w:top w:val="none" w:sz="0" w:space="0" w:color="auto"/>
            <w:left w:val="none" w:sz="0" w:space="0" w:color="auto"/>
            <w:bottom w:val="none" w:sz="0" w:space="0" w:color="auto"/>
            <w:right w:val="none" w:sz="0" w:space="0" w:color="auto"/>
          </w:divBdr>
        </w:div>
        <w:div w:id="312875044">
          <w:marLeft w:val="0"/>
          <w:marRight w:val="0"/>
          <w:marTop w:val="0"/>
          <w:marBottom w:val="150"/>
          <w:divBdr>
            <w:top w:val="none" w:sz="0" w:space="0" w:color="auto"/>
            <w:left w:val="none" w:sz="0" w:space="0" w:color="auto"/>
            <w:bottom w:val="none" w:sz="0" w:space="0" w:color="auto"/>
            <w:right w:val="none" w:sz="0" w:space="0" w:color="auto"/>
          </w:divBdr>
        </w:div>
        <w:div w:id="336422587">
          <w:marLeft w:val="0"/>
          <w:marRight w:val="0"/>
          <w:marTop w:val="0"/>
          <w:marBottom w:val="0"/>
          <w:divBdr>
            <w:top w:val="none" w:sz="0" w:space="0" w:color="auto"/>
            <w:left w:val="none" w:sz="0" w:space="0" w:color="auto"/>
            <w:bottom w:val="none" w:sz="0" w:space="0" w:color="auto"/>
            <w:right w:val="none" w:sz="0" w:space="0" w:color="auto"/>
          </w:divBdr>
        </w:div>
        <w:div w:id="670450585">
          <w:marLeft w:val="0"/>
          <w:marRight w:val="0"/>
          <w:marTop w:val="0"/>
          <w:marBottom w:val="0"/>
          <w:divBdr>
            <w:top w:val="none" w:sz="0" w:space="0" w:color="auto"/>
            <w:left w:val="none" w:sz="0" w:space="0" w:color="auto"/>
            <w:bottom w:val="none" w:sz="0" w:space="0" w:color="auto"/>
            <w:right w:val="none" w:sz="0" w:space="0" w:color="auto"/>
          </w:divBdr>
        </w:div>
        <w:div w:id="1064447393">
          <w:marLeft w:val="0"/>
          <w:marRight w:val="0"/>
          <w:marTop w:val="0"/>
          <w:marBottom w:val="0"/>
          <w:divBdr>
            <w:top w:val="none" w:sz="0" w:space="0" w:color="auto"/>
            <w:left w:val="none" w:sz="0" w:space="0" w:color="auto"/>
            <w:bottom w:val="none" w:sz="0" w:space="0" w:color="auto"/>
            <w:right w:val="none" w:sz="0" w:space="0" w:color="auto"/>
          </w:divBdr>
        </w:div>
        <w:div w:id="1095246488">
          <w:marLeft w:val="0"/>
          <w:marRight w:val="0"/>
          <w:marTop w:val="0"/>
          <w:marBottom w:val="0"/>
          <w:divBdr>
            <w:top w:val="none" w:sz="0" w:space="0" w:color="auto"/>
            <w:left w:val="none" w:sz="0" w:space="0" w:color="auto"/>
            <w:bottom w:val="none" w:sz="0" w:space="0" w:color="auto"/>
            <w:right w:val="none" w:sz="0" w:space="0" w:color="auto"/>
          </w:divBdr>
        </w:div>
        <w:div w:id="1134299544">
          <w:marLeft w:val="0"/>
          <w:marRight w:val="0"/>
          <w:marTop w:val="0"/>
          <w:marBottom w:val="0"/>
          <w:divBdr>
            <w:top w:val="none" w:sz="0" w:space="0" w:color="auto"/>
            <w:left w:val="none" w:sz="0" w:space="0" w:color="auto"/>
            <w:bottom w:val="none" w:sz="0" w:space="0" w:color="auto"/>
            <w:right w:val="none" w:sz="0" w:space="0" w:color="auto"/>
          </w:divBdr>
        </w:div>
      </w:divsChild>
    </w:div>
    <w:div w:id="1948851774">
      <w:bodyDiv w:val="1"/>
      <w:marLeft w:val="0"/>
      <w:marRight w:val="0"/>
      <w:marTop w:val="0"/>
      <w:marBottom w:val="0"/>
      <w:divBdr>
        <w:top w:val="none" w:sz="0" w:space="0" w:color="auto"/>
        <w:left w:val="none" w:sz="0" w:space="0" w:color="auto"/>
        <w:bottom w:val="none" w:sz="0" w:space="0" w:color="auto"/>
        <w:right w:val="none" w:sz="0" w:space="0" w:color="auto"/>
      </w:divBdr>
      <w:divsChild>
        <w:div w:id="228225178">
          <w:marLeft w:val="0"/>
          <w:marRight w:val="0"/>
          <w:marTop w:val="0"/>
          <w:marBottom w:val="0"/>
          <w:divBdr>
            <w:top w:val="none" w:sz="0" w:space="0" w:color="auto"/>
            <w:left w:val="none" w:sz="0" w:space="0" w:color="auto"/>
            <w:bottom w:val="none" w:sz="0" w:space="0" w:color="auto"/>
            <w:right w:val="none" w:sz="0" w:space="0" w:color="auto"/>
          </w:divBdr>
        </w:div>
        <w:div w:id="354959739">
          <w:marLeft w:val="0"/>
          <w:marRight w:val="0"/>
          <w:marTop w:val="0"/>
          <w:marBottom w:val="0"/>
          <w:divBdr>
            <w:top w:val="none" w:sz="0" w:space="0" w:color="auto"/>
            <w:left w:val="none" w:sz="0" w:space="0" w:color="auto"/>
            <w:bottom w:val="none" w:sz="0" w:space="0" w:color="auto"/>
            <w:right w:val="none" w:sz="0" w:space="0" w:color="auto"/>
          </w:divBdr>
        </w:div>
        <w:div w:id="392199479">
          <w:marLeft w:val="0"/>
          <w:marRight w:val="0"/>
          <w:marTop w:val="0"/>
          <w:marBottom w:val="0"/>
          <w:divBdr>
            <w:top w:val="none" w:sz="0" w:space="0" w:color="auto"/>
            <w:left w:val="none" w:sz="0" w:space="0" w:color="auto"/>
            <w:bottom w:val="none" w:sz="0" w:space="0" w:color="auto"/>
            <w:right w:val="none" w:sz="0" w:space="0" w:color="auto"/>
          </w:divBdr>
        </w:div>
        <w:div w:id="810100405">
          <w:marLeft w:val="0"/>
          <w:marRight w:val="0"/>
          <w:marTop w:val="0"/>
          <w:marBottom w:val="150"/>
          <w:divBdr>
            <w:top w:val="none" w:sz="0" w:space="0" w:color="auto"/>
            <w:left w:val="none" w:sz="0" w:space="0" w:color="auto"/>
            <w:bottom w:val="none" w:sz="0" w:space="0" w:color="auto"/>
            <w:right w:val="none" w:sz="0" w:space="0" w:color="auto"/>
          </w:divBdr>
        </w:div>
        <w:div w:id="1288776577">
          <w:marLeft w:val="0"/>
          <w:marRight w:val="0"/>
          <w:marTop w:val="0"/>
          <w:marBottom w:val="0"/>
          <w:divBdr>
            <w:top w:val="none" w:sz="0" w:space="0" w:color="auto"/>
            <w:left w:val="none" w:sz="0" w:space="0" w:color="auto"/>
            <w:bottom w:val="none" w:sz="0" w:space="0" w:color="auto"/>
            <w:right w:val="none" w:sz="0" w:space="0" w:color="auto"/>
          </w:divBdr>
        </w:div>
        <w:div w:id="1535918759">
          <w:marLeft w:val="0"/>
          <w:marRight w:val="0"/>
          <w:marTop w:val="0"/>
          <w:marBottom w:val="0"/>
          <w:divBdr>
            <w:top w:val="none" w:sz="0" w:space="0" w:color="auto"/>
            <w:left w:val="none" w:sz="0" w:space="0" w:color="auto"/>
            <w:bottom w:val="none" w:sz="0" w:space="0" w:color="auto"/>
            <w:right w:val="none" w:sz="0" w:space="0" w:color="auto"/>
          </w:divBdr>
        </w:div>
        <w:div w:id="1731222457">
          <w:marLeft w:val="0"/>
          <w:marRight w:val="0"/>
          <w:marTop w:val="0"/>
          <w:marBottom w:val="0"/>
          <w:divBdr>
            <w:top w:val="none" w:sz="0" w:space="0" w:color="auto"/>
            <w:left w:val="none" w:sz="0" w:space="0" w:color="auto"/>
            <w:bottom w:val="none" w:sz="0" w:space="0" w:color="auto"/>
            <w:right w:val="none" w:sz="0" w:space="0" w:color="auto"/>
          </w:divBdr>
        </w:div>
      </w:divsChild>
    </w:div>
    <w:div w:id="1973748535">
      <w:bodyDiv w:val="1"/>
      <w:marLeft w:val="0"/>
      <w:marRight w:val="0"/>
      <w:marTop w:val="0"/>
      <w:marBottom w:val="0"/>
      <w:divBdr>
        <w:top w:val="none" w:sz="0" w:space="0" w:color="auto"/>
        <w:left w:val="none" w:sz="0" w:space="0" w:color="auto"/>
        <w:bottom w:val="none" w:sz="0" w:space="0" w:color="auto"/>
        <w:right w:val="none" w:sz="0" w:space="0" w:color="auto"/>
      </w:divBdr>
    </w:div>
    <w:div w:id="208923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4cd.edu/business/budgetforums/Forms/AllItems.aspx" TargetMode="External"/><Relationship Id="rId671" Type="http://schemas.openxmlformats.org/officeDocument/2006/relationships/hyperlink" Target="https://www.contracosta.edu/wp-content/uploads/2020/02/II_C4-Pinnacle-Award.pdf" TargetMode="External"/><Relationship Id="rId769" Type="http://schemas.openxmlformats.org/officeDocument/2006/relationships/hyperlink" Target="http://www.4cd.edu/gb/policies-procedures/hr/TableOfContents.pdf" TargetMode="External"/><Relationship Id="rId976" Type="http://schemas.openxmlformats.org/officeDocument/2006/relationships/hyperlink" Target="https://www.contracosta.edu/wp-content/uploads/2018/04/CCC-DE-Strategic-plan-FINAL-APPROVED-BY-DE-COMMITTEE-2-9-18-AC-SEN-college-council-planning-3-9-18.pdf" TargetMode="External"/><Relationship Id="rId1399" Type="http://schemas.openxmlformats.org/officeDocument/2006/relationships/hyperlink" Target="http://www.4cd.edu/gb/policies-procedures/board/BP1012.pdf" TargetMode="External"/><Relationship Id="rId21" Type="http://schemas.openxmlformats.org/officeDocument/2006/relationships/hyperlink" Target="https://www.contracosta.edu/classes/academic-departments/nursing/" TargetMode="External"/><Relationship Id="rId324" Type="http://schemas.openxmlformats.org/officeDocument/2006/relationships/hyperlink" Target="https://www.contracosta.edu/admissions/pay-for-college/student-cost-attendance-budget/" TargetMode="External"/><Relationship Id="rId531" Type="http://schemas.openxmlformats.org/officeDocument/2006/relationships/hyperlink" Target="https://www.contracosta.edu/wp-content/uploads/2020/02/IIB1-Unit-Review-OnlineReferenceServiceData.pdf" TargetMode="External"/><Relationship Id="rId629" Type="http://schemas.openxmlformats.org/officeDocument/2006/relationships/hyperlink" Target="https://www.contracosta.edu/student-services/" TargetMode="External"/><Relationship Id="rId1161" Type="http://schemas.openxmlformats.org/officeDocument/2006/relationships/hyperlink" Target="https://www.contracosta.edu/faculty-resources/classified-senate/" TargetMode="External"/><Relationship Id="rId1259" Type="http://schemas.openxmlformats.org/officeDocument/2006/relationships/hyperlink" Target="http://www.4cd.edu/gb/policies-procedures/board/BP1012.pdf" TargetMode="External"/><Relationship Id="rId170" Type="http://schemas.openxmlformats.org/officeDocument/2006/relationships/hyperlink" Target="https://www.facebook.com/contracostacollege/?__tn__=%2Cd%2CP-R&amp;eid=ARCnhALHf_y3Y5bFolm-41PCQs22LH61Pvad3ILLKsY8Qp2YB4_JkSw1D_1dHGTFswVblj4eYGy-CWsy" TargetMode="External"/><Relationship Id="rId836" Type="http://schemas.openxmlformats.org/officeDocument/2006/relationships/hyperlink" Target="http://www.4cd.edu/hr/reimbursement/Confidential%20Professional%20Development%20Overview.pdf" TargetMode="External"/><Relationship Id="rId1021" Type="http://schemas.openxmlformats.org/officeDocument/2006/relationships/hyperlink" Target="http://www.4cd.edu/gb/policies-procedures/business/fin18_01.pdf" TargetMode="External"/><Relationship Id="rId1119" Type="http://schemas.openxmlformats.org/officeDocument/2006/relationships/hyperlink" Target="https://www.contracosta.edu/wp-content/uploads/2017/02/Colleges-Procedures-Handbook-2015.01.23.pdf" TargetMode="External"/><Relationship Id="rId268" Type="http://schemas.openxmlformats.org/officeDocument/2006/relationships/hyperlink" Target="http://docs.contracosta.edu/docs/committees/college%20council/Minutes/2018-2019%20College%20Council%20Minutes/2019_0509_Special%20Meeting/College%20Council%20Minutes%2020190509_Special%20Meeting_Amended%20on%20101019.pdf" TargetMode="External"/><Relationship Id="rId475" Type="http://schemas.openxmlformats.org/officeDocument/2006/relationships/hyperlink" Target="https://www.contracosta.edu/classes/academic-departments/" TargetMode="External"/><Relationship Id="rId682" Type="http://schemas.openxmlformats.org/officeDocument/2006/relationships/hyperlink" Target="https://www.4cdcareers.net/titles/1783" TargetMode="External"/><Relationship Id="rId903" Type="http://schemas.openxmlformats.org/officeDocument/2006/relationships/hyperlink" Target="http://www.4cd.edu/gb/pol_proc.aspx" TargetMode="External"/><Relationship Id="rId1326" Type="http://schemas.openxmlformats.org/officeDocument/2006/relationships/hyperlink" Target="https://www.contracosta.edu/wp-content/uploads/2020/03/IV.C.9-03_GB-Master-Calendar.pdf" TargetMode="External"/><Relationship Id="rId32" Type="http://schemas.openxmlformats.org/officeDocument/2006/relationships/image" Target="media/image7.png"/><Relationship Id="rId128" Type="http://schemas.openxmlformats.org/officeDocument/2006/relationships/hyperlink" Target="https://www.contracosta.edu/wp-content/uploads/2019/06/ContraCostaCollege2019-2020Catalog.pdf" TargetMode="External"/><Relationship Id="rId335" Type="http://schemas.openxmlformats.org/officeDocument/2006/relationships/hyperlink" Target="http://www.4cd.edu/gb/policies-procedures/board/BP2056.pdf" TargetMode="External"/><Relationship Id="rId542" Type="http://schemas.openxmlformats.org/officeDocument/2006/relationships/hyperlink" Target="https://www.contracosta.edu/classes/tutoring/tutoring-locations-hours/" TargetMode="External"/><Relationship Id="rId987" Type="http://schemas.openxmlformats.org/officeDocument/2006/relationships/hyperlink" Target="http://www.4cd.edu/wifi/default.aspx" TargetMode="External"/><Relationship Id="rId1172" Type="http://schemas.openxmlformats.org/officeDocument/2006/relationships/hyperlink" Target="http://docs.contracosta.edu/docs/committees/index.php?dir=Budget%2F" TargetMode="External"/><Relationship Id="rId181" Type="http://schemas.openxmlformats.org/officeDocument/2006/relationships/hyperlink" Target="https://www.contracosta.edu/about/mission-vision/" TargetMode="External"/><Relationship Id="rId402" Type="http://schemas.openxmlformats.org/officeDocument/2006/relationships/hyperlink" Target="https://www.contracosta.edu/classes/academic-departments/mathematics/" TargetMode="External"/><Relationship Id="rId847" Type="http://schemas.openxmlformats.org/officeDocument/2006/relationships/hyperlink" Target="https://www.contracosta.edu/wp-content/uploads/2017/02/Colleges-Procedures-Handbook-2015.01.23.pdf" TargetMode="External"/><Relationship Id="rId1032" Type="http://schemas.openxmlformats.org/officeDocument/2006/relationships/hyperlink" Target="http://www.4cd.edu/gb/policies-procedures/board/BP5033.pdf" TargetMode="External"/><Relationship Id="rId279" Type="http://schemas.openxmlformats.org/officeDocument/2006/relationships/hyperlink" Target="https://www.contracosta.edu/wp-content/uploads/2018/01/1217-special-BU-CCC-Integrated-Plan-Executive-Summary.pdf" TargetMode="External"/><Relationship Id="rId486" Type="http://schemas.openxmlformats.org/officeDocument/2006/relationships/hyperlink" Target="https://www.cccco.edu/-/media/CCCCO-Website/About-Us/Divisions/Educational-Services-and-Support/Academic-Affairs/Whats-New/Files/AA17-17_C-IDonADTs_pdf.ashx" TargetMode="External"/><Relationship Id="rId693" Type="http://schemas.openxmlformats.org/officeDocument/2006/relationships/hyperlink" Target="https://www.contracosta.edu/wp-content/uploads/2020/02/II_C7-ESL-Testing-Screenshot.pdf" TargetMode="External"/><Relationship Id="rId707" Type="http://schemas.openxmlformats.org/officeDocument/2006/relationships/hyperlink" Target="https://www.contracosta.edu/wp-content/uploads/2020/02/II_C6o_InSiteGraduationApplicationStatus.pdf" TargetMode="External"/><Relationship Id="rId914" Type="http://schemas.openxmlformats.org/officeDocument/2006/relationships/hyperlink" Target="http://www.4cd.edu/gb/policies-procedures/hr/H1040_01.pdf" TargetMode="External"/><Relationship Id="rId1337" Type="http://schemas.openxmlformats.org/officeDocument/2006/relationships/hyperlink" Target="http://www.4cd.edu/gb/policies-procedures/board/RulesAndRegulations.pdf" TargetMode="External"/><Relationship Id="rId43" Type="http://schemas.openxmlformats.org/officeDocument/2006/relationships/image" Target="media/image14.emf"/><Relationship Id="rId139" Type="http://schemas.openxmlformats.org/officeDocument/2006/relationships/hyperlink" Target="https://www.contracosta.edu/about/college-plans/" TargetMode="External"/><Relationship Id="rId346" Type="http://schemas.openxmlformats.org/officeDocument/2006/relationships/hyperlink" Target="https://www.proctoru.com/" TargetMode="External"/><Relationship Id="rId553" Type="http://schemas.openxmlformats.org/officeDocument/2006/relationships/hyperlink" Target="https://www.contracosta.edu/wp-content/uploads/2020/02/II-B2-LLRC-2018-Program-Review.pdf" TargetMode="External"/><Relationship Id="rId760" Type="http://schemas.openxmlformats.org/officeDocument/2006/relationships/hyperlink" Target="http://www.4cd.edu/gb/policies-procedures/hr/TableOfContents.pdf" TargetMode="External"/><Relationship Id="rId998" Type="http://schemas.openxmlformats.org/officeDocument/2006/relationships/hyperlink" Target="http://www.4cd.edu/pdf/Login_Instructions_InSite_2.0.pdf" TargetMode="External"/><Relationship Id="rId1183" Type="http://schemas.openxmlformats.org/officeDocument/2006/relationships/hyperlink" Target="http://docs.contracosta.edu/docs/committees/index.php?dir=Student+Success%2F" TargetMode="External"/><Relationship Id="rId1390" Type="http://schemas.openxmlformats.org/officeDocument/2006/relationships/hyperlink" Target="http://www.4cd.edu/gb/policies-procedures/business/fin11_01.pdf" TargetMode="External"/><Relationship Id="rId1404" Type="http://schemas.openxmlformats.org/officeDocument/2006/relationships/hyperlink" Target="https://www.contracosta.edu/wp-content/uploads/2020/03/IV.D.7-Spring-Survey-Result.pdf" TargetMode="External"/><Relationship Id="rId192" Type="http://schemas.openxmlformats.org/officeDocument/2006/relationships/hyperlink" Target="https://www.contracosta.edu/event/student-success-committee/" TargetMode="External"/><Relationship Id="rId206" Type="http://schemas.openxmlformats.org/officeDocument/2006/relationships/hyperlink" Target="http://docs.contracosta.edu/docs/committees/index.php?dir=Curriculum+Instruction+Committee+%28CIC%29%2FCourse+http://docs.contracosta.edu/docs/committees/index.php?dir=Curriculum+Instruction+Committee+%28CIC%29%2FCourse+Outlines%2FOutlines%2F" TargetMode="External"/><Relationship Id="rId413" Type="http://schemas.openxmlformats.org/officeDocument/2006/relationships/hyperlink" Target="https://www.contracosta.edu/classes/type-degree-right/" TargetMode="External"/><Relationship Id="rId858" Type="http://schemas.openxmlformats.org/officeDocument/2006/relationships/hyperlink" Target="http://www.4cd.edu/gb/policies-procedures/hr/Forms/AllItems.aspx" TargetMode="External"/><Relationship Id="rId1043" Type="http://schemas.openxmlformats.org/officeDocument/2006/relationships/hyperlink" Target="https://www.contracosta.edu/wp-content/uploads/2017/02/Colleges-Procedures-Handbook-2015.01.23.pdf" TargetMode="External"/><Relationship Id="rId497" Type="http://schemas.openxmlformats.org/officeDocument/2006/relationships/hyperlink" Target="https://www.contracosta.edu/about/accreditation/" TargetMode="External"/><Relationship Id="rId620" Type="http://schemas.openxmlformats.org/officeDocument/2006/relationships/hyperlink" Target="https://www.contracosta.edu/wp-content/uploads/2020/02/II_C2-EnrollmentServices-PR.pdf" TargetMode="External"/><Relationship Id="rId718" Type="http://schemas.openxmlformats.org/officeDocument/2006/relationships/hyperlink" Target="https://www.contracosta.edu/wp-content/uploads/2020/02/II_C6h_SelfPlacementOnline.pdf" TargetMode="External"/><Relationship Id="rId925" Type="http://schemas.openxmlformats.org/officeDocument/2006/relationships/hyperlink" Target="https://www.contracosta.edu/wp-content/uploads/2020/03/Maint.-Checklist-Copy.pdf" TargetMode="External"/><Relationship Id="rId1250" Type="http://schemas.openxmlformats.org/officeDocument/2006/relationships/hyperlink" Target="http://www.4cd.edu/gb/policies-procedures/board/BP1026.pdf" TargetMode="External"/><Relationship Id="rId1348" Type="http://schemas.openxmlformats.org/officeDocument/2006/relationships/hyperlink" Target="http://www.4cd.edu/gb/policies-procedures/board/RulesAndRegulations.pdf" TargetMode="External"/><Relationship Id="rId357" Type="http://schemas.openxmlformats.org/officeDocument/2006/relationships/hyperlink" Target="https://www.contracosta.edu/student-services/transfer/" TargetMode="External"/><Relationship Id="rId1110" Type="http://schemas.openxmlformats.org/officeDocument/2006/relationships/hyperlink" Target="http://www.4cd.edu/gb/policies-procedures/business/fin9_40.pdf" TargetMode="External"/><Relationship Id="rId1194" Type="http://schemas.openxmlformats.org/officeDocument/2006/relationships/hyperlink" Target="https://www.contracosta.edu/wp-content/uploads/2017/02/Colleges-Procedures-Handbook-2015.01.23.pdf" TargetMode="External"/><Relationship Id="rId1208" Type="http://schemas.openxmlformats.org/officeDocument/2006/relationships/hyperlink" Target="https://www.contracosta.edu/about/administration/college-committees/committee-agendas-minutes/" TargetMode="External"/><Relationship Id="rId1415" Type="http://schemas.openxmlformats.org/officeDocument/2006/relationships/hyperlink" Target="http://www.4cd.edu/crpa/the_news/Forms/AllItems.aspx" TargetMode="External"/><Relationship Id="rId54" Type="http://schemas.openxmlformats.org/officeDocument/2006/relationships/image" Target="media/image19.png"/><Relationship Id="rId217" Type="http://schemas.openxmlformats.org/officeDocument/2006/relationships/hyperlink" Target="https://www.contracosta.edu/wp-content/uploads/2020/02/S1B3-Nova.pdf" TargetMode="External"/><Relationship Id="rId564" Type="http://schemas.openxmlformats.org/officeDocument/2006/relationships/hyperlink" Target="https://www.accessscience.com/topics/mathematics" TargetMode="External"/><Relationship Id="rId771" Type="http://schemas.openxmlformats.org/officeDocument/2006/relationships/hyperlink" Target="http://www.4cd.edu/gb/policies-procedures/hr/TableOfContents.pdf" TargetMode="External"/><Relationship Id="rId869" Type="http://schemas.openxmlformats.org/officeDocument/2006/relationships/hyperlink" Target="http://www.4cd.edu/gb/policies-procedures/hr/H1040_07.pdf" TargetMode="External"/><Relationship Id="rId424" Type="http://schemas.openxmlformats.org/officeDocument/2006/relationships/hyperlink" Target="https://www.contracosta.edu/event/new-calendar-schedule-info-session/" TargetMode="External"/><Relationship Id="rId631" Type="http://schemas.openxmlformats.org/officeDocument/2006/relationships/hyperlink" Target="http://www.4cd.edu/insite/Default.aspx" TargetMode="External"/><Relationship Id="rId729" Type="http://schemas.openxmlformats.org/officeDocument/2006/relationships/hyperlink" Target="https://www.contracosta.edu/admissions/apply-now/placement/" TargetMode="External"/><Relationship Id="rId1054" Type="http://schemas.openxmlformats.org/officeDocument/2006/relationships/hyperlink" Target="http://www.4cd.edu/gb/policies-procedures/business/fin3_41.pdf" TargetMode="External"/><Relationship Id="rId1261" Type="http://schemas.openxmlformats.org/officeDocument/2006/relationships/hyperlink" Target="http://www.4cd.edu/gb/policies-procedures/board/Forms/AllItems.aspx" TargetMode="External"/><Relationship Id="rId1359" Type="http://schemas.openxmlformats.org/officeDocument/2006/relationships/hyperlink" Target="http://www.4cd.edu/gb/policies-procedures/board/AP1020_01.pdf" TargetMode="External"/><Relationship Id="rId270" Type="http://schemas.openxmlformats.org/officeDocument/2006/relationships/hyperlink" Target="https://www.contracosta.edu/wp-content/uploads/2018/01/1217-special-BU-CCC-Integrated-Plan-Executive-Summary.pdf" TargetMode="External"/><Relationship Id="rId936" Type="http://schemas.openxmlformats.org/officeDocument/2006/relationships/hyperlink" Target="https://www.contracosta.edu/wp-content/uploads/2020/03/Maint.-Checklist-Copy.pdf" TargetMode="External"/><Relationship Id="rId1121" Type="http://schemas.openxmlformats.org/officeDocument/2006/relationships/hyperlink" Target="http://www.4cd.edu/gb/policies-procedures/board/BP1009.pdf" TargetMode="External"/><Relationship Id="rId1219" Type="http://schemas.openxmlformats.org/officeDocument/2006/relationships/hyperlink" Target="https://www.contracosta.edu/wp-content/uploads/2020/03/IV.B.6-NAACP-Richmond-CCC-FOUNDATION.pdf" TargetMode="External"/><Relationship Id="rId65" Type="http://schemas.openxmlformats.org/officeDocument/2006/relationships/hyperlink" Target="https://misweb.cccco.edu/perkins/main.aspx" TargetMode="External"/><Relationship Id="rId130" Type="http://schemas.openxmlformats.org/officeDocument/2006/relationships/hyperlink" Target="http://docs.contracosta.edu/docs/committees/college%20council/Minutes/2017-2018%20College%20Council%20Minutes/College%20Council%20Minutes%2020180308.pdf" TargetMode="External"/><Relationship Id="rId368" Type="http://schemas.openxmlformats.org/officeDocument/2006/relationships/hyperlink" Target="https://www.contracosta.edu/faculty-resources/distance-education-faculty-information/" TargetMode="External"/><Relationship Id="rId575" Type="http://schemas.openxmlformats.org/officeDocument/2006/relationships/hyperlink" Target="https://www.contracosta.edu/student-services/" TargetMode="External"/><Relationship Id="rId782" Type="http://schemas.openxmlformats.org/officeDocument/2006/relationships/hyperlink" Target="http://www.4cd.edu/hr/uf_contract/Forms/AllItems.aspx" TargetMode="External"/><Relationship Id="rId1426" Type="http://schemas.openxmlformats.org/officeDocument/2006/relationships/hyperlink" Target="https://www.contracosta.edu/wp-content/uploads/2020/03/IV.D.7-1-05_111319_GB_mins.pdf" TargetMode="External"/><Relationship Id="rId228" Type="http://schemas.openxmlformats.org/officeDocument/2006/relationships/hyperlink" Target="https://www.contracosta.edu/faculty-resources/program-review/" TargetMode="External"/><Relationship Id="rId435" Type="http://schemas.openxmlformats.org/officeDocument/2006/relationships/hyperlink" Target="https://www.contracosta.edu/2017/03/07/ccc-awarded-5-95-million-hsi-stem-grant/" TargetMode="External"/><Relationship Id="rId642" Type="http://schemas.openxmlformats.org/officeDocument/2006/relationships/hyperlink" Target="https://www.contracosta.edu/classes/learning-communities/african-american-male-leadership/" TargetMode="External"/><Relationship Id="rId1065" Type="http://schemas.openxmlformats.org/officeDocument/2006/relationships/hyperlink" Target="http://www.4cd.edu/business/auditreports/Forms/AllItems.aspx" TargetMode="External"/><Relationship Id="rId1272" Type="http://schemas.openxmlformats.org/officeDocument/2006/relationships/hyperlink" Target="http://www.4cd.edu/gb/policies-procedures/board/BP5034.pdf" TargetMode="External"/><Relationship Id="rId281" Type="http://schemas.openxmlformats.org/officeDocument/2006/relationships/hyperlink" Target="https://www.contracosta.edu/wp-content/uploads/2020/03/I.B.9-5-Email-Integrated-Plan.pdf" TargetMode="External"/><Relationship Id="rId502" Type="http://schemas.openxmlformats.org/officeDocument/2006/relationships/hyperlink" Target="https://www.contracosta.edu/wp-content/uploads/2020/02/IIA15-MEDIC-Blanket-Course-Substitution-Memo-SP19.pdf" TargetMode="External"/><Relationship Id="rId947" Type="http://schemas.openxmlformats.org/officeDocument/2006/relationships/hyperlink" Target="http://www.4cd.edu/about/committees/measure_a/docs/2014%20Bond%20Project%20List.pdf" TargetMode="External"/><Relationship Id="rId1132" Type="http://schemas.openxmlformats.org/officeDocument/2006/relationships/hyperlink" Target="http://docs.contracosta.edu/docs/committees/Academic%20Senate/Minutes/2016-17/ASC%20Minutes%2020161017.pdf" TargetMode="External"/><Relationship Id="rId76" Type="http://schemas.openxmlformats.org/officeDocument/2006/relationships/hyperlink" Target="https://cccgp.cccco.edu/About-Guided-Pathways" TargetMode="External"/><Relationship Id="rId141" Type="http://schemas.openxmlformats.org/officeDocument/2006/relationships/hyperlink" Target="https://scorecard.cccco.edu/scorecard.aspx" TargetMode="External"/><Relationship Id="rId379" Type="http://schemas.openxmlformats.org/officeDocument/2006/relationships/hyperlink" Target="https://www.elumenconnect.com/" TargetMode="External"/><Relationship Id="rId586" Type="http://schemas.openxmlformats.org/officeDocument/2006/relationships/hyperlink" Target="https://www.contracosta.edu/wp-content/uploads/2020/02/II_C1-AR-Program-Review.pdf" TargetMode="External"/><Relationship Id="rId793" Type="http://schemas.openxmlformats.org/officeDocument/2006/relationships/hyperlink" Target="https://www.4cdcareers.net/" TargetMode="External"/><Relationship Id="rId807" Type="http://schemas.openxmlformats.org/officeDocument/2006/relationships/hyperlink" Target="http://www.4cd.edu/gb/policies-procedures/manuals/MSC_06.pdf" TargetMode="External"/><Relationship Id="rId1437" Type="http://schemas.openxmlformats.org/officeDocument/2006/relationships/hyperlink" Target="https://www.ppic.org/publication/higher-education-in-california-improving-college-completion/" TargetMode="External"/><Relationship Id="rId7" Type="http://schemas.openxmlformats.org/officeDocument/2006/relationships/endnotes" Target="endnotes.xml"/><Relationship Id="rId239" Type="http://schemas.openxmlformats.org/officeDocument/2006/relationships/hyperlink" Target="https://vision.foundationccc.org/looking-ahead" TargetMode="External"/><Relationship Id="rId446" Type="http://schemas.openxmlformats.org/officeDocument/2006/relationships/hyperlink" Target="https://www.contracosta.edu/wp-content/uploads/2020/02/ESL-Common-Test.pdf" TargetMode="External"/><Relationship Id="rId653" Type="http://schemas.openxmlformats.org/officeDocument/2006/relationships/hyperlink" Target="https://www.contracosta.edu/campus/athletics/athletics-department-faculty-staff/" TargetMode="External"/><Relationship Id="rId1076" Type="http://schemas.openxmlformats.org/officeDocument/2006/relationships/hyperlink" Target="https://www.contracosta.edu/wp-content/uploads/2020/02/PPA-Approval.pdf" TargetMode="External"/><Relationship Id="rId1283" Type="http://schemas.openxmlformats.org/officeDocument/2006/relationships/hyperlink" Target="http://www.4cd.edu/gb/policies-procedures/board/BP4008.pdf" TargetMode="External"/><Relationship Id="rId292" Type="http://schemas.openxmlformats.org/officeDocument/2006/relationships/hyperlink" Target="https://www.contracosta.edu/wp-content/uploads/2019/11/2019-20-Addendum-Final.pdf" TargetMode="External"/><Relationship Id="rId306" Type="http://schemas.openxmlformats.org/officeDocument/2006/relationships/hyperlink" Target="https://scorecard.cccco.edu/scorecard.aspx" TargetMode="External"/><Relationship Id="rId860" Type="http://schemas.openxmlformats.org/officeDocument/2006/relationships/hyperlink" Target="http://www.4cd.edu/gb/policies-procedures/manuals/Forms/AllItems.aspx" TargetMode="External"/><Relationship Id="rId958" Type="http://schemas.openxmlformats.org/officeDocument/2006/relationships/hyperlink" Target="https://www.contracosta.edu/wp-content/uploads/2017/02/Facilities-Master-Plan-2008-2018-2.pdf" TargetMode="External"/><Relationship Id="rId1143" Type="http://schemas.openxmlformats.org/officeDocument/2006/relationships/hyperlink" Target="http://www.4cd.edu/gb/policies-procedures/board/BP1009.pdf" TargetMode="External"/><Relationship Id="rId87" Type="http://schemas.openxmlformats.org/officeDocument/2006/relationships/hyperlink" Target="https://www.contracosta.edu/wp-content/uploads/2020/02/math-jam-success-rts-table-2018-19.pdf" TargetMode="External"/><Relationship Id="rId513" Type="http://schemas.openxmlformats.org/officeDocument/2006/relationships/hyperlink" Target="https://www.contracosta.edu/wp-content/uploads/2020/02/IIA16-CIC-Agenda-04222019.pdf" TargetMode="External"/><Relationship Id="rId597" Type="http://schemas.openxmlformats.org/officeDocument/2006/relationships/hyperlink" Target="https://www.contracosta.edu/student-services/" TargetMode="External"/><Relationship Id="rId720" Type="http://schemas.openxmlformats.org/officeDocument/2006/relationships/hyperlink" Target="https://www.contracosta.edu/admissions/" TargetMode="External"/><Relationship Id="rId818" Type="http://schemas.openxmlformats.org/officeDocument/2006/relationships/hyperlink" Target="http://www.4cd.edu/hr/localonecontract/Forms/AllItems.aspx" TargetMode="External"/><Relationship Id="rId1350" Type="http://schemas.openxmlformats.org/officeDocument/2006/relationships/hyperlink" Target="http://www.4cd.edu/gb/policies-procedures/board/BP1015.pdf" TargetMode="External"/><Relationship Id="rId152" Type="http://schemas.openxmlformats.org/officeDocument/2006/relationships/hyperlink" Target="https://www.contracosta.edu/wp-content/uploads/2017/04/Screen-Shot-2017-04-21-at-11.09.44-AM.png" TargetMode="External"/><Relationship Id="rId457" Type="http://schemas.openxmlformats.org/officeDocument/2006/relationships/hyperlink" Target="https://www.govinfo.gov/content/pkg/CFR-2019-title34-vol3/xml/CFR-2019-title34-vol3-part601.xml" TargetMode="External"/><Relationship Id="rId1003" Type="http://schemas.openxmlformats.org/officeDocument/2006/relationships/hyperlink" Target="http://www.4cd.edu/gb/policies-procedures/board/BP5030.pdf" TargetMode="External"/><Relationship Id="rId1087" Type="http://schemas.openxmlformats.org/officeDocument/2006/relationships/hyperlink" Target="http://www.4cd.edu/about/committees/rba/financial_statements/Forms/AllItems.aspx" TargetMode="External"/><Relationship Id="rId1210" Type="http://schemas.openxmlformats.org/officeDocument/2006/relationships/hyperlink" Target="https://www.contracosta.edu/wp-content/uploads/2020/03/IV.B.6-1-Strategic-Planning-Community-Forum.pdf" TargetMode="External"/><Relationship Id="rId1294" Type="http://schemas.openxmlformats.org/officeDocument/2006/relationships/hyperlink" Target="https://www.contracosta.edu/wp-content/uploads/2020/03/IV.C.9-03_GB-Master-Calendar.pdf" TargetMode="External"/><Relationship Id="rId1308" Type="http://schemas.openxmlformats.org/officeDocument/2006/relationships/hyperlink" Target="http://www.4cd.edu/gb/policies-procedures/board/BP1012.pdf" TargetMode="External"/><Relationship Id="rId664" Type="http://schemas.openxmlformats.org/officeDocument/2006/relationships/hyperlink" Target="https://www.contracosta.edu/campus/clubs-student-life/student-clubs/" TargetMode="External"/><Relationship Id="rId871" Type="http://schemas.openxmlformats.org/officeDocument/2006/relationships/hyperlink" Target="http://www.4cd.edu/hr/diversityreport/Forms/AllItems.aspx" TargetMode="External"/><Relationship Id="rId969" Type="http://schemas.openxmlformats.org/officeDocument/2006/relationships/hyperlink" Target="http://www.4cd.edu/business/facilities/docs/Measure%20E%20Capital%20Improvements%20Program.pdf" TargetMode="External"/><Relationship Id="rId14" Type="http://schemas.openxmlformats.org/officeDocument/2006/relationships/hyperlink" Target="https://www.contracosta.edu/wp-content/uploads/2017/07/CCC-Construction-Calendar-Fall-2017.pdf" TargetMode="External"/><Relationship Id="rId317" Type="http://schemas.openxmlformats.org/officeDocument/2006/relationships/hyperlink" Target="https://www.contracosta.edu/wp-content/uploads/2019/06/ContraCostaCollege2019-2020Catalog.pdf" TargetMode="External"/><Relationship Id="rId524" Type="http://schemas.openxmlformats.org/officeDocument/2006/relationships/hyperlink" Target="https://libguides.contracosta.edu/site/orientations" TargetMode="External"/><Relationship Id="rId731" Type="http://schemas.openxmlformats.org/officeDocument/2006/relationships/hyperlink" Target="https://www.contracosta.edu/wp-content/uploads/2020/02/II_C7-MM-English-Success-Data.pdf" TargetMode="External"/><Relationship Id="rId1154" Type="http://schemas.openxmlformats.org/officeDocument/2006/relationships/hyperlink" Target="http://www.4cd.edu/about/committees/stac/default.aspx" TargetMode="External"/><Relationship Id="rId1361" Type="http://schemas.openxmlformats.org/officeDocument/2006/relationships/hyperlink" Target="http://www.4cd.edu/gb/policies-procedures/board/BP1020.pdf" TargetMode="External"/><Relationship Id="rId98" Type="http://schemas.openxmlformats.org/officeDocument/2006/relationships/hyperlink" Target="http://www.4cd.edu/business/budgetreports/Forms/AllItems.aspx" TargetMode="External"/><Relationship Id="rId163" Type="http://schemas.openxmlformats.org/officeDocument/2006/relationships/hyperlink" Target="https://www.contracosta.edu/wp-content/uploads/2020/02/Comprehensive-Alignment-of-Goals-12132019-1.pdf" TargetMode="External"/><Relationship Id="rId370" Type="http://schemas.openxmlformats.org/officeDocument/2006/relationships/hyperlink" Target="https://www.contracosta.edu/faculty-resources/cic/" TargetMode="External"/><Relationship Id="rId829" Type="http://schemas.openxmlformats.org/officeDocument/2006/relationships/hyperlink" Target="http://www.4cd.edu/hr/uf_contract/Forms/AllItems.aspx" TargetMode="External"/><Relationship Id="rId1014" Type="http://schemas.openxmlformats.org/officeDocument/2006/relationships/hyperlink" Target="https://www.contracosta.edu/wp-content/uploads/2020/03/III.C.5-4-Acceptable-Use-Policy.png" TargetMode="External"/><Relationship Id="rId1221" Type="http://schemas.openxmlformats.org/officeDocument/2006/relationships/hyperlink" Target="https://www.contracosta.edu/admissions/pay-for-college/scholarships/external-scholarships/" TargetMode="External"/><Relationship Id="rId230" Type="http://schemas.openxmlformats.org/officeDocument/2006/relationships/hyperlink" Target="https://www.contracosta.edu/wp-content/uploads/2017/04/Screen-Shot-2017-04-21-at-11.09.44-AM.png" TargetMode="External"/><Relationship Id="rId468" Type="http://schemas.openxmlformats.org/officeDocument/2006/relationships/hyperlink" Target="https://www.contracosta.edu/student-services/transfer/how-do-i-transfer-to/" TargetMode="External"/><Relationship Id="rId675" Type="http://schemas.openxmlformats.org/officeDocument/2006/relationships/hyperlink" Target="https://www.contracosta.edu/student-services/counseling/counseling-courses/" TargetMode="External"/><Relationship Id="rId882" Type="http://schemas.openxmlformats.org/officeDocument/2006/relationships/hyperlink" Target="http://www.4cd.edu/gb/policies-procedures/hr/H1040_08.pdf" TargetMode="External"/><Relationship Id="rId1098" Type="http://schemas.openxmlformats.org/officeDocument/2006/relationships/hyperlink" Target="http://www.4cd.edu/about/committees/measure_a/agenda_minutes/default.aspx" TargetMode="External"/><Relationship Id="rId1319" Type="http://schemas.openxmlformats.org/officeDocument/2006/relationships/hyperlink" Target="http://www.4cd.edu/gb/policies-procedures/board/RulesAndRegulations.pdf" TargetMode="External"/><Relationship Id="rId25" Type="http://schemas.openxmlformats.org/officeDocument/2006/relationships/hyperlink" Target="https://www.cccco.edu/About-Us/Chancellors-Office/Divisions/Educational-Services-and-Support/Special-Populations/What-we-do/Student-Equity" TargetMode="External"/><Relationship Id="rId328" Type="http://schemas.openxmlformats.org/officeDocument/2006/relationships/hyperlink" Target="https://www.contracosta.edu/admissions/pay-for-college/student-cost-attendance-budget/" TargetMode="External"/><Relationship Id="rId535" Type="http://schemas.openxmlformats.org/officeDocument/2006/relationships/hyperlink" Target="http://libguides.contracosta.edu/az.php" TargetMode="External"/><Relationship Id="rId742" Type="http://schemas.openxmlformats.org/officeDocument/2006/relationships/hyperlink" Target="https://www.contracosta.edu/wp-content/uploads/2020/02/II_C8h_-HourlyTrainingSchedule.pdf" TargetMode="External"/><Relationship Id="rId1165" Type="http://schemas.openxmlformats.org/officeDocument/2006/relationships/hyperlink" Target="http://www.4cd.edu/about/committees/dgc/default.aspx" TargetMode="External"/><Relationship Id="rId1372" Type="http://schemas.openxmlformats.org/officeDocument/2006/relationships/hyperlink" Target="http://www.4cd.edu/about/docs/District%20and%20College%20Functional%20Map%20of%20Roles%20and%20Responsibilities.pdf" TargetMode="External"/><Relationship Id="rId174" Type="http://schemas.openxmlformats.org/officeDocument/2006/relationships/hyperlink" Target="https://www.contracosta.edu/wp-content/uploads/2020/02/Program-Review-Examples.pdf" TargetMode="External"/><Relationship Id="rId381" Type="http://schemas.openxmlformats.org/officeDocument/2006/relationships/hyperlink" Target="https://www.contracosta.edu/wp-content/uploads/2020/02/IIA2-EMED-ProgramReview-2018.pdf" TargetMode="External"/><Relationship Id="rId602" Type="http://schemas.openxmlformats.org/officeDocument/2006/relationships/hyperlink" Target="https://www.contracosta.edu/wp-content/uploads/2017/02/Colleges-Procedures-Handbook-2015.01.23.pdf" TargetMode="External"/><Relationship Id="rId1025" Type="http://schemas.openxmlformats.org/officeDocument/2006/relationships/hyperlink" Target="http://www.4cd.edu/gb/policies-procedures/business/fin18_06.pdf" TargetMode="External"/><Relationship Id="rId1232" Type="http://schemas.openxmlformats.org/officeDocument/2006/relationships/hyperlink" Target="http://www.4cd.edu/gb/policies-procedures/board/BP1022.pdf" TargetMode="External"/><Relationship Id="rId241" Type="http://schemas.openxmlformats.org/officeDocument/2006/relationships/hyperlink" Target="http://web.dvc.edu/pdfs/wepr/2019/index.php?iu=sample&amp;iuprYear=2019&amp;view" TargetMode="External"/><Relationship Id="rId479" Type="http://schemas.openxmlformats.org/officeDocument/2006/relationships/hyperlink" Target="https://www.contracosta.edu/classes/academic-departments/" TargetMode="External"/><Relationship Id="rId686" Type="http://schemas.openxmlformats.org/officeDocument/2006/relationships/hyperlink" Target="https://www.contracosta.edu/wp-content/uploads/2020/02/Counseling-Individual-Instructor-SLO-Chart.pdf" TargetMode="External"/><Relationship Id="rId893" Type="http://schemas.openxmlformats.org/officeDocument/2006/relationships/hyperlink" Target="http://www.4cd.edu/gb/policies-procedures/hr/H1040_08.pdf" TargetMode="External"/><Relationship Id="rId907" Type="http://schemas.openxmlformats.org/officeDocument/2006/relationships/hyperlink" Target="http://www.4cd.edu/gb/policies-procedures/hr/H1030_02.pdf" TargetMode="External"/><Relationship Id="rId36" Type="http://schemas.openxmlformats.org/officeDocument/2006/relationships/image" Target="media/image9.jpeg"/><Relationship Id="rId339" Type="http://schemas.openxmlformats.org/officeDocument/2006/relationships/hyperlink" Target="https://proctorio.com/" TargetMode="External"/><Relationship Id="rId546" Type="http://schemas.openxmlformats.org/officeDocument/2006/relationships/hyperlink" Target="http://docs.contracosta.edu/docs/committees/college%20council/Minutes/2017-2018%20College%20Council%20Minutes/College%20Council%20Minutes%2020171019.pdf" TargetMode="External"/><Relationship Id="rId753" Type="http://schemas.openxmlformats.org/officeDocument/2006/relationships/hyperlink" Target="https://www.contracosta.edu/wp-content/uploads/2020/02/II_C8j_FERPAUpdates.pdf" TargetMode="External"/><Relationship Id="rId1176" Type="http://schemas.openxmlformats.org/officeDocument/2006/relationships/hyperlink" Target="https://www.contracosta.edu/wp-content/uploads/2020/02/Faculty-Allocation.pdf" TargetMode="External"/><Relationship Id="rId1383" Type="http://schemas.openxmlformats.org/officeDocument/2006/relationships/hyperlink" Target="http://www.4cd.edu/gb/policies-procedures/business/fin18_01.pdf" TargetMode="External"/><Relationship Id="rId101" Type="http://schemas.openxmlformats.org/officeDocument/2006/relationships/hyperlink" Target="http://www.4cd.edu/ed/docs/Distance%20Education%20Strategic%20Plan%202017-2022.pdf" TargetMode="External"/><Relationship Id="rId185" Type="http://schemas.openxmlformats.org/officeDocument/2006/relationships/hyperlink" Target="https://www.contracosta.edu/wp-content/uploads/2020/03/I.B.1-13-Student-Equity-Plan_ASU_4-30-2019-.pptx" TargetMode="External"/><Relationship Id="rId406" Type="http://schemas.openxmlformats.org/officeDocument/2006/relationships/hyperlink" Target="https://www.contracosta.edu/wp-content/uploads/2019/06/ContraCostaCollege2019-2020Catalog.pdf" TargetMode="External"/><Relationship Id="rId960" Type="http://schemas.openxmlformats.org/officeDocument/2006/relationships/hyperlink" Target="https://www.contracosta.edu/wp-content/uploads/2020/02/Sched.-Maint.-2019-2020-Five-Year-Plan.pdf" TargetMode="External"/><Relationship Id="rId1036" Type="http://schemas.openxmlformats.org/officeDocument/2006/relationships/hyperlink" Target="http://www.4cd.edu/gb/policies-procedures/business/fin18_02.pdf" TargetMode="External"/><Relationship Id="rId1243" Type="http://schemas.openxmlformats.org/officeDocument/2006/relationships/hyperlink" Target="http://www.4cd.edu/gb/policies-procedures/hr/H1010_06.pdf" TargetMode="External"/><Relationship Id="rId392" Type="http://schemas.openxmlformats.org/officeDocument/2006/relationships/hyperlink" Target="https://www.contracosta.edu/faculty-resources/cic/" TargetMode="External"/><Relationship Id="rId613" Type="http://schemas.openxmlformats.org/officeDocument/2006/relationships/hyperlink" Target="https://www.contracosta.edu/wp-content/uploads/2018/04/CCC-DE-Strategic-plan-FINAL-APPROVED-BY-DE-COMMITTEE-2-9-18-AC-SEN-college-council-planning-3-9-18.pdf" TargetMode="External"/><Relationship Id="rId697" Type="http://schemas.openxmlformats.org/officeDocument/2006/relationships/hyperlink" Target="https://www.contracosta.edu/wp-content/uploads/2020/02/II_C6d_AdmissionsRecordsWebSite.pdf" TargetMode="External"/><Relationship Id="rId820" Type="http://schemas.openxmlformats.org/officeDocument/2006/relationships/hyperlink" Target="http://www.4cd.edu/hr/localonecontract/Classified%20Evaluation%20Form%20(PDF)%202017.pdf" TargetMode="External"/><Relationship Id="rId918" Type="http://schemas.openxmlformats.org/officeDocument/2006/relationships/hyperlink" Target="http://www.4cd.edu/gb/policies-procedures/hr/H1040_05.pdf" TargetMode="External"/><Relationship Id="rId252" Type="http://schemas.openxmlformats.org/officeDocument/2006/relationships/hyperlink" Target="http://docs.contracosta.edu/docs/committees/college%20council/Minutes/2015-2016%20College%20Council%20Minutes/College%20Council%20Minutes%2020151008.pdf" TargetMode="External"/><Relationship Id="rId1103" Type="http://schemas.openxmlformats.org/officeDocument/2006/relationships/hyperlink" Target="https://www.studentconnections.com/solutions/default-prevention/" TargetMode="External"/><Relationship Id="rId1187" Type="http://schemas.openxmlformats.org/officeDocument/2006/relationships/hyperlink" Target="http://docs.contracosta.edu/docs/committees/college%20council/Minutes/2019-2020%20College%20Council%20Minutes/2019-1212/College%20Council%20Minutes_20191212.pdf" TargetMode="External"/><Relationship Id="rId1310" Type="http://schemas.openxmlformats.org/officeDocument/2006/relationships/hyperlink" Target="http://www.4cd.edu/gb/policies-procedures/board/BP1021.pdf" TargetMode="External"/><Relationship Id="rId1408" Type="http://schemas.openxmlformats.org/officeDocument/2006/relationships/hyperlink" Target="http://www.4cd.edu/research/Strategic%20Planning/District%20Strategic%20Plan%202020-2025.pdf" TargetMode="External"/><Relationship Id="rId47" Type="http://schemas.openxmlformats.org/officeDocument/2006/relationships/hyperlink" Target="https://www.contracosta.edu/student-services/high-school-programs/gateway-to-college/" TargetMode="External"/><Relationship Id="rId112" Type="http://schemas.openxmlformats.org/officeDocument/2006/relationships/hyperlink" Target="https://www.contracosta.edu/wp-content/uploads/2020/02/PPA-Approval.pdf" TargetMode="External"/><Relationship Id="rId557" Type="http://schemas.openxmlformats.org/officeDocument/2006/relationships/hyperlink" Target="https://www.contracosta.edu/wp-content/uploads/2020/02/II_B2-Online-Library-Orientation-Module.pdf" TargetMode="External"/><Relationship Id="rId764" Type="http://schemas.openxmlformats.org/officeDocument/2006/relationships/hyperlink" Target="http://www.4cd.edu/hr/localonecontract/Forms/AllItems.aspx" TargetMode="External"/><Relationship Id="rId971" Type="http://schemas.openxmlformats.org/officeDocument/2006/relationships/hyperlink" Target="http://www.4cd.edu/business/facilities/docs/Measure%20E%20Capital%20Improvements%20Program.pdf" TargetMode="External"/><Relationship Id="rId1394" Type="http://schemas.openxmlformats.org/officeDocument/2006/relationships/hyperlink" Target="http://www.4cd.edu/crpa/chancellors_cabinet/Forms/AllItems.aspx" TargetMode="External"/><Relationship Id="rId196" Type="http://schemas.openxmlformats.org/officeDocument/2006/relationships/hyperlink" Target="https://www.contracosta.edu/wp-content/uploads/2020/02/2019-Social-Justice-Pedagogy-Conference_summary-of-survey-results.pdf" TargetMode="External"/><Relationship Id="rId417" Type="http://schemas.openxmlformats.org/officeDocument/2006/relationships/hyperlink" Target="https://www.contracosta.edu/classes/degrees-certificates/" TargetMode="External"/><Relationship Id="rId624" Type="http://schemas.openxmlformats.org/officeDocument/2006/relationships/hyperlink" Target="http://www.4cd.edu/insite/Default.aspx" TargetMode="External"/><Relationship Id="rId831" Type="http://schemas.openxmlformats.org/officeDocument/2006/relationships/hyperlink" Target="https://www.contracosta.edu/faculty-resources/professional-development/" TargetMode="External"/><Relationship Id="rId1047" Type="http://schemas.openxmlformats.org/officeDocument/2006/relationships/hyperlink" Target="https://www.contracosta.edu/wp-content/uploads/2020/02/Traveling-Road-Show-Fall-2017-FTES-updated.pdf" TargetMode="External"/><Relationship Id="rId1254" Type="http://schemas.openxmlformats.org/officeDocument/2006/relationships/hyperlink" Target="http://www.4cd.edu/gb/policies-procedures/board/BP1026.pdf" TargetMode="External"/><Relationship Id="rId263" Type="http://schemas.openxmlformats.org/officeDocument/2006/relationships/hyperlink" Target="https://www.contracosta.edu/event/planning-committee/" TargetMode="External"/><Relationship Id="rId470" Type="http://schemas.openxmlformats.org/officeDocument/2006/relationships/hyperlink" Target="https://www.contracosta.edu/wp-content/uploads/2019/06/ContraCostaCollege2019-2020Catalog.pdf" TargetMode="External"/><Relationship Id="rId929" Type="http://schemas.openxmlformats.org/officeDocument/2006/relationships/hyperlink" Target="http://www.4cd.edu/gb/policies-procedures/business/fin10_57.pdf" TargetMode="External"/><Relationship Id="rId1114" Type="http://schemas.openxmlformats.org/officeDocument/2006/relationships/hyperlink" Target="http://www.4cd.edu/gb/policies-procedures/business/fin9_42.pdf" TargetMode="External"/><Relationship Id="rId1321" Type="http://schemas.openxmlformats.org/officeDocument/2006/relationships/hyperlink" Target="http://www.4cd.edu/gb/policies-procedures/board/BP1026.pdf" TargetMode="External"/><Relationship Id="rId58" Type="http://schemas.openxmlformats.org/officeDocument/2006/relationships/image" Target="media/image23.emf"/><Relationship Id="rId123" Type="http://schemas.openxmlformats.org/officeDocument/2006/relationships/hyperlink" Target="https://www.contracosta.edu/wp-content/uploads/2019/06/ContraCostaCollege2019-2020Catalog.pdf" TargetMode="External"/><Relationship Id="rId330" Type="http://schemas.openxmlformats.org/officeDocument/2006/relationships/hyperlink" Target="https://www.contracosta.edu/wp-content/uploads/2017/02/Colleges-Procedures-Handbook-2015.01.23.pdf" TargetMode="External"/><Relationship Id="rId568" Type="http://schemas.openxmlformats.org/officeDocument/2006/relationships/hyperlink" Target="https://www.contracosta.edu/wp-content/uploads/2020/02/II_B-QuestionPointConsortiumAgreement.pdf" TargetMode="External"/><Relationship Id="rId775" Type="http://schemas.openxmlformats.org/officeDocument/2006/relationships/hyperlink" Target="https://www.4cdcareers.net/" TargetMode="External"/><Relationship Id="rId982" Type="http://schemas.openxmlformats.org/officeDocument/2006/relationships/hyperlink" Target="http://www.4cd.edu/gb/policies-procedures/business/fin10_54.pdf" TargetMode="External"/><Relationship Id="rId1198" Type="http://schemas.openxmlformats.org/officeDocument/2006/relationships/hyperlink" Target="http://www.4cd.edu/gb/policies-procedures/board/BP2026.pdf" TargetMode="External"/><Relationship Id="rId1419" Type="http://schemas.openxmlformats.org/officeDocument/2006/relationships/hyperlink" Target="http://www.4cd.edu/default.aspx" TargetMode="External"/><Relationship Id="rId428" Type="http://schemas.openxmlformats.org/officeDocument/2006/relationships/hyperlink" Target="https://www.contracosta.edu/event/new-calendar-schedule-info-session/" TargetMode="External"/><Relationship Id="rId635" Type="http://schemas.openxmlformats.org/officeDocument/2006/relationships/hyperlink" Target="https://www.contracosta.edu/wp-content/uploads/2020/02/II_C3-HS-OutreachOverview.pdf" TargetMode="External"/><Relationship Id="rId842" Type="http://schemas.openxmlformats.org/officeDocument/2006/relationships/hyperlink" Target="http://www.4cd.edu/hr/recruitment/class_specs/Forms/AllItems.aspx" TargetMode="External"/><Relationship Id="rId1058" Type="http://schemas.openxmlformats.org/officeDocument/2006/relationships/hyperlink" Target="http://www.4cd.edu/gb/policies-procedures/business/fin18_01.pdf" TargetMode="External"/><Relationship Id="rId1265" Type="http://schemas.openxmlformats.org/officeDocument/2006/relationships/hyperlink" Target="http://www.4cd.edu/gb/policies-procedures/board/BP4008.pdf" TargetMode="External"/><Relationship Id="rId274" Type="http://schemas.openxmlformats.org/officeDocument/2006/relationships/hyperlink" Target="https://www.contracosta.edu/wp-content/uploads/2018/01/1217-special-BU-CCC-Integrated-Plan-Executive-Summary.pdf" TargetMode="External"/><Relationship Id="rId481" Type="http://schemas.openxmlformats.org/officeDocument/2006/relationships/hyperlink" Target="http://www.4cd.edu/gb/policies-procedures/board/BP4011.pdf" TargetMode="External"/><Relationship Id="rId702" Type="http://schemas.openxmlformats.org/officeDocument/2006/relationships/hyperlink" Target="https://www.contracosta.edu/student-services/counseling/educational-planning/" TargetMode="External"/><Relationship Id="rId1125" Type="http://schemas.openxmlformats.org/officeDocument/2006/relationships/image" Target="media/image39.png"/><Relationship Id="rId1332" Type="http://schemas.openxmlformats.org/officeDocument/2006/relationships/hyperlink" Target="https://www.contracosta.edu/wp-content/uploads/2020/03/IV.C.9-05_Accreditation_0919_GB_mins.pdf" TargetMode="External"/><Relationship Id="rId69" Type="http://schemas.openxmlformats.org/officeDocument/2006/relationships/hyperlink" Target="http://www.accjc.org/" TargetMode="External"/><Relationship Id="rId134" Type="http://schemas.openxmlformats.org/officeDocument/2006/relationships/hyperlink" Target="https://www.contracosta.edu/about/mission-vision/" TargetMode="External"/><Relationship Id="rId579" Type="http://schemas.openxmlformats.org/officeDocument/2006/relationships/hyperlink" Target="http://www.contracosta.edu/admissions/pay-for-college/" TargetMode="External"/><Relationship Id="rId786" Type="http://schemas.openxmlformats.org/officeDocument/2006/relationships/hyperlink" Target="https://asccc.org/sites/default/files/Minimum_Qualifications2018.pdf" TargetMode="External"/><Relationship Id="rId993" Type="http://schemas.openxmlformats.org/officeDocument/2006/relationships/hyperlink" Target="https://community.canvaslms.com/videos/1124" TargetMode="External"/><Relationship Id="rId341" Type="http://schemas.openxmlformats.org/officeDocument/2006/relationships/hyperlink" Target="https://honorlock.com/" TargetMode="External"/><Relationship Id="rId439" Type="http://schemas.openxmlformats.org/officeDocument/2006/relationships/hyperlink" Target="https://www.contracosta.edu/student-services/campus-resource-guide/" TargetMode="External"/><Relationship Id="rId646" Type="http://schemas.openxmlformats.org/officeDocument/2006/relationships/hyperlink" Target="https://www.contracosta.edu/wp-content/uploads/2019/11/ASU-Bylaws-.pdf" TargetMode="External"/><Relationship Id="rId1069" Type="http://schemas.openxmlformats.org/officeDocument/2006/relationships/hyperlink" Target="http://www.4cd.edu/business/auditreports/Forms/AllItems.aspx" TargetMode="External"/><Relationship Id="rId1276" Type="http://schemas.openxmlformats.org/officeDocument/2006/relationships/hyperlink" Target="https://www.contracosta.edu/wp-content/uploads/2020/03/IV.C.5-20_Budget-042419_board_mins.pdf" TargetMode="External"/><Relationship Id="rId201" Type="http://schemas.openxmlformats.org/officeDocument/2006/relationships/hyperlink" Target="http://www.4cd.edu/gb/policies-procedures/curriculum/CI4008.pdf" TargetMode="External"/><Relationship Id="rId285" Type="http://schemas.openxmlformats.org/officeDocument/2006/relationships/hyperlink" Target="https://www.contracosta.edu/event/college-council-meeting-2/" TargetMode="External"/><Relationship Id="rId506" Type="http://schemas.openxmlformats.org/officeDocument/2006/relationships/hyperlink" Target="https://www.contracosta.edu/wp-content/uploads/2020/02/IIA16-ESL-Program-Review-Recommendations.pdf" TargetMode="External"/><Relationship Id="rId853" Type="http://schemas.openxmlformats.org/officeDocument/2006/relationships/hyperlink" Target="http://www.4cd.edu/gb/policies-procedures/manuals/Forms/AllItems.aspx" TargetMode="External"/><Relationship Id="rId1136" Type="http://schemas.openxmlformats.org/officeDocument/2006/relationships/hyperlink" Target="https://www.contracosta.edu/wp-content/uploads/2017/02/Colleges-Procedures-Handbook-2015.01.23.pdf" TargetMode="External"/><Relationship Id="rId492" Type="http://schemas.openxmlformats.org/officeDocument/2006/relationships/hyperlink" Target="file://C:\Users\jcifra\Google%20Drive%20(jason.cifra@gmail.com)\001%20Project%20Talino\CCC\Accreditation\Accreditation%20Draft\Standards%20Drafts\Similarly,%20in%20our%20Automotive%20Department,%20classes%20are%20developed%20using%20industry%20standards.%20%20The%20department%20uses%20their%20Advisory%20Committee&#8217;s%20input%20and%20the%20already%20established%20standards%20of%20the%20Automotive%20Service%20Excellence%20(ASE)%20Educational%20Foundation%20which%20serves%20to%20link%20program%20standards%20to%20the%20industry.%20We%20are%20an%20ASE%20Educational%20Foundation%20certified%20program.%20%20The%20ASE%20also%20has%20specific%20requirements%20for%20majors%20in%20the%20Automotive%20field.%20%20When%20developing%20our%20major%20program,%20we%20created%20courses%20that%20met%20the%20standards%20of%20the%20ASE%20Education%20Foundation%20Certification.%20As%20a%20result,%20all%20of%20our%20classes%20follow%20and%20match%20their%20standards." TargetMode="External"/><Relationship Id="rId713" Type="http://schemas.openxmlformats.org/officeDocument/2006/relationships/hyperlink" Target="https://www.contracosta.edu/wp-content/uploads/2020/02/II_C6a_GBpoliciesAdministrativeProcedures.pdf" TargetMode="External"/><Relationship Id="rId797" Type="http://schemas.openxmlformats.org/officeDocument/2006/relationships/hyperlink" Target="http://www.4cd.edu/gb/policies-procedures/manuals/Forms/AllItems.aspx" TargetMode="External"/><Relationship Id="rId920" Type="http://schemas.openxmlformats.org/officeDocument/2006/relationships/hyperlink" Target="https://www.contracosta.edu/wp-content/uploads/2020/02/Annual-Fire-Alarm-Test.pdf" TargetMode="External"/><Relationship Id="rId1343" Type="http://schemas.openxmlformats.org/officeDocument/2006/relationships/hyperlink" Target="http://www.4cd.edu/gb/policies-procedures/board/BP1021.pdf" TargetMode="External"/><Relationship Id="rId145" Type="http://schemas.openxmlformats.org/officeDocument/2006/relationships/hyperlink" Target="https://www.calpassplus.org/LaunchBoard/Student-Success-Metrics" TargetMode="External"/><Relationship Id="rId352" Type="http://schemas.openxmlformats.org/officeDocument/2006/relationships/hyperlink" Target="https://www.contracosta.edu/about/accreditation/" TargetMode="External"/><Relationship Id="rId1203" Type="http://schemas.openxmlformats.org/officeDocument/2006/relationships/hyperlink" Target="http://www.4cd.edu/gb/policies-procedures/board/AP1009_01.pdf" TargetMode="External"/><Relationship Id="rId1287" Type="http://schemas.openxmlformats.org/officeDocument/2006/relationships/hyperlink" Target="http://www.4cd.edu/gb/policies-procedures/board/BP4011.pdf" TargetMode="External"/><Relationship Id="rId1410" Type="http://schemas.openxmlformats.org/officeDocument/2006/relationships/hyperlink" Target="https://www.contracosta.edu/event/planning-committee/" TargetMode="External"/><Relationship Id="rId212" Type="http://schemas.openxmlformats.org/officeDocument/2006/relationships/hyperlink" Target="https://scorecard.cccco.edu/scorecard.aspx" TargetMode="External"/><Relationship Id="rId657" Type="http://schemas.openxmlformats.org/officeDocument/2006/relationships/hyperlink" Target="https://www.cccaasports.org/conference/bvc/index" TargetMode="External"/><Relationship Id="rId864" Type="http://schemas.openxmlformats.org/officeDocument/2006/relationships/hyperlink" Target="http://www.4cd.edu/gb/policies-procedures/board/BP2004.pdf" TargetMode="External"/><Relationship Id="rId296" Type="http://schemas.openxmlformats.org/officeDocument/2006/relationships/hyperlink" Target="https://www.contracosta.edu/classes/class-schedule/" TargetMode="External"/><Relationship Id="rId517" Type="http://schemas.openxmlformats.org/officeDocument/2006/relationships/hyperlink" Target="http://docs.contracosta.edu/docs/committees/index.php?dir=Budget%2F" TargetMode="External"/><Relationship Id="rId724" Type="http://schemas.openxmlformats.org/officeDocument/2006/relationships/hyperlink" Target="https://www.contracosta.edu/wp-content/uploads/2020/02/II_C6m_GraduationPolicies.pdf" TargetMode="External"/><Relationship Id="rId931" Type="http://schemas.openxmlformats.org/officeDocument/2006/relationships/hyperlink" Target="https://www.contracosta.edu/wp-content/uploads/2020/02/Annual-Fire-Alarm-Test.pdf" TargetMode="External"/><Relationship Id="rId1147"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354" Type="http://schemas.openxmlformats.org/officeDocument/2006/relationships/hyperlink" Target="http://www.4cd.edu/gb/policies-procedures/board/BP1015.pdf" TargetMode="External"/><Relationship Id="rId60" Type="http://schemas.openxmlformats.org/officeDocument/2006/relationships/image" Target="media/image25.emf"/><Relationship Id="rId156" Type="http://schemas.openxmlformats.org/officeDocument/2006/relationships/hyperlink" Target="http://www.4cd.edu/strategicplan/docs/EnvironmentalScanSummary.pdf" TargetMode="External"/><Relationship Id="rId363" Type="http://schemas.openxmlformats.org/officeDocument/2006/relationships/hyperlink" Target="https://www.contracosta.edu/student-services/transfer/" TargetMode="External"/><Relationship Id="rId570" Type="http://schemas.openxmlformats.org/officeDocument/2006/relationships/hyperlink" Target="http://search.ebscohost.com/login.aspx?authtype=ip,uid&amp;custid=s8382464&amp;profile=ehost&amp;defaultdb=31h" TargetMode="External"/><Relationship Id="rId1007" Type="http://schemas.openxmlformats.org/officeDocument/2006/relationships/hyperlink" Target="https://www.contracosta.edu/wp-content/uploads/2020/03/III.C.5-4-Acceptable-Use-Policy.png" TargetMode="External"/><Relationship Id="rId1214" Type="http://schemas.openxmlformats.org/officeDocument/2006/relationships/hyperlink" Target="https://richmondpromise.org/mission-goals/" TargetMode="External"/><Relationship Id="rId1421" Type="http://schemas.openxmlformats.org/officeDocument/2006/relationships/hyperlink" Target="http://www.4cd.edu/crpa/the_news/Forms/AllItems.aspx" TargetMode="External"/><Relationship Id="rId223" Type="http://schemas.openxmlformats.org/officeDocument/2006/relationships/image" Target="media/image30.png"/><Relationship Id="rId430" Type="http://schemas.openxmlformats.org/officeDocument/2006/relationships/hyperlink" Target="http://uf4cd.org/evaluation-forms-and-procedures/pc-users-evaluation-forms" TargetMode="External"/><Relationship Id="rId668" Type="http://schemas.openxmlformats.org/officeDocument/2006/relationships/hyperlink" Target="https://www.contracosta.edu/classes/academic-departments/journalism/" TargetMode="External"/><Relationship Id="rId875" Type="http://schemas.openxmlformats.org/officeDocument/2006/relationships/hyperlink" Target="http://www.4cd.edu/gb/policies-procedures/board/BP2052.pdf" TargetMode="External"/><Relationship Id="rId1060" Type="http://schemas.openxmlformats.org/officeDocument/2006/relationships/hyperlink" Target="http://www.4cd.edu/about/committees/measure_a/audits/Forms/AllItems.aspx" TargetMode="External"/><Relationship Id="rId1298" Type="http://schemas.openxmlformats.org/officeDocument/2006/relationships/hyperlink" Target="http://www.4cd.edu/gb/policies-procedures/board/BP1010.pdf" TargetMode="External"/><Relationship Id="rId18" Type="http://schemas.openxmlformats.org/officeDocument/2006/relationships/hyperlink" Target="https://www.contracosta.edu/about/achttps:/www.contracosta.edu/about/accreditation/creditation/" TargetMode="External"/><Relationship Id="rId528" Type="http://schemas.openxmlformats.org/officeDocument/2006/relationships/hyperlink" Target="http://www.4cd.edu/insite/Default.aspx" TargetMode="External"/><Relationship Id="rId735" Type="http://schemas.openxmlformats.org/officeDocument/2006/relationships/hyperlink" Target="https://www.contracosta.edu/wp-content/uploads/2020/02/II_C7-MM-English-Success-Data.pdf" TargetMode="External"/><Relationship Id="rId942" Type="http://schemas.openxmlformats.org/officeDocument/2006/relationships/hyperlink" Target="file:///C:\Users\Jason%20Cifra\Google%20Drive\001%20Project%20Talino\CCC\Accreditation\Accreditation%20Draft\Standards%20Drafts\Campus%20Renovation%20and%20Construction%20Calendar" TargetMode="External"/><Relationship Id="rId1158" Type="http://schemas.openxmlformats.org/officeDocument/2006/relationships/hyperlink" Target="http://www.4cd.edu/about/committees/dgc/agenda_minutes/default.aspx" TargetMode="External"/><Relationship Id="rId1365" Type="http://schemas.openxmlformats.org/officeDocument/2006/relationships/hyperlink" Target="http://www.4cd.edu/gb/policies-procedures/board/BP1017.pdf" TargetMode="External"/><Relationship Id="rId167" Type="http://schemas.openxmlformats.org/officeDocument/2006/relationships/hyperlink" Target="https://www.contracosta.edu/event/college-council-meeting-2/" TargetMode="External"/><Relationship Id="rId374" Type="http://schemas.openxmlformats.org/officeDocument/2006/relationships/hyperlink" Target="https://www.contracosta.edu/faculty-resources/distance-education-faculty-information/" TargetMode="External"/><Relationship Id="rId581" Type="http://schemas.openxmlformats.org/officeDocument/2006/relationships/hyperlink" Target="http://www.4cd.edu/gb/policies-procedures/board/BP1012.pdf" TargetMode="External"/><Relationship Id="rId1018" Type="http://schemas.openxmlformats.org/officeDocument/2006/relationships/hyperlink" Target="http://www.4cd.edu/gb/policies-procedures/business/fin3_30.pdf" TargetMode="External"/><Relationship Id="rId1225" Type="http://schemas.openxmlformats.org/officeDocument/2006/relationships/hyperlink" Target="https://www.contracosta.edu/wp-content/uploads/2020/03/IV.B.6-CCCF-and-RCOC-March-29-Community-Business-Breakfast.pdf" TargetMode="External"/><Relationship Id="rId1432" Type="http://schemas.openxmlformats.org/officeDocument/2006/relationships/hyperlink" Target="https://www.contracosta.edu/wp-content/uploads/2020/03/IV.D.7-1-05_111319_GB_mins.pdf" TargetMode="External"/><Relationship Id="rId71" Type="http://schemas.openxmlformats.org/officeDocument/2006/relationships/hyperlink" Target="https://www.contracosta.edu/about/accreditation/" TargetMode="External"/><Relationship Id="rId234" Type="http://schemas.openxmlformats.org/officeDocument/2006/relationships/hyperlink" Target="https://web.dvc.edu/wepr/" TargetMode="External"/><Relationship Id="rId679" Type="http://schemas.openxmlformats.org/officeDocument/2006/relationships/hyperlink" Target="http://www.4cd.edu/hr/guidlines_guidbook/x3.3%20Tenured%20Counselors.pdf" TargetMode="External"/><Relationship Id="rId802" Type="http://schemas.openxmlformats.org/officeDocument/2006/relationships/hyperlink" Target="https://www.contracosta.edu/wp-content/uploads/2020/03/III-Sample-Job-Announcement.pdf" TargetMode="External"/><Relationship Id="rId886" Type="http://schemas.openxmlformats.org/officeDocument/2006/relationships/hyperlink" Target="http://www.4cd.edu/gb/policies-procedures/board/AP1020_01.pdf" TargetMode="External"/><Relationship Id="rId2" Type="http://schemas.openxmlformats.org/officeDocument/2006/relationships/numbering" Target="numbering.xml"/><Relationship Id="rId29" Type="http://schemas.openxmlformats.org/officeDocument/2006/relationships/hyperlink" Target="https://www.contracosta.ca.gov/5342/Demographics" TargetMode="External"/><Relationship Id="rId441" Type="http://schemas.openxmlformats.org/officeDocument/2006/relationships/hyperlink" Target="https://www.contracosta.edu/wp-content/uploads/2020/02/IIA7-English-before-and-after-AB-705.pdf" TargetMode="External"/><Relationship Id="rId539" Type="http://schemas.openxmlformats.org/officeDocument/2006/relationships/hyperlink" Target="https://libguides.contracosta.edu/site/orientations" TargetMode="External"/><Relationship Id="rId746" Type="http://schemas.openxmlformats.org/officeDocument/2006/relationships/hyperlink" Target="https://m.4cd.edu/campusm/home" TargetMode="External"/><Relationship Id="rId1071" Type="http://schemas.openxmlformats.org/officeDocument/2006/relationships/hyperlink" Target="http://www.4cd.edu/business/finbudgetreports/Forms/AllItems.aspx" TargetMode="External"/><Relationship Id="rId1169" Type="http://schemas.openxmlformats.org/officeDocument/2006/relationships/hyperlink" Target="https://www.contracosta.edu/wp-content/uploads/2020/02/Traveling-Road-Show-Fall-2017-FTES-updated.pdf" TargetMode="External"/><Relationship Id="rId1376" Type="http://schemas.openxmlformats.org/officeDocument/2006/relationships/hyperlink" Target="https://www.contracosta.edu/wp-content/uploads/2020/03/IV.D.7-1-05_111319_GB_mins.pdf" TargetMode="External"/><Relationship Id="rId178" Type="http://schemas.openxmlformats.org/officeDocument/2006/relationships/hyperlink" Target="https://www.contracosta.edu/event/student-success-committee/" TargetMode="External"/><Relationship Id="rId301" Type="http://schemas.openxmlformats.org/officeDocument/2006/relationships/hyperlink" Target="https://www.contracosta.edu/wp-content/uploads/2019/06/ContraCostaCollege2019-2020Catalog.pdf" TargetMode="External"/><Relationship Id="rId953" Type="http://schemas.openxmlformats.org/officeDocument/2006/relationships/hyperlink" Target="file:///C:\Users\izildzic333\AppData\Local\Microsoft\Windows\INetCache\Content.Outlook\L89QNZ6U\Evidence\IIIB1a-9" TargetMode="External"/><Relationship Id="rId1029" Type="http://schemas.openxmlformats.org/officeDocument/2006/relationships/hyperlink" Target="https://www.contracosta.edu/wp-content/uploads/2020/02/College-Policy-C3030.pdf" TargetMode="External"/><Relationship Id="rId1236" Type="http://schemas.openxmlformats.org/officeDocument/2006/relationships/hyperlink" Target="http://www.4cd.edu/gb/policies-procedures/board/BP2057.pdf" TargetMode="External"/><Relationship Id="rId82" Type="http://schemas.openxmlformats.org/officeDocument/2006/relationships/hyperlink" Target="https://www.labormarketinfo.edd.ca.gov/cgi/databrowsing/localAreaProfileQSResults.asp?selectedarea=Contra+Costa+County&amp;selectedindex=7&amp;menuChoice=localAreaPro&amp;state=true&amp;geogArea=0604000013&amp;countyName=" TargetMode="External"/><Relationship Id="rId385" Type="http://schemas.openxmlformats.org/officeDocument/2006/relationships/hyperlink" Target="http://docs.contracosta.edu/docs/committees/index.php?dir=Curriculum+Instruction+Committee+%28CIC%29%2FCourse+Outlines%2F" TargetMode="External"/><Relationship Id="rId592" Type="http://schemas.openxmlformats.org/officeDocument/2006/relationships/hyperlink" Target="https://www.contracosta.edu/wp-content/uploads/2020/02/II_C1-Stu-Life-Program-Review.pdf" TargetMode="External"/><Relationship Id="rId606" Type="http://schemas.openxmlformats.org/officeDocument/2006/relationships/hyperlink" Target="https://www.contracosta.edu/wp-content/uploads/2020/02/II_C1-AR-Program-Review.pdf" TargetMode="External"/><Relationship Id="rId813" Type="http://schemas.openxmlformats.org/officeDocument/2006/relationships/hyperlink" Target="http://www.4cd.edu/hr/localonecontract/Classified%20Evaluation%20Form%20(PDF)%202017.pdf" TargetMode="External"/><Relationship Id="rId1443" Type="http://schemas.microsoft.com/office/2011/relationships/people" Target="people.xml"/><Relationship Id="rId245" Type="http://schemas.openxmlformats.org/officeDocument/2006/relationships/image" Target="media/image36.png"/><Relationship Id="rId452" Type="http://schemas.openxmlformats.org/officeDocument/2006/relationships/hyperlink" Target="https://www.contracosta.edu/wp-content/uploads/2020/02/ESL-Common-Test.pdf" TargetMode="External"/><Relationship Id="rId897" Type="http://schemas.openxmlformats.org/officeDocument/2006/relationships/hyperlink" Target="http://www.4cd.edu/gb/policies-procedures/board/AP1020_01.pdf" TargetMode="External"/><Relationship Id="rId1082" Type="http://schemas.openxmlformats.org/officeDocument/2006/relationships/hyperlink" Target="http://www.4cd.edu/gb/policies-procedures/business/fin18_02.pdf" TargetMode="External"/><Relationship Id="rId1303" Type="http://schemas.openxmlformats.org/officeDocument/2006/relationships/hyperlink" Target="http://www.4cd.edu/gb/policies-procedures/board/AP1021_01.pdf" TargetMode="External"/><Relationship Id="rId105" Type="http://schemas.openxmlformats.org/officeDocument/2006/relationships/hyperlink" Target="http://www.4cd.edu/gb/policies-procedures/hr/H1040_07.pdf" TargetMode="External"/><Relationship Id="rId312" Type="http://schemas.openxmlformats.org/officeDocument/2006/relationships/hyperlink" Target="https://www.contracosta.edu/classes/degrees-certificates/" TargetMode="External"/><Relationship Id="rId757" Type="http://schemas.openxmlformats.org/officeDocument/2006/relationships/hyperlink" Target="http://www.4cd.edu/gb/policies-procedures/hr/TableOfContents.pdf" TargetMode="External"/><Relationship Id="rId964" Type="http://schemas.openxmlformats.org/officeDocument/2006/relationships/hyperlink" Target="http://www.4cd.edu/gb/policies-procedures/board/BP6003.pdf" TargetMode="External"/><Relationship Id="rId1387" Type="http://schemas.openxmlformats.org/officeDocument/2006/relationships/hyperlink" Target="http://www.4cd.edu/gb/policies-procedures/business/fin18_01.pdf" TargetMode="External"/><Relationship Id="rId93" Type="http://schemas.openxmlformats.org/officeDocument/2006/relationships/hyperlink" Target="http://www.4cd.edu/about/docs/District%20and%20College%20Functional%20Map%20of%20Roles%20and%20Responsibilities.pdf" TargetMode="External"/><Relationship Id="rId189" Type="http://schemas.openxmlformats.org/officeDocument/2006/relationships/hyperlink" Target="http://docs.contracosta.edu/docs/committees/college%20council/Minutes/2017-2018%20College%20Council%20Minutes/College%20Council%20Minutes%2020180308.pdf" TargetMode="External"/><Relationship Id="rId396" Type="http://schemas.openxmlformats.org/officeDocument/2006/relationships/hyperlink" Target="https://www.contracosta.edu/wp-content/uploads/2020/02/II_A4_AB705Legislation.pdf" TargetMode="External"/><Relationship Id="rId617" Type="http://schemas.openxmlformats.org/officeDocument/2006/relationships/hyperlink" Target="https://www.contracosta.edu/wp-content/uploads/2020/02/II_C1-FA-Program-Review.pdf" TargetMode="External"/><Relationship Id="rId824" Type="http://schemas.openxmlformats.org/officeDocument/2006/relationships/hyperlink" Target="https://www.contracosta.edu/wp-content/uploads/2020/02/Faculty-Allocation.pdf" TargetMode="External"/><Relationship Id="rId1247" Type="http://schemas.openxmlformats.org/officeDocument/2006/relationships/hyperlink" Target="https://www.contracosta.edu/wp-content/uploads/2020/03/IV.-C.-8-02-121119-Board_mins.pdf" TargetMode="External"/><Relationship Id="rId256" Type="http://schemas.openxmlformats.org/officeDocument/2006/relationships/hyperlink" Target="https://www.contracosta.edu/event/budget-committee-2/" TargetMode="External"/><Relationship Id="rId463" Type="http://schemas.openxmlformats.org/officeDocument/2006/relationships/hyperlink" Target="https://www.contracosta.edu/classes/type-degree-right/" TargetMode="External"/><Relationship Id="rId670" Type="http://schemas.openxmlformats.org/officeDocument/2006/relationships/hyperlink" Target="https://www.contracosta.edu/wp-content/uploads/2020/02/II_C4_Pacemaker-Award.pdf" TargetMode="External"/><Relationship Id="rId1093" Type="http://schemas.openxmlformats.org/officeDocument/2006/relationships/hyperlink" Target="http://www.4cd.edu/gb/policies-procedures/business/fin3_30.pdf" TargetMode="External"/><Relationship Id="rId1107" Type="http://schemas.openxmlformats.org/officeDocument/2006/relationships/hyperlink" Target="https://www.ecmcgroup.org/index.html" TargetMode="External"/><Relationship Id="rId1314" Type="http://schemas.openxmlformats.org/officeDocument/2006/relationships/hyperlink" Target="http://www.4cd.edu/gb/policies-procedures/board/RulesAndRegulations.pdf" TargetMode="External"/><Relationship Id="rId116" Type="http://schemas.openxmlformats.org/officeDocument/2006/relationships/hyperlink" Target="http://www.4cd.edu/business/budgetreports/Forms/AllItems.aspx" TargetMode="External"/><Relationship Id="rId323" Type="http://schemas.openxmlformats.org/officeDocument/2006/relationships/hyperlink" Target="https://www.contracosta.edu/classes/degrees-certificates/gainful-employment/" TargetMode="External"/><Relationship Id="rId530" Type="http://schemas.openxmlformats.org/officeDocument/2006/relationships/hyperlink" Target="http://libguides.contracosta.edu/site/services" TargetMode="External"/><Relationship Id="rId768" Type="http://schemas.openxmlformats.org/officeDocument/2006/relationships/hyperlink" Target="http://www.4cd.edu/gb/policies-procedures/hr/TableOfContents.pdf" TargetMode="External"/><Relationship Id="rId975" Type="http://schemas.openxmlformats.org/officeDocument/2006/relationships/hyperlink" Target="https://www.contracosta.edu/wp-content/uploads/2017/02/CCC-tech-plan-08-14-final.pdf" TargetMode="External"/><Relationship Id="rId1160" Type="http://schemas.openxmlformats.org/officeDocument/2006/relationships/hyperlink" Target="http://www.4cd.edu/about/committees/fscc/default.aspx" TargetMode="External"/><Relationship Id="rId1398" Type="http://schemas.openxmlformats.org/officeDocument/2006/relationships/hyperlink" Target="http://www.4cd.edu/crpa/chancellors_cabinet/January%202019.pdf" TargetMode="External"/><Relationship Id="rId20" Type="http://schemas.openxmlformats.org/officeDocument/2006/relationships/hyperlink" Target="https://www.contracosta.edu/classes/academic-departments/journalism/" TargetMode="External"/><Relationship Id="rId628" Type="http://schemas.openxmlformats.org/officeDocument/2006/relationships/hyperlink" Target="https://www.contracosta.edu/wp-content/uploads/2020/02/II_C3-HS-OutreachOverview.pdf" TargetMode="External"/><Relationship Id="rId835" Type="http://schemas.openxmlformats.org/officeDocument/2006/relationships/hyperlink" Target="http://www.4cd.edu/hr/training.aspx" TargetMode="External"/><Relationship Id="rId1258" Type="http://schemas.openxmlformats.org/officeDocument/2006/relationships/hyperlink" Target="https://www.contracosta.edu/wp-content/uploads/2020/03/IV.C.5-01_062619_board_mins.pdf" TargetMode="External"/><Relationship Id="rId267" Type="http://schemas.openxmlformats.org/officeDocument/2006/relationships/hyperlink" Target="http://docs.contracosta.edu/docs/committees/college%20council/Minutes/2018-2019%20College%20Council%20Minutes/2019_0314/College%20Council%20Minutes%2020190314.pdf" TargetMode="External"/><Relationship Id="rId474" Type="http://schemas.openxmlformats.org/officeDocument/2006/relationships/hyperlink" Target="http://www.assist.org/" TargetMode="External"/><Relationship Id="rId1020" Type="http://schemas.openxmlformats.org/officeDocument/2006/relationships/hyperlink" Target="https://www.contracosta.edu/wp-content/uploads/2020/02/College-Policy-C3030.pdf" TargetMode="External"/><Relationship Id="rId1118" Type="http://schemas.openxmlformats.org/officeDocument/2006/relationships/hyperlink" Target="http://www.4cd.edu/gb/policies-procedures/board/AP1009_02.pdf" TargetMode="External"/><Relationship Id="rId1325" Type="http://schemas.openxmlformats.org/officeDocument/2006/relationships/hyperlink" Target="http://www.4cd.edu/crpa/board_reports/June%2026,%202019.pdf" TargetMode="External"/><Relationship Id="rId127" Type="http://schemas.openxmlformats.org/officeDocument/2006/relationships/hyperlink" Target="https://www.contracosta.edu/about/mission-vision/" TargetMode="External"/><Relationship Id="rId681" Type="http://schemas.openxmlformats.org/officeDocument/2006/relationships/hyperlink" Target="https://www.contracosta.edu/wp-content/uploads/2020/03/II_C5-EmailArticOfficer-and-training.pdf" TargetMode="External"/><Relationship Id="rId779" Type="http://schemas.openxmlformats.org/officeDocument/2006/relationships/hyperlink" Target="http://www.4cd.edu/gb/policies-procedures/hr/TableOfContents.pdf" TargetMode="External"/><Relationship Id="rId902" Type="http://schemas.openxmlformats.org/officeDocument/2006/relationships/hyperlink" Target="http://www.4cd.edu/gb/policies-procedures/hr/H4000_17.pdf" TargetMode="External"/><Relationship Id="rId986" Type="http://schemas.openxmlformats.org/officeDocument/2006/relationships/hyperlink" Target="http://www.4cd.edu/webapps/techstat/default.aspx" TargetMode="External"/><Relationship Id="rId31" Type="http://schemas.openxmlformats.org/officeDocument/2006/relationships/image" Target="media/image6.emf"/><Relationship Id="rId334" Type="http://schemas.openxmlformats.org/officeDocument/2006/relationships/hyperlink" Target="https://www.contracosta.edu/wp-content/uploads/2017/02/Colleges-Procedures-Handbook-2015.01.23.pdf" TargetMode="External"/><Relationship Id="rId541" Type="http://schemas.openxmlformats.org/officeDocument/2006/relationships/hyperlink" Target="http://libguides.contracosta.edu/friendly.php?s=tour" TargetMode="External"/><Relationship Id="rId639" Type="http://schemas.openxmlformats.org/officeDocument/2006/relationships/hyperlink" Target="https://www.cccaasports.org/services/constitution" TargetMode="External"/><Relationship Id="rId1171" Type="http://schemas.openxmlformats.org/officeDocument/2006/relationships/hyperlink" Target="http://docs.contracosta.edu/docs/committees/index.php?dir=college+council%2F" TargetMode="External"/><Relationship Id="rId1269" Type="http://schemas.openxmlformats.org/officeDocument/2006/relationships/hyperlink" Target="http://www.4cd.edu/gb/policies-procedures/curriculum/CI4007.pdf" TargetMode="External"/><Relationship Id="rId180" Type="http://schemas.openxmlformats.org/officeDocument/2006/relationships/hyperlink" Target="http://www.4cd.edu/research/Strategic%20Planning/District%20Strategic%20Plan%202020-2025.pdf" TargetMode="External"/><Relationship Id="rId278" Type="http://schemas.openxmlformats.org/officeDocument/2006/relationships/hyperlink" Target="https://www.contracosta.edu/event/planning-committee/" TargetMode="External"/><Relationship Id="rId401" Type="http://schemas.openxmlformats.org/officeDocument/2006/relationships/hyperlink" Target="https://www.contracosta.edu/classes/academic-departments/english/" TargetMode="External"/><Relationship Id="rId846" Type="http://schemas.openxmlformats.org/officeDocument/2006/relationships/hyperlink" Target="http://www.4cd.edu/hr/recruitment/class_specs/Forms/AllItems.aspx" TargetMode="External"/><Relationship Id="rId1031" Type="http://schemas.openxmlformats.org/officeDocument/2006/relationships/hyperlink" Target="http://www.4cd.edu/gb/policies-procedures/board/BP5031.pdf" TargetMode="External"/><Relationship Id="rId1129" Type="http://schemas.openxmlformats.org/officeDocument/2006/relationships/hyperlink" Target="http://www.4cd.edu/gb/policies-procedures/board/BP1009.pdf" TargetMode="External"/><Relationship Id="rId485" Type="http://schemas.openxmlformats.org/officeDocument/2006/relationships/hyperlink" Target="https://www.cccco.edu/About-Us/Chancellors-Office/Divisions/Educational-Services-and-Support/Transfer-and-Articulation-Program" TargetMode="External"/><Relationship Id="rId692" Type="http://schemas.openxmlformats.org/officeDocument/2006/relationships/hyperlink" Target="https://www.contracosta.edu/wp-content/uploads/2020/02/II_C6h_SelfPlacementOnline.pdf" TargetMode="External"/><Relationship Id="rId706" Type="http://schemas.openxmlformats.org/officeDocument/2006/relationships/hyperlink" Target="https://www.contracosta.edu/wp-content/uploads/2020/02/II_C6n_HowDoIApplyforGraduation.pdf" TargetMode="External"/><Relationship Id="rId913" Type="http://schemas.openxmlformats.org/officeDocument/2006/relationships/hyperlink" Target="https://www.contracosta.edu/wp-content/uploads/2020/02/II_C8e_OnBaseRetention.pdf" TargetMode="External"/><Relationship Id="rId1336" Type="http://schemas.openxmlformats.org/officeDocument/2006/relationships/hyperlink" Target="http://www.4cd.edu/gb/policies-procedures/board/BP1008.pdf" TargetMode="External"/><Relationship Id="rId42" Type="http://schemas.openxmlformats.org/officeDocument/2006/relationships/image" Target="media/image13.emf"/><Relationship Id="rId138" Type="http://schemas.openxmlformats.org/officeDocument/2006/relationships/hyperlink" Target="http://docs.contracosta.edu/docs/committees/college%20council/Minutes/2016-2017%20College%20Council%20Minutes/College%20Council%20Minutes%2020161208.pdf" TargetMode="External"/><Relationship Id="rId345" Type="http://schemas.openxmlformats.org/officeDocument/2006/relationships/hyperlink" Target="file:///C:\Users\Jason%20Cifra\Google%20Drive\001%20Project%20Talino\CCC\Accreditation\Accreditation%20Draft\Standards%20Drafts\proctorio.com" TargetMode="External"/><Relationship Id="rId552" Type="http://schemas.openxmlformats.org/officeDocument/2006/relationships/hyperlink" Target="https://www.contracosta.edu/wp-content/uploads/2020/02/II_B2a_CollectionDevelopmentPolicySP19.pdf" TargetMode="External"/><Relationship Id="rId997" Type="http://schemas.openxmlformats.org/officeDocument/2006/relationships/hyperlink" Target="https://www.contracosta.edu/admissions/apply-now/insite-portal-help/" TargetMode="External"/><Relationship Id="rId1182" Type="http://schemas.openxmlformats.org/officeDocument/2006/relationships/hyperlink" Target="http://docs.contracosta.edu/docs/committees/index.php?dir=Planning%2F" TargetMode="External"/><Relationship Id="rId1403" Type="http://schemas.openxmlformats.org/officeDocument/2006/relationships/hyperlink" Target="https://www.contracosta.edu/event/planning-committee/" TargetMode="External"/><Relationship Id="rId191" Type="http://schemas.openxmlformats.org/officeDocument/2006/relationships/hyperlink" Target="https://www.contracosta.edu/wp-content/uploads/2017/02/Colleges-Procedures-Handbook-2015.01.23.pdf" TargetMode="External"/><Relationship Id="rId205" Type="http://schemas.openxmlformats.org/officeDocument/2006/relationships/hyperlink" Target="http://www.4cd.edu/gb/policies-procedures/curriculum/CI4008.pdf" TargetMode="External"/><Relationship Id="rId412" Type="http://schemas.openxmlformats.org/officeDocument/2006/relationships/hyperlink" Target="https://www.contracosta.edu/wp-content/uploads/2020/02/II_A4_AB705ImplementationMultipleMeasuresPlan.pdf" TargetMode="External"/><Relationship Id="rId857" Type="http://schemas.openxmlformats.org/officeDocument/2006/relationships/hyperlink" Target="http://www.4cd.edu/gb/policies-procedures/board/Forms/AllItems.aspx" TargetMode="External"/><Relationship Id="rId1042" Type="http://schemas.openxmlformats.org/officeDocument/2006/relationships/hyperlink" Target="http://www.4cd.edu/gb/policies-procedures/business/fin18_06.pdf" TargetMode="External"/><Relationship Id="rId289" Type="http://schemas.openxmlformats.org/officeDocument/2006/relationships/hyperlink" Target="https://www.contracosta.edu/student-services/" TargetMode="External"/><Relationship Id="rId496" Type="http://schemas.openxmlformats.org/officeDocument/2006/relationships/hyperlink" Target="https://www.contracosta.edu/career-education/" TargetMode="External"/><Relationship Id="rId717" Type="http://schemas.openxmlformats.org/officeDocument/2006/relationships/hyperlink" Target="https://www.contracosta.edu/wp-content/uploads/2020/02/II_C6g_OnlineApplyNow.pdf" TargetMode="External"/><Relationship Id="rId924" Type="http://schemas.openxmlformats.org/officeDocument/2006/relationships/hyperlink" Target="https://www.contracosta.edu/wp-content/uploads/2020/02/Work-Order-Instructions.pdf" TargetMode="External"/><Relationship Id="rId1347" Type="http://schemas.openxmlformats.org/officeDocument/2006/relationships/hyperlink" Target="https://www.contracosta.edu/wp-content/uploads/2020/03/IV.C.9-11_Email_Student_Trustee.pdf" TargetMode="External"/><Relationship Id="rId53" Type="http://schemas.openxmlformats.org/officeDocument/2006/relationships/image" Target="media/image18.png"/><Relationship Id="rId149" Type="http://schemas.openxmlformats.org/officeDocument/2006/relationships/hyperlink" Target="https://scorecard.cccco.edu/scorecard.aspx" TargetMode="External"/><Relationship Id="rId356" Type="http://schemas.openxmlformats.org/officeDocument/2006/relationships/hyperlink" Target="https://www.contracosta.edu/about/mission-vision/" TargetMode="External"/><Relationship Id="rId563" Type="http://schemas.openxmlformats.org/officeDocument/2006/relationships/hyperlink" Target="https://www.contracosta.edu/wp-content/uploads/2020/02/II_B-QuestionPointConsortiumAgreement.pdf" TargetMode="External"/><Relationship Id="rId770" Type="http://schemas.openxmlformats.org/officeDocument/2006/relationships/hyperlink" Target="https://www.4cdcareers.net/" TargetMode="External"/><Relationship Id="rId1193" Type="http://schemas.openxmlformats.org/officeDocument/2006/relationships/hyperlink" Target="http://www.4cd.edu/gb/policies-procedures/board/BP1009.pdf" TargetMode="External"/><Relationship Id="rId1207" Type="http://schemas.openxmlformats.org/officeDocument/2006/relationships/hyperlink" Target="https://www.contracosta.edu/wp-content/uploads/2020/03/ACCJC-S-Droker-Training.pdf" TargetMode="External"/><Relationship Id="rId1414" Type="http://schemas.openxmlformats.org/officeDocument/2006/relationships/hyperlink" Target="http://www.4cd.edu/default.aspx" TargetMode="External"/><Relationship Id="rId216" Type="http://schemas.openxmlformats.org/officeDocument/2006/relationships/hyperlink" Target="https://www.contracosta.edu/wp-content/uploads/2019/09/CCC_Student-Equity-Plan_Exec-Summary_2019-2022_Final-Submission_June-17-2019.pdf" TargetMode="External"/><Relationship Id="rId423" Type="http://schemas.openxmlformats.org/officeDocument/2006/relationships/hyperlink" Target="https://www.contracosta.edu/wp-content/uploads/2020/02/Class-Cancellation-Principles-and-Timeline.pdf" TargetMode="External"/><Relationship Id="rId868" Type="http://schemas.openxmlformats.org/officeDocument/2006/relationships/hyperlink" Target="http://www.4cd.edu/gb/policies-procedures/hr/H1010_02.pdf" TargetMode="External"/><Relationship Id="rId1053" Type="http://schemas.openxmlformats.org/officeDocument/2006/relationships/hyperlink" Target="http://www.4cd.edu/gb/policies-procedures/business/fin7_00.pdf" TargetMode="External"/><Relationship Id="rId1260" Type="http://schemas.openxmlformats.org/officeDocument/2006/relationships/hyperlink" Target="http://www.4cd.edu/gb/policies-procedures/board/AP1012_01.pdf" TargetMode="External"/><Relationship Id="rId630" Type="http://schemas.openxmlformats.org/officeDocument/2006/relationships/hyperlink" Target="https://www.contracosta.edu/admissions/apply-now/" TargetMode="External"/><Relationship Id="rId728" Type="http://schemas.openxmlformats.org/officeDocument/2006/relationships/hyperlink" Target="https://www.contracosta.edu/wp-content/uploads/2020/02/II_C7g_AccuplacerProgramManual.pdf" TargetMode="External"/><Relationship Id="rId935" Type="http://schemas.openxmlformats.org/officeDocument/2006/relationships/hyperlink" Target="https://www.contracosta.edu/wp-content/uploads/2020/02/Work-Order-Instructions.pdf" TargetMode="External"/><Relationship Id="rId1358" Type="http://schemas.openxmlformats.org/officeDocument/2006/relationships/hyperlink" Target="http://www.4cd.edu/gb/policies-procedures/board/BP1020.pdf" TargetMode="External"/><Relationship Id="rId64" Type="http://schemas.openxmlformats.org/officeDocument/2006/relationships/image" Target="media/image29.emf"/><Relationship Id="rId367" Type="http://schemas.openxmlformats.org/officeDocument/2006/relationships/hyperlink" Target="http://www.contracosta.edu/wp-content/uploads/2019/03/CCC-Catalog-2018-19-Final-1.pdf" TargetMode="External"/><Relationship Id="rId574" Type="http://schemas.openxmlformats.org/officeDocument/2006/relationships/hyperlink" Target="https://www.contracosta.edu/wp-content/uploads/2019/06/ContraCostaCollege2019-2020Catalog.pdf" TargetMode="External"/><Relationship Id="rId1120" Type="http://schemas.openxmlformats.org/officeDocument/2006/relationships/image" Target="media/image38.png"/><Relationship Id="rId1218" Type="http://schemas.openxmlformats.org/officeDocument/2006/relationships/hyperlink" Target="https://www.contracosta.edu/wp-content/uploads/2020/03/IV.B.6-1-Strategic-Planning-Community-Forum.pdf" TargetMode="External"/><Relationship Id="rId1425" Type="http://schemas.openxmlformats.org/officeDocument/2006/relationships/hyperlink" Target="http://www.4cd.edu/about/docs/District%20and%20College%20Functional%20Map%20of%20Roles%20and%20Responsibilities.pdf" TargetMode="External"/><Relationship Id="rId227" Type="http://schemas.openxmlformats.org/officeDocument/2006/relationships/hyperlink" Target="http://docs.contracosta.edu/docs/committees/college%20council/Minutes/2017-2018%20College%20Council%20Minutes/College%20Council%20Minutes%2020171019.pdf" TargetMode="External"/><Relationship Id="rId781" Type="http://schemas.openxmlformats.org/officeDocument/2006/relationships/hyperlink" Target="http://www.4cd.edu/gb/policies-procedures/board/BP2004.pdf" TargetMode="External"/><Relationship Id="rId879" Type="http://schemas.openxmlformats.org/officeDocument/2006/relationships/hyperlink" Target="http://www.4cd.edu/gb/policies-procedures/hr/H1040_07.pdf" TargetMode="External"/><Relationship Id="rId434" Type="http://schemas.openxmlformats.org/officeDocument/2006/relationships/hyperlink" Target="https://www.contracosta.edu/wp-content/uploads/2020/02/IIA7-English-before-and-after-AB-705.pdf" TargetMode="External"/><Relationship Id="rId641" Type="http://schemas.openxmlformats.org/officeDocument/2006/relationships/hyperlink" Target="http://www.contracosta.edu/wp-content/uploads/2017/04/College-Handbook-8-2014.pdf" TargetMode="External"/><Relationship Id="rId739" Type="http://schemas.openxmlformats.org/officeDocument/2006/relationships/hyperlink" Target="https://www.contracosta.edu/wp-content/uploads/2020/02/II_C8e_OnBaseRetention.pdf" TargetMode="External"/><Relationship Id="rId1064" Type="http://schemas.openxmlformats.org/officeDocument/2006/relationships/hyperlink" Target="http://www.4cd.edu/about/committees/measure_a/audits/Forms/AllItems.aspx" TargetMode="External"/><Relationship Id="rId1271" Type="http://schemas.openxmlformats.org/officeDocument/2006/relationships/hyperlink" Target="http://www.4cd.edu/gb/policies-procedures/board/BP5007.pdf" TargetMode="External"/><Relationship Id="rId1369" Type="http://schemas.openxmlformats.org/officeDocument/2006/relationships/hyperlink" Target="http://www.4cd.edu/about/committees/dgc/agenda_minutes/agendas/2019-01-15.pdf" TargetMode="External"/><Relationship Id="rId280" Type="http://schemas.openxmlformats.org/officeDocument/2006/relationships/hyperlink" Target="https://www.contracosta.edu/wp-content/uploads/2018/01/1217-special-BU-CCC-Integrated-Plan-Executive-Summary.pdf" TargetMode="External"/><Relationship Id="rId501" Type="http://schemas.openxmlformats.org/officeDocument/2006/relationships/hyperlink" Target="https://www.contracosta.edu/wp-content/uploads/2020/02/IIA15-Program-Discontinuance-Policy-E5005.0-E5005.15.pdf" TargetMode="External"/><Relationship Id="rId946" Type="http://schemas.openxmlformats.org/officeDocument/2006/relationships/hyperlink" Target="http://www.4cd.edu/about/committees/measure_a/annualreports/2018%20Annual%20Report%20to%20the%20Community%20(English).pdf" TargetMode="External"/><Relationship Id="rId1131" Type="http://schemas.openxmlformats.org/officeDocument/2006/relationships/hyperlink" Target="http://docs.contracosta.edu/docs/committees/Academic%20Senate/Minutes/2018-19/ASC%20Minutes%2020181015.pdf" TargetMode="External"/><Relationship Id="rId1229" Type="http://schemas.openxmlformats.org/officeDocument/2006/relationships/hyperlink" Target="http://www.4cd.edu/gb/policies-procedures/board/BP1010.pdf" TargetMode="External"/><Relationship Id="rId75" Type="http://schemas.openxmlformats.org/officeDocument/2006/relationships/hyperlink" Target="https://www.contracosta.edu/admissions/apply-now/international-students/" TargetMode="External"/><Relationship Id="rId140" Type="http://schemas.openxmlformats.org/officeDocument/2006/relationships/hyperlink" Target="http://www.4cd.edu/gb/policies-procedures/board/BP1012.pdf" TargetMode="External"/><Relationship Id="rId378" Type="http://schemas.openxmlformats.org/officeDocument/2006/relationships/hyperlink" Target="https://curriqunet.com/" TargetMode="External"/><Relationship Id="rId585" Type="http://schemas.openxmlformats.org/officeDocument/2006/relationships/hyperlink" Target="https://www.contracosta.edu/event/planning-committee/" TargetMode="External"/><Relationship Id="rId792" Type="http://schemas.openxmlformats.org/officeDocument/2006/relationships/hyperlink" Target="http://www.4cd.edu/hr/uf_contract/Forms/AllItems.aspx" TargetMode="External"/><Relationship Id="rId806" Type="http://schemas.openxmlformats.org/officeDocument/2006/relationships/hyperlink" Target="http://www.4cd.edu/hr/uf_contract/Forms/AllItems.aspx" TargetMode="External"/><Relationship Id="rId1436" Type="http://schemas.openxmlformats.org/officeDocument/2006/relationships/hyperlink" Target="https://edsource.org/2019/california-community-colleges-show-little-progress-in-student-graduations-and-transfers/609965" TargetMode="External"/><Relationship Id="rId6" Type="http://schemas.openxmlformats.org/officeDocument/2006/relationships/footnotes" Target="footnotes.xml"/><Relationship Id="rId238" Type="http://schemas.openxmlformats.org/officeDocument/2006/relationships/image" Target="media/image32.png"/><Relationship Id="rId445" Type="http://schemas.openxmlformats.org/officeDocument/2006/relationships/hyperlink" Target="https://www.atitesting.com/" TargetMode="External"/><Relationship Id="rId652" Type="http://schemas.openxmlformats.org/officeDocument/2006/relationships/hyperlink" Target="https://www.contracosta.edu/wp-content/uploads/2020/02/II_C4-SPJournalist-Code-of-Ethics.pdf" TargetMode="External"/><Relationship Id="rId1075" Type="http://schemas.openxmlformats.org/officeDocument/2006/relationships/hyperlink" Target="http://www.4cd.edu/gb/policies-procedures/board/BP5027.pdf" TargetMode="External"/><Relationship Id="rId1282" Type="http://schemas.openxmlformats.org/officeDocument/2006/relationships/hyperlink" Target="http://www.4cd.edu/gb/policies-procedures/curriculum/Forms/AllItems.aspx" TargetMode="External"/><Relationship Id="rId291" Type="http://schemas.openxmlformats.org/officeDocument/2006/relationships/hyperlink" Target="https://www.contracosta.edu/marketing/logos-colors-templates/" TargetMode="External"/><Relationship Id="rId305" Type="http://schemas.openxmlformats.org/officeDocument/2006/relationships/hyperlink" Target="https://www.contracosta.edu/faculty-resources/program-review/" TargetMode="External"/><Relationship Id="rId512" Type="http://schemas.openxmlformats.org/officeDocument/2006/relationships/hyperlink" Target="https://www.contracosta.edu/wp-content/uploads/2017/11/Online-Instructional-Program-Review-Instructions-updated-Fall-2017.pdf" TargetMode="External"/><Relationship Id="rId957" Type="http://schemas.openxmlformats.org/officeDocument/2006/relationships/hyperlink" Target="file:///C:\Users\Jason%20Cifra\Google%20Drive\001%20Project%20Talino\CCC\Accreditation\Accreditation%20Draft\Standards%20Drafts\Campus%20Renovation%20and%20Construction%20Calendar" TargetMode="External"/><Relationship Id="rId1142"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86" Type="http://schemas.openxmlformats.org/officeDocument/2006/relationships/hyperlink" Target="https://www.contracosta.edu/wp-content/uploads/2017/03/CA-College-Promise-Application_Contra-Costa-College_2_3_17.pdf" TargetMode="External"/><Relationship Id="rId151" Type="http://schemas.openxmlformats.org/officeDocument/2006/relationships/hyperlink" Target="https://www.contracosta.edu/wp-content/uploads/2020/02/Program-Review-Examples.pdf" TargetMode="External"/><Relationship Id="rId389" Type="http://schemas.openxmlformats.org/officeDocument/2006/relationships/hyperlink" Target="https://www.contracosta.edu/classes/academic-departments/english/" TargetMode="External"/><Relationship Id="rId596" Type="http://schemas.openxmlformats.org/officeDocument/2006/relationships/hyperlink" Target="https://www.contracosta.edu/wp-content/uploads/2019/06/ContraCostaCollege2019-2020Catalog.pdf" TargetMode="External"/><Relationship Id="rId817" Type="http://schemas.openxmlformats.org/officeDocument/2006/relationships/hyperlink" Target="http://uf4cd.org/wp-content/uploads/2020/01/x1.2-probationary-classroom-v.20201.pdf" TargetMode="External"/><Relationship Id="rId1002" Type="http://schemas.openxmlformats.org/officeDocument/2006/relationships/hyperlink" Target="http://www.4cd.edu/gb/policies-procedures/board/BP4006.pdf" TargetMode="External"/><Relationship Id="rId249" Type="http://schemas.microsoft.com/office/2011/relationships/commentsExtended" Target="commentsExtended.xml"/><Relationship Id="rId456" Type="http://schemas.openxmlformats.org/officeDocument/2006/relationships/hyperlink" Target="https://www.govinfo.gov/content/pkg/CFR-2019-title34-vol3/xml/CFR-2019-title34-vol3-part600.xml" TargetMode="External"/><Relationship Id="rId663" Type="http://schemas.openxmlformats.org/officeDocument/2006/relationships/hyperlink" Target="https://www.contracosta.edu/wp-content/uploads/2019/11/ASU-Bylaws-.pdf" TargetMode="External"/><Relationship Id="rId870" Type="http://schemas.openxmlformats.org/officeDocument/2006/relationships/hyperlink" Target="http://www.4cd.edu/gb/policies-procedures/manuals/Forms/AllItems.aspx" TargetMode="External"/><Relationship Id="rId1086" Type="http://schemas.openxmlformats.org/officeDocument/2006/relationships/hyperlink" Target="http://www.4cd.edu/about/committees/rba/financial_statements/Investment%20Trust%20Financial%20Statements%20June%2030,%202019.pdf" TargetMode="External"/><Relationship Id="rId1293" Type="http://schemas.openxmlformats.org/officeDocument/2006/relationships/hyperlink" Target="http://www.4cd.edu/gb/policies-procedures/board/BP5031.pdf" TargetMode="External"/><Relationship Id="rId1307" Type="http://schemas.openxmlformats.org/officeDocument/2006/relationships/hyperlink" Target="http://www.4cd.edu/gb/policies-procedures/board/BP1009.pdf" TargetMode="External"/><Relationship Id="rId13" Type="http://schemas.openxmlformats.org/officeDocument/2006/relationships/image" Target="media/image2.emf"/><Relationship Id="rId109" Type="http://schemas.openxmlformats.org/officeDocument/2006/relationships/hyperlink" Target="http://www.4cd.edu/ed/heoa/ccc.aspx" TargetMode="External"/><Relationship Id="rId316" Type="http://schemas.openxmlformats.org/officeDocument/2006/relationships/hyperlink" Target="https://www.contracosta.edu/career-education/" TargetMode="External"/><Relationship Id="rId523" Type="http://schemas.openxmlformats.org/officeDocument/2006/relationships/hyperlink" Target="https://libguides.contracosta.edu/site/jumpstart" TargetMode="External"/><Relationship Id="rId968"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153" Type="http://schemas.openxmlformats.org/officeDocument/2006/relationships/hyperlink" Target="https://www.contracosta.edu/campus/clubs-student-life/associated-student-union/" TargetMode="External"/><Relationship Id="rId97" Type="http://schemas.openxmlformats.org/officeDocument/2006/relationships/hyperlink" Target="http://www.4cd.edu/crpa/pressreleases/Dr.%20Damon%20A.%20Bell%20Selected%20as%20Contra%20Costa%20College%20Interim%20President.pdf" TargetMode="External"/><Relationship Id="rId730" Type="http://schemas.openxmlformats.org/officeDocument/2006/relationships/hyperlink" Target="https://www.contracosta.edu/wp-content/uploads/2020/02/II_C7-MM-Math-Success-Data.pdf" TargetMode="External"/><Relationship Id="rId828" Type="http://schemas.openxmlformats.org/officeDocument/2006/relationships/hyperlink" Target="http://www.4cd.edu/hr/training.aspx" TargetMode="External"/><Relationship Id="rId1013" Type="http://schemas.openxmlformats.org/officeDocument/2006/relationships/hyperlink" Target="http://www.4cd.edu/gb/policies-procedures/guidelines/IG2012_01.pdf" TargetMode="External"/><Relationship Id="rId1360" Type="http://schemas.openxmlformats.org/officeDocument/2006/relationships/hyperlink" Target="http://www.4cd.edu/gb/policies-procedures/board/BP1010.pdf" TargetMode="External"/><Relationship Id="rId162" Type="http://schemas.openxmlformats.org/officeDocument/2006/relationships/hyperlink" Target="https://www.cccco.edu/About-Us/Vision-for-Success" TargetMode="External"/><Relationship Id="rId467" Type="http://schemas.openxmlformats.org/officeDocument/2006/relationships/hyperlink" Target="https://www.contracosta.edu/student-services/transfer/transfer-agreements-guarantees/" TargetMode="External"/><Relationship Id="rId1097" Type="http://schemas.openxmlformats.org/officeDocument/2006/relationships/hyperlink" Target="http://www.4cd.edu/about/committees/measure_a/audits/Forms/AllItems.aspx" TargetMode="External"/><Relationship Id="rId1220" Type="http://schemas.openxmlformats.org/officeDocument/2006/relationships/hyperlink" Target="https://uwba.org/sparkpoint/" TargetMode="External"/><Relationship Id="rId1318" Type="http://schemas.openxmlformats.org/officeDocument/2006/relationships/hyperlink" Target="http://leginfo.legislature.ca.gov/faces/codes_displaySection.xhtml?lawCode=EDC&amp;sectionNum=70902." TargetMode="External"/><Relationship Id="rId674" Type="http://schemas.openxmlformats.org/officeDocument/2006/relationships/hyperlink" Target="https://www.contracosta.edu/student-services/counseling/counseling-courses/" TargetMode="External"/><Relationship Id="rId881" Type="http://schemas.openxmlformats.org/officeDocument/2006/relationships/hyperlink" Target="http://www.4cd.edu/hr/diversityreport/Forms/AllItems.aspx" TargetMode="External"/><Relationship Id="rId979" Type="http://schemas.openxmlformats.org/officeDocument/2006/relationships/hyperlink" Target="https://www.contracosta.edu/wp-content/uploads/2018/04/CCC-DE-Strategic-plan-FINAL-APPROVED-BY-DE-COMMITTEE-2-9-18-AC-SEN-college-council-planning-3-9-18.pdf" TargetMode="External"/><Relationship Id="rId24" Type="http://schemas.openxmlformats.org/officeDocument/2006/relationships/hyperlink" Target="https://cccgp.cccco.edu/About-Guhttps:/cccgp.cccco.edu/About-Guided-Pathwaysided-Pathways" TargetMode="External"/><Relationship Id="rId327" Type="http://schemas.openxmlformats.org/officeDocument/2006/relationships/hyperlink" Target="https://www.contracosta.edu/classes/degrees-certificates/gainful-employment/" TargetMode="External"/><Relationship Id="rId534" Type="http://schemas.openxmlformats.org/officeDocument/2006/relationships/hyperlink" Target="https://www.contracosta.edu/wp-content/uploads/2020/02/IIB1-201617-Volumes-Added-By-Location.pdf" TargetMode="External"/><Relationship Id="rId741" Type="http://schemas.openxmlformats.org/officeDocument/2006/relationships/hyperlink" Target="https://www.contracosta.edu/wp-content/uploads/2017/02/Student-Consent-for-Access-to-Ed-Records-fill-1.pdf" TargetMode="External"/><Relationship Id="rId839" Type="http://schemas.openxmlformats.org/officeDocument/2006/relationships/hyperlink" Target="http://uf4cd.org/contract/article-6-divisionsdepartments" TargetMode="External"/><Relationship Id="rId1164" Type="http://schemas.openxmlformats.org/officeDocument/2006/relationships/hyperlink" Target="https://www.contracosta.edu/event/college-council-meeting-2/" TargetMode="External"/><Relationship Id="rId1371" Type="http://schemas.openxmlformats.org/officeDocument/2006/relationships/hyperlink" Target="https://www.contracosta.edu/wp-content/uploads/2020/03/IV.D.7-1-05_111319_GB_mins.pdf" TargetMode="External"/><Relationship Id="rId173" Type="http://schemas.openxmlformats.org/officeDocument/2006/relationships/hyperlink" Target="https://www.contracosta.edu/wp-content/uploads/2020/02/Online-Instructional-Program-Review-Instructions-updated-Fall-2017.pdf" TargetMode="External"/><Relationship Id="rId380" Type="http://schemas.openxmlformats.org/officeDocument/2006/relationships/hyperlink" Target="https://www.contracosta.edu/wp-content/uploads/2020/02/IIA2-Biotech-ProgramReview-2017.pdf" TargetMode="External"/><Relationship Id="rId601" Type="http://schemas.openxmlformats.org/officeDocument/2006/relationships/hyperlink" Target="http://www.contracosta.edu/admissions/pay-for-college/" TargetMode="External"/><Relationship Id="rId1024" Type="http://schemas.openxmlformats.org/officeDocument/2006/relationships/hyperlink" Target="http://www.4cd.edu/business/finbudgetreports/Forms/AllItems.aspx" TargetMode="External"/><Relationship Id="rId1231" Type="http://schemas.openxmlformats.org/officeDocument/2006/relationships/hyperlink" Target="https://go.boarddocs.com/ca/ccccd/Board.nsf/Public" TargetMode="External"/><Relationship Id="rId240" Type="http://schemas.openxmlformats.org/officeDocument/2006/relationships/hyperlink" Target="http://www.4cd.edu/research/Strategic%20Planning/District%20Strategic%20Plan%202020-2025.pdf" TargetMode="External"/><Relationship Id="rId478" Type="http://schemas.openxmlformats.org/officeDocument/2006/relationships/hyperlink" Target="https://www.contracosta.edu/wp-content/uploads/2020/02/IIA11-Degree-Requirement-with-Transfer-Alignment.pdf" TargetMode="External"/><Relationship Id="rId685" Type="http://schemas.openxmlformats.org/officeDocument/2006/relationships/hyperlink" Target="https://www.contracosta.edu/wp-content/uploads/2020/02/II_C1-Counseling-Career-Transfer-Program-Review.pdf" TargetMode="External"/><Relationship Id="rId892" Type="http://schemas.openxmlformats.org/officeDocument/2006/relationships/hyperlink" Target="http://www.4cd.edu/gb/pol_proc.aspx" TargetMode="External"/><Relationship Id="rId906"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329" Type="http://schemas.openxmlformats.org/officeDocument/2006/relationships/hyperlink" Target="https://www.contracosta.edu/wp-content/uploads/2020/03/IV.C.9-01_Budget_042419_GB.pdf" TargetMode="External"/><Relationship Id="rId35" Type="http://schemas.openxmlformats.org/officeDocument/2006/relationships/hyperlink" Target="https://www.census.gov/data-tools/demo/saipe/" TargetMode="External"/><Relationship Id="rId100" Type="http://schemas.openxmlformats.org/officeDocument/2006/relationships/hyperlink" Target="https://www.contracosta.edu/about/accreditation/" TargetMode="External"/><Relationship Id="rId338" Type="http://schemas.openxmlformats.org/officeDocument/2006/relationships/hyperlink" Target="https://www.contracosta.edu/wp-content/uploads/2017/02/Colleges-Procedures-Handbook-2015.01.23.pdf" TargetMode="External"/><Relationship Id="rId545" Type="http://schemas.openxmlformats.org/officeDocument/2006/relationships/hyperlink" Target="https://www.contracosta.edu/wp-content/uploads/2020/02/II-B2-LLRC-2018-Program-Review.pdf" TargetMode="External"/><Relationship Id="rId752" Type="http://schemas.openxmlformats.org/officeDocument/2006/relationships/hyperlink" Target="https://www.contracosta.edu/wp-content/uploads/2020/02/II_C8i_FERPAPresentation.pdf" TargetMode="External"/><Relationship Id="rId1175" Type="http://schemas.openxmlformats.org/officeDocument/2006/relationships/hyperlink" Target="http://docs.contracosta.edu/docs/committees/index.php?dir=Student+Success%2F" TargetMode="External"/><Relationship Id="rId1382" Type="http://schemas.openxmlformats.org/officeDocument/2006/relationships/hyperlink" Target="http://www.4cd.edu/gb/policies-procedures/board/BP5033.pdf" TargetMode="External"/><Relationship Id="rId184" Type="http://schemas.openxmlformats.org/officeDocument/2006/relationships/hyperlink" Target="https://www.contracosta.edu/wp-content/uploads/2020/03/I.B.1-13-ASU-minutes-5.7.19.pdfget-Forum-April-2019.pdf" TargetMode="External"/><Relationship Id="rId391" Type="http://schemas.openxmlformats.org/officeDocument/2006/relationships/hyperlink" Target="https://www.contracosta.edu/classes/academic-departments/english-second-language-esl/" TargetMode="External"/><Relationship Id="rId405" Type="http://schemas.openxmlformats.org/officeDocument/2006/relationships/hyperlink" Target="http://www.contracosta.edu/wp-content/uploads/2017/02/Content-Review-Form-1.doc" TargetMode="External"/><Relationship Id="rId612" Type="http://schemas.openxmlformats.org/officeDocument/2006/relationships/hyperlink" Target="https://www.contracosta.edu/wp-content/uploads/2020/02/II_C1-Stu-Life-Program-Review.pdf" TargetMode="External"/><Relationship Id="rId1035" Type="http://schemas.openxmlformats.org/officeDocument/2006/relationships/hyperlink" Target="http://www.4cd.edu/gb/policies-procedures/business/fin18_06.pdf" TargetMode="External"/><Relationship Id="rId1242" Type="http://schemas.openxmlformats.org/officeDocument/2006/relationships/hyperlink" Target="http://www.4cd.edu/gb/policies-procedures/board/BP2057.pdf" TargetMode="External"/><Relationship Id="rId251" Type="http://schemas.openxmlformats.org/officeDocument/2006/relationships/hyperlink" Target="http://docs.contracosta.edu/docs/committees/college%20council/Minutes/2017-2018%20College%20Council%20Minutes/College%20Council%20Minutes%2020171019.pdf" TargetMode="External"/><Relationship Id="rId489" Type="http://schemas.openxmlformats.org/officeDocument/2006/relationships/hyperlink" Target="https://www.cccco.edu/About-Us/Chancellors-Office/Divisions/Educational-Services-and-Support/Transfer-and-Articulation-Program" TargetMode="External"/><Relationship Id="rId696" Type="http://schemas.openxmlformats.org/officeDocument/2006/relationships/hyperlink" Target="https://www.contracosta.edu/wp-content/uploads/2020/02/II_C6f_StudentServicesProceduresStudentSuccessSupportProgram.pdf" TargetMode="External"/><Relationship Id="rId917" Type="http://schemas.openxmlformats.org/officeDocument/2006/relationships/hyperlink" Target="http://www.4cd.edu/gb/policies-procedures/hr/H1040_04.pdf" TargetMode="External"/><Relationship Id="rId1102" Type="http://schemas.openxmlformats.org/officeDocument/2006/relationships/hyperlink" Target="https://www.ecmcgroup.org/index.html" TargetMode="External"/><Relationship Id="rId46" Type="http://schemas.openxmlformats.org/officeDocument/2006/relationships/hyperlink" Target="https://www.contracosta.edu/student-services/high-school-programs/middle-college-high-school/" TargetMode="External"/><Relationship Id="rId349" Type="http://schemas.openxmlformats.org/officeDocument/2006/relationships/hyperlink" Target="http://www.4cd.edu/gb/policies-procedures/board/BP2018.pdf" TargetMode="External"/><Relationship Id="rId556" Type="http://schemas.openxmlformats.org/officeDocument/2006/relationships/hyperlink" Target="https://www.contracosta.edu/quick-links/library/" TargetMode="External"/><Relationship Id="rId763" Type="http://schemas.openxmlformats.org/officeDocument/2006/relationships/hyperlink" Target="http://www.4cd.edu/gb/policies-procedures/hr/TableOfContents.pdf" TargetMode="External"/><Relationship Id="rId1186" Type="http://schemas.openxmlformats.org/officeDocument/2006/relationships/hyperlink" Target="http://www.4cd.edu/about/committees/dgc/agenda_minutes/agendas/2019-01-15.pdf" TargetMode="External"/><Relationship Id="rId1393" Type="http://schemas.openxmlformats.org/officeDocument/2006/relationships/hyperlink" Target="http://www.4cd.edu/gb/policies-procedures/board/RulesAndRegulations.pdf" TargetMode="External"/><Relationship Id="rId1407" Type="http://schemas.openxmlformats.org/officeDocument/2006/relationships/hyperlink" Target="http://www.4cd.edu/gb/policies-procedures/board/AP1012_01.pdf" TargetMode="External"/><Relationship Id="rId111" Type="http://schemas.openxmlformats.org/officeDocument/2006/relationships/hyperlink" Target="https://www.contracosta.edu/wp-content/uploads/2019/06/ContraCostaCollege2019-2020Catalog.pdf" TargetMode="External"/><Relationship Id="rId195" Type="http://schemas.openxmlformats.org/officeDocument/2006/relationships/hyperlink" Target="https://www.contracosta.edu/about/mission-vision/" TargetMode="External"/><Relationship Id="rId209" Type="http://schemas.openxmlformats.org/officeDocument/2006/relationships/hyperlink" Target="https://vision.foundationccc.org/looking-ahead" TargetMode="External"/><Relationship Id="rId416" Type="http://schemas.openxmlformats.org/officeDocument/2006/relationships/hyperlink" Target="https://www.contracosta.edu/admissions/admissions-records-help-center/graduation-policies-procedures/" TargetMode="External"/><Relationship Id="rId970" Type="http://schemas.openxmlformats.org/officeDocument/2006/relationships/hyperlink" Target="https://www.google.com/url?client=internal-element-cse&amp;cx=000559962565835526940:yzjjkmklcqw&amp;q=http://www.4cd.edu/gb/policies-procedures/business/fin5_01.pdf&amp;sa=U&amp;ved=2ahUKEwi7zsir2frnAhWTvJ4KHbrxALoQFjAAegQIBBAB&amp;usg=AOvVaw1nRLSuLkdhDYwUr_Cax2uf" TargetMode="External"/><Relationship Id="rId1046" Type="http://schemas.openxmlformats.org/officeDocument/2006/relationships/hyperlink" Target="http://www.4cd.edu/business/budgetforums/Budget%20Forum,%20April%202019.pdf" TargetMode="External"/><Relationship Id="rId1253" Type="http://schemas.openxmlformats.org/officeDocument/2006/relationships/hyperlink" Target="http://www.4cd.edu/gb/policies-procedures/board/BP1010.pdf" TargetMode="External"/><Relationship Id="rId623" Type="http://schemas.openxmlformats.org/officeDocument/2006/relationships/hyperlink" Target="https://www.contracosta.edu/admissions/apply-now/" TargetMode="External"/><Relationship Id="rId830" Type="http://schemas.openxmlformats.org/officeDocument/2006/relationships/hyperlink" Target="http://www.4cd.edu/hr/reimbursement/Confidential%20Professional%20Development%20Overview.pdf" TargetMode="External"/><Relationship Id="rId928" Type="http://schemas.openxmlformats.org/officeDocument/2006/relationships/hyperlink" Target="http://www.4cd.edu/gb/policies-procedures/board/BP5037.pdf" TargetMode="External"/><Relationship Id="rId57" Type="http://schemas.openxmlformats.org/officeDocument/2006/relationships/image" Target="media/image22.emf"/><Relationship Id="rId262" Type="http://schemas.openxmlformats.org/officeDocument/2006/relationships/hyperlink" Target="https://www.contracosta.edu/faculty-resources/cic/" TargetMode="External"/><Relationship Id="rId567" Type="http://schemas.openxmlformats.org/officeDocument/2006/relationships/hyperlink" Target="https://www.contracosta.edu/wp-content/uploads/2020/02/II-B2-LLRC-2018-Program-Review.pdf" TargetMode="External"/><Relationship Id="rId1113" Type="http://schemas.openxmlformats.org/officeDocument/2006/relationships/hyperlink" Target="http://www.4cd.edu/gb/policies-procedures/business/fin9_40.pdf" TargetMode="External"/><Relationship Id="rId1197" Type="http://schemas.openxmlformats.org/officeDocument/2006/relationships/hyperlink" Target="https://www.contracosta.edu/wp-content/uploads/2017/02/Colleges-Procedures-Handbook-2015.01.23.pdf" TargetMode="External"/><Relationship Id="rId1320" Type="http://schemas.openxmlformats.org/officeDocument/2006/relationships/hyperlink" Target="http://www.4cd.edu/gb/policies-procedures/board/AP1009_01.pdf" TargetMode="External"/><Relationship Id="rId1418" Type="http://schemas.openxmlformats.org/officeDocument/2006/relationships/hyperlink" Target="http://www.4cd.edu/insite/default.aspx" TargetMode="External"/><Relationship Id="rId122" Type="http://schemas.openxmlformats.org/officeDocument/2006/relationships/hyperlink" Target="http://www.4cd.edu/gb/policies-procedures/hr/H1040_07.pdf" TargetMode="External"/><Relationship Id="rId774" Type="http://schemas.openxmlformats.org/officeDocument/2006/relationships/hyperlink" Target="http://www.4cd.edu/gb/selfeval1415/Attachment%204.6b-1.pdf" TargetMode="External"/><Relationship Id="rId981" Type="http://schemas.openxmlformats.org/officeDocument/2006/relationships/hyperlink" Target="https://www.contracosta.edu/wp-content/uploads/2020/03/III.C.3-1-Cloud-Service.pdf" TargetMode="External"/><Relationship Id="rId1057" Type="http://schemas.openxmlformats.org/officeDocument/2006/relationships/hyperlink" Target="http://www.4cd.edu/gb/policies-procedures/business/fin3_41.pdf" TargetMode="External"/><Relationship Id="rId427" Type="http://schemas.openxmlformats.org/officeDocument/2006/relationships/hyperlink" Target="https://www.contracosta.edu/wp-content/uploads/2020/02/Class-Cancellation-Principles-and-Timeline.pdf" TargetMode="External"/><Relationship Id="rId634" Type="http://schemas.openxmlformats.org/officeDocument/2006/relationships/hyperlink" Target="https://www.contracosta.edu/student-services/counseling/" TargetMode="External"/><Relationship Id="rId841" Type="http://schemas.openxmlformats.org/officeDocument/2006/relationships/hyperlink" Target="https://www.contracosta.edu/classes/class-schedule/" TargetMode="External"/><Relationship Id="rId1264" Type="http://schemas.openxmlformats.org/officeDocument/2006/relationships/hyperlink" Target="http://www.4cd.edu/gb/policies-procedures/curriculum/CI4008.pdf" TargetMode="External"/><Relationship Id="rId273" Type="http://schemas.openxmlformats.org/officeDocument/2006/relationships/hyperlink" Target="https://www.contracosta.edu/event/planning-committee/" TargetMode="External"/><Relationship Id="rId480" Type="http://schemas.openxmlformats.org/officeDocument/2006/relationships/hyperlink" Target="https://www.contracosta.edu/wp-content/uploads/2017/04/Screen-Shot-2017-04-21-at-11.09.44-AM.png" TargetMode="External"/><Relationship Id="rId701" Type="http://schemas.openxmlformats.org/officeDocument/2006/relationships/hyperlink" Target="https://www.contracosta.edu/admissions/" TargetMode="External"/><Relationship Id="rId939" Type="http://schemas.openxmlformats.org/officeDocument/2006/relationships/hyperlink" Target="http://www.4cd.edu/gb/policies-procedures/board/BP5037.pdf" TargetMode="External"/><Relationship Id="rId1124" Type="http://schemas.openxmlformats.org/officeDocument/2006/relationships/hyperlink" Target="https://www.contracosta.edu/wp-content/uploads/2017/02/Colleges-Procedures-Handbook-2015.01.23.pdf" TargetMode="External"/><Relationship Id="rId1331" Type="http://schemas.openxmlformats.org/officeDocument/2006/relationships/hyperlink" Target="https://www.contracosta.edu/wp-content/uploads/2020/03/IV.C.9-03_GB-Master-Calendar.pdf" TargetMode="External"/><Relationship Id="rId68" Type="http://schemas.openxmlformats.org/officeDocument/2006/relationships/hyperlink" Target="https://www.contracosta.edu/quick-links/maps-parking/campus-map/" TargetMode="External"/><Relationship Id="rId133" Type="http://schemas.openxmlformats.org/officeDocument/2006/relationships/hyperlink" Target="http://www.4cd.edu/gb/policies-procedures/board/BP1012.pdf" TargetMode="External"/><Relationship Id="rId340" Type="http://schemas.openxmlformats.org/officeDocument/2006/relationships/hyperlink" Target="https://www.proctoru.com/" TargetMode="External"/><Relationship Id="rId578" Type="http://schemas.openxmlformats.org/officeDocument/2006/relationships/hyperlink" Target="http://www.contracosta.edu/student-services/counseling/" TargetMode="External"/><Relationship Id="rId785" Type="http://schemas.openxmlformats.org/officeDocument/2006/relationships/hyperlink" Target="https://www.4cdcareers.net/" TargetMode="External"/><Relationship Id="rId992" Type="http://schemas.openxmlformats.org/officeDocument/2006/relationships/hyperlink" Target="https://www.contracosta.edu/faculty-resources/distance-education-faculty-information/" TargetMode="External"/><Relationship Id="rId1429" Type="http://schemas.openxmlformats.org/officeDocument/2006/relationships/hyperlink" Target="https://www.contracosta.edu/wp-content/uploads/2020/03/IV.D.7-Spring-Survey-Result.pdf" TargetMode="External"/><Relationship Id="rId200" Type="http://schemas.openxmlformats.org/officeDocument/2006/relationships/hyperlink" Target="https://www.contracosta.edu/wp-content/uploads/2020/03/I.B.1-13-Student-Equity-Plan_ASU_4-30-2019-.pptx" TargetMode="External"/><Relationship Id="rId438" Type="http://schemas.openxmlformats.org/officeDocument/2006/relationships/hyperlink" Target="https://www.contracosta.edu/student-services/" TargetMode="External"/><Relationship Id="rId645" Type="http://schemas.openxmlformats.org/officeDocument/2006/relationships/hyperlink" Target="http://www.contracosta.edu/wp-content/uploads/2017/02/Student-Rep-new.docx" TargetMode="External"/><Relationship Id="rId852" Type="http://schemas.openxmlformats.org/officeDocument/2006/relationships/hyperlink" Target="http://www.4cd.edu/gb/policies-procedures/payroll/Forms/AllItems.aspx" TargetMode="External"/><Relationship Id="rId1068" Type="http://schemas.openxmlformats.org/officeDocument/2006/relationships/hyperlink" Target="http://www.4cd.edu/about/committees/measure_a/audits/Forms/AllItems.aspx" TargetMode="External"/><Relationship Id="rId1275" Type="http://schemas.openxmlformats.org/officeDocument/2006/relationships/hyperlink" Target="https://www.contracosta.edu/wp-content/uploads/2020/03/IV.C.5-19_Fin_Statement.pdf" TargetMode="External"/><Relationship Id="rId284"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491" Type="http://schemas.openxmlformats.org/officeDocument/2006/relationships/hyperlink" Target="https://www.cccco.edu/-/media/CCCCO-Website/About-Us/Divisions/Educational-Services-and-Support/Academic-Affairs/Whats-New/Files/AATandASTDegreesCIDMemo11302012pdf.ashx" TargetMode="External"/><Relationship Id="rId505" Type="http://schemas.openxmlformats.org/officeDocument/2006/relationships/hyperlink" Target="https://www.contracosta.edu/wp-content/uploads/2017/11/Online-Instructional-Program-Review-Instructions-updated-Fall-2017.pdf" TargetMode="External"/><Relationship Id="rId712" Type="http://schemas.openxmlformats.org/officeDocument/2006/relationships/hyperlink" Target="https://www.contracosta.edu/wp-content/uploads/2020/02/II_C7-ESL-Testing-Screenshot.pdf" TargetMode="External"/><Relationship Id="rId1135" Type="http://schemas.openxmlformats.org/officeDocument/2006/relationships/hyperlink" Target="http://www.4cd.edu/gb/policies-procedures/board/AP1009_02.pdf" TargetMode="External"/><Relationship Id="rId1342" Type="http://schemas.openxmlformats.org/officeDocument/2006/relationships/hyperlink" Target="https://www.contracosta.edu/wp-content/uploads/2020/03/IV.C.9-06_112618_Spec_GB_mins.pdf" TargetMode="External"/><Relationship Id="rId79" Type="http://schemas.openxmlformats.org/officeDocument/2006/relationships/hyperlink" Target="https://www.cccco.edu/About-Us/Chancellors-Office/Divisions/College-Finance-and-Facilities-Planning/Student-Centered-Funding-Formula" TargetMode="External"/><Relationship Id="rId144" Type="http://schemas.openxmlformats.org/officeDocument/2006/relationships/hyperlink" Target="https://www.contracosta.edu/wp-content/uploads/2019/03/CCC_ZIP_1617_ExecSum_Final.pdf" TargetMode="External"/><Relationship Id="rId589" Type="http://schemas.openxmlformats.org/officeDocument/2006/relationships/hyperlink" Target="https://www.contracosta.edu/wp-content/uploads/2020/02/II_C1-DSPS-Program-Review.pdf" TargetMode="External"/><Relationship Id="rId796" Type="http://schemas.openxmlformats.org/officeDocument/2006/relationships/hyperlink" Target="https://www.contracosta.edu/wp-content/uploads/2020/03/III.A.2-Sample-Faculty.pdf" TargetMode="External"/><Relationship Id="rId1202" Type="http://schemas.openxmlformats.org/officeDocument/2006/relationships/hyperlink" Target="http://www.4cd.edu/gb/policies-procedures/board/BP1013.pdf" TargetMode="External"/><Relationship Id="rId351" Type="http://schemas.openxmlformats.org/officeDocument/2006/relationships/hyperlink" Target="http://www.4cd.edu/gb/policies-procedures/board/BP2018.pdf" TargetMode="External"/><Relationship Id="rId449" Type="http://schemas.openxmlformats.org/officeDocument/2006/relationships/hyperlink" Target="https://www.contracosta.edu/wp-content/uploads/2017/02/Credit-by-Examination-Courses-Allowed.pdf" TargetMode="External"/><Relationship Id="rId656" Type="http://schemas.openxmlformats.org/officeDocument/2006/relationships/hyperlink" Target="https://www.cccaasports.org/services/constitution" TargetMode="External"/><Relationship Id="rId863" Type="http://schemas.openxmlformats.org/officeDocument/2006/relationships/hyperlink" Target="http://www.4cd.edu/gb/policies-procedures/board/BP2001.pdf" TargetMode="External"/><Relationship Id="rId1079" Type="http://schemas.openxmlformats.org/officeDocument/2006/relationships/hyperlink" Target="http://www.4cd.edu/gb/policies-procedures/business/fin18_02.pdf" TargetMode="External"/><Relationship Id="rId1286" Type="http://schemas.openxmlformats.org/officeDocument/2006/relationships/hyperlink" Target="http://www.4cd.edu/gb/policies-procedures/curriculum/CI4001.pdf" TargetMode="External"/><Relationship Id="rId211" Type="http://schemas.openxmlformats.org/officeDocument/2006/relationships/hyperlink" Target="https://www.contracosta.edu/wp-content/uploads/2020/02/S1B3-Nova.pdf" TargetMode="External"/><Relationship Id="rId295" Type="http://schemas.openxmlformats.org/officeDocument/2006/relationships/hyperlink" Target="https://www.contracosta.edu/classes/degrees-certificates/" TargetMode="External"/><Relationship Id="rId309" Type="http://schemas.openxmlformats.org/officeDocument/2006/relationships/hyperlink" Target="https://www.contracosta.edu/faculty-resources/program-review/" TargetMode="External"/><Relationship Id="rId516" Type="http://schemas.openxmlformats.org/officeDocument/2006/relationships/hyperlink" Target="https://www.contracosta.edu/wp-content/uploads/2020/02/Faculty-Allocation-2.pdf" TargetMode="External"/><Relationship Id="rId1146" Type="http://schemas.openxmlformats.org/officeDocument/2006/relationships/hyperlink" Target="https://www.contracosta.edu/wp-content/uploads/2017/02/Colleges-Procedures-Handbook-2015.01.23.pdf" TargetMode="External"/><Relationship Id="rId723" Type="http://schemas.openxmlformats.org/officeDocument/2006/relationships/hyperlink" Target="https://www.contracosta.edu/wp-content/uploads/2020/02/II_C6l_GuidanceforTransfer.pdf" TargetMode="External"/><Relationship Id="rId930" Type="http://schemas.openxmlformats.org/officeDocument/2006/relationships/hyperlink" Target="https://www.swhouse.com/" TargetMode="External"/><Relationship Id="rId1006" Type="http://schemas.openxmlformats.org/officeDocument/2006/relationships/hyperlink" Target="http://www.4cd.edu/gb/policies-procedures/guidelines/IG2012_01.pdf" TargetMode="External"/><Relationship Id="rId1353" Type="http://schemas.openxmlformats.org/officeDocument/2006/relationships/hyperlink" Target="http://www.4cd.edu/gb/policies-procedures/board/BP1010.pdf" TargetMode="External"/><Relationship Id="rId155" Type="http://schemas.openxmlformats.org/officeDocument/2006/relationships/hyperlink" Target="http://www.4cd.edu/research/Enrollment/Forms/AllItems.aspx" TargetMode="External"/><Relationship Id="rId362" Type="http://schemas.openxmlformats.org/officeDocument/2006/relationships/hyperlink" Target="https://www.contracosta.edu/about/mission-vision/" TargetMode="External"/><Relationship Id="rId1213" Type="http://schemas.openxmlformats.org/officeDocument/2006/relationships/hyperlink" Target="https://www.contracosta.edu/admissions/pay-for-college/scholarships/external-scholarships/" TargetMode="External"/><Relationship Id="rId1297" Type="http://schemas.openxmlformats.org/officeDocument/2006/relationships/hyperlink" Target="http://www.4cd.edu/gb/policies-procedures/board/RulesAndRegulations.pdf" TargetMode="External"/><Relationship Id="rId1420" Type="http://schemas.openxmlformats.org/officeDocument/2006/relationships/hyperlink" Target="https://www.contracosta.edu/wp-content/uploads/2020/03/IV.D.6-Nor-Cal-Fire-Emergency_Notify.pdf" TargetMode="External"/><Relationship Id="rId222" Type="http://schemas.openxmlformats.org/officeDocument/2006/relationships/hyperlink" Target="https://www.contracosta.edu/wp-content/uploads/2017/04/Screen-Shot-2017-04-21-at-11.09.44-AM.png" TargetMode="External"/><Relationship Id="rId667" Type="http://schemas.openxmlformats.org/officeDocument/2006/relationships/hyperlink" Target="https://cccadvocate.com/" TargetMode="External"/><Relationship Id="rId874" Type="http://schemas.openxmlformats.org/officeDocument/2006/relationships/hyperlink" Target="http://www.4cd.edu/gb/policies-procedures/board/BP2004.pdf" TargetMode="External"/><Relationship Id="rId17" Type="http://schemas.openxmlformats.org/officeDocument/2006/relationships/hyperlink" Target="https://www.contracosta.edu/wp-content/uploads/2018/01/Contra-Costa-College_01_26_2018.pdf" TargetMode="External"/><Relationship Id="rId527" Type="http://schemas.openxmlformats.org/officeDocument/2006/relationships/hyperlink" Target="https://www.contracosta.edu/classes/tutoring/tutoring-locations-hours/" TargetMode="External"/><Relationship Id="rId734" Type="http://schemas.openxmlformats.org/officeDocument/2006/relationships/hyperlink" Target="https://www.contracosta.edu/wp-content/uploads/2020/02/II_C7-MM-Math-Success-Data.pdf" TargetMode="External"/><Relationship Id="rId941" Type="http://schemas.openxmlformats.org/officeDocument/2006/relationships/hyperlink" Target="https://www.swhouse.com/" TargetMode="External"/><Relationship Id="rId1157" Type="http://schemas.openxmlformats.org/officeDocument/2006/relationships/hyperlink" Target="http://www.4cd.edu/about/committees/dgc/docs/DGC%20Membership%20Roster%202019-2020.pdf" TargetMode="External"/><Relationship Id="rId1364" Type="http://schemas.openxmlformats.org/officeDocument/2006/relationships/hyperlink" Target="http://www.4cd.edu/gb/policies-procedures/board/RulesAndRegulations.pdf" TargetMode="External"/><Relationship Id="rId70" Type="http://schemas.openxmlformats.org/officeDocument/2006/relationships/hyperlink" Target="https://www.contracosta.edu/wp-content/uploads/2018/01/Contra-Costa-College_01_26_2018.pdf" TargetMode="External"/><Relationship Id="rId166" Type="http://schemas.openxmlformats.org/officeDocument/2006/relationships/hyperlink" Target="https://www.facebook.com/contracostacollege/?__tn__=%2Cd%2CP-R&amp;eid=ARCnhALHf_y3Y5bFolm-41PCQs22LH61Pvad3ILLKsY8Qp2YB4_JkSw1D_1dHGTFswVblj4eYGy-CWsy" TargetMode="External"/><Relationship Id="rId373" Type="http://schemas.openxmlformats.org/officeDocument/2006/relationships/hyperlink" Target="https://www.elumenconnect.com/" TargetMode="External"/><Relationship Id="rId580" Type="http://schemas.openxmlformats.org/officeDocument/2006/relationships/hyperlink" Target="https://www.contracosta.edu/student-services/career-services/" TargetMode="External"/><Relationship Id="rId801" Type="http://schemas.openxmlformats.org/officeDocument/2006/relationships/hyperlink" Target="http://www.4cd.edu/crpa/pressreleases/Contra%20Costa%20Community%20College%20District%20Announces%20Four%20Finalists%20for%20CCC%20President.pdf" TargetMode="External"/><Relationship Id="rId1017" Type="http://schemas.openxmlformats.org/officeDocument/2006/relationships/hyperlink" Target="http://www.4cd.edu/crpa/pressreleases/District%20Continues%20Exemplary%20Stewardship%20of%20Bond%20Measure%20Funds.pdf" TargetMode="External"/><Relationship Id="rId1224" Type="http://schemas.openxmlformats.org/officeDocument/2006/relationships/hyperlink" Target="https://www.contracosta.edu/wp-content/uploads/2020/03/IV.B.6-LTM-Brochure_Final.pdf" TargetMode="External"/><Relationship Id="rId1431" Type="http://schemas.openxmlformats.org/officeDocument/2006/relationships/hyperlink" Target="http://www.4cd.edu/about/docs/District%20and%20College%20Functional%20Map%20of%20Roles%20and%20Responsibilities.pdf" TargetMode="External"/><Relationship Id="rId1" Type="http://schemas.openxmlformats.org/officeDocument/2006/relationships/customXml" Target="../customXml/item1.xml"/><Relationship Id="rId233" Type="http://schemas.openxmlformats.org/officeDocument/2006/relationships/hyperlink" Target="http://docs.contracosta.edu/docs/committees/college%20council/Minutes/2017-2018%20College%20Council%20Minutes/College%20Council%20Minutes%2020171019.pdf" TargetMode="External"/><Relationship Id="rId440" Type="http://schemas.openxmlformats.org/officeDocument/2006/relationships/hyperlink" Target="https://www.contracosta.edu/classes/learning-communities/" TargetMode="External"/><Relationship Id="rId678" Type="http://schemas.openxmlformats.org/officeDocument/2006/relationships/hyperlink" Target="https://www.contracosta.edu/wp-content/uploads/2020/02/Counseling-SLO-Assessment-Spring-2019.pdf" TargetMode="External"/><Relationship Id="rId885" Type="http://schemas.openxmlformats.org/officeDocument/2006/relationships/hyperlink" Target="http://www.4cd.edu/gb/policies-procedures/manuals/MSC_02.pdf" TargetMode="External"/><Relationship Id="rId1070" Type="http://schemas.openxmlformats.org/officeDocument/2006/relationships/hyperlink" Target="http://www.4cd.edu/about/committees/measure_a/audits/Forms/AllItems.aspx" TargetMode="External"/><Relationship Id="rId28" Type="http://schemas.openxmlformats.org/officeDocument/2006/relationships/image" Target="media/image4.png"/><Relationship Id="rId300" Type="http://schemas.openxmlformats.org/officeDocument/2006/relationships/hyperlink" Target="https://www.contracosta.edu/wp-content/uploads/2019/11/2019-20-Addendum-Final.pdf" TargetMode="External"/><Relationship Id="rId538" Type="http://schemas.openxmlformats.org/officeDocument/2006/relationships/hyperlink" Target="https://libguides.contracosta.edu/site/jumpstart" TargetMode="External"/><Relationship Id="rId745" Type="http://schemas.openxmlformats.org/officeDocument/2006/relationships/hyperlink" Target="http://www.4cd.edu/gb/policies-procedures/board/AP1900_01.pdf" TargetMode="External"/><Relationship Id="rId952" Type="http://schemas.openxmlformats.org/officeDocument/2006/relationships/hyperlink" Target="https://foundationccc.org/What-We-Do/System-Support-and-Services/Facilities-Research-FUSION" TargetMode="External"/><Relationship Id="rId1168" Type="http://schemas.openxmlformats.org/officeDocument/2006/relationships/hyperlink" Target="https://www.contracosta.edu/wp-content/uploads/2020/02/Faculty-Allocation.pdf" TargetMode="External"/><Relationship Id="rId1375" Type="http://schemas.openxmlformats.org/officeDocument/2006/relationships/hyperlink" Target="http://www.4cd.edu/about/docs/District%20and%20College%20Functional%20Map%20of%20Roles%20and%20Responsibilities.pdf" TargetMode="External"/><Relationship Id="rId81" Type="http://schemas.openxmlformats.org/officeDocument/2006/relationships/hyperlink" Target="https://www.labormarketinfo.edd.ca.gov/geography/contracosta-county.html" TargetMode="External"/><Relationship Id="rId177" Type="http://schemas.openxmlformats.org/officeDocument/2006/relationships/hyperlink" Target="https://www.contracosta.edu/wp-content/uploads/2017/02/Colleges-Procedures-Handbook-2015.01.23.pdf" TargetMode="External"/><Relationship Id="rId384" Type="http://schemas.openxmlformats.org/officeDocument/2006/relationships/hyperlink" Target="https://www.contracosta.edu/classes/academic-departments/" TargetMode="External"/><Relationship Id="rId591" Type="http://schemas.openxmlformats.org/officeDocument/2006/relationships/hyperlink" Target="https://www.contracosta.edu/wp-content/uploads/2020/02/II_C1-EOPS-Program-Review.pdf" TargetMode="External"/><Relationship Id="rId605" Type="http://schemas.openxmlformats.org/officeDocument/2006/relationships/hyperlink" Target="https://www.contracosta.edu/event/planning-committee/" TargetMode="External"/><Relationship Id="rId812" Type="http://schemas.openxmlformats.org/officeDocument/2006/relationships/hyperlink" Target="http://www.4cd.edu/hr/localonecontract/2017-2019%20Local%201%20Contract.pdf" TargetMode="External"/><Relationship Id="rId1028" Type="http://schemas.openxmlformats.org/officeDocument/2006/relationships/hyperlink" Target="http://www.4cd.edu/gb/policies-procedures/business/fin3_30.pdf" TargetMode="External"/><Relationship Id="rId1235" Type="http://schemas.openxmlformats.org/officeDocument/2006/relationships/hyperlink" Target="http://www.4cd.edu/gb/policies-procedures/board/BP1010.pdf" TargetMode="External"/><Relationship Id="rId1442" Type="http://schemas.openxmlformats.org/officeDocument/2006/relationships/fontTable" Target="fontTable.xml"/><Relationship Id="rId244" Type="http://schemas.openxmlformats.org/officeDocument/2006/relationships/image" Target="media/image35.png"/><Relationship Id="rId689" Type="http://schemas.openxmlformats.org/officeDocument/2006/relationships/hyperlink" Target="http://www.4cd.edu/hr/uf_contract/Final%202017-2020%20UF%20Contract.pdf" TargetMode="External"/><Relationship Id="rId896" Type="http://schemas.openxmlformats.org/officeDocument/2006/relationships/hyperlink" Target="http://www.4cd.edu/gb/policies-procedures/manuals/MSC_02.pdf" TargetMode="External"/><Relationship Id="rId1081" Type="http://schemas.openxmlformats.org/officeDocument/2006/relationships/hyperlink" Target="http://www.4cd.edu/crpa/pressreleases/District%20Continues%20Exemplary%20Stewardship%20of%20Bond%20Measure%20Funds.pdf" TargetMode="External"/><Relationship Id="rId1302" Type="http://schemas.openxmlformats.org/officeDocument/2006/relationships/hyperlink" Target="http://www.4cd.edu/gb/policies-procedures/board/BP1021.pdf" TargetMode="External"/><Relationship Id="rId39" Type="http://schemas.openxmlformats.org/officeDocument/2006/relationships/image" Target="media/image11.png"/><Relationship Id="rId451" Type="http://schemas.openxmlformats.org/officeDocument/2006/relationships/hyperlink" Target="https://www.contracosta.edu/wp-content/uploads/2020/02/IIA8-Nursing-Dept-TEAS-Info.pdf" TargetMode="External"/><Relationship Id="rId549" Type="http://schemas.openxmlformats.org/officeDocument/2006/relationships/hyperlink" Target="http://libguides.contracosta.edu/site" TargetMode="External"/><Relationship Id="rId756" Type="http://schemas.openxmlformats.org/officeDocument/2006/relationships/hyperlink" Target="http://www.4cd.edu/gb/policies-procedures/hr/Uniform.PDF" TargetMode="External"/><Relationship Id="rId1179" Type="http://schemas.openxmlformats.org/officeDocument/2006/relationships/hyperlink" Target="http://docs.contracosta.edu/docs/committees/index.php?dir=college+council%2F" TargetMode="External"/><Relationship Id="rId1386" Type="http://schemas.openxmlformats.org/officeDocument/2006/relationships/hyperlink" Target="http://www.4cd.edu/gb/policies-procedures/business/fin18_01.pdf" TargetMode="External"/><Relationship Id="rId50" Type="http://schemas.openxmlformats.org/officeDocument/2006/relationships/hyperlink" Target="http://www.4cd.edu/research/profiles/CCC%20Quick%20Facts%20-%202019FA.pdf" TargetMode="External"/><Relationship Id="rId104" Type="http://schemas.openxmlformats.org/officeDocument/2006/relationships/hyperlink" Target="http://www.4cd.edu/gb/policies-procedures/board/BP2002.pdf" TargetMode="External"/><Relationship Id="rId146" Type="http://schemas.openxmlformats.org/officeDocument/2006/relationships/hyperlink" Target="http://www.4cd.edu/research/Enrollment/Forms/AllItems.aspx" TargetMode="External"/><Relationship Id="rId188" Type="http://schemas.openxmlformats.org/officeDocument/2006/relationships/hyperlink" Target="https://www.contracosta.edu/wp-content/uploads/2020/02/Program-Review-Examples.pdf" TargetMode="External"/><Relationship Id="rId311" Type="http://schemas.openxmlformats.org/officeDocument/2006/relationships/hyperlink" Target="http://www.4cd.edu/research/default.aspx" TargetMode="External"/><Relationship Id="rId353" Type="http://schemas.openxmlformats.org/officeDocument/2006/relationships/hyperlink" Target="https://www.contracosta.edu/about/accreditation/" TargetMode="External"/><Relationship Id="rId395" Type="http://schemas.openxmlformats.org/officeDocument/2006/relationships/hyperlink" Target="https://www.contracosta.edu/classes/tutoring/tutoring-locations-hours/" TargetMode="External"/><Relationship Id="rId409" Type="http://schemas.openxmlformats.org/officeDocument/2006/relationships/hyperlink" Target="https://www.contracosta.edu/wp-content/uploads/2020/02/II_A4_EnglishMathESLSequences.pdf" TargetMode="External"/><Relationship Id="rId560" Type="http://schemas.openxmlformats.org/officeDocument/2006/relationships/hyperlink" Target="https://www.contracosta.edu/wp-content/uploads/2020/02/II-B2-LLRC-2018-Program-Review.pdf" TargetMode="External"/><Relationship Id="rId798" Type="http://schemas.openxmlformats.org/officeDocument/2006/relationships/hyperlink" Target="http://www.4cd.edu/crpa/pressreleases/Contra%20Costa%20Community%20College%20District%20Announces%20Four%20Finalists%20for%20CCC%20President.pdf" TargetMode="External"/><Relationship Id="rId963" Type="http://schemas.openxmlformats.org/officeDocument/2006/relationships/hyperlink" Target="http://www.4cd.edu/business/facilities/docs/Measure%20E%20Capital%20Improvements%20Program.pdf" TargetMode="External"/><Relationship Id="rId1039" Type="http://schemas.openxmlformats.org/officeDocument/2006/relationships/hyperlink" Target="http://www.4cd.edu/gb/policies-procedures/board/BP5031.pdf" TargetMode="External"/><Relationship Id="rId1190" Type="http://schemas.openxmlformats.org/officeDocument/2006/relationships/hyperlink" Target="http://docs.contracosta.edu/docs/committees/college%20council/Minutes/2019-2020%20College%20Council%20Minutes/2019-1212/College%20Council%20Minutes_20191212.pdf" TargetMode="External"/><Relationship Id="rId1204" Type="http://schemas.openxmlformats.org/officeDocument/2006/relationships/hyperlink" Target="http://www.4cd.edu/gb/policies-procedures/board/BP1009.pdf" TargetMode="External"/><Relationship Id="rId1246" Type="http://schemas.openxmlformats.org/officeDocument/2006/relationships/hyperlink" Target="http://www.4cd.edu/crpa/board_reports/November%2019,%202019.pdf" TargetMode="External"/><Relationship Id="rId1411" Type="http://schemas.openxmlformats.org/officeDocument/2006/relationships/hyperlink" Target="https://www.contracosta.edu/wp-content/uploads/2020/03/IV.D.7-Spring-Survey-Result.pdf" TargetMode="External"/><Relationship Id="rId92" Type="http://schemas.openxmlformats.org/officeDocument/2006/relationships/hyperlink" Target="http://www.4cd.edu/about/docs/District%20and%20College%20Functional%20Map%20of%20Roles%20and%20Responsibilities.pdf" TargetMode="External"/><Relationship Id="rId213" Type="http://schemas.openxmlformats.org/officeDocument/2006/relationships/hyperlink" Target="https://www.cccco.edu/About-Us/Chancellors-Office/Divisions/Workforce-and-Economic-Development/Career-Education-Practices/Perkins-IV/Core-Indicators" TargetMode="External"/><Relationship Id="rId420" Type="http://schemas.openxmlformats.org/officeDocument/2006/relationships/hyperlink" Target="https://www.contracosta.edu/admissions/admissions-records-help-center/graduation-policies-procedures/" TargetMode="External"/><Relationship Id="rId616" Type="http://schemas.openxmlformats.org/officeDocument/2006/relationships/hyperlink" Target="https://www.contracosta.edu/wp-content/uploads/2020/02/II_C1-Outreach-Calendar.pdf" TargetMode="External"/><Relationship Id="rId658" Type="http://schemas.openxmlformats.org/officeDocument/2006/relationships/hyperlink" Target="http://www.contracosta.edu/wp-content/uploads/2017/04/College-Handbook-8-2014.pdf" TargetMode="External"/><Relationship Id="rId823" Type="http://schemas.openxmlformats.org/officeDocument/2006/relationships/hyperlink" Target="http://uf4cd.org/wp-content/uploads/2019/11/New-TA2.pdf" TargetMode="External"/><Relationship Id="rId865" Type="http://schemas.openxmlformats.org/officeDocument/2006/relationships/hyperlink" Target="http://www.4cd.edu/gb/policies-procedures/board/BP2052.pdf" TargetMode="External"/><Relationship Id="rId1050" Type="http://schemas.openxmlformats.org/officeDocument/2006/relationships/hyperlink" Target="http://www.4cd.edu/business/budgetforums/Budget%20Forum,%20April%202019.pdf" TargetMode="External"/><Relationship Id="rId1288" Type="http://schemas.openxmlformats.org/officeDocument/2006/relationships/hyperlink" Target="http://www.4cd.edu/gb/policies-procedures/curriculum/CI4007.pdf" TargetMode="External"/><Relationship Id="rId255" Type="http://schemas.openxmlformats.org/officeDocument/2006/relationships/hyperlink" Target="https://www.contracosta.edu/event/planning-committee/" TargetMode="External"/><Relationship Id="rId297" Type="http://schemas.openxmlformats.org/officeDocument/2006/relationships/hyperlink" Target="https://www.contracosta.edu/student-services/" TargetMode="External"/><Relationship Id="rId462" Type="http://schemas.openxmlformats.org/officeDocument/2006/relationships/hyperlink" Target="https://www.govinfo.gov/content/pkg/CFR-2019-title34-vol3/xml/CFR-2019-title34-vol3-part601.xml" TargetMode="External"/><Relationship Id="rId518" Type="http://schemas.openxmlformats.org/officeDocument/2006/relationships/hyperlink" Target="https://www.contracosta.edu/quick-links/library/" TargetMode="External"/><Relationship Id="rId725" Type="http://schemas.openxmlformats.org/officeDocument/2006/relationships/hyperlink" Target="https://www.contracosta.edu/wp-content/uploads/2020/02/II_C6n_HowDoIApplyforGraduation.pdf" TargetMode="External"/><Relationship Id="rId932" Type="http://schemas.openxmlformats.org/officeDocument/2006/relationships/hyperlink" Target="https://www.contracosta.edu/wp-content/uploads/2020/03/Maintenance-Schedule-Copy.pdf" TargetMode="External"/><Relationship Id="rId1092" Type="http://schemas.openxmlformats.org/officeDocument/2006/relationships/hyperlink" Target="http://www.4cd.edu/about/committees/measure_a/audits/Forms/AllItems.aspx" TargetMode="External"/><Relationship Id="rId1106" Type="http://schemas.openxmlformats.org/officeDocument/2006/relationships/hyperlink" Target="https://www2.ed.gov/offices/OSFAP/defaultmanagement/cdr.html" TargetMode="External"/><Relationship Id="rId1148" Type="http://schemas.openxmlformats.org/officeDocument/2006/relationships/hyperlink" Target="http://www.4cd.edu/gb/policies-procedures/board/AP1009_02.pdf" TargetMode="External"/><Relationship Id="rId1313" Type="http://schemas.openxmlformats.org/officeDocument/2006/relationships/hyperlink" Target="http://leginfo.legislature.ca.gov/faces/codes_displaySection.xhtml?lawCode=EDC&amp;sectionNum=70902." TargetMode="External"/><Relationship Id="rId1355" Type="http://schemas.openxmlformats.org/officeDocument/2006/relationships/hyperlink" Target="http://www.4cd.edu/gb/policies-procedures/board/AP1015_01.pdf" TargetMode="External"/><Relationship Id="rId1397" Type="http://schemas.openxmlformats.org/officeDocument/2006/relationships/hyperlink" Target="http://www.4cd.edu/crpa/chancellors_cabinet/Forms/AllItems.aspx" TargetMode="External"/><Relationship Id="rId115" Type="http://schemas.openxmlformats.org/officeDocument/2006/relationships/hyperlink" Target="http://www.4cd.edu/crpa/pressreleases/Dr.%20Damon%20A.%20Bell%20Selected%20as%20Contra%20Costa%20College%20Interim%20President.pdf" TargetMode="External"/><Relationship Id="rId157" Type="http://schemas.openxmlformats.org/officeDocument/2006/relationships/hyperlink" Target="http://docs.contracosta.edu/docs/committees/college%20council/Minutes/2015-2016%20College%20Council%20Minutes/College%20Council%20Minutes%2020160512.pdf" TargetMode="External"/><Relationship Id="rId322" Type="http://schemas.openxmlformats.org/officeDocument/2006/relationships/hyperlink" Target="https://www.contracostabooks.com/" TargetMode="External"/><Relationship Id="rId364" Type="http://schemas.openxmlformats.org/officeDocument/2006/relationships/hyperlink" Target="https://www.contracosta.edu/classes/academic-departments/" TargetMode="External"/><Relationship Id="rId767" Type="http://schemas.openxmlformats.org/officeDocument/2006/relationships/hyperlink" Target="http://www.4cd.edu/gb/policies-procedures/board/BP2057.pdf" TargetMode="External"/><Relationship Id="rId974" Type="http://schemas.openxmlformats.org/officeDocument/2006/relationships/hyperlink" Target="http://www.4cd.edu/insite/default.aspx" TargetMode="External"/><Relationship Id="rId1008" Type="http://schemas.openxmlformats.org/officeDocument/2006/relationships/hyperlink" Target="http://www.4cd.edu/gb/policies-procedures/board/BP3013.pdf" TargetMode="External"/><Relationship Id="rId1215" Type="http://schemas.openxmlformats.org/officeDocument/2006/relationships/hyperlink" Target="https://www.contracosta.edu/about/contra-costa-college-foundation/foundation-board-staff/" TargetMode="External"/><Relationship Id="rId1422" Type="http://schemas.openxmlformats.org/officeDocument/2006/relationships/hyperlink" Target="http://www.4cd.edu/crpa/chancellors_cabinet/December%202019.pdf" TargetMode="External"/><Relationship Id="rId61" Type="http://schemas.openxmlformats.org/officeDocument/2006/relationships/image" Target="media/image26.emf"/><Relationship Id="rId199" Type="http://schemas.openxmlformats.org/officeDocument/2006/relationships/hyperlink" Target="https://www.contracosta.edu/wp-content/uploads/2020/03/I.B.1-13-ASU-minutes-5.7.19.pdfget-Forum-April-2019.pdf" TargetMode="External"/><Relationship Id="rId571" Type="http://schemas.openxmlformats.org/officeDocument/2006/relationships/hyperlink" Target="https://www.contracosta.edu/wp-content/uploads/2020/02/II-B4-Database-Usage-by-Search-Partial-Stats-2018-19.pdf" TargetMode="External"/><Relationship Id="rId627" Type="http://schemas.openxmlformats.org/officeDocument/2006/relationships/hyperlink" Target="https://www.contracosta.edu/student-services/counseling/" TargetMode="External"/><Relationship Id="rId669" Type="http://schemas.openxmlformats.org/officeDocument/2006/relationships/hyperlink" Target="https://www.contracosta.edu/wp-content/uploads/2020/02/II_C4-SPJournalist-Code-of-Ethics.pdf" TargetMode="External"/><Relationship Id="rId834" Type="http://schemas.openxmlformats.org/officeDocument/2006/relationships/hyperlink" Target="http://www.4cd.edu/hr/training.aspx" TargetMode="External"/><Relationship Id="rId876" Type="http://schemas.openxmlformats.org/officeDocument/2006/relationships/hyperlink" Target="http://www.4cd.edu/gb/policies-procedures/board/BP2059.pdf" TargetMode="External"/><Relationship Id="rId1257" Type="http://schemas.openxmlformats.org/officeDocument/2006/relationships/hyperlink" Target="http://www.4cd.edu/strategicplan/default.aspx" TargetMode="External"/><Relationship Id="rId1299" Type="http://schemas.openxmlformats.org/officeDocument/2006/relationships/hyperlink" Target="http://www.4cd.edu/gb/policies-procedures/board/BP1009.pdf" TargetMode="External"/><Relationship Id="rId19" Type="http://schemas.openxmlformats.org/officeDocument/2006/relationships/hyperlink" Target="https://www.contracosta.edu/wp-content/uploads/2019/06/061119_CCC_LetsDoThis_DegreeChart.jpg" TargetMode="External"/><Relationship Id="rId224" Type="http://schemas.openxmlformats.org/officeDocument/2006/relationships/hyperlink" Target="https://www.contracosta.edu/faculty-resources/program-review/" TargetMode="External"/><Relationship Id="rId266" Type="http://schemas.openxmlformats.org/officeDocument/2006/relationships/hyperlink" Target="http://docs.contracosta.edu/docs/committees/college%20council/Minutes/2017-2018%20College%20Council%20Minutes/College%20Council%20Minutes%2020180412.pdf" TargetMode="External"/><Relationship Id="rId431" Type="http://schemas.openxmlformats.org/officeDocument/2006/relationships/hyperlink" Target="https://www.contracosta.edu/student-services/" TargetMode="External"/><Relationship Id="rId473" Type="http://schemas.openxmlformats.org/officeDocument/2006/relationships/hyperlink" Target="https://www.contracosta.edu/student-services/transfer/how-do-i-transfer-to/" TargetMode="External"/><Relationship Id="rId529" Type="http://schemas.openxmlformats.org/officeDocument/2006/relationships/hyperlink" Target="https://www.contracosta.edu/quick-links/library/" TargetMode="External"/><Relationship Id="rId680" Type="http://schemas.openxmlformats.org/officeDocument/2006/relationships/hyperlink" Target="http://www.4cd.edu/hr/uf_contract/Final%202017-2020%20UF%20Contract.pdf" TargetMode="External"/><Relationship Id="rId736" Type="http://schemas.openxmlformats.org/officeDocument/2006/relationships/hyperlink" Target="http://www.4cd.edu/gb/policies-procedures/board/AP1900_01.pdf" TargetMode="External"/><Relationship Id="rId901" Type="http://schemas.openxmlformats.org/officeDocument/2006/relationships/hyperlink" Target="http://www.4cd.edu/gb/policies-procedures/business/fin10_06.pdf" TargetMode="External"/><Relationship Id="rId1061" Type="http://schemas.openxmlformats.org/officeDocument/2006/relationships/hyperlink" Target="http://www.4cd.edu/business/auditreports/Forms/AllItems.aspx" TargetMode="External"/><Relationship Id="rId1117"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159" Type="http://schemas.openxmlformats.org/officeDocument/2006/relationships/hyperlink" Target="https://www.contracosta.edu/faculty-resources/academic-senate/" TargetMode="External"/><Relationship Id="rId1324" Type="http://schemas.openxmlformats.org/officeDocument/2006/relationships/hyperlink" Target="https://www.contracosta.edu/wp-content/uploads/2020/03/IV.-C.-8-02-121119-Board_mins.pdf" TargetMode="External"/><Relationship Id="rId1366" Type="http://schemas.openxmlformats.org/officeDocument/2006/relationships/hyperlink" Target="http://www.4cd.edu/gb/policies-procedures/board/BP1017.pdf" TargetMode="External"/><Relationship Id="rId30" Type="http://schemas.openxmlformats.org/officeDocument/2006/relationships/image" Target="media/image5.emf"/><Relationship Id="rId126" Type="http://schemas.openxmlformats.org/officeDocument/2006/relationships/hyperlink" Target="https://www.contracosta.edu/wp-content/uploads/2020/02/PPA-Approval.pdf" TargetMode="External"/><Relationship Id="rId168" Type="http://schemas.openxmlformats.org/officeDocument/2006/relationships/hyperlink" Target="https://www.contracosta.edu/about/" TargetMode="External"/><Relationship Id="rId333" Type="http://schemas.openxmlformats.org/officeDocument/2006/relationships/hyperlink" Target="https://www.contracosta.edu/wp-content/uploads/2019/06/ContraCostaCollege2019-2020Catalog.pdf" TargetMode="External"/><Relationship Id="rId540" Type="http://schemas.openxmlformats.org/officeDocument/2006/relationships/hyperlink" Target="https://libguides.contracosta.edu/CLICS" TargetMode="External"/><Relationship Id="rId778" Type="http://schemas.openxmlformats.org/officeDocument/2006/relationships/hyperlink" Target="http://www.4cd.edu/gb/policies-procedures/hr/Forms/AllItems.aspx" TargetMode="External"/><Relationship Id="rId943" Type="http://schemas.openxmlformats.org/officeDocument/2006/relationships/hyperlink" Target="https://www.contracosta.edu/wp-content/uploads/2017/02/Facilities-Master-Plan-2008-2018-2.pdf" TargetMode="External"/><Relationship Id="rId985" Type="http://schemas.openxmlformats.org/officeDocument/2006/relationships/hyperlink" Target="http://www.4cd.edu/gb/policies-procedures/business/fin10_54.pdf" TargetMode="External"/><Relationship Id="rId1019" Type="http://schemas.openxmlformats.org/officeDocument/2006/relationships/image" Target="media/image37.emf"/><Relationship Id="rId1170" Type="http://schemas.openxmlformats.org/officeDocument/2006/relationships/hyperlink" Target="https://www.contracosta.edu/wp-content/uploads/2020/03/IV.B.6-1-Strategic-Planning-Community-Forum.pdf" TargetMode="External"/><Relationship Id="rId72" Type="http://schemas.openxmlformats.org/officeDocument/2006/relationships/hyperlink" Target="https://www.contracosta.edu/wp-content/uploads/2019/06/061119_CCC_LetsDoThis_DegreeChart.jpg" TargetMode="External"/><Relationship Id="rId375" Type="http://schemas.openxmlformats.org/officeDocument/2006/relationships/hyperlink" Target="https://www.contracosta.edu/faculty-resources/cic/" TargetMode="External"/><Relationship Id="rId582" Type="http://schemas.openxmlformats.org/officeDocument/2006/relationships/hyperlink" Target="https://www.contracosta.edu/wp-content/uploads/2017/02/Colleges-Procedures-Handbook-2015.01.23.pdf" TargetMode="External"/><Relationship Id="rId638" Type="http://schemas.openxmlformats.org/officeDocument/2006/relationships/hyperlink" Target="https://www.contracosta.edu/campus/athletics/" TargetMode="External"/><Relationship Id="rId803" Type="http://schemas.openxmlformats.org/officeDocument/2006/relationships/hyperlink" Target="https://www.naces.org/" TargetMode="External"/><Relationship Id="rId845" Type="http://schemas.openxmlformats.org/officeDocument/2006/relationships/hyperlink" Target="https://www.contracosta.edu/wp-content/uploads/2017/02/Colleges-Procedures-Handbook-2015.01.23.pdf" TargetMode="External"/><Relationship Id="rId1030" Type="http://schemas.openxmlformats.org/officeDocument/2006/relationships/hyperlink" Target="http://www.4cd.edu/business/finbudgetreports/Forms/AllItems.aspx" TargetMode="External"/><Relationship Id="rId1226" Type="http://schemas.openxmlformats.org/officeDocument/2006/relationships/hyperlink" Target="http://www.4cd.edu/gb/policies-procedures/board/BP1010.pdf" TargetMode="External"/><Relationship Id="rId1268" Type="http://schemas.openxmlformats.org/officeDocument/2006/relationships/hyperlink" Target="http://www.4cd.edu/gb/policies-procedures/board/BP4011.pdf" TargetMode="External"/><Relationship Id="rId1433" Type="http://schemas.openxmlformats.org/officeDocument/2006/relationships/hyperlink" Target="https://www.contracosta.edu/wp-content/uploads/2020/03/IV.D.7-Spring-Survey-Result.pdf" TargetMode="External"/><Relationship Id="rId3" Type="http://schemas.openxmlformats.org/officeDocument/2006/relationships/styles" Target="styles.xml"/><Relationship Id="rId235" Type="http://schemas.openxmlformats.org/officeDocument/2006/relationships/hyperlink" Target="https://vision.foundationccc.org/looking-ahead" TargetMode="External"/><Relationship Id="rId277" Type="http://schemas.openxmlformats.org/officeDocument/2006/relationships/hyperlink" Target="https://www.contracosta.edu/wp-content/uploads/2017/02/Contra-Costa-College-Strategic-Plan-2015-2020-FINAL.pdf" TargetMode="External"/><Relationship Id="rId400" Type="http://schemas.openxmlformats.org/officeDocument/2006/relationships/hyperlink" Target="https://www.contracosta.edu/wp-content/uploads/2020/02/II_A4_AB705ImplementationMultipleMeasuresPlan.pdf" TargetMode="External"/><Relationship Id="rId442" Type="http://schemas.openxmlformats.org/officeDocument/2006/relationships/hyperlink" Target="https://www.contracosta.edu/2017/03/07/ccc-awarded-5-95-million-hsi-stem-grant/" TargetMode="External"/><Relationship Id="rId484" Type="http://schemas.openxmlformats.org/officeDocument/2006/relationships/hyperlink" Target="file:///C:\Users\jcifra\Google%20Drive%20(jason.cifra@gmail.com)\001%20Project%20Talino\CCC\Accreditation\Accreditation%20Draft\Standards%20Drafts\contracosta.edu\wp-content\uploads\2019\06\ContraCostaCollege2019-2020Catalog.pdf" TargetMode="External"/><Relationship Id="rId705" Type="http://schemas.openxmlformats.org/officeDocument/2006/relationships/hyperlink" Target="https://www.contracosta.edu/wp-content/uploads/2020/02/II_C6m_GraduationPolicies.pdf" TargetMode="External"/><Relationship Id="rId887" Type="http://schemas.openxmlformats.org/officeDocument/2006/relationships/hyperlink" Target="http://www.4cd.edu/gb/policies-procedures/hr/H1080_11.pdf" TargetMode="External"/><Relationship Id="rId1072" Type="http://schemas.openxmlformats.org/officeDocument/2006/relationships/hyperlink" Target="http://www.4cd.edu/business/finbudgetreports/Forms/AllItems.aspx" TargetMode="External"/><Relationship Id="rId1128" Type="http://schemas.openxmlformats.org/officeDocument/2006/relationships/hyperlink" Target="https://www.contracosta.edu/wp-content/uploads/2017/02/Colleges-Procedures-Handbook-2015.01.23.pdf" TargetMode="External"/><Relationship Id="rId1335" Type="http://schemas.openxmlformats.org/officeDocument/2006/relationships/hyperlink" Target="http://www.4cd.edu/gb/policies-procedures/board/AP1021_01.pdf" TargetMode="External"/><Relationship Id="rId137" Type="http://schemas.openxmlformats.org/officeDocument/2006/relationships/hyperlink" Target="http://docs.contracosta.edu/docs/committees/college%20council/Minutes/2017-2018%20College%20Council%20Minutes/College%20Council%20Minutes%2020180308.pdf" TargetMode="External"/><Relationship Id="rId302" Type="http://schemas.openxmlformats.org/officeDocument/2006/relationships/hyperlink" Target="https://www.contracosta.edu/classes/class-schedule/" TargetMode="External"/><Relationship Id="rId344" Type="http://schemas.openxmlformats.org/officeDocument/2006/relationships/hyperlink" Target="https://www.contracosta.edu/wp-content/uploads/2017/02/Colleges-Procedures-Handbook-2015.01.23.pdf" TargetMode="External"/><Relationship Id="rId691" Type="http://schemas.openxmlformats.org/officeDocument/2006/relationships/hyperlink" Target="https://www.contracosta.edu/wp-content/uploads/2020/02/II_C7-Paper-Application.pdf" TargetMode="External"/><Relationship Id="rId747" Type="http://schemas.openxmlformats.org/officeDocument/2006/relationships/hyperlink" Target="https://www.contracosta.edu/wp-content/uploads/2020/02/II_C8c_Admissions-Alarm.pdf" TargetMode="External"/><Relationship Id="rId789" Type="http://schemas.openxmlformats.org/officeDocument/2006/relationships/hyperlink" Target="http://www.4cd.edu/gb/policies-procedures/hr/TableOfContents.pdf" TargetMode="External"/><Relationship Id="rId912" Type="http://schemas.openxmlformats.org/officeDocument/2006/relationships/hyperlink" Target="http://www.4cd.edu/gb/policies-procedures/hr/H1040_05.pdf" TargetMode="External"/><Relationship Id="rId954" Type="http://schemas.openxmlformats.org/officeDocument/2006/relationships/hyperlink" Target="https://drive.google.com/open?id=1uz37JpkN2vSQNjTzPvBp9J4NrolL8PyB" TargetMode="External"/><Relationship Id="rId996" Type="http://schemas.openxmlformats.org/officeDocument/2006/relationships/hyperlink" Target="http://libguides.contracosta.edu/site/media" TargetMode="External"/><Relationship Id="rId1377" Type="http://schemas.openxmlformats.org/officeDocument/2006/relationships/hyperlink" Target="http://www.4cd.edu/gb/policies-procedures/board/BP5033.pdf" TargetMode="External"/><Relationship Id="rId41" Type="http://schemas.openxmlformats.org/officeDocument/2006/relationships/image" Target="media/image12.emf"/><Relationship Id="rId83" Type="http://schemas.openxmlformats.org/officeDocument/2006/relationships/hyperlink" Target="https://www.census.gov/data-tools/demo/saipe/" TargetMode="External"/><Relationship Id="rId179" Type="http://schemas.openxmlformats.org/officeDocument/2006/relationships/hyperlink" Target="http://www.4cd.edu/about/default.aspx" TargetMode="External"/><Relationship Id="rId386" Type="http://schemas.openxmlformats.org/officeDocument/2006/relationships/hyperlink" Target="https://www.contracosta.edu/wp-content/uploads/2020/02/SLO-AUO-Coordinator-Revised-Description.pdf" TargetMode="External"/><Relationship Id="rId551" Type="http://schemas.openxmlformats.org/officeDocument/2006/relationships/hyperlink" Target="https://www.contracosta.edu/wp-content/uploads/2020/02/II_B2a_CollectionDevelopmentPolicySP19.pdf" TargetMode="External"/><Relationship Id="rId593" Type="http://schemas.openxmlformats.org/officeDocument/2006/relationships/hyperlink" Target="https://www.contracosta.edu/wp-content/uploads/2020/02/II_C1-DE-StrategicPlan-Time-Table.pdf" TargetMode="External"/><Relationship Id="rId607" Type="http://schemas.openxmlformats.org/officeDocument/2006/relationships/hyperlink" Target="https://www.contracosta.edu/wp-content/uploads/2020/02/II_C1-FA-Program-Review.pdf" TargetMode="External"/><Relationship Id="rId649" Type="http://schemas.openxmlformats.org/officeDocument/2006/relationships/hyperlink" Target="https://www.contracosta.edu/classes/learning-communities/center-science-excellence/" TargetMode="External"/><Relationship Id="rId814" Type="http://schemas.openxmlformats.org/officeDocument/2006/relationships/hyperlink" Target="http://www.4cd.edu/gb/policies-procedures/manuals/MSC_06.pdf" TargetMode="External"/><Relationship Id="rId856" Type="http://schemas.openxmlformats.org/officeDocument/2006/relationships/hyperlink" Target="https://www.contracosta.edu/about/administration/college-policies-procedures/" TargetMode="External"/><Relationship Id="rId1181" Type="http://schemas.openxmlformats.org/officeDocument/2006/relationships/hyperlink" Target="http://docs.contracosta.edu/docs/committees/index.php?dir=Operations%2F" TargetMode="External"/><Relationship Id="rId1237" Type="http://schemas.openxmlformats.org/officeDocument/2006/relationships/hyperlink" Target="http://www.4cd.edu/gb/policies-procedures/hr/H1010_06.pdf" TargetMode="External"/><Relationship Id="rId1279" Type="http://schemas.openxmlformats.org/officeDocument/2006/relationships/hyperlink" Target="http://www.4cd.edu/gb/policies-procedures/board/BP1012.pdf" TargetMode="External"/><Relationship Id="rId1402" Type="http://schemas.openxmlformats.org/officeDocument/2006/relationships/hyperlink" Target="http://www.contracosta.edu/wp-content/uploads/2017/02/Contra-Costa-College-Strategic-Plan-2015-2020-FINAL.pdf" TargetMode="External"/><Relationship Id="rId1444" Type="http://schemas.openxmlformats.org/officeDocument/2006/relationships/theme" Target="theme/theme1.xml"/><Relationship Id="rId190" Type="http://schemas.openxmlformats.org/officeDocument/2006/relationships/hyperlink" Target="https://www.contracosta.edu/wp-content/uploads/2020/02/CIC-Committee-Minutes.pdf" TargetMode="External"/><Relationship Id="rId204" Type="http://schemas.openxmlformats.org/officeDocument/2006/relationships/hyperlink" Target="https://www.contracosta.edu/wp-content/uploads/2017/11/Online-Instructional-Program-Review-Instructions-updated-Fall-2017.pdf" TargetMode="External"/><Relationship Id="rId246" Type="http://schemas.openxmlformats.org/officeDocument/2006/relationships/hyperlink" Target="http://docs.contracosta.edu/docs/committees/college%20council/Minutes/2017-2018%20College%20Council%20Minutes/College%20Council%20Minutes%2020171019.pdf" TargetMode="External"/><Relationship Id="rId288" Type="http://schemas.openxmlformats.org/officeDocument/2006/relationships/hyperlink" Target="https://www.contracosta.edu/classes/class-schedule/" TargetMode="External"/><Relationship Id="rId411" Type="http://schemas.openxmlformats.org/officeDocument/2006/relationships/hyperlink" Target="https://www.contracosta.edu/admissions/apply-now/placement/" TargetMode="External"/><Relationship Id="rId453" Type="http://schemas.openxmlformats.org/officeDocument/2006/relationships/hyperlink" Target="https://www.contracosta.edu/wp-content/uploads/2020/02/IIA8-ChemistryDeptCORforSLOs.pdf" TargetMode="External"/><Relationship Id="rId509" Type="http://schemas.openxmlformats.org/officeDocument/2006/relationships/hyperlink" Target="http://docs.contracosta.edu/docs/committees/index.php?dir=Budget%2F" TargetMode="External"/><Relationship Id="rId660" Type="http://schemas.openxmlformats.org/officeDocument/2006/relationships/hyperlink" Target="file:///C:\Users\Jason%20Cifra\Google%20Drive\001%20Project%20Talino\CCC\Accreditation\Accreditation%20Draft\Standards%20Drafts\Associated%20Student%20Union%20of%20Contra%20Costa%20College" TargetMode="External"/><Relationship Id="rId898" Type="http://schemas.openxmlformats.org/officeDocument/2006/relationships/hyperlink" Target="http://www.4cd.edu/gb/policies-procedures/hr/H1080_11.pdf" TargetMode="External"/><Relationship Id="rId1041" Type="http://schemas.openxmlformats.org/officeDocument/2006/relationships/hyperlink" Target="http://www.4cd.edu/gb/policies-procedures/business/fin18_02.pdf" TargetMode="External"/><Relationship Id="rId1083" Type="http://schemas.openxmlformats.org/officeDocument/2006/relationships/hyperlink" Target="https://www.contracosta.edu/wp-content/uploads/2020/03/III.D.11.2-OPEB.pdf" TargetMode="External"/><Relationship Id="rId1139" Type="http://schemas.openxmlformats.org/officeDocument/2006/relationships/hyperlink" Target="http://docs.contracosta.edu/docs/committees/Academic%20Senate/Minutes/2016-17/ASC%20Minutes%2020161017.pdf" TargetMode="External"/><Relationship Id="rId1290" Type="http://schemas.openxmlformats.org/officeDocument/2006/relationships/hyperlink" Target="http://www.4cd.edu/gb/policies-procedures/board/BP5007.pdf" TargetMode="External"/><Relationship Id="rId1304" Type="http://schemas.openxmlformats.org/officeDocument/2006/relationships/hyperlink" Target="https://www.contracosta.edu/wp-content/uploads/2020/03/IV.C.6-08_Provisional_Appts.pdf" TargetMode="External"/><Relationship Id="rId1346" Type="http://schemas.openxmlformats.org/officeDocument/2006/relationships/hyperlink" Target="http://www.4cd.edu/gb/policies-procedures/board/BP1008.pdf" TargetMode="External"/><Relationship Id="rId106" Type="http://schemas.openxmlformats.org/officeDocument/2006/relationships/hyperlink" Target="https://www.contracosta.edu/wp-content/uploads/2019/06/ContraCostaCollege2019-2020Catalog.pdf" TargetMode="External"/><Relationship Id="rId313" Type="http://schemas.openxmlformats.org/officeDocument/2006/relationships/hyperlink" Target="https://www.contracosta.edu/career-education/" TargetMode="External"/><Relationship Id="rId495" Type="http://schemas.openxmlformats.org/officeDocument/2006/relationships/hyperlink" Target="https://www.calpassplus.org/LaunchBoard/Student-Success-Metrics.aspx" TargetMode="External"/><Relationship Id="rId716" Type="http://schemas.openxmlformats.org/officeDocument/2006/relationships/hyperlink" Target="https://www.contracosta.edu/wp-content/uploads/2020/02/II_C6d_AdmissionsRecordsWebSite.pdf" TargetMode="External"/><Relationship Id="rId758" Type="http://schemas.openxmlformats.org/officeDocument/2006/relationships/hyperlink" Target="http://www.4cd.edu/gb/policies-procedures/board/BP2004.pdf" TargetMode="External"/><Relationship Id="rId923" Type="http://schemas.openxmlformats.org/officeDocument/2006/relationships/hyperlink" Target="http://www.4cd.edu/crpa/pd/emergencypreparedness.aspx" TargetMode="External"/><Relationship Id="rId965" Type="http://schemas.openxmlformats.org/officeDocument/2006/relationships/hyperlink" Target="http://www.4cd.edu/gb/policies-procedures/business/fin5_10.pdf" TargetMode="External"/><Relationship Id="rId1150" Type="http://schemas.openxmlformats.org/officeDocument/2006/relationships/hyperlink" Target="https://www.contracosta.edu/faculty-resources/academic-senate/" TargetMode="External"/><Relationship Id="rId1388" Type="http://schemas.openxmlformats.org/officeDocument/2006/relationships/hyperlink" Target="http://www.4cd.edu/gb/policies-procedures/board/BP5033.pdf" TargetMode="External"/><Relationship Id="rId10" Type="http://schemas.openxmlformats.org/officeDocument/2006/relationships/hyperlink" Target="mailto:jcifra499@email.4cd.edu" TargetMode="External"/><Relationship Id="rId52" Type="http://schemas.openxmlformats.org/officeDocument/2006/relationships/image" Target="media/image17.png"/><Relationship Id="rId94" Type="http://schemas.openxmlformats.org/officeDocument/2006/relationships/hyperlink" Target="http://www.4cd.edu/about/docs/Fingertip%20Facts.pdf" TargetMode="External"/><Relationship Id="rId148" Type="http://schemas.openxmlformats.org/officeDocument/2006/relationships/hyperlink" Target="http://docs.contracosta.edu/docs/committees/college%20council/Minutes/2015-2016%20College%20Council%20Minutes/College%20Council%20Minutes%2020160512.pdf" TargetMode="External"/><Relationship Id="rId355" Type="http://schemas.openxmlformats.org/officeDocument/2006/relationships/hyperlink" Target="https://www.contracosta.edu/about/accreditation/" TargetMode="External"/><Relationship Id="rId397" Type="http://schemas.openxmlformats.org/officeDocument/2006/relationships/hyperlink" Target="https://www.contracosta.edu/wp-content/uploads/2020/02/II_A4_EnglishMathESLSequences.pdf" TargetMode="External"/><Relationship Id="rId520" Type="http://schemas.openxmlformats.org/officeDocument/2006/relationships/hyperlink" Target="http://libguides.contracosta.edu/az.php" TargetMode="External"/><Relationship Id="rId562" Type="http://schemas.openxmlformats.org/officeDocument/2006/relationships/hyperlink" Target="https://www.contracosta.edu/wp-content/uploads/2020/02/II-B3-Library-Satisfaction-Survey-faculty.pdf" TargetMode="External"/><Relationship Id="rId618" Type="http://schemas.openxmlformats.org/officeDocument/2006/relationships/hyperlink" Target="https://www.contracosta.edu/wp-content/uploads/2020/02/II_C2-EnrollmentServices-PR.pdf" TargetMode="External"/><Relationship Id="rId825" Type="http://schemas.openxmlformats.org/officeDocument/2006/relationships/hyperlink" Target="http://employeedata.cccco.edu/headcount_by_district_18.pdf" TargetMode="External"/><Relationship Id="rId1192" Type="http://schemas.openxmlformats.org/officeDocument/2006/relationships/hyperlink" Target="https://www.contracosta.edu/wp-content/uploads/2020/03/IV-B-1-President-Specification.pdf" TargetMode="External"/><Relationship Id="rId1206" Type="http://schemas.openxmlformats.org/officeDocument/2006/relationships/hyperlink" Target="https://www.contracosta.edu/wp-content/uploads/2020/03/ACCJC-S-Droker-Training.pdf" TargetMode="External"/><Relationship Id="rId1248" Type="http://schemas.openxmlformats.org/officeDocument/2006/relationships/hyperlink" Target="http://www.4cd.edu/gb/policies-procedures/board/BP1010.pdf" TargetMode="External"/><Relationship Id="rId1413" Type="http://schemas.openxmlformats.org/officeDocument/2006/relationships/hyperlink" Target="http://www.4cd.edu/insite/default.aspx" TargetMode="External"/><Relationship Id="rId215" Type="http://schemas.openxmlformats.org/officeDocument/2006/relationships/hyperlink" Target="C://Users/Jason%20Cifra/Google%20Drive/001%20Project%20Talino/CCC/Accreditation/Accreditation%20Draft/Accreditation%20Documents/Accreditation%202020/Standard%20I/Evidence%20I/2018%20ACCJC%20Annual%20Report.htm" TargetMode="External"/><Relationship Id="rId257" Type="http://schemas.openxmlformats.org/officeDocument/2006/relationships/hyperlink" Target="http://docs.contracosta.edu/docs/committees/college%20council/Minutes/2016-2017%20College%20Council%20Minutes/College%20Council%20Minutes%2020170309.pdf" TargetMode="External"/><Relationship Id="rId422" Type="http://schemas.openxmlformats.org/officeDocument/2006/relationships/hyperlink" Target="https://www.contracosta.edu/faculty-resources/guided-pathways/" TargetMode="External"/><Relationship Id="rId464" Type="http://schemas.openxmlformats.org/officeDocument/2006/relationships/hyperlink" Target="http://www.4cd.edu/gb/policies-procedures/curriculum/CI4001.pdf" TargetMode="External"/><Relationship Id="rId867" Type="http://schemas.openxmlformats.org/officeDocument/2006/relationships/hyperlink" Target="http://www.4cd.edu/gb/policies-procedures/hr/H1010_01.pdf" TargetMode="External"/><Relationship Id="rId1010" Type="http://schemas.openxmlformats.org/officeDocument/2006/relationships/hyperlink" Target="http://www.4cd.edu/gb/policies-procedures/board/BP5030.pdf" TargetMode="External"/><Relationship Id="rId1052" Type="http://schemas.openxmlformats.org/officeDocument/2006/relationships/hyperlink" Target="http://www.4cd.edu/gb/policies-procedures/business/fin11_15.pdf" TargetMode="External"/><Relationship Id="rId1094" Type="http://schemas.openxmlformats.org/officeDocument/2006/relationships/hyperlink" Target="http://www.4cd.edu/about/committees/measure_a/audits/Forms/AllItems.aspx" TargetMode="External"/><Relationship Id="rId1108" Type="http://schemas.openxmlformats.org/officeDocument/2006/relationships/hyperlink" Target="https://www.studentconnections.com/solutions/default-prevention/" TargetMode="External"/><Relationship Id="rId1315" Type="http://schemas.openxmlformats.org/officeDocument/2006/relationships/hyperlink" Target="http://www.4cd.edu/gb/policies-procedures/board/AP1009_01.pdf" TargetMode="External"/><Relationship Id="rId299" Type="http://schemas.openxmlformats.org/officeDocument/2006/relationships/hyperlink" Target="https://www.contracosta.edu/classes/class-schedule/" TargetMode="External"/><Relationship Id="rId727" Type="http://schemas.openxmlformats.org/officeDocument/2006/relationships/hyperlink" Target="https://www.contracosta.edu/admissions/apply-now/residency-requirements/" TargetMode="External"/><Relationship Id="rId934" Type="http://schemas.openxmlformats.org/officeDocument/2006/relationships/hyperlink" Target="http://www.4cd.edu/crpa/pd/emergencypreparedness.aspx" TargetMode="External"/><Relationship Id="rId1357" Type="http://schemas.openxmlformats.org/officeDocument/2006/relationships/hyperlink" Target="http://www.4cd.edu/gb/policies-procedures/board/BP1010.pdf" TargetMode="External"/><Relationship Id="rId63" Type="http://schemas.openxmlformats.org/officeDocument/2006/relationships/image" Target="media/image28.emf"/><Relationship Id="rId159" Type="http://schemas.openxmlformats.org/officeDocument/2006/relationships/hyperlink" Target="https://www.cccco.edu/About-Us/Vision-for-Success" TargetMode="External"/><Relationship Id="rId366" Type="http://schemas.openxmlformats.org/officeDocument/2006/relationships/hyperlink" Target="https://www.contracosta.edu/classes/academic-departments/automotive-collision-repair/" TargetMode="External"/><Relationship Id="rId573" Type="http://schemas.openxmlformats.org/officeDocument/2006/relationships/hyperlink" Target="https://www.contracosta.edu/wp-content/uploads/2020/02/II-B2-LLRC-2018-Program-Review.pdf" TargetMode="External"/><Relationship Id="rId780" Type="http://schemas.openxmlformats.org/officeDocument/2006/relationships/hyperlink" Target="http://www.4cd.edu/gb/policies-procedures/hr/TableOfContents.pdf" TargetMode="External"/><Relationship Id="rId1217" Type="http://schemas.openxmlformats.org/officeDocument/2006/relationships/hyperlink" Target="https://www.contracosta.edu/wp-content/uploads/2020/03/IV.B.6-CCCF-and-RCOC-March-29-Community-Business-Breakfast.pdf" TargetMode="External"/><Relationship Id="rId1424" Type="http://schemas.openxmlformats.org/officeDocument/2006/relationships/hyperlink" Target="http://www.4cd.edu/gb/policies-procedures/board/BP1012.pdf" TargetMode="External"/><Relationship Id="rId226" Type="http://schemas.openxmlformats.org/officeDocument/2006/relationships/hyperlink" Target="http://docs.contracosta.edu/docs/committees/college%20council/Minutes/2017-2018%20College%20Council%20Minutes/College%20Council%20Minutes%2020171214.pdf" TargetMode="External"/><Relationship Id="rId433" Type="http://schemas.openxmlformats.org/officeDocument/2006/relationships/hyperlink" Target="https://www.contracosta.edu/classes/learning-communities/" TargetMode="External"/><Relationship Id="rId878" Type="http://schemas.openxmlformats.org/officeDocument/2006/relationships/hyperlink" Target="http://www.4cd.edu/gb/policies-procedures/hr/H1010_02.pdf" TargetMode="External"/><Relationship Id="rId1063" Type="http://schemas.openxmlformats.org/officeDocument/2006/relationships/hyperlink" Target="http://www.4cd.edu/business/auditreports/Forms/AllItems.aspx" TargetMode="External"/><Relationship Id="rId1270" Type="http://schemas.openxmlformats.org/officeDocument/2006/relationships/hyperlink" Target="http://www.4cd.edu/research/Strategic%20Planning/District%20Strategic%20Plan%202020-2025.pdf" TargetMode="External"/><Relationship Id="rId640" Type="http://schemas.openxmlformats.org/officeDocument/2006/relationships/hyperlink" Target="https://www.cccaasports.org/conference/bvc/index" TargetMode="External"/><Relationship Id="rId738" Type="http://schemas.openxmlformats.org/officeDocument/2006/relationships/hyperlink" Target="https://www.contracosta.edu/wp-content/uploads/2020/02/II_C8c_Admissions-Alarm.pdf" TargetMode="External"/><Relationship Id="rId945" Type="http://schemas.openxmlformats.org/officeDocument/2006/relationships/hyperlink" Target="https://www.contracosta.edu/wp-content/uploads/2020/02/Sched.-Maint.-2019-2020-Five-Year-Plan.pdf" TargetMode="External"/><Relationship Id="rId1368" Type="http://schemas.openxmlformats.org/officeDocument/2006/relationships/hyperlink" Target="http://www.4cd.edu/about/docs/District%20and%20College%20Functional%20Map%20of%20Roles%20and%20Responsibilities.pdf" TargetMode="External"/><Relationship Id="rId74" Type="http://schemas.openxmlformats.org/officeDocument/2006/relationships/hyperlink" Target="https://www.contracosta.edu/classes/academic-departments/nursing/" TargetMode="External"/><Relationship Id="rId377" Type="http://schemas.openxmlformats.org/officeDocument/2006/relationships/hyperlink" Target="http://docs.contracosta.edu/docs/committees/index.php?dir=Curriculum+Instruction+Committee+%28CIC%29%2FMINUTES%2F2019-20%2F" TargetMode="External"/><Relationship Id="rId500" Type="http://schemas.openxmlformats.org/officeDocument/2006/relationships/hyperlink" Target="https://www.contracosta.edu/wp-content/uploads/2020/02/IIA15-MEDIC-Blanket-Course-Substitution-Memo-SP19.pdf" TargetMode="External"/><Relationship Id="rId584" Type="http://schemas.openxmlformats.org/officeDocument/2006/relationships/hyperlink" Target="https://www.contracosta.edu/wp-content/uploads/2020/02/II_C1-Program-Review-Schedule.pdf" TargetMode="External"/><Relationship Id="rId805" Type="http://schemas.openxmlformats.org/officeDocument/2006/relationships/hyperlink" Target="https://www.naces.org/" TargetMode="External"/><Relationship Id="rId1130" Type="http://schemas.openxmlformats.org/officeDocument/2006/relationships/hyperlink" Target="http://docs.contracosta.edu/docs/committees/Academic%20Senate/Minutes/2019-20/ASC%20Minutes%2020191007.pdf" TargetMode="External"/><Relationship Id="rId1228" Type="http://schemas.openxmlformats.org/officeDocument/2006/relationships/hyperlink" Target="https://go.boarddocs.com/ca/ccccd/Board.nsf/Public" TargetMode="External"/><Relationship Id="rId1435" Type="http://schemas.openxmlformats.org/officeDocument/2006/relationships/hyperlink" Target="https://www.dvc.edu/about/governance/index.html" TargetMode="External"/><Relationship Id="rId5" Type="http://schemas.openxmlformats.org/officeDocument/2006/relationships/webSettings" Target="webSettings.xml"/><Relationship Id="rId237" Type="http://schemas.openxmlformats.org/officeDocument/2006/relationships/hyperlink" Target="http://web.dvc.edu/pdfs/wepr/2019/index.php?iu=sample&amp;iuprYear=2019&amp;view" TargetMode="External"/><Relationship Id="rId791" Type="http://schemas.openxmlformats.org/officeDocument/2006/relationships/hyperlink" Target="https://www.contracosta.edu/wp-content/uploads/2020/03/III.A.2-Sample-Faculty.pdf" TargetMode="External"/><Relationship Id="rId889" Type="http://schemas.openxmlformats.org/officeDocument/2006/relationships/hyperlink" Target="http://www.4cd.edu/gb/policies-procedures/board/BP5030.pdf" TargetMode="External"/><Relationship Id="rId1074" Type="http://schemas.openxmlformats.org/officeDocument/2006/relationships/hyperlink" Target="http://www.4cd.edu/gb/policies-procedures/business/fin3_30.pdf" TargetMode="External"/><Relationship Id="rId444" Type="http://schemas.openxmlformats.org/officeDocument/2006/relationships/hyperlink" Target="https://www.contracosta.edu/wp-content/uploads/2020/02/IIA8-Nursing-Dept-TEAS-Info.pdf" TargetMode="External"/><Relationship Id="rId651" Type="http://schemas.openxmlformats.org/officeDocument/2006/relationships/hyperlink" Target="https://www.contracosta.edu/classes/academic-departments/journalism/" TargetMode="External"/><Relationship Id="rId749" Type="http://schemas.openxmlformats.org/officeDocument/2006/relationships/hyperlink" Target="https://www2.ed.gov/policy/gen/guid/fpco/ferpa/index.html" TargetMode="External"/><Relationship Id="rId1281" Type="http://schemas.openxmlformats.org/officeDocument/2006/relationships/hyperlink" Target="http://www.4cd.edu/gb/policies-procedures/board/Forms/AllItems.aspx" TargetMode="External"/><Relationship Id="rId1379" Type="http://schemas.openxmlformats.org/officeDocument/2006/relationships/hyperlink" Target="http://www.4cd.edu/gb/policies-procedures/board/BP5033.pdf" TargetMode="External"/><Relationship Id="rId290" Type="http://schemas.openxmlformats.org/officeDocument/2006/relationships/hyperlink" Target="https://www.contracosta.edu/about/accreditation/" TargetMode="External"/><Relationship Id="rId304" Type="http://schemas.openxmlformats.org/officeDocument/2006/relationships/hyperlink" Target="https://www.contracosta.edu/faculty-resources/student-learning-outcomes/" TargetMode="External"/><Relationship Id="rId388" Type="http://schemas.openxmlformats.org/officeDocument/2006/relationships/hyperlink" Target="http://docs.contracosta.edu/docs/committees/index.php?dir=Curriculum+Instruction+Committee+%28CIC%29%2FCourse+Outlines%2F" TargetMode="External"/><Relationship Id="rId511" Type="http://schemas.openxmlformats.org/officeDocument/2006/relationships/hyperlink" Target="https://www.contracosta.edu/wp-content/uploads/2020/02/IIA16-ESL-Program-Review-Recommendations.pdf" TargetMode="External"/><Relationship Id="rId609" Type="http://schemas.openxmlformats.org/officeDocument/2006/relationships/hyperlink" Target="https://www.contracosta.edu/wp-content/uploads/2020/02/II_C1-DSPS-Program-Review.pdf" TargetMode="External"/><Relationship Id="rId956" Type="http://schemas.openxmlformats.org/officeDocument/2006/relationships/hyperlink" Target="https://drive.google.com/open?id=1FrmiIA3KonDN30RZHKwttV6b4gXo2Bbl" TargetMode="External"/><Relationship Id="rId1141" Type="http://schemas.openxmlformats.org/officeDocument/2006/relationships/hyperlink" Target="https://www.contracosta.edu/wp-content/uploads/2017/02/Colleges-Procedures-Handbook-2015.01.23.pdf" TargetMode="External"/><Relationship Id="rId1239" Type="http://schemas.openxmlformats.org/officeDocument/2006/relationships/hyperlink" Target="http://www.4cd.edu/gb/policies-procedures/hr/H3080_05.pdf" TargetMode="External"/><Relationship Id="rId85" Type="http://schemas.openxmlformats.org/officeDocument/2006/relationships/hyperlink" Target="http://www.4cd.edu/research/default.aspx" TargetMode="External"/><Relationship Id="rId150" Type="http://schemas.openxmlformats.org/officeDocument/2006/relationships/hyperlink" Target="https://www.contracosta.edu/about/college-plans/" TargetMode="External"/><Relationship Id="rId595" Type="http://schemas.openxmlformats.org/officeDocument/2006/relationships/hyperlink" Target="https://www.contracosta.edu/wp-content/uploads/2020/02/II_C1-Outreach-Calendar.pdf" TargetMode="External"/><Relationship Id="rId816" Type="http://schemas.openxmlformats.org/officeDocument/2006/relationships/hyperlink" Target="http://uf4cd.org/evaluation-forms-and-procedures/pc-users-evaluation-forms" TargetMode="External"/><Relationship Id="rId1001" Type="http://schemas.openxmlformats.org/officeDocument/2006/relationships/hyperlink" Target="http://www.4cd.edu/gb/policies-procedures/board/BP3013.pdf" TargetMode="External"/><Relationship Id="rId248" Type="http://schemas.openxmlformats.org/officeDocument/2006/relationships/comments" Target="comments.xml"/><Relationship Id="rId455" Type="http://schemas.openxmlformats.org/officeDocument/2006/relationships/hyperlink" Target="https://www.contracosta.edu/wp-content/uploads/2017/02/Application-for-Credit-by-Exam.pdf" TargetMode="External"/><Relationship Id="rId662" Type="http://schemas.openxmlformats.org/officeDocument/2006/relationships/hyperlink" Target="http://www.contracosta.edu/wp-content/uploads/2017/02/Student-Rep-new.docx" TargetMode="External"/><Relationship Id="rId1085" Type="http://schemas.openxmlformats.org/officeDocument/2006/relationships/hyperlink" Target="http://www.4cd.edu/business/budgetreports/2019-20%20Adoption%20Budget.pdf" TargetMode="External"/><Relationship Id="rId1292" Type="http://schemas.openxmlformats.org/officeDocument/2006/relationships/hyperlink" Target="http://www.4cd.edu/gb/policies-procedures/board/BP5034.pdf" TargetMode="External"/><Relationship Id="rId1306" Type="http://schemas.openxmlformats.org/officeDocument/2006/relationships/hyperlink" Target="http://www.4cd.edu/gb/policies-procedures/board/BP1010.pdf" TargetMode="External"/><Relationship Id="rId12" Type="http://schemas.openxmlformats.org/officeDocument/2006/relationships/hyperlink" Target="https://www.contracosta.edu/about/mission-vision/" TargetMode="External"/><Relationship Id="rId108" Type="http://schemas.openxmlformats.org/officeDocument/2006/relationships/hyperlink" Target="https://www.contracosta.edu/wp-content/uploads/2019/06/ContraCostaCollege2019-2020Catalog.pdf" TargetMode="External"/><Relationship Id="rId315" Type="http://schemas.openxmlformats.org/officeDocument/2006/relationships/hyperlink" Target="https://www.contracosta.edu/classes/degrees-certificates/" TargetMode="External"/><Relationship Id="rId522" Type="http://schemas.openxmlformats.org/officeDocument/2006/relationships/hyperlink" Target="https://libguides.contracosta.edu/site/librarystudiesclass" TargetMode="External"/><Relationship Id="rId967" Type="http://schemas.openxmlformats.org/officeDocument/2006/relationships/hyperlink" Target="https://foundationccc.org/What-We-Do/System-Support-and-Services/Facilities-Research-FUSION" TargetMode="External"/><Relationship Id="rId1152" Type="http://schemas.openxmlformats.org/officeDocument/2006/relationships/hyperlink" Target="https://www.contracosta.edu/faculty-resources/classified-senate/" TargetMode="External"/><Relationship Id="rId96" Type="http://schemas.openxmlformats.org/officeDocument/2006/relationships/hyperlink" Target="https://www.contracosta.edu/classes/class-schedule/" TargetMode="External"/><Relationship Id="rId161" Type="http://schemas.openxmlformats.org/officeDocument/2006/relationships/hyperlink" Target="http://www.4cd.edu/research/Strategic%20Planning/District%20Strategic%20Plan%202020-2025.pdf" TargetMode="External"/><Relationship Id="rId399" Type="http://schemas.openxmlformats.org/officeDocument/2006/relationships/hyperlink" Target="https://www.contracosta.edu/admissions/apply-now/placement/" TargetMode="External"/><Relationship Id="rId827" Type="http://schemas.openxmlformats.org/officeDocument/2006/relationships/hyperlink" Target="https://www.contracosta.edu/wp-content/uploads/2020/02/Faculty-Allocation.pdf" TargetMode="External"/><Relationship Id="rId1012" Type="http://schemas.openxmlformats.org/officeDocument/2006/relationships/hyperlink" Target="http://www.4cd.edu/gb/policies-procedures/business/fin10_54.pdf" TargetMode="External"/><Relationship Id="rId259" Type="http://schemas.openxmlformats.org/officeDocument/2006/relationships/hyperlink" Target="http://docs.contracosta.edu/docs/committees/college%20council/Minutes/2018-2019%20College%20Council%20Minutes/2019_0314/College%20Council%20Minutes%2020190314.pdf" TargetMode="External"/><Relationship Id="rId466" Type="http://schemas.openxmlformats.org/officeDocument/2006/relationships/hyperlink" Target="https://www.contracosta.edu/student-services/transfer/" TargetMode="External"/><Relationship Id="rId673" Type="http://schemas.openxmlformats.org/officeDocument/2006/relationships/hyperlink" Target="https://www.4cdcareers.net/titles/1783" TargetMode="External"/><Relationship Id="rId880" Type="http://schemas.openxmlformats.org/officeDocument/2006/relationships/hyperlink" Target="http://www.4cd.edu/gb/policies-procedures/manuals/Forms/AllItems.aspx" TargetMode="External"/><Relationship Id="rId1096" Type="http://schemas.openxmlformats.org/officeDocument/2006/relationships/hyperlink" Target="http://www.4cd.edu/gb/policies-procedures/business/fin3_30.pdf" TargetMode="External"/><Relationship Id="rId1317" Type="http://schemas.openxmlformats.org/officeDocument/2006/relationships/hyperlink" Target="http://www.4cd.edu/gb/policies-procedures/board/AP1026.pdf" TargetMode="External"/><Relationship Id="rId23" Type="http://schemas.openxmlformats.org/officeDocument/2006/relationships/image" Target="media/image3.emf"/><Relationship Id="rId119" Type="http://schemas.openxmlformats.org/officeDocument/2006/relationships/hyperlink" Target="http://www.4cd.edu/insite/Default.aspx" TargetMode="External"/><Relationship Id="rId326" Type="http://schemas.openxmlformats.org/officeDocument/2006/relationships/hyperlink" Target="https://www.contracostabooks.com/" TargetMode="External"/><Relationship Id="rId533" Type="http://schemas.openxmlformats.org/officeDocument/2006/relationships/hyperlink" Target="https://www.contracosta.edu/wp-content/uploads/2020/02/IIB1-201516-Volumes-Added-By-Location.pdf" TargetMode="External"/><Relationship Id="rId978" Type="http://schemas.openxmlformats.org/officeDocument/2006/relationships/hyperlink" Target="https://www.contracosta.edu/wp-content/uploads/2017/02/CCC-tech-plan-08-14-final.pdf" TargetMode="External"/><Relationship Id="rId1163" Type="http://schemas.openxmlformats.org/officeDocument/2006/relationships/hyperlink" Target="http://www.4cd.edu/about/committees/stac/default.aspx" TargetMode="External"/><Relationship Id="rId1370" Type="http://schemas.openxmlformats.org/officeDocument/2006/relationships/hyperlink" Target="http://www.4cd.edu/about/docs/District%20and%20College%20Functional%20Map%20of%20Roles%20and%20Responsibilities.pdf" TargetMode="External"/><Relationship Id="rId740" Type="http://schemas.openxmlformats.org/officeDocument/2006/relationships/hyperlink" Target="https://www2.ed.gov/policy/gen/guid/fpco/ferpa/index.html" TargetMode="External"/><Relationship Id="rId838" Type="http://schemas.openxmlformats.org/officeDocument/2006/relationships/hyperlink" Target="http://www.4cd.edu/hr/training.aspx" TargetMode="External"/><Relationship Id="rId1023" Type="http://schemas.openxmlformats.org/officeDocument/2006/relationships/hyperlink" Target="http://www.4cd.edu/business/finbudgetreports/Forms/AllItems.aspx" TargetMode="External"/><Relationship Id="rId172" Type="http://schemas.openxmlformats.org/officeDocument/2006/relationships/hyperlink" Target="https://www.contracosta.edu/wp-content/uploads/2020/02/Student-Learning-Outcomes-BContra-Costa-College.pdf" TargetMode="External"/><Relationship Id="rId477" Type="http://schemas.openxmlformats.org/officeDocument/2006/relationships/hyperlink" Target="http://www.4cd.edu/gb/policies-procedures/board/BP4011.pdf" TargetMode="External"/><Relationship Id="rId600" Type="http://schemas.openxmlformats.org/officeDocument/2006/relationships/hyperlink" Target="http://www.contracosta.edu/student-services/counseling/" TargetMode="External"/><Relationship Id="rId684" Type="http://schemas.openxmlformats.org/officeDocument/2006/relationships/hyperlink" Target="https://www.contracosta.edu/student-services/counseling/counseling-courses/" TargetMode="External"/><Relationship Id="rId1230" Type="http://schemas.openxmlformats.org/officeDocument/2006/relationships/hyperlink" Target="http://www.4cd.edu/gb/policies-procedures/board/BP1009.pdf" TargetMode="External"/><Relationship Id="rId1328" Type="http://schemas.openxmlformats.org/officeDocument/2006/relationships/hyperlink" Target="http://www.4cd.edu/crpa/board_reports/June%2026,%202019.pdf" TargetMode="External"/><Relationship Id="rId337" Type="http://schemas.openxmlformats.org/officeDocument/2006/relationships/hyperlink" Target="https://www.contracosta.edu/wp-content/uploads/2017/02/Colleges-Procedures-Handbook-2015.01.23.pdf" TargetMode="External"/><Relationship Id="rId891" Type="http://schemas.openxmlformats.org/officeDocument/2006/relationships/hyperlink" Target="http://www.4cd.edu/gb/policies-procedures/hr/H4000_17.pdf" TargetMode="External"/><Relationship Id="rId905" Type="http://schemas.openxmlformats.org/officeDocument/2006/relationships/hyperlink" Target="http://www.4cd.edu/gb/policies-procedures/hr/H1030_02.pdf" TargetMode="External"/><Relationship Id="rId989" Type="http://schemas.openxmlformats.org/officeDocument/2006/relationships/hyperlink" Target="http://libguides.contracosta.edu/site/media" TargetMode="External"/><Relationship Id="rId34" Type="http://schemas.openxmlformats.org/officeDocument/2006/relationships/image" Target="media/image8.jpeg"/><Relationship Id="rId544" Type="http://schemas.openxmlformats.org/officeDocument/2006/relationships/hyperlink" Target="https://www.contracosta.edu/wp-content/uploads/2020/02/II_B2a_CollectionDevelopmentPolicySP19.pdf" TargetMode="External"/><Relationship Id="rId751" Type="http://schemas.openxmlformats.org/officeDocument/2006/relationships/hyperlink" Target="https://www.contracosta.edu/wp-content/uploads/2020/02/II_C8h_-HourlyTrainingSchedule.pdf" TargetMode="External"/><Relationship Id="rId849" Type="http://schemas.openxmlformats.org/officeDocument/2006/relationships/hyperlink" Target="https://www.contracosta.edu/about/administration/college-policies-procedures/" TargetMode="External"/><Relationship Id="rId1174" Type="http://schemas.openxmlformats.org/officeDocument/2006/relationships/hyperlink" Target="http://docs.contracosta.edu/docs/committees/index.php?dir=Planning%2F" TargetMode="External"/><Relationship Id="rId1381" Type="http://schemas.openxmlformats.org/officeDocument/2006/relationships/hyperlink" Target="http://www.4cd.edu/gb/policies-procedures/business/fin11_01.pdf" TargetMode="External"/><Relationship Id="rId183" Type="http://schemas.openxmlformats.org/officeDocument/2006/relationships/hyperlink" Target="https://www.contracosta.edu/faculty-resources/cic/" TargetMode="External"/><Relationship Id="rId390" Type="http://schemas.openxmlformats.org/officeDocument/2006/relationships/hyperlink" Target="https://www.contracosta.edu/classes/academic-departments/mathematics/" TargetMode="External"/><Relationship Id="rId404" Type="http://schemas.openxmlformats.org/officeDocument/2006/relationships/hyperlink" Target="https://www.contracosta.edu/faculty-resources/cic/" TargetMode="External"/><Relationship Id="rId611" Type="http://schemas.openxmlformats.org/officeDocument/2006/relationships/hyperlink" Target="https://www.contracosta.edu/wp-content/uploads/2020/02/II_C1-EOPS-Program-Review.pdf" TargetMode="External"/><Relationship Id="rId1034" Type="http://schemas.openxmlformats.org/officeDocument/2006/relationships/hyperlink" Target="http://www.4cd.edu/gb/policies-procedures/business/fin18_06.pdf" TargetMode="External"/><Relationship Id="rId1241" Type="http://schemas.openxmlformats.org/officeDocument/2006/relationships/hyperlink" Target="https://www.contracosta.edu/wp-content/uploads/2020/03/IV.-C.-8-02-121119-Board_mins.pdf" TargetMode="External"/><Relationship Id="rId1339" Type="http://schemas.openxmlformats.org/officeDocument/2006/relationships/hyperlink" Target="https://www.contracosta.edu/wp-content/uploads/2020/03/IV.C.9-02_S_Direction_111319_GB.pdf" TargetMode="External"/><Relationship Id="rId250" Type="http://schemas.openxmlformats.org/officeDocument/2006/relationships/hyperlink" Target="http://web.dvc.edu/pdfs/wepr/2019/index.php?iu=sample&amp;iuprYear=2019&amp;view" TargetMode="External"/><Relationship Id="rId488" Type="http://schemas.openxmlformats.org/officeDocument/2006/relationships/hyperlink" Target="https://www.contracosta.edu/wp-content/uploads/2019/06/ContraCostaCollege2019-2020Catalog.pdf" TargetMode="External"/><Relationship Id="rId695" Type="http://schemas.openxmlformats.org/officeDocument/2006/relationships/hyperlink" Target="https://www.contracosta.edu/wp-content/uploads/2020/02/II_C6b_StudentServicesProcedure.pdf" TargetMode="External"/><Relationship Id="rId709" Type="http://schemas.openxmlformats.org/officeDocument/2006/relationships/hyperlink" Target="https://www.opencccapply.net/uPortal/f/u63l1s1000/normal/render.uP" TargetMode="External"/><Relationship Id="rId916" Type="http://schemas.openxmlformats.org/officeDocument/2006/relationships/hyperlink" Target="http://www.4cd.edu/gb/policies-procedures/hr/H1040_03.pdf" TargetMode="External"/><Relationship Id="rId1101" Type="http://schemas.openxmlformats.org/officeDocument/2006/relationships/hyperlink" Target="https://www2.ed.gov/offices/OSFAP/defaultmanagement/cdr.html" TargetMode="External"/><Relationship Id="rId45" Type="http://schemas.openxmlformats.org/officeDocument/2006/relationships/hyperlink" Target="https://www.contracosta.edu/wp-content/uploads/2020/02/math-jam-success-rts-table-2018-19.pdf" TargetMode="External"/><Relationship Id="rId110" Type="http://schemas.openxmlformats.org/officeDocument/2006/relationships/hyperlink" Target="https://www.nafsa.org/about-us/about-nafsa/nafsas-statement-ethical-principles" TargetMode="External"/><Relationship Id="rId348" Type="http://schemas.openxmlformats.org/officeDocument/2006/relationships/hyperlink" Target="http://www.4cd.edu/gb/policies-procedures/hr/H1040_08.pdf" TargetMode="External"/><Relationship Id="rId555" Type="http://schemas.openxmlformats.org/officeDocument/2006/relationships/hyperlink" Target="https://www.contracosta.edu/wp-content/uploads/2020/02/II_B2-Fund-Allocation-Email-Confirmation.pdf" TargetMode="External"/><Relationship Id="rId762" Type="http://schemas.openxmlformats.org/officeDocument/2006/relationships/hyperlink" Target="http://www.4cd.edu/gb/policies-procedures/manuals/Forms/AllItems.aspx" TargetMode="External"/><Relationship Id="rId1185" Type="http://schemas.openxmlformats.org/officeDocument/2006/relationships/hyperlink" Target="https://www.contracosta.edu/event/college-council-meeting-2/" TargetMode="External"/><Relationship Id="rId1392" Type="http://schemas.openxmlformats.org/officeDocument/2006/relationships/hyperlink" Target="https://www.contracosta.edu/wp-content/uploads/2020/03/IV.C.5-20_Budget-042419_board_mins.pdf" TargetMode="External"/><Relationship Id="rId1406" Type="http://schemas.openxmlformats.org/officeDocument/2006/relationships/hyperlink" Target="http://www.4cd.edu/gb/policies-procedures/board/BP1012.pdf" TargetMode="External"/><Relationship Id="rId194" Type="http://schemas.openxmlformats.org/officeDocument/2006/relationships/hyperlink" Target="http://www.4cd.edu/research/Strategic%20Planning/District%20Strategic%20Plan%202020-2025.pdf" TargetMode="External"/><Relationship Id="rId208" Type="http://schemas.openxmlformats.org/officeDocument/2006/relationships/hyperlink" Target="https://www.contracosta.edu/wp-content/uploads/2020/02/II_C1-Planning-Committee-Minutes-Validation-Team-201819.pdf" TargetMode="External"/><Relationship Id="rId415" Type="http://schemas.openxmlformats.org/officeDocument/2006/relationships/hyperlink" Target="http://www.4cd.edu/gb/policies-procedures/curriculum/CI4014.pdf" TargetMode="External"/><Relationship Id="rId622" Type="http://schemas.openxmlformats.org/officeDocument/2006/relationships/hyperlink" Target="https://www.contracosta.edu/student-services/" TargetMode="External"/><Relationship Id="rId1045" Type="http://schemas.openxmlformats.org/officeDocument/2006/relationships/hyperlink" Target="http://www.4cd.edu/gb/policies-procedures/business/fin18_06.pdf" TargetMode="External"/><Relationship Id="rId1252" Type="http://schemas.openxmlformats.org/officeDocument/2006/relationships/hyperlink" Target="http://www.4cd.edu/gb/policies-procedures/board/BP1020.pdf" TargetMode="External"/><Relationship Id="rId261" Type="http://schemas.openxmlformats.org/officeDocument/2006/relationships/hyperlink" Target="https://www.contracosta.edu/event/college-council-meeting-2/" TargetMode="External"/><Relationship Id="rId499" Type="http://schemas.openxmlformats.org/officeDocument/2006/relationships/hyperlink" Target="https://www.contracosta.edu/wp-content/uploads/2020/02/IIA15-Program-Discontinuance-Policy-E5005.0-E5005.15.pdf" TargetMode="External"/><Relationship Id="rId927" Type="http://schemas.openxmlformats.org/officeDocument/2006/relationships/hyperlink" Target="http://www.4cd.edu/business/facilities/docs/Measure%20E%20Capital%20Improvements%20Program.pdf" TargetMode="External"/><Relationship Id="rId1112" Type="http://schemas.openxmlformats.org/officeDocument/2006/relationships/hyperlink" Target="http://www.4cd.edu/gb/policies-procedures/business/fin9_45.pdf" TargetMode="External"/><Relationship Id="rId56" Type="http://schemas.openxmlformats.org/officeDocument/2006/relationships/image" Target="media/image21.png"/><Relationship Id="rId359" Type="http://schemas.openxmlformats.org/officeDocument/2006/relationships/hyperlink" Target="https://www.contracosta.edu/classes/academic-departments/public-health/" TargetMode="External"/><Relationship Id="rId566" Type="http://schemas.openxmlformats.org/officeDocument/2006/relationships/hyperlink" Target="https://www.contracosta.edu/wp-content/uploads/2020/02/II_B2a_CollectionDevelopmentPolicySP19.pdf" TargetMode="External"/><Relationship Id="rId773" Type="http://schemas.openxmlformats.org/officeDocument/2006/relationships/hyperlink" Target="http://www.4cd.edu/gb/policies-procedures/hr/Uniform.PDF" TargetMode="External"/><Relationship Id="rId1196" Type="http://schemas.openxmlformats.org/officeDocument/2006/relationships/hyperlink" Target="http://www.4cd.edu/gb/policies-procedures/manuals/Forms/AllItems.aspx" TargetMode="External"/><Relationship Id="rId1417" Type="http://schemas.openxmlformats.org/officeDocument/2006/relationships/hyperlink" Target="http://www.4cd.edu/about/committees/dgc/agenda_minutes/default.aspx" TargetMode="External"/><Relationship Id="rId121" Type="http://schemas.openxmlformats.org/officeDocument/2006/relationships/hyperlink" Target="http://www.4cd.edu/gb/policies-procedures/board/BP2002.pdf" TargetMode="External"/><Relationship Id="rId219" Type="http://schemas.openxmlformats.org/officeDocument/2006/relationships/hyperlink" Target="https://www.cccco.edu/About-Us/Chancellors-Office/Divisions/Workforce-and-Economic-Development/Career-Education-Practices/Perkins-IV/Core-Indicators" TargetMode="External"/><Relationship Id="rId426" Type="http://schemas.openxmlformats.org/officeDocument/2006/relationships/hyperlink" Target="https://www.contracosta.edu/faculty-resources/guided-pathways/" TargetMode="External"/><Relationship Id="rId633" Type="http://schemas.openxmlformats.org/officeDocument/2006/relationships/hyperlink" Target="https://www.contracosta.edu/wp-content/uploads/2020/02/II_C3-SocialMediaPages.pdf" TargetMode="External"/><Relationship Id="rId980" Type="http://schemas.openxmlformats.org/officeDocument/2006/relationships/hyperlink" Target="https://www.contracosta.edu/wp-content/uploads/2020/03/III.C.2-3-Wifi.pdf" TargetMode="External"/><Relationship Id="rId1056" Type="http://schemas.openxmlformats.org/officeDocument/2006/relationships/hyperlink" Target="http://www.4cd.edu/gb/policies-procedures/business/fin7_00.pdf" TargetMode="External"/><Relationship Id="rId1263" Type="http://schemas.openxmlformats.org/officeDocument/2006/relationships/hyperlink" Target="http://www.4cd.edu/gb/policies-procedures/board/BP4008.pdf" TargetMode="External"/><Relationship Id="rId840" Type="http://schemas.openxmlformats.org/officeDocument/2006/relationships/hyperlink" Target="http://www.4cd.edu/hr/recruitment/class_specs/Forms/AllItems.aspx" TargetMode="External"/><Relationship Id="rId938" Type="http://schemas.openxmlformats.org/officeDocument/2006/relationships/hyperlink" Target="http://www.4cd.edu/business/facilities/docs/Measure%20E%20Capital%20Improvements%20Program.pdf" TargetMode="External"/><Relationship Id="rId67" Type="http://schemas.openxmlformats.org/officeDocument/2006/relationships/hyperlink" Target="https://www.contracosta.edu/wp-content/uploads/2017/07/CCC-Construction-Calendar-Fall-2017.pdf" TargetMode="External"/><Relationship Id="rId272" Type="http://schemas.openxmlformats.org/officeDocument/2006/relationships/hyperlink" Target="https://www.contracosta.edu/wp-content/uploads/2017/02/Contra-Costa-College-Strategic-Plan-2015-2020-FINAL.pdf" TargetMode="External"/><Relationship Id="rId577" Type="http://schemas.openxmlformats.org/officeDocument/2006/relationships/hyperlink" Target="http://www.contracosta.edu/admissions/" TargetMode="External"/><Relationship Id="rId700" Type="http://schemas.openxmlformats.org/officeDocument/2006/relationships/hyperlink" Target="https://www.contracosta.edu/student-services/counseling/" TargetMode="External"/><Relationship Id="rId1123" Type="http://schemas.openxmlformats.org/officeDocument/2006/relationships/hyperlink" Target="http://www.4cd.edu/gb/policies-procedures/board/AP1009_02.pdf" TargetMode="External"/><Relationship Id="rId1330" Type="http://schemas.openxmlformats.org/officeDocument/2006/relationships/hyperlink" Target="https://www.contracosta.edu/wp-content/uploads/2020/03/IV.C.9-02_S_Direction_111319_GB.pdf" TargetMode="External"/><Relationship Id="rId1428" Type="http://schemas.openxmlformats.org/officeDocument/2006/relationships/hyperlink" Target="https://www.contracosta.edu/wp-content/uploads/2020/03/IV.D.7-DGC-Minutes.pdf" TargetMode="External"/><Relationship Id="rId132" Type="http://schemas.openxmlformats.org/officeDocument/2006/relationships/hyperlink" Target="https://www.contracosta.edu/about/college-plans/" TargetMode="External"/><Relationship Id="rId784" Type="http://schemas.openxmlformats.org/officeDocument/2006/relationships/hyperlink" Target="http://www.4cd.edu/gb/policies-procedures/manuals/Forms/AllItems.aspx" TargetMode="External"/><Relationship Id="rId991" Type="http://schemas.openxmlformats.org/officeDocument/2006/relationships/hyperlink" Target="http://www.4cd.edu/pdf/Login_Instructions_InSite_2.0.pdf" TargetMode="External"/><Relationship Id="rId1067" Type="http://schemas.openxmlformats.org/officeDocument/2006/relationships/hyperlink" Target="http://www.4cd.edu/business/auditreports/Forms/AllItems.aspx" TargetMode="External"/><Relationship Id="rId437" Type="http://schemas.openxmlformats.org/officeDocument/2006/relationships/hyperlink" Target="http://uf4cd.org/evaluation-forms-and-procedures/pc-users-evaluation-forms" TargetMode="External"/><Relationship Id="rId644" Type="http://schemas.openxmlformats.org/officeDocument/2006/relationships/hyperlink" Target="http://www.contracosta.edu/wp-content/uploads/2017/02/ASUApplicationFall2016.doc" TargetMode="External"/><Relationship Id="rId851" Type="http://schemas.openxmlformats.org/officeDocument/2006/relationships/hyperlink" Target="http://www.4cd.edu/gb/policies-procedures/hr/Forms/AllItems.aspx" TargetMode="External"/><Relationship Id="rId1274" Type="http://schemas.openxmlformats.org/officeDocument/2006/relationships/hyperlink" Target="http://www.4cd.edu/gb/policies-procedures/board/BP5031.pdf" TargetMode="External"/><Relationship Id="rId283" Type="http://schemas.openxmlformats.org/officeDocument/2006/relationships/hyperlink" Target="https://www.contracosta.edu/wp-content/uploads/2019/11/2019-20-Addendum-Final.pdf" TargetMode="External"/><Relationship Id="rId490" Type="http://schemas.openxmlformats.org/officeDocument/2006/relationships/hyperlink" Target="https://www.cccco.edu/-/media/CCCCO-Website/About-Us/Divisions/Educational-Services-and-Support/Academic-Affairs/Whats-New/Files/AA17-17_C-IDonADTs_pdf.ashx" TargetMode="External"/><Relationship Id="rId504" Type="http://schemas.openxmlformats.org/officeDocument/2006/relationships/hyperlink" Target="https://www.contracosta.edu/wp-content/uploads/2020/02/IIA16-ESL-Program-Review-Recommendations.pdf" TargetMode="External"/><Relationship Id="rId711" Type="http://schemas.openxmlformats.org/officeDocument/2006/relationships/hyperlink" Target="https://www.contracosta.edu/wp-content/uploads/2020/02/II_C6h_SelfPlacementOnline.pdf" TargetMode="External"/><Relationship Id="rId949" Type="http://schemas.openxmlformats.org/officeDocument/2006/relationships/hyperlink" Target="http://www.4cd.edu/gb/policies-procedures/board/BP6003.pdf" TargetMode="External"/><Relationship Id="rId1134"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341" Type="http://schemas.openxmlformats.org/officeDocument/2006/relationships/hyperlink" Target="https://www.contracosta.edu/wp-content/uploads/2020/03/IV.C.9-05_Accreditation_0919_GB_mins.pdf" TargetMode="External"/><Relationship Id="rId78" Type="http://schemas.openxmlformats.org/officeDocument/2006/relationships/hyperlink" Target="https://assessment.cccco.edu/ab-705-implementation" TargetMode="External"/><Relationship Id="rId143" Type="http://schemas.openxmlformats.org/officeDocument/2006/relationships/hyperlink" Target="https://www.contracosta.edu/wp-content/uploads/2017/04/Screen-Shot-2017-04-21-at-11.09.44-AM.png" TargetMode="External"/><Relationship Id="rId350" Type="http://schemas.openxmlformats.org/officeDocument/2006/relationships/hyperlink" Target="http://www.4cd.edu/gb/policies-procedures/hr/H1040_08.pdf" TargetMode="External"/><Relationship Id="rId588" Type="http://schemas.openxmlformats.org/officeDocument/2006/relationships/hyperlink" Target="https://www.contracosta.edu/wp-content/uploads/2020/02/II_C1-Counseling-Career-Transfer-Program-Review.pdf" TargetMode="External"/><Relationship Id="rId795" Type="http://schemas.openxmlformats.org/officeDocument/2006/relationships/hyperlink" Target="https://asccc.org/sites/default/files/Minimum_Qualifications2018.pdf" TargetMode="External"/><Relationship Id="rId809" Type="http://schemas.openxmlformats.org/officeDocument/2006/relationships/hyperlink" Target="http://uf4cd.org/evaluation-forms-and-procedures/pc-users-evaluation-forms" TargetMode="External"/><Relationship Id="rId1201" Type="http://schemas.openxmlformats.org/officeDocument/2006/relationships/hyperlink" Target="http://www.4cd.edu/gb/policies-procedures/board/BP1009.pdf" TargetMode="External"/><Relationship Id="rId1439" Type="http://schemas.openxmlformats.org/officeDocument/2006/relationships/hyperlink" Target="https://edsource.org/2019/california-community-colleges-show-little-progress-in-student-graduations-and-transfers/609965" TargetMode="External"/><Relationship Id="rId9" Type="http://schemas.openxmlformats.org/officeDocument/2006/relationships/hyperlink" Target="mailto:mpadilla@contracosta.edu" TargetMode="External"/><Relationship Id="rId210" Type="http://schemas.openxmlformats.org/officeDocument/2006/relationships/hyperlink" Target="https://www.contracosta.edu/wp-content/uploads/2019/09/CCC_Student-Equity-Plan_Exec-Summary_2019-2022_Final-Submission_June-17-2019.pdf" TargetMode="External"/><Relationship Id="rId448" Type="http://schemas.openxmlformats.org/officeDocument/2006/relationships/hyperlink" Target="https://www.contracosta.edu/wp-content/uploads/2020/02/IIA8-English-Rubric.pdf" TargetMode="External"/><Relationship Id="rId655" Type="http://schemas.openxmlformats.org/officeDocument/2006/relationships/hyperlink" Target="https://www.contracosta.edu/campus/athletics/" TargetMode="External"/><Relationship Id="rId862" Type="http://schemas.openxmlformats.org/officeDocument/2006/relationships/hyperlink" Target="http://www.4cd.edu/gb/policies-procedures/board/BP1023.pdf" TargetMode="External"/><Relationship Id="rId1078" Type="http://schemas.openxmlformats.org/officeDocument/2006/relationships/hyperlink" Target="http://www.4cd.edu/gb/policies-procedures/board/BP5027.pdf" TargetMode="External"/><Relationship Id="rId1285" Type="http://schemas.openxmlformats.org/officeDocument/2006/relationships/hyperlink" Target="http://www.4cd.edu/gb/policies-procedures/board/BP4001.pdf" TargetMode="External"/><Relationship Id="rId294" Type="http://schemas.openxmlformats.org/officeDocument/2006/relationships/hyperlink" Target="https://www.contracosta.edu/event/college-council-meeting-2/" TargetMode="External"/><Relationship Id="rId308" Type="http://schemas.openxmlformats.org/officeDocument/2006/relationships/hyperlink" Target="https://www.contracosta.edu/faculty-resources/student-learning-outcomes/" TargetMode="External"/><Relationship Id="rId515" Type="http://schemas.openxmlformats.org/officeDocument/2006/relationships/hyperlink" Target="https://www.contracosta.edu/wp-content/uploads/2020/02/Resource-Allocation-Rubric-2019-20.pdf" TargetMode="External"/><Relationship Id="rId722" Type="http://schemas.openxmlformats.org/officeDocument/2006/relationships/hyperlink" Target="https://www.contracosta.edu/wp-content/uploads/2020/02/II_C6k_WhichTypeofDegree.pdf" TargetMode="External"/><Relationship Id="rId1145" Type="http://schemas.openxmlformats.org/officeDocument/2006/relationships/hyperlink" Target="http://www.4cd.edu/gb/policies-procedures/board/BP1009.pdf" TargetMode="External"/><Relationship Id="rId1352" Type="http://schemas.openxmlformats.org/officeDocument/2006/relationships/hyperlink" Target="https://www.contracosta.edu/wp-content/uploads/2020/03/IV.C.9-04_072019_GB_Retreat_mins.pdf" TargetMode="External"/><Relationship Id="rId89" Type="http://schemas.openxmlformats.org/officeDocument/2006/relationships/hyperlink" Target="https://www.contracosta.edu/student-services/high-school-programs/gateway-to-college/" TargetMode="External"/><Relationship Id="rId154" Type="http://schemas.openxmlformats.org/officeDocument/2006/relationships/hyperlink" Target="https://www.calpassplus.org/LaunchBoard/Student-Success-Metrics" TargetMode="External"/><Relationship Id="rId361" Type="http://schemas.openxmlformats.org/officeDocument/2006/relationships/hyperlink" Target="http://www.contracosta.edu/wp-content/uploads/2019/03/CCC-Catalog-2018-19-Final-1.pdf" TargetMode="External"/><Relationship Id="rId599" Type="http://schemas.openxmlformats.org/officeDocument/2006/relationships/hyperlink" Target="http://www.contracosta.edu/admissions/" TargetMode="External"/><Relationship Id="rId1005" Type="http://schemas.openxmlformats.org/officeDocument/2006/relationships/hyperlink" Target="http://www.4cd.edu/gb/policies-procedures/business/fin10_54.pdf" TargetMode="External"/><Relationship Id="rId1212" Type="http://schemas.openxmlformats.org/officeDocument/2006/relationships/hyperlink" Target="https://uwba.org/sparkpoint/" TargetMode="External"/><Relationship Id="rId459" Type="http://schemas.openxmlformats.org/officeDocument/2006/relationships/hyperlink" Target="http://www.4cd.edu/gb/policies-procedures/curriculum/CI4001.pdf" TargetMode="External"/><Relationship Id="rId666" Type="http://schemas.openxmlformats.org/officeDocument/2006/relationships/hyperlink" Target="https://www.contracosta.edu/classes/learning-communities/center-science-excellence/" TargetMode="External"/><Relationship Id="rId873" Type="http://schemas.openxmlformats.org/officeDocument/2006/relationships/hyperlink" Target="http://www.4cd.edu/gb/policies-procedures/board/BP2001.pdf" TargetMode="External"/><Relationship Id="rId1089" Type="http://schemas.openxmlformats.org/officeDocument/2006/relationships/hyperlink" Target="http://www.4cd.edu/about/committees/rba/financial_statements/Investment%20Trust%20Financial%20Statements%20June%2030,%202019.pdf" TargetMode="External"/><Relationship Id="rId1296" Type="http://schemas.openxmlformats.org/officeDocument/2006/relationships/hyperlink" Target="https://www.contracosta.edu/wp-content/uploads/2020/03/IV.C.5-20_Budget-042419_board_mins.pdf" TargetMode="External"/><Relationship Id="rId16" Type="http://schemas.openxmlformats.org/officeDocument/2006/relationships/hyperlink" Target="http://www.accjc.org/" TargetMode="External"/><Relationship Id="rId221" Type="http://schemas.openxmlformats.org/officeDocument/2006/relationships/hyperlink" Target="https://www.elumenconnect.com/" TargetMode="External"/><Relationship Id="rId319" Type="http://schemas.openxmlformats.org/officeDocument/2006/relationships/hyperlink" Target="http://www.4cd.edu/gb/pol_proc.aspx" TargetMode="External"/><Relationship Id="rId526" Type="http://schemas.openxmlformats.org/officeDocument/2006/relationships/hyperlink" Target="http://libguides.contracosta.edu/friendly.php?s=tour" TargetMode="External"/><Relationship Id="rId1156" Type="http://schemas.openxmlformats.org/officeDocument/2006/relationships/hyperlink" Target="http://www.4cd.edu/about/committees/dgc/default.aspx" TargetMode="External"/><Relationship Id="rId1363" Type="http://schemas.openxmlformats.org/officeDocument/2006/relationships/hyperlink" Target="http://www.4cd.edu/gb/policies-procedures/board/RulesAndRegulations.pdf" TargetMode="External"/><Relationship Id="rId733" Type="http://schemas.openxmlformats.org/officeDocument/2006/relationships/hyperlink" Target="https://www.contracosta.edu/admissions/apply-now/placement/" TargetMode="External"/><Relationship Id="rId940" Type="http://schemas.openxmlformats.org/officeDocument/2006/relationships/hyperlink" Target="http://www.4cd.edu/gb/policies-procedures/business/fin10_57.pdf" TargetMode="External"/><Relationship Id="rId1016" Type="http://schemas.openxmlformats.org/officeDocument/2006/relationships/hyperlink" Target="http://www.4cd.edu/business/auditreports/Forms/AllItems.aspx" TargetMode="External"/><Relationship Id="rId165" Type="http://schemas.openxmlformats.org/officeDocument/2006/relationships/hyperlink" Target="https://www.contracosta.edu/about/mission-vision/" TargetMode="External"/><Relationship Id="rId372" Type="http://schemas.openxmlformats.org/officeDocument/2006/relationships/hyperlink" Target="https://curriqunet.com/" TargetMode="External"/><Relationship Id="rId677" Type="http://schemas.openxmlformats.org/officeDocument/2006/relationships/hyperlink" Target="https://www.contracosta.edu/wp-content/uploads/2020/02/Counseling-Individual-Instructor-SLO-Chart.pdf" TargetMode="External"/><Relationship Id="rId800" Type="http://schemas.openxmlformats.org/officeDocument/2006/relationships/hyperlink" Target="http://www.4cd.edu/gb/policies-procedures/manuals/Forms/AllItems.aspx" TargetMode="External"/><Relationship Id="rId1223" Type="http://schemas.openxmlformats.org/officeDocument/2006/relationships/hyperlink" Target="https://www.contracosta.edu/about/contra-costa-college-foundation/foundation-board-staff/" TargetMode="External"/><Relationship Id="rId1430" Type="http://schemas.openxmlformats.org/officeDocument/2006/relationships/hyperlink" Target="https://www.google.com/url?client=internal-element-cse&amp;cx=000559962565835526940:yzjjkmklcqw&amp;q=http://www.4cd.edu/gb/policies-procedures/board/BP1012.pdf&amp;sa=U&amp;ved=2ahUKEwipvfCIic7oAhU_JzQIHRDpBhoQFjAAegQIAhAB&amp;usg=AOvVaw3Estp_ilTosGN4oJ1rtPzx" TargetMode="External"/><Relationship Id="rId232" Type="http://schemas.openxmlformats.org/officeDocument/2006/relationships/hyperlink" Target="http://docs.contracosta.edu/docs/committees/college%20council/Minutes/2017-2018%20College%20Council%20Minutes/College%20Council%20Minutes%2020171214.pdf" TargetMode="External"/><Relationship Id="rId884" Type="http://schemas.openxmlformats.org/officeDocument/2006/relationships/hyperlink" Target="http://www.4cd.edu/gb/policies-procedures/board/BP2002.pdf" TargetMode="External"/><Relationship Id="rId27" Type="http://schemas.openxmlformats.org/officeDocument/2006/relationships/hyperlink" Target="https://www.cccco.edu/About-Us/Chancellors-Office/Divisions/College-Finance-and-Facilities-Planning/Student-Centered-Funding-Formula" TargetMode="External"/><Relationship Id="rId537" Type="http://schemas.openxmlformats.org/officeDocument/2006/relationships/hyperlink" Target="https://libguides.contracosta.edu/site/librarystudiesclass" TargetMode="External"/><Relationship Id="rId744" Type="http://schemas.openxmlformats.org/officeDocument/2006/relationships/hyperlink" Target="https://www.contracosta.edu/wp-content/uploads/2020/02/II_C8j_FERPAUpdates.pdf" TargetMode="External"/><Relationship Id="rId951" Type="http://schemas.openxmlformats.org/officeDocument/2006/relationships/hyperlink" Target="http://www.4cd.edu/gb/policies-procedures/business/fin5_11.pdf" TargetMode="External"/><Relationship Id="rId1167" Type="http://schemas.openxmlformats.org/officeDocument/2006/relationships/hyperlink" Target="http://www.4cd.edu/about/committees/dgc/agenda_minutes/default.aspx" TargetMode="External"/><Relationship Id="rId1374" Type="http://schemas.openxmlformats.org/officeDocument/2006/relationships/hyperlink" Target="http://www.4cd.edu/gb/policies-procedures/board/BP5033.pdf" TargetMode="External"/><Relationship Id="rId80" Type="http://schemas.openxmlformats.org/officeDocument/2006/relationships/hyperlink" Target="https://www.contracosta.ca.gov/5342/Demographics" TargetMode="External"/><Relationship Id="rId176" Type="http://schemas.openxmlformats.org/officeDocument/2006/relationships/hyperlink" Target="https://www.contracosta.edu/wp-content/uploads/2020/02/CIC-Committee-Minutes.pdf" TargetMode="External"/><Relationship Id="rId383" Type="http://schemas.openxmlformats.org/officeDocument/2006/relationships/hyperlink" Target="https://www.contracosta.edu/wp-content/uploads/2020/02/SLO-AUO-Coordinator-Revised-Description.pdf" TargetMode="External"/><Relationship Id="rId590" Type="http://schemas.openxmlformats.org/officeDocument/2006/relationships/hyperlink" Target="https://www.contracosta.edu/wp-content/uploads/2020/02/II_C1-Enrollment-Svcs-Welcome-Assess-VRC-Program-Review.pdf" TargetMode="External"/><Relationship Id="rId604" Type="http://schemas.openxmlformats.org/officeDocument/2006/relationships/hyperlink" Target="https://www.contracosta.edu/wp-content/uploads/2020/02/II_C1-Program-Review-Schedule.pdf" TargetMode="External"/><Relationship Id="rId811" Type="http://schemas.openxmlformats.org/officeDocument/2006/relationships/hyperlink" Target="http://www.4cd.edu/hr/localonecontract/Forms/AllItems.aspx" TargetMode="External"/><Relationship Id="rId1027" Type="http://schemas.openxmlformats.org/officeDocument/2006/relationships/hyperlink" Target="http://www.4cd.edu/crpa/pressreleases/District%20Continues%20Exemplary%20Stewardship%20of%20Bond%20Measure%20Funds.pdf" TargetMode="External"/><Relationship Id="rId1234" Type="http://schemas.openxmlformats.org/officeDocument/2006/relationships/hyperlink" Target="http://www.4cd.edu/gb/policies-procedures/board/BP1022.pdf" TargetMode="External"/><Relationship Id="rId1441" Type="http://schemas.openxmlformats.org/officeDocument/2006/relationships/footer" Target="footer1.xml"/><Relationship Id="rId243" Type="http://schemas.openxmlformats.org/officeDocument/2006/relationships/image" Target="media/image34.png"/><Relationship Id="rId450" Type="http://schemas.openxmlformats.org/officeDocument/2006/relationships/hyperlink" Target="https://www.contracosta.edu/wp-content/uploads/2017/02/Application-for-Credit-by-Exam.pdf" TargetMode="External"/><Relationship Id="rId688" Type="http://schemas.openxmlformats.org/officeDocument/2006/relationships/hyperlink" Target="http://www.4cd.edu/hr/guidlines_guidbook/x3.3%20Tenured%20Counselors.pdf" TargetMode="External"/><Relationship Id="rId895" Type="http://schemas.openxmlformats.org/officeDocument/2006/relationships/hyperlink" Target="http://www.4cd.edu/gb/policies-procedures/board/BP2002.pdf" TargetMode="External"/><Relationship Id="rId909" Type="http://schemas.openxmlformats.org/officeDocument/2006/relationships/hyperlink" Target="http://www.4cd.edu/gb/policies-procedures/hr/H1040_02.pdf" TargetMode="External"/><Relationship Id="rId1080" Type="http://schemas.openxmlformats.org/officeDocument/2006/relationships/hyperlink" Target="https://www.contracosta.edu/wp-content/uploads/2020/03/III.D.11.2-OPEB.pdf" TargetMode="External"/><Relationship Id="rId1301" Type="http://schemas.openxmlformats.org/officeDocument/2006/relationships/hyperlink" Target="http://www.4cd.edu/gb/policies-procedures/board/AP1012_01.pdf" TargetMode="External"/><Relationship Id="rId38" Type="http://schemas.openxmlformats.org/officeDocument/2006/relationships/image" Target="media/image10.png"/><Relationship Id="rId103" Type="http://schemas.openxmlformats.org/officeDocument/2006/relationships/hyperlink" Target="https://www.contracosta.edu/faculty-resources/distance-education-faculty-information/" TargetMode="External"/><Relationship Id="rId310" Type="http://schemas.openxmlformats.org/officeDocument/2006/relationships/hyperlink" Target="https://scorecard.cccco.edu/scorecard.aspx" TargetMode="External"/><Relationship Id="rId548" Type="http://schemas.openxmlformats.org/officeDocument/2006/relationships/hyperlink" Target="https://www.contracosta.edu/quick-links/library/" TargetMode="External"/><Relationship Id="rId755" Type="http://schemas.openxmlformats.org/officeDocument/2006/relationships/hyperlink" Target="http://www.4cd.edu/hr/recruitment/class_specs/Forms/AllItems.aspx" TargetMode="External"/><Relationship Id="rId962" Type="http://schemas.openxmlformats.org/officeDocument/2006/relationships/hyperlink" Target="http://www.4cd.edu/about/committees/measure_a/docs/2014%20Bond%20Project%20List.pdf" TargetMode="External"/><Relationship Id="rId1178" Type="http://schemas.openxmlformats.org/officeDocument/2006/relationships/hyperlink" Target="https://www.contracosta.edu/wp-content/uploads/2020/03/IV.B.6-1-Strategic-Planning-Community-Forum.pdf" TargetMode="External"/><Relationship Id="rId1385" Type="http://schemas.openxmlformats.org/officeDocument/2006/relationships/hyperlink" Target="https://www.contracosta.edu/wp-content/uploads/2020/03/IV.C.5-20_Budget-042419_board_mins.pdf" TargetMode="External"/><Relationship Id="rId91" Type="http://schemas.openxmlformats.org/officeDocument/2006/relationships/hyperlink" Target="https://misweb.cccco.edu/perkins/main.aspx" TargetMode="External"/><Relationship Id="rId187" Type="http://schemas.openxmlformats.org/officeDocument/2006/relationships/hyperlink" Target="https://www.contracosta.edu/wp-content/uploads/2020/02/Online-Instructional-Program-Review-Instructions-updated-Fall-2017.pdf" TargetMode="External"/><Relationship Id="rId394" Type="http://schemas.openxmlformats.org/officeDocument/2006/relationships/hyperlink" Target="https://www.contracosta.edu/wp-content/uploads/2019/06/ContraCostaCollege2019-2020Catalog.pdf" TargetMode="External"/><Relationship Id="rId408" Type="http://schemas.openxmlformats.org/officeDocument/2006/relationships/hyperlink" Target="https://www.contracosta.edu/wp-content/uploads/2020/02/II_A4_AB705Legislation.pdf" TargetMode="External"/><Relationship Id="rId615" Type="http://schemas.openxmlformats.org/officeDocument/2006/relationships/hyperlink" Target="https://www.contracosta.edu/wp-content/uploads/2020/02/II_C1-Equity-Plan-Student-Services-Strategy.pdf" TargetMode="External"/><Relationship Id="rId822" Type="http://schemas.openxmlformats.org/officeDocument/2006/relationships/hyperlink" Target="http://employeedata.cccco.edu/headcount_by_district_18.pdf" TargetMode="External"/><Relationship Id="rId1038" Type="http://schemas.openxmlformats.org/officeDocument/2006/relationships/hyperlink" Target="https://www.contracosta.edu/wp-content/uploads/2017/02/Colleges-Procedures-Handbook-2015.01.23.pdf" TargetMode="External"/><Relationship Id="rId1245" Type="http://schemas.openxmlformats.org/officeDocument/2006/relationships/hyperlink" Target="http://www.4cd.edu/gb/policies-procedures/hr/H3080_05.pdf" TargetMode="External"/><Relationship Id="rId254" Type="http://schemas.openxmlformats.org/officeDocument/2006/relationships/hyperlink" Target="https://www.contracosta.edu/faculty-resources/cic/" TargetMode="External"/><Relationship Id="rId699" Type="http://schemas.openxmlformats.org/officeDocument/2006/relationships/hyperlink" Target="https://www.contracosta.edu/wp-content/uploads/2020/02/II_C6h_SelfPlacementOnline.pdf" TargetMode="External"/><Relationship Id="rId1091" Type="http://schemas.openxmlformats.org/officeDocument/2006/relationships/hyperlink" Target="http://www.4cd.edu/about/committees/measure_a/audits/Forms/AllItems.aspx" TargetMode="External"/><Relationship Id="rId1105" Type="http://schemas.openxmlformats.org/officeDocument/2006/relationships/hyperlink" Target="https://www.contracosta.edu/wp-content/uploads/2020/02/PPA-Approval.pdf" TargetMode="External"/><Relationship Id="rId1312" Type="http://schemas.openxmlformats.org/officeDocument/2006/relationships/hyperlink" Target="https://www.contracosta.edu/wp-content/uploads/2020/03/IV.C.6-08_Provisional_Appts.pdf" TargetMode="External"/><Relationship Id="rId49" Type="http://schemas.openxmlformats.org/officeDocument/2006/relationships/image" Target="media/image15.png"/><Relationship Id="rId114" Type="http://schemas.openxmlformats.org/officeDocument/2006/relationships/hyperlink" Target="https://www.contracosta.edu/classes/class-schedule/" TargetMode="External"/><Relationship Id="rId461" Type="http://schemas.openxmlformats.org/officeDocument/2006/relationships/hyperlink" Target="https://www.govinfo.gov/content/pkg/CFR-2019-title34-vol3/xml/CFR-2019-title34-vol3-part600.xml" TargetMode="External"/><Relationship Id="rId559" Type="http://schemas.openxmlformats.org/officeDocument/2006/relationships/hyperlink" Target="https://www.contracosta.edu/wp-content/uploads/2020/02/II-B2-LLRC-2018-Program-Review.pdf" TargetMode="External"/><Relationship Id="rId766" Type="http://schemas.openxmlformats.org/officeDocument/2006/relationships/hyperlink" Target="http://www.4cd.edu/gb/policies-procedures/hr/TableOfContents.pdf" TargetMode="External"/><Relationship Id="rId1189" Type="http://schemas.openxmlformats.org/officeDocument/2006/relationships/hyperlink" Target="http://www.4cd.edu/about/committees/dgc/agenda_minutes/agendas/2019-01-15.pdf" TargetMode="External"/><Relationship Id="rId1396" Type="http://schemas.openxmlformats.org/officeDocument/2006/relationships/hyperlink" Target="http://www.4cd.edu/gb/policies-procedures/board/RulesAndRegulations.pdf" TargetMode="External"/><Relationship Id="rId198" Type="http://schemas.openxmlformats.org/officeDocument/2006/relationships/hyperlink" Target="https://www.contracosta.edu/faculty-resources/cic/" TargetMode="External"/><Relationship Id="rId321" Type="http://schemas.openxmlformats.org/officeDocument/2006/relationships/hyperlink" Target="https://www.contracosta.edu/admissions/fees-tuition/" TargetMode="External"/><Relationship Id="rId419" Type="http://schemas.openxmlformats.org/officeDocument/2006/relationships/hyperlink" Target="http://www.4cd.edu/gb/policies-procedures/curriculum/CI4001.pdf" TargetMode="External"/><Relationship Id="rId626" Type="http://schemas.openxmlformats.org/officeDocument/2006/relationships/hyperlink" Target="https://www.contracosta.edu/wp-content/uploads/2020/02/II_C3-SocialMediaPages.pdf" TargetMode="External"/><Relationship Id="rId973" Type="http://schemas.openxmlformats.org/officeDocument/2006/relationships/hyperlink" Target="http://www.4cd.edu/insite/default.aspx" TargetMode="External"/><Relationship Id="rId1049" Type="http://schemas.openxmlformats.org/officeDocument/2006/relationships/hyperlink" Target="http://www.4cd.edu/gb/policies-procedures/business/fin18_06.pdf" TargetMode="External"/><Relationship Id="rId1256" Type="http://schemas.openxmlformats.org/officeDocument/2006/relationships/hyperlink" Target="http://www.4cd.edu/gb/policies-procedures/board/BP1020.pdf" TargetMode="External"/><Relationship Id="rId833" Type="http://schemas.openxmlformats.org/officeDocument/2006/relationships/hyperlink" Target="http://uf4cd.org/contract/article-6-divisionsdepartments" TargetMode="External"/><Relationship Id="rId1116"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265" Type="http://schemas.openxmlformats.org/officeDocument/2006/relationships/hyperlink" Target="http://docs.contracosta.edu/docs/committees/college%20council/Minutes/2016-2017%20College%20Council%20Minutes/College%20Council%20Minutes%2020170309.pdf" TargetMode="External"/><Relationship Id="rId472" Type="http://schemas.openxmlformats.org/officeDocument/2006/relationships/hyperlink" Target="https://www.contracosta.edu/student-services/transfer/transfer-agreements-guarantees/" TargetMode="External"/><Relationship Id="rId900" Type="http://schemas.openxmlformats.org/officeDocument/2006/relationships/hyperlink" Target="http://www.4cd.edu/gb/policies-procedures/board/BP5030.pdf" TargetMode="External"/><Relationship Id="rId1323" Type="http://schemas.openxmlformats.org/officeDocument/2006/relationships/hyperlink" Target="https://www.contracosta.edu/wp-content/uploads/2020/03/IV.C.9-03_GB-Master-Calendar.pdf" TargetMode="External"/><Relationship Id="rId125" Type="http://schemas.openxmlformats.org/officeDocument/2006/relationships/hyperlink" Target="https://www.nafsa.org/about-us/about-nafsa/nafsas-statement-ethical-principles" TargetMode="External"/><Relationship Id="rId332" Type="http://schemas.openxmlformats.org/officeDocument/2006/relationships/hyperlink" Target="http://www.4cd.edu/gb/policies-procedures/board/BP2018.pdf" TargetMode="External"/><Relationship Id="rId777" Type="http://schemas.openxmlformats.org/officeDocument/2006/relationships/hyperlink" Target="http://www.4cd.edu/hr/recruitment/class_specs/Forms/AllItems.aspx" TargetMode="External"/><Relationship Id="rId984" Type="http://schemas.openxmlformats.org/officeDocument/2006/relationships/hyperlink" Target="https://www.contracosta.edu/wp-content/uploads/2020/03/III.C.3-1-Cloud-Service.pdf" TargetMode="External"/><Relationship Id="rId637" Type="http://schemas.openxmlformats.org/officeDocument/2006/relationships/hyperlink" Target="http://www.contracosta.edu/wp-content/uploads/2017/04/College-Handbook-8-2014.pdf" TargetMode="External"/><Relationship Id="rId844" Type="http://schemas.openxmlformats.org/officeDocument/2006/relationships/hyperlink" Target="http://www.4cd.edu/hr/recruitment/class_specs/Forms/AllItems.aspx" TargetMode="External"/><Relationship Id="rId1267" Type="http://schemas.openxmlformats.org/officeDocument/2006/relationships/hyperlink" Target="http://www.4cd.edu/gb/policies-procedures/curriculum/CI4001.pdf" TargetMode="External"/><Relationship Id="rId276" Type="http://schemas.openxmlformats.org/officeDocument/2006/relationships/hyperlink" Target="https://www.contracosta.edu/wp-content/uploads/2020/03/I.B.9-5-Email-Integrated-Plan.pdf" TargetMode="External"/><Relationship Id="rId483" Type="http://schemas.openxmlformats.org/officeDocument/2006/relationships/hyperlink" Target="http://www.4cd.edu/gb/policies-procedures/board/BP4011.pdf" TargetMode="External"/><Relationship Id="rId690" Type="http://schemas.openxmlformats.org/officeDocument/2006/relationships/hyperlink" Target="https://www.opencccapply.net/uPortal/f/u63l1s1000/normal/render.uP" TargetMode="External"/><Relationship Id="rId704" Type="http://schemas.openxmlformats.org/officeDocument/2006/relationships/hyperlink" Target="https://www.contracosta.edu/wp-content/uploads/2020/02/II_C6l_GuidanceforTransfer.pdf" TargetMode="External"/><Relationship Id="rId911" Type="http://schemas.openxmlformats.org/officeDocument/2006/relationships/hyperlink" Target="http://www.4cd.edu/gb/policies-procedures/hr/H1040_04.pdf" TargetMode="External"/><Relationship Id="rId1127"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1334" Type="http://schemas.openxmlformats.org/officeDocument/2006/relationships/hyperlink" Target="http://www.4cd.edu/gb/policies-procedures/board/BP1021.pdf" TargetMode="External"/><Relationship Id="rId40" Type="http://schemas.openxmlformats.org/officeDocument/2006/relationships/hyperlink" Target="http://www.4cd.edu/research/default.aspx" TargetMode="External"/><Relationship Id="rId136" Type="http://schemas.openxmlformats.org/officeDocument/2006/relationships/hyperlink" Target="https://www.contracosta.edu/classes/degrees-certificates/" TargetMode="External"/><Relationship Id="rId343" Type="http://schemas.openxmlformats.org/officeDocument/2006/relationships/hyperlink" Target="https://www.contracosta.edu/wp-content/uploads/2017/02/Colleges-Procedures-Handbook-2015.01.23.pdf" TargetMode="External"/><Relationship Id="rId550" Type="http://schemas.openxmlformats.org/officeDocument/2006/relationships/hyperlink" Target="https://www.contracosta.edu/wp-content/uploads/2020/02/II_B2-Online-Library-Orientation-Module.pdf" TargetMode="External"/><Relationship Id="rId788" Type="http://schemas.openxmlformats.org/officeDocument/2006/relationships/hyperlink" Target="http://www.4cdcareers.net" TargetMode="External"/><Relationship Id="rId995" Type="http://schemas.openxmlformats.org/officeDocument/2006/relationships/hyperlink" Target="https://www.contracosta.edu/computer-labs/" TargetMode="External"/><Relationship Id="rId1180" Type="http://schemas.openxmlformats.org/officeDocument/2006/relationships/hyperlink" Target="http://docs.contracosta.edu/docs/committees/index.php?dir=Budget%2F" TargetMode="External"/><Relationship Id="rId1401" Type="http://schemas.openxmlformats.org/officeDocument/2006/relationships/hyperlink" Target="http://www.4cd.edu/research/Strategic%20Planning/District%20Strategic%20Plan%202020-2025.pdf" TargetMode="External"/><Relationship Id="rId203" Type="http://schemas.openxmlformats.org/officeDocument/2006/relationships/hyperlink" Target="https://www.contracosta.edu/wp-content/uploads/2020/02/II_C1-Planning-Committee-Minutes-Validation-Team-201819.pdf" TargetMode="External"/><Relationship Id="rId648" Type="http://schemas.openxmlformats.org/officeDocument/2006/relationships/hyperlink" Target="https://www.contracosta.edu/campus/clubs-student-life/" TargetMode="External"/><Relationship Id="rId855" Type="http://schemas.openxmlformats.org/officeDocument/2006/relationships/hyperlink" Target="http://www.4cd.edu/gb/pol_proc.aspx" TargetMode="External"/><Relationship Id="rId1040" Type="http://schemas.openxmlformats.org/officeDocument/2006/relationships/hyperlink" Target="http://www.4cd.edu/gb/policies-procedures/board/BP5033.pdf" TargetMode="External"/><Relationship Id="rId1278" Type="http://schemas.openxmlformats.org/officeDocument/2006/relationships/hyperlink" Target="https://www.contracosta.edu/wp-content/uploads/2020/03/IV.C.5-01_062619_board_mins.pdf" TargetMode="External"/><Relationship Id="rId287" Type="http://schemas.openxmlformats.org/officeDocument/2006/relationships/hyperlink" Target="https://www.contracosta.edu/classes/class-schedule/" TargetMode="External"/><Relationship Id="rId410" Type="http://schemas.openxmlformats.org/officeDocument/2006/relationships/hyperlink" Target="https://www.contracosta.edu/wp-content/uploads/2020/02/II_A4_AB705GuidedSelfPlacementImplementationPlan.pdf" TargetMode="External"/><Relationship Id="rId494" Type="http://schemas.openxmlformats.org/officeDocument/2006/relationships/hyperlink" Target="https://www.contracosta.edu/wp-content/uploads/2019/06/ContraCostaCollege2019-2020Catalog.pdf" TargetMode="External"/><Relationship Id="rId508" Type="http://schemas.openxmlformats.org/officeDocument/2006/relationships/hyperlink" Target="https://www.contracosta.edu/wp-content/uploads/2020/02/Faculty-Allocation-2.pdf" TargetMode="External"/><Relationship Id="rId715" Type="http://schemas.openxmlformats.org/officeDocument/2006/relationships/hyperlink" Target="https://www.contracosta.edu/wp-content/uploads/2020/02/II_C6f_StudentServicesProceduresStudentSuccessSupportProgram.pdf" TargetMode="External"/><Relationship Id="rId922" Type="http://schemas.openxmlformats.org/officeDocument/2006/relationships/hyperlink" Target="http://www.4cd.edu/crpa/pd/crimereports/Campus%20Crime%20Awareness%20Report%202018-2019.pdf" TargetMode="External"/><Relationship Id="rId1138" Type="http://schemas.openxmlformats.org/officeDocument/2006/relationships/hyperlink" Target="http://docs.contracosta.edu/docs/committees/Academic%20Senate/Minutes/2018-19/ASC%20Minutes%2020181015.pdf" TargetMode="External"/><Relationship Id="rId1345" Type="http://schemas.openxmlformats.org/officeDocument/2006/relationships/hyperlink" Target="http://www.4cd.edu/crpa/board_reports/October%2018,%202016.pdf" TargetMode="External"/><Relationship Id="rId147" Type="http://schemas.openxmlformats.org/officeDocument/2006/relationships/hyperlink" Target="http://www.4cd.edu/strategicplan/docs/EnvironmentalScanSummary.pdf" TargetMode="External"/><Relationship Id="rId354" Type="http://schemas.openxmlformats.org/officeDocument/2006/relationships/hyperlink" Target="https://www.contracosta.edu/about/accreditation/" TargetMode="External"/><Relationship Id="rId799" Type="http://schemas.openxmlformats.org/officeDocument/2006/relationships/hyperlink" Target="https://www.contracosta.edu/wp-content/uploads/2020/03/III-Sample-Job-Announcement.pdf" TargetMode="External"/><Relationship Id="rId1191" Type="http://schemas.openxmlformats.org/officeDocument/2006/relationships/hyperlink" Target="http://www.4cd.edu/gb/policies-procedures/board/BP1009.pdf" TargetMode="External"/><Relationship Id="rId1205" Type="http://schemas.openxmlformats.org/officeDocument/2006/relationships/hyperlink" Target="http://www.4cd.edu/gb/policies-procedures/board/BP1013.pdf" TargetMode="External"/><Relationship Id="rId51" Type="http://schemas.openxmlformats.org/officeDocument/2006/relationships/image" Target="media/image16.png"/><Relationship Id="rId561" Type="http://schemas.openxmlformats.org/officeDocument/2006/relationships/hyperlink" Target="https://www.contracosta.edu/wp-content/uploads/2020/02/II-B2-LLRC-2018-Program-Review.pdf" TargetMode="External"/><Relationship Id="rId659" Type="http://schemas.openxmlformats.org/officeDocument/2006/relationships/hyperlink" Target="https://www.contracosta.edu/classes/learning-communities/african-american-male-leadership/" TargetMode="External"/><Relationship Id="rId866" Type="http://schemas.openxmlformats.org/officeDocument/2006/relationships/hyperlink" Target="http://www.4cd.edu/gb/policies-procedures/board/BP2059.pdf" TargetMode="External"/><Relationship Id="rId1289" Type="http://schemas.openxmlformats.org/officeDocument/2006/relationships/hyperlink" Target="http://www.4cd.edu/research/Strategic%20Planning/District%20Strategic%20Plan%202020-2025.pdf" TargetMode="External"/><Relationship Id="rId1412" Type="http://schemas.openxmlformats.org/officeDocument/2006/relationships/hyperlink" Target="http://www.4cd.edu/gb/policies-procedures/business/fin18_01.pdf" TargetMode="External"/><Relationship Id="rId214" Type="http://schemas.openxmlformats.org/officeDocument/2006/relationships/hyperlink" Target="https://vision.foundationccc.org/looking-ahead" TargetMode="External"/><Relationship Id="rId298" Type="http://schemas.openxmlformats.org/officeDocument/2006/relationships/hyperlink" Target="https://www.contracosta.edu/about/accreditation/" TargetMode="External"/><Relationship Id="rId421" Type="http://schemas.openxmlformats.org/officeDocument/2006/relationships/hyperlink" Target="https://www.contracosta.edu/wp-content/uploads/2020/03/II.A.5-5-CCSSE-Key-Findings.pdf" TargetMode="External"/><Relationship Id="rId519" Type="http://schemas.openxmlformats.org/officeDocument/2006/relationships/hyperlink" Target="http://libguides.contracosta.edu/site/services" TargetMode="External"/><Relationship Id="rId1051" Type="http://schemas.openxmlformats.org/officeDocument/2006/relationships/hyperlink" Target="https://www.contracosta.edu/wp-content/uploads/2020/02/Traveling-Road-Show-Fall-2017-FTES-updated.pdf" TargetMode="External"/><Relationship Id="rId1149" Type="http://schemas.openxmlformats.org/officeDocument/2006/relationships/hyperlink" Target="http://www.4cd.edu/gb/policies-procedures/curriculum/CI4008.pdf" TargetMode="External"/><Relationship Id="rId1356" Type="http://schemas.openxmlformats.org/officeDocument/2006/relationships/hyperlink" Target="https://www.contracosta.edu/wp-content/uploads/2020/03/IV.C.9-04_072019_GB_Retreat_mins.pdf" TargetMode="External"/><Relationship Id="rId158" Type="http://schemas.openxmlformats.org/officeDocument/2006/relationships/hyperlink" Target="http://www.4cd.edu/research/Strategic%20Planning/District%20Strategic%20Plan%202020-2025.pdf" TargetMode="External"/><Relationship Id="rId726" Type="http://schemas.openxmlformats.org/officeDocument/2006/relationships/hyperlink" Target="https://www.contracosta.edu/wp-content/uploads/2020/02/II_C6o_InSiteGraduationApplicationStatus.pdf" TargetMode="External"/><Relationship Id="rId933" Type="http://schemas.openxmlformats.org/officeDocument/2006/relationships/hyperlink" Target="http://www.4cd.edu/crpa/pd/crimereports/Campus%20Crime%20Awareness%20Report%202018-2019.pdf" TargetMode="External"/><Relationship Id="rId1009" Type="http://schemas.openxmlformats.org/officeDocument/2006/relationships/hyperlink" Target="http://www.4cd.edu/gb/policies-procedures/board/BP4006.pdf" TargetMode="External"/><Relationship Id="rId62" Type="http://schemas.openxmlformats.org/officeDocument/2006/relationships/image" Target="media/image27.emf"/><Relationship Id="rId365" Type="http://schemas.openxmlformats.org/officeDocument/2006/relationships/hyperlink" Target="https://www.contracosta.edu/classes/academic-departments/public-health/" TargetMode="External"/><Relationship Id="rId572" Type="http://schemas.openxmlformats.org/officeDocument/2006/relationships/hyperlink" Target="https://www.contracosta.edu/wp-content/uploads/2020/02/II_B2a_CollectionDevelopmentPolicySP19.pdf" TargetMode="External"/><Relationship Id="rId1216" Type="http://schemas.openxmlformats.org/officeDocument/2006/relationships/hyperlink" Target="https://www.contracosta.edu/wp-content/uploads/2020/03/IV.B.6-LTM-Brochure_Final.pdf" TargetMode="External"/><Relationship Id="rId1423" Type="http://schemas.openxmlformats.org/officeDocument/2006/relationships/hyperlink" Target="http://www.4cd.edu/about/committees/dgc/agenda_minutes/default.aspx" TargetMode="External"/><Relationship Id="rId225" Type="http://schemas.openxmlformats.org/officeDocument/2006/relationships/image" Target="media/image31.png"/><Relationship Id="rId432" Type="http://schemas.openxmlformats.org/officeDocument/2006/relationships/hyperlink" Target="https://www.contracosta.edu/student-services/campus-resource-guide/" TargetMode="External"/><Relationship Id="rId877" Type="http://schemas.openxmlformats.org/officeDocument/2006/relationships/hyperlink" Target="http://www.4cd.edu/gb/policies-procedures/hr/H1010_01.pdf" TargetMode="External"/><Relationship Id="rId1062" Type="http://schemas.openxmlformats.org/officeDocument/2006/relationships/hyperlink" Target="http://www.4cd.edu/about/committees/measure_a/audits/Forms/AllItems.aspx" TargetMode="External"/><Relationship Id="rId737" Type="http://schemas.openxmlformats.org/officeDocument/2006/relationships/hyperlink" Target="https://m.4cd.edu/campusm/home" TargetMode="External"/><Relationship Id="rId944" Type="http://schemas.openxmlformats.org/officeDocument/2006/relationships/hyperlink" Target="http://www.4cd.edu/business/facilities/docs/Measure%20E%20Capital%20Improvements%20Program.pdf" TargetMode="External"/><Relationship Id="rId1367" Type="http://schemas.openxmlformats.org/officeDocument/2006/relationships/hyperlink" Target="http://www.4cd.edu/about/committees/dgc/agenda_minutes/agendas/2019-01-15.pdf" TargetMode="External"/><Relationship Id="rId73" Type="http://schemas.openxmlformats.org/officeDocument/2006/relationships/hyperlink" Target="https://www.contracosta.edu/classes/academic-departments/journalism/" TargetMode="External"/><Relationship Id="rId169" Type="http://schemas.openxmlformats.org/officeDocument/2006/relationships/hyperlink" Target="https://www.contracosta.edu/about/mission-vision/" TargetMode="External"/><Relationship Id="rId376" Type="http://schemas.openxmlformats.org/officeDocument/2006/relationships/hyperlink" Target="https://www.contracosta.edu/faculty-resources/cic/" TargetMode="External"/><Relationship Id="rId583" Type="http://schemas.openxmlformats.org/officeDocument/2006/relationships/hyperlink" Target="https://www.contracosta.edu/wp-content/uploads/2017/02/Contra-Costa-College-Strategic-Plan-2015-2020-FINAL.pdf" TargetMode="External"/><Relationship Id="rId790" Type="http://schemas.openxmlformats.org/officeDocument/2006/relationships/hyperlink" Target="http://www.4cd.edu/gb/policies-procedures/hr/TableOfContents.pdf" TargetMode="External"/><Relationship Id="rId804" Type="http://schemas.openxmlformats.org/officeDocument/2006/relationships/hyperlink" Target="http://www.4cd.edu/hr/uf_contract/Forms/AllItems.aspx" TargetMode="External"/><Relationship Id="rId1227" Type="http://schemas.openxmlformats.org/officeDocument/2006/relationships/hyperlink" Target="http://www.4cd.edu/gb/policies-procedures/board/BP1009.pdf" TargetMode="External"/><Relationship Id="rId1434" Type="http://schemas.openxmlformats.org/officeDocument/2006/relationships/hyperlink" Target="https://www.contracosta.edu/wp-content/uploads/2020/03/IV.D.7-DGC-Minutes.pdf" TargetMode="External"/><Relationship Id="rId4" Type="http://schemas.openxmlformats.org/officeDocument/2006/relationships/settings" Target="settings.xml"/><Relationship Id="rId236" Type="http://schemas.openxmlformats.org/officeDocument/2006/relationships/hyperlink" Target="http://www.4cd.edu/research/Strategic%20Planning/District%20Strategic%20Plan%202020-2025.pdf" TargetMode="External"/><Relationship Id="rId443" Type="http://schemas.openxmlformats.org/officeDocument/2006/relationships/hyperlink" Target="https://www.contracosta.edu/event/math-finals-study-session/" TargetMode="External"/><Relationship Id="rId650" Type="http://schemas.openxmlformats.org/officeDocument/2006/relationships/hyperlink" Target="https://cccadvocate.com/" TargetMode="External"/><Relationship Id="rId888"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073" Type="http://schemas.openxmlformats.org/officeDocument/2006/relationships/hyperlink" Target="https://www.contracosta.edu/wp-content/uploads/2020/02/PPA-Approval.pdf" TargetMode="External"/><Relationship Id="rId1280" Type="http://schemas.openxmlformats.org/officeDocument/2006/relationships/hyperlink" Target="http://www.4cd.edu/gb/policies-procedures/board/AP1012_01.pdf" TargetMode="External"/><Relationship Id="rId303" Type="http://schemas.openxmlformats.org/officeDocument/2006/relationships/hyperlink" Target="https://www.contracosta.edu/wp-content/uploads/2019/11/2019-20-Addendum-Final.pdf" TargetMode="External"/><Relationship Id="rId748" Type="http://schemas.openxmlformats.org/officeDocument/2006/relationships/hyperlink" Target="https://www.contracosta.edu/wp-content/uploads/2020/02/II_C8e_OnBaseRetention.pdf" TargetMode="External"/><Relationship Id="rId955" Type="http://schemas.openxmlformats.org/officeDocument/2006/relationships/hyperlink" Target="https://drive.google.com/open?id=1qAwwBCOxX9GwCNhyynENl5QVg11avTT9" TargetMode="External"/><Relationship Id="rId1140" Type="http://schemas.openxmlformats.org/officeDocument/2006/relationships/hyperlink" Target="http://www.4cd.edu/gb/policies-procedures/board/BP1009.pdf" TargetMode="External"/><Relationship Id="rId1378" Type="http://schemas.openxmlformats.org/officeDocument/2006/relationships/hyperlink" Target="http://www.4cd.edu/gb/policies-procedures/business/fin18_01.pdf" TargetMode="External"/><Relationship Id="rId84" Type="http://schemas.openxmlformats.org/officeDocument/2006/relationships/hyperlink" Target="https://www.labormarketinfo.edd.ca.gov/file/Census2017/contrdp2017.pdf" TargetMode="External"/><Relationship Id="rId387" Type="http://schemas.openxmlformats.org/officeDocument/2006/relationships/hyperlink" Target="https://www.contracosta.edu/classes/academic-departments/" TargetMode="External"/><Relationship Id="rId510" Type="http://schemas.openxmlformats.org/officeDocument/2006/relationships/hyperlink" Target="https://www.contracosta.edu/wp-content/uploads/2020/02/IIA16-EMT-Program-Review.pdf" TargetMode="External"/><Relationship Id="rId594" Type="http://schemas.openxmlformats.org/officeDocument/2006/relationships/hyperlink" Target="https://www.contracosta.edu/wp-content/uploads/2020/02/II_C1-Equity-Plan-Student-Services-Strategy.pdf" TargetMode="External"/><Relationship Id="rId608" Type="http://schemas.openxmlformats.org/officeDocument/2006/relationships/hyperlink" Target="https://www.contracosta.edu/wp-content/uploads/2020/02/II_C1-Counseling-Career-Transfer-Program-Review.pdf" TargetMode="External"/><Relationship Id="rId815" Type="http://schemas.openxmlformats.org/officeDocument/2006/relationships/hyperlink" Target="http://www.4cd.edu/gb/policies-procedures/manuals/MSC_06.pdf" TargetMode="External"/><Relationship Id="rId1238" Type="http://schemas.openxmlformats.org/officeDocument/2006/relationships/hyperlink" Target="http://www.4cd.edu/gb/policies-procedures/hr/H2030_13.pdf" TargetMode="External"/><Relationship Id="rId1445" Type="http://schemas.microsoft.com/office/2016/09/relationships/commentsIds" Target="commentsIds.xml"/><Relationship Id="rId247" Type="http://schemas.openxmlformats.org/officeDocument/2006/relationships/hyperlink" Target="http://docs.contracosta.edu/docs/committees/college%20council/Minutes/2015-2016%20College%20Council%20Minutes/College%20Council%20Minutes%2020151008.pdf" TargetMode="External"/><Relationship Id="rId899" Type="http://schemas.openxmlformats.org/officeDocument/2006/relationships/hyperlink" Target="https://www.google.com/url?client=internal-element-cse&amp;cx=000559962565835526940:yzjjkmklcqw&amp;q=http://www.4cd.edu/gb/policies-procedures/hr/H1040_01.pdf&amp;sa=U&amp;ved=2ahUKEwi8sPqPzfrnAhXMvJ4KHe9RA54QFjAAegQIBBAB&amp;usg=AOvVaw2oa7yGkIFER8L7aPNm99Xd" TargetMode="External"/><Relationship Id="rId1000" Type="http://schemas.openxmlformats.org/officeDocument/2006/relationships/hyperlink" Target="https://community.canvaslms.com/videos/1124" TargetMode="External"/><Relationship Id="rId1084" Type="http://schemas.openxmlformats.org/officeDocument/2006/relationships/hyperlink" Target="http://www.4cd.edu/crpa/pressreleases/District%20Continues%20Exemplary%20Stewardship%20of%20Bond%20Measure%20Funds.pdf" TargetMode="External"/><Relationship Id="rId1305" Type="http://schemas.openxmlformats.org/officeDocument/2006/relationships/hyperlink" Target="http://www.4cd.edu/gb/policies-procedures/board/RulesAndRegulations.pdf" TargetMode="External"/><Relationship Id="rId107" Type="http://schemas.openxmlformats.org/officeDocument/2006/relationships/hyperlink" Target="https://www.contracosta.edu/wp-content/uploads/2019/06/ContraCostaCollege2019-2020Catalog.pdf" TargetMode="External"/><Relationship Id="rId454" Type="http://schemas.openxmlformats.org/officeDocument/2006/relationships/hyperlink" Target="https://www.contracosta.edu/wp-content/uploads/2020/02/IIA8-English-Rubric.pdf" TargetMode="External"/><Relationship Id="rId661" Type="http://schemas.openxmlformats.org/officeDocument/2006/relationships/hyperlink" Target="http://www.contracosta.edu/wp-content/uploads/2017/02/ASUApplicationFall2016.doc" TargetMode="External"/><Relationship Id="rId759" Type="http://schemas.openxmlformats.org/officeDocument/2006/relationships/hyperlink" Target="http://www.4cd.edu/gb/policies-procedures/hr/Uniform.PDF" TargetMode="External"/><Relationship Id="rId966" Type="http://schemas.openxmlformats.org/officeDocument/2006/relationships/hyperlink" Target="http://www.4cd.edu/gb/policies-procedures/business/fin5_11.pdf" TargetMode="External"/><Relationship Id="rId1291" Type="http://schemas.openxmlformats.org/officeDocument/2006/relationships/hyperlink" Target="http://www.4cd.edu/gb/policies-procedures/board/BP5034.pdf" TargetMode="External"/><Relationship Id="rId1389" Type="http://schemas.openxmlformats.org/officeDocument/2006/relationships/hyperlink" Target="http://www.4cd.edu/gb/policies-procedures/business/fin11_00.pdf" TargetMode="External"/><Relationship Id="rId11" Type="http://schemas.openxmlformats.org/officeDocument/2006/relationships/image" Target="media/image1.png"/><Relationship Id="rId314" Type="http://schemas.openxmlformats.org/officeDocument/2006/relationships/hyperlink" Target="https://www.contracosta.edu/wp-content/uploads/2020/02/S1C4-Outreach.pdf" TargetMode="External"/><Relationship Id="rId398" Type="http://schemas.openxmlformats.org/officeDocument/2006/relationships/hyperlink" Target="https://www.contracosta.edu/wp-content/uploads/2020/02/II_A4_AB705GuidedSelfPlacementImplementationPlan.pdf" TargetMode="External"/><Relationship Id="rId521" Type="http://schemas.openxmlformats.org/officeDocument/2006/relationships/hyperlink" Target="https://www.questionpoint.org/crs/servlet/org.oclc.admin.BuildForm?&amp;page=frame&amp;institution=13925&amp;type=2&amp;queue=AC_CONTRA_COSTA&amp;language=1" TargetMode="External"/><Relationship Id="rId619" Type="http://schemas.openxmlformats.org/officeDocument/2006/relationships/hyperlink" Target="https://www.contracosta.edu/wp-content/uploads/2020/02/II_C1-FA-Program-Review.pdf" TargetMode="External"/><Relationship Id="rId1151" Type="http://schemas.openxmlformats.org/officeDocument/2006/relationships/hyperlink" Target="http://www.4cd.edu/about/committees/fscc/default.aspx" TargetMode="External"/><Relationship Id="rId1249" Type="http://schemas.openxmlformats.org/officeDocument/2006/relationships/hyperlink" Target="http://www.4cd.edu/gb/policies-procedures/board/BP1010.pdf" TargetMode="External"/><Relationship Id="rId95" Type="http://schemas.openxmlformats.org/officeDocument/2006/relationships/hyperlink" Target="https://www.contracosta.edu/about/accreditation/" TargetMode="External"/><Relationship Id="rId160" Type="http://schemas.openxmlformats.org/officeDocument/2006/relationships/hyperlink" Target="https://www.contracosta.edu/wp-content/uploads/2020/02/Comprehensive-Alignment-of-Goals-12132019-1.pdf" TargetMode="External"/><Relationship Id="rId826" Type="http://schemas.openxmlformats.org/officeDocument/2006/relationships/hyperlink" Target="http://www.4cd.edu/hr/uf_contract/Forms/AllItems.aspx" TargetMode="External"/><Relationship Id="rId1011" Type="http://schemas.openxmlformats.org/officeDocument/2006/relationships/hyperlink" Target="http://www.4cd.edu/gb/policies-procedures/business/fin10_06.pdf" TargetMode="External"/><Relationship Id="rId1109" Type="http://schemas.openxmlformats.org/officeDocument/2006/relationships/hyperlink" Target="http://www.4cd.edu/gb/policies-procedures/business/fin9_45.pdf" TargetMode="External"/><Relationship Id="rId258" Type="http://schemas.openxmlformats.org/officeDocument/2006/relationships/hyperlink" Target="http://docs.contracosta.edu/docs/committees/college%20council/Minutes/2017-2018%20College%20Council%20Minutes/College%20Council%20Minutes%2020180412.pdf" TargetMode="External"/><Relationship Id="rId465" Type="http://schemas.openxmlformats.org/officeDocument/2006/relationships/hyperlink" Target="https://www.contracosta.edu/admissions/admissions-records-help-center/graduation-policies-procedures/" TargetMode="External"/><Relationship Id="rId672" Type="http://schemas.openxmlformats.org/officeDocument/2006/relationships/hyperlink" Target="https://www.contracosta.edu/wp-content/uploads/2020/03/II_C5-EmailArticOfficer-and-training.pdf" TargetMode="External"/><Relationship Id="rId1095" Type="http://schemas.openxmlformats.org/officeDocument/2006/relationships/hyperlink" Target="http://www.4cd.edu/about/committees/measure_a/agenda_minutes/default.aspx" TargetMode="External"/><Relationship Id="rId1316" Type="http://schemas.openxmlformats.org/officeDocument/2006/relationships/hyperlink" Target="http://www.4cd.edu/gb/policies-procedures/board/BP1026.pdf" TargetMode="External"/><Relationship Id="rId22" Type="http://schemas.openxmlformats.org/officeDocument/2006/relationships/hyperlink" Target="https://www.contracosta.edu/admissions/apply-now/international-students/" TargetMode="External"/><Relationship Id="rId118" Type="http://schemas.openxmlformats.org/officeDocument/2006/relationships/hyperlink" Target="http://www.4cd.edu/ed/docs/Distance%20Education%20Strategic%20Plan%202017-2022.pdf" TargetMode="External"/><Relationship Id="rId325" Type="http://schemas.openxmlformats.org/officeDocument/2006/relationships/hyperlink" Target="https://www.contracosta.edu/admissions/fees-tuition/" TargetMode="External"/><Relationship Id="rId532" Type="http://schemas.openxmlformats.org/officeDocument/2006/relationships/hyperlink" Target="https://www.contracosta.edu/wp-content/uploads/2020/02/IIB1201718-Library-Fact-Sheet.pdf" TargetMode="External"/><Relationship Id="rId977" Type="http://schemas.openxmlformats.org/officeDocument/2006/relationships/hyperlink" Target="https://www.contracosta.edu/wp-content/uploads/2020/03/III.C.2-3-Wifi.pdf" TargetMode="External"/><Relationship Id="rId1162" Type="http://schemas.openxmlformats.org/officeDocument/2006/relationships/hyperlink" Target="https://www.contracosta.edu/campus/clubs-student-life/associated-student-union/" TargetMode="External"/><Relationship Id="rId171" Type="http://schemas.openxmlformats.org/officeDocument/2006/relationships/hyperlink" Target="https://www.contracosta.edu/event/college-council-meeting-2/" TargetMode="External"/><Relationship Id="rId837" Type="http://schemas.openxmlformats.org/officeDocument/2006/relationships/hyperlink" Target="https://www.contracosta.edu/faculty-resources/professional-development/" TargetMode="External"/><Relationship Id="rId1022" Type="http://schemas.openxmlformats.org/officeDocument/2006/relationships/hyperlink" Target="http://www.4cd.edu/gb/policies-procedures/business/fin18_06.pdf" TargetMode="External"/><Relationship Id="rId269" Type="http://schemas.openxmlformats.org/officeDocument/2006/relationships/hyperlink" Target="http://docs.contracosta.edu/docs/committees/college%20council/Minutes/2018-2019%20College%20Council%20Minutes/2019_0314/College%20Council%20Minutes%2020190314.pdf" TargetMode="External"/><Relationship Id="rId476" Type="http://schemas.openxmlformats.org/officeDocument/2006/relationships/hyperlink" Target="https://www.contracosta.edu/wp-content/uploads/2017/04/Screen-Shot-2017-04-21-at-11.09.44-AM.png" TargetMode="External"/><Relationship Id="rId683" Type="http://schemas.openxmlformats.org/officeDocument/2006/relationships/hyperlink" Target="https://www.contracosta.edu/student-services/counseling/" TargetMode="External"/><Relationship Id="rId890" Type="http://schemas.openxmlformats.org/officeDocument/2006/relationships/hyperlink" Target="http://www.4cd.edu/gb/policies-procedures/business/fin10_06.pdf" TargetMode="External"/><Relationship Id="rId904" Type="http://schemas.openxmlformats.org/officeDocument/2006/relationships/hyperlink" Target="https://www.google.com/url?client=internal-element-cse&amp;cx=000559962565835526940:yzjjkmklcqw&amp;q=http://www.4cd.edu/gb/policies-procedures/board/BP2020.pdf&amp;sa=U&amp;ved=2ahUKEwiq7cGCyrToAhUWpp4KHbjaBcIQFjAAegQIABAC&amp;usg=AOvVaw1SEmSJqnoKrP7wxZqQ9gUm" TargetMode="External"/><Relationship Id="rId1327" Type="http://schemas.openxmlformats.org/officeDocument/2006/relationships/hyperlink" Target="https://www.contracosta.edu/wp-content/uploads/2020/03/IV.-C.-8-02-121119-Board_mins.pdf" TargetMode="External"/><Relationship Id="rId33" Type="http://schemas.openxmlformats.org/officeDocument/2006/relationships/hyperlink" Target="https://www.labormarketinfo.edd.ca.gov/geography/contracosta-county.html" TargetMode="External"/><Relationship Id="rId129" Type="http://schemas.openxmlformats.org/officeDocument/2006/relationships/hyperlink" Target="https://www.contracosta.edu/classes/degrees-certificates/" TargetMode="External"/><Relationship Id="rId336" Type="http://schemas.openxmlformats.org/officeDocument/2006/relationships/hyperlink" Target="http://www.4cd.edu/gb/policies-procedures/hr/H1040_08.pdf" TargetMode="External"/><Relationship Id="rId543" Type="http://schemas.openxmlformats.org/officeDocument/2006/relationships/hyperlink" Target="http://www.4cd.edu/insite/Default.aspx" TargetMode="External"/><Relationship Id="rId988" Type="http://schemas.openxmlformats.org/officeDocument/2006/relationships/hyperlink" Target="https://www.contracosta.edu/computer-labs/" TargetMode="External"/><Relationship Id="rId1173" Type="http://schemas.openxmlformats.org/officeDocument/2006/relationships/hyperlink" Target="http://docs.contracosta.edu/docs/committees/index.php?dir=Operations%2F" TargetMode="External"/><Relationship Id="rId1380" Type="http://schemas.openxmlformats.org/officeDocument/2006/relationships/hyperlink" Target="http://www.4cd.edu/gb/policies-procedures/business/fin11_00.pdf" TargetMode="External"/><Relationship Id="rId182" Type="http://schemas.openxmlformats.org/officeDocument/2006/relationships/hyperlink" Target="https://www.contracosta.edu/faculty-resources/academic-senate/" TargetMode="External"/><Relationship Id="rId403" Type="http://schemas.openxmlformats.org/officeDocument/2006/relationships/hyperlink" Target="https://www.contracosta.edu/classes/academic-departments/english-second-language-esl/" TargetMode="External"/><Relationship Id="rId750" Type="http://schemas.openxmlformats.org/officeDocument/2006/relationships/hyperlink" Target="https://www.contracosta.edu/wp-content/uploads/2017/02/Student-Consent-for-Access-to-Ed-Records-fill-1.pdf" TargetMode="External"/><Relationship Id="rId848" Type="http://schemas.openxmlformats.org/officeDocument/2006/relationships/hyperlink" Target="http://www.4cd.edu/gb/pol_proc.aspx" TargetMode="External"/><Relationship Id="rId1033" Type="http://schemas.openxmlformats.org/officeDocument/2006/relationships/hyperlink" Target="http://www.4cd.edu/gb/policies-procedures/business/fin18_02.pdf" TargetMode="External"/><Relationship Id="rId487" Type="http://schemas.openxmlformats.org/officeDocument/2006/relationships/hyperlink" Target="https://assist.org/" TargetMode="External"/><Relationship Id="rId610" Type="http://schemas.openxmlformats.org/officeDocument/2006/relationships/hyperlink" Target="https://www.contracosta.edu/wp-content/uploads/2020/02/II_C1-Enrollment-Svcs-Welcome-Assess-VRC-Program-Review.pdf" TargetMode="External"/><Relationship Id="rId694" Type="http://schemas.openxmlformats.org/officeDocument/2006/relationships/hyperlink" Target="https://www.contracosta.edu/wp-content/uploads/2020/02/II_C6a_GBpoliciesAdministrativeProcedures.pdf" TargetMode="External"/><Relationship Id="rId708" Type="http://schemas.openxmlformats.org/officeDocument/2006/relationships/hyperlink" Target="https://www.contracosta.edu/admissions/apply-now/residency-requirements/" TargetMode="External"/><Relationship Id="rId915" Type="http://schemas.openxmlformats.org/officeDocument/2006/relationships/hyperlink" Target="http://www.4cd.edu/gb/policies-procedures/hr/H1040_02.pdf" TargetMode="External"/><Relationship Id="rId1240" Type="http://schemas.openxmlformats.org/officeDocument/2006/relationships/hyperlink" Target="http://www.4cd.edu/crpa/board_reports/November%2019,%202019.pdf" TargetMode="External"/><Relationship Id="rId1338" Type="http://schemas.openxmlformats.org/officeDocument/2006/relationships/hyperlink" Target="https://www.contracosta.edu/wp-content/uploads/2020/03/IV.C.9-01_Budget_042419_GB.pdf" TargetMode="External"/><Relationship Id="rId347" Type="http://schemas.openxmlformats.org/officeDocument/2006/relationships/hyperlink" Target="https://honorlock.com/" TargetMode="External"/><Relationship Id="rId999" Type="http://schemas.openxmlformats.org/officeDocument/2006/relationships/hyperlink" Target="https://www.contracosta.edu/faculty-resources/distance-education-faculty-information/" TargetMode="External"/><Relationship Id="rId1100" Type="http://schemas.openxmlformats.org/officeDocument/2006/relationships/hyperlink" Target="https://www.contracosta.edu/wp-content/uploads/2020/02/PPA-Approval.pdf" TargetMode="External"/><Relationship Id="rId1184" Type="http://schemas.openxmlformats.org/officeDocument/2006/relationships/hyperlink" Target="http://www.4cd.edu/about/committees/dgc/default.aspx" TargetMode="External"/><Relationship Id="rId1405" Type="http://schemas.openxmlformats.org/officeDocument/2006/relationships/hyperlink" Target="http://www.4cd.edu/gb/policies-procedures/business/fin18_01.pdf" TargetMode="External"/><Relationship Id="rId44" Type="http://schemas.openxmlformats.org/officeDocument/2006/relationships/hyperlink" Target="https://www.contracosta.edu/wp-content/uploads/2017/03/CA-College-Promise-Application_Contra-Costa-College_2_3_17.pdf" TargetMode="External"/><Relationship Id="rId554" Type="http://schemas.openxmlformats.org/officeDocument/2006/relationships/hyperlink" Target="http://docs.contracosta.edu/docs/committees/college%20council/Minutes/2017-2018%20College%20Council%20Minutes/College%20Council%20Minutes%2020171019.pdf" TargetMode="External"/><Relationship Id="rId761" Type="http://schemas.openxmlformats.org/officeDocument/2006/relationships/hyperlink" Target="http://www.4cd.edu/hr/uf_contract/Forms/AllItems.aspx" TargetMode="External"/><Relationship Id="rId859" Type="http://schemas.openxmlformats.org/officeDocument/2006/relationships/hyperlink" Target="http://www.4cd.edu/gb/policies-procedures/payroll/Forms/AllItems.aspx" TargetMode="External"/><Relationship Id="rId1391" Type="http://schemas.openxmlformats.org/officeDocument/2006/relationships/hyperlink" Target="http://www.4cd.edu/about/committees/rba/financial_statements/Forms/AllItems.aspx" TargetMode="External"/><Relationship Id="rId193" Type="http://schemas.openxmlformats.org/officeDocument/2006/relationships/hyperlink" Target="http://www.4cd.edu/about/default.aspx" TargetMode="External"/><Relationship Id="rId207" Type="http://schemas.openxmlformats.org/officeDocument/2006/relationships/hyperlink" Target="https://www.contracosta.edu/wp-content/uploads/2017/11/Online-Instructional-Program-Review-Instructions-updated-Fall-2017.pdf" TargetMode="External"/><Relationship Id="rId414" Type="http://schemas.openxmlformats.org/officeDocument/2006/relationships/hyperlink" Target="http://www.4cd.edu/gb/policies-procedures/curriculum/CI4001.pdf" TargetMode="External"/><Relationship Id="rId498" Type="http://schemas.openxmlformats.org/officeDocument/2006/relationships/hyperlink" Target="https://www.calpassplus.org/LaunchBoard/Student-Success-Metrics.aspx" TargetMode="External"/><Relationship Id="rId621" Type="http://schemas.openxmlformats.org/officeDocument/2006/relationships/hyperlink" Target="https://www.contracosta.edu/wp-content/uploads/2020/02/II-C2-3SPTeamMeetingNotes.pdf" TargetMode="External"/><Relationship Id="rId1044" Type="http://schemas.openxmlformats.org/officeDocument/2006/relationships/hyperlink" Target="http://www.4cd.edu/gb/policies-procedures/business/fin18_02.pdf" TargetMode="External"/><Relationship Id="rId1251" Type="http://schemas.openxmlformats.org/officeDocument/2006/relationships/hyperlink" Target="http://www.4cd.edu/gb/policies-procedures/board/AP1026.pdf" TargetMode="External"/><Relationship Id="rId1349" Type="http://schemas.openxmlformats.org/officeDocument/2006/relationships/hyperlink" Target="http://www.4cd.edu/gb/policies-procedures/board/BP1010.pdf" TargetMode="External"/><Relationship Id="rId260" Type="http://schemas.openxmlformats.org/officeDocument/2006/relationships/hyperlink" Target="http://www.4cd.edu/about/committees/dgc/default.aspx" TargetMode="External"/><Relationship Id="rId719" Type="http://schemas.openxmlformats.org/officeDocument/2006/relationships/hyperlink" Target="https://www.contracosta.edu/student-services/counseling/" TargetMode="External"/><Relationship Id="rId926" Type="http://schemas.openxmlformats.org/officeDocument/2006/relationships/hyperlink" Target="https://www.contracosta.edu/about/administration/college-committees/committee-agendas-minutes/" TargetMode="External"/><Relationship Id="rId1111" Type="http://schemas.openxmlformats.org/officeDocument/2006/relationships/hyperlink" Target="http://www.4cd.edu/gb/policies-procedures/business/fin9_42.pdf" TargetMode="External"/><Relationship Id="rId55" Type="http://schemas.openxmlformats.org/officeDocument/2006/relationships/image" Target="media/image20.png"/><Relationship Id="rId120" Type="http://schemas.openxmlformats.org/officeDocument/2006/relationships/hyperlink" Target="https://www.contracosta.edu/faculty-resources/distance-education-faculty-information/" TargetMode="External"/><Relationship Id="rId358" Type="http://schemas.openxmlformats.org/officeDocument/2006/relationships/hyperlink" Target="https://www.contracosta.edu/classes/academic-departments/" TargetMode="External"/><Relationship Id="rId565" Type="http://schemas.openxmlformats.org/officeDocument/2006/relationships/hyperlink" Target="http://search.ebscohost.com/login.aspx?authtype=ip,uid&amp;custid=s8382464&amp;profile=ehost&amp;defaultdb=31h" TargetMode="External"/><Relationship Id="rId772" Type="http://schemas.openxmlformats.org/officeDocument/2006/relationships/hyperlink" Target="http://www.4cd.edu/gb/policies-procedures/hr/TableOfContents.pdf" TargetMode="External"/><Relationship Id="rId1195" Type="http://schemas.openxmlformats.org/officeDocument/2006/relationships/hyperlink" Target="http://www.4cd.edu/gb/policies-procedures/board/BP2026.pdf" TargetMode="External"/><Relationship Id="rId1209" Type="http://schemas.openxmlformats.org/officeDocument/2006/relationships/hyperlink" Target="https://www.contracosta.edu/wp-content/uploads/2017/02/Colleges-Procedures-Handbook-2015.01.23.pdf" TargetMode="External"/><Relationship Id="rId1416" Type="http://schemas.openxmlformats.org/officeDocument/2006/relationships/hyperlink" Target="http://www.4cd.edu/crpa/chancellors_cabinet/December%202019.pdf" TargetMode="External"/><Relationship Id="rId218" Type="http://schemas.openxmlformats.org/officeDocument/2006/relationships/hyperlink" Target="https://scorecard.cccco.edu/scorecard.aspx" TargetMode="External"/><Relationship Id="rId425" Type="http://schemas.openxmlformats.org/officeDocument/2006/relationships/hyperlink" Target="https://www.contracosta.edu/wp-content/uploads/2020/02/CHART-GP-Essential-Practices-2-sided-document.pdf" TargetMode="External"/><Relationship Id="rId632" Type="http://schemas.openxmlformats.org/officeDocument/2006/relationships/hyperlink" Target="https://www.contracosta.edu/wp-content/uploads/2020/02/II_C3-Events-and-Workshops.pdf" TargetMode="External"/><Relationship Id="rId1055" Type="http://schemas.openxmlformats.org/officeDocument/2006/relationships/hyperlink" Target="http://www.4cd.edu/gb/policies-procedures/business/fin11_15.pdf" TargetMode="External"/><Relationship Id="rId1262" Type="http://schemas.openxmlformats.org/officeDocument/2006/relationships/hyperlink" Target="http://www.4cd.edu/gb/policies-procedures/curriculum/Forms/AllItems.aspx" TargetMode="External"/><Relationship Id="rId271" Type="http://schemas.openxmlformats.org/officeDocument/2006/relationships/hyperlink" Target="https://www.contracosta.edu/wp-content/uploads/2019/09/CCC_Student-Equity-Plan_Exec-Summary_2019-2022_Final-Submission_June-17-2019.pdf" TargetMode="External"/><Relationship Id="rId937" Type="http://schemas.openxmlformats.org/officeDocument/2006/relationships/hyperlink" Target="https://www.contracosta.edu/about/administration/college-committees/committee-agendas-minutes/" TargetMode="External"/><Relationship Id="rId1122" Type="http://schemas.openxmlformats.org/officeDocument/2006/relationships/hyperlink" Target="https://www.google.com/url?client=internal-element-cse&amp;cx=000559962565835526940:yzjjkmklcqw&amp;q=http://www.4cd.edu/gb/policies-procedures/board/AP1009_01.pdf&amp;sa=U&amp;ved=2ahUKEwiQ3uaF2LToAhXUMX0KHTH6AZ4QFjAAegQIAhAB&amp;usg=AOvVaw3WWreaI0qCIDVz40FumR_L" TargetMode="External"/><Relationship Id="rId66" Type="http://schemas.openxmlformats.org/officeDocument/2006/relationships/hyperlink" Target="https://www.contracosta.edu/about/mission-vision/" TargetMode="External"/><Relationship Id="rId131" Type="http://schemas.openxmlformats.org/officeDocument/2006/relationships/hyperlink" Target="http://docs.contracosta.edu/docs/committees/college%20council/Minutes/2016-2017%20College%20Council%20Minutes/College%20Council%20Minutes%2020161208.pdf" TargetMode="External"/><Relationship Id="rId369" Type="http://schemas.openxmlformats.org/officeDocument/2006/relationships/hyperlink" Target="https://www.contracosta.edu/faculty-resources/cic/" TargetMode="External"/><Relationship Id="rId576" Type="http://schemas.openxmlformats.org/officeDocument/2006/relationships/hyperlink" Target="http://www.contracosta.edu/admissions/welcome-center/" TargetMode="External"/><Relationship Id="rId783" Type="http://schemas.openxmlformats.org/officeDocument/2006/relationships/hyperlink" Target="http://www.4cd.edu/hr/localonecontract/Forms/AllItems.aspx" TargetMode="External"/><Relationship Id="rId990" Type="http://schemas.openxmlformats.org/officeDocument/2006/relationships/hyperlink" Target="https://www.contracosta.edu/admissions/apply-now/insite-portal-help/" TargetMode="External"/><Relationship Id="rId1427" Type="http://schemas.openxmlformats.org/officeDocument/2006/relationships/hyperlink" Target="https://www.contracosta.edu/wp-content/uploads/2020/03/IV.D.7-Spring-Survey-Result.pdf" TargetMode="External"/><Relationship Id="rId229" Type="http://schemas.openxmlformats.org/officeDocument/2006/relationships/hyperlink" Target="https://www.elumenconnect.com/" TargetMode="External"/><Relationship Id="rId436" Type="http://schemas.openxmlformats.org/officeDocument/2006/relationships/hyperlink" Target="https://www.contracosta.edu/event/math-finals-study-session/" TargetMode="External"/><Relationship Id="rId643" Type="http://schemas.openxmlformats.org/officeDocument/2006/relationships/hyperlink" Target="https://www.contracosta.edu/campus/clubs-student-life/associated-student-union/" TargetMode="External"/><Relationship Id="rId1066" Type="http://schemas.openxmlformats.org/officeDocument/2006/relationships/hyperlink" Target="http://www.4cd.edu/about/committees/measure_a/audits/Forms/AllItems.aspx" TargetMode="External"/><Relationship Id="rId1273" Type="http://schemas.openxmlformats.org/officeDocument/2006/relationships/hyperlink" Target="http://www.4cd.edu/gb/policies-procedures/board/BP5034.pdf" TargetMode="External"/><Relationship Id="rId850" Type="http://schemas.openxmlformats.org/officeDocument/2006/relationships/hyperlink" Target="http://www.4cd.edu/gb/policies-procedures/board/Forms/AllItems.aspx" TargetMode="External"/><Relationship Id="rId948" Type="http://schemas.openxmlformats.org/officeDocument/2006/relationships/hyperlink" Target="http://www.4cd.edu/business/facilities/docs/Measure%20E%20Capital%20Improvements%20Program.pdf" TargetMode="External"/><Relationship Id="rId1133" Type="http://schemas.openxmlformats.org/officeDocument/2006/relationships/hyperlink" Target="http://www.4cd.edu/gb/policies-procedures/board/BP1009.pdf" TargetMode="External"/><Relationship Id="rId77" Type="http://schemas.openxmlformats.org/officeDocument/2006/relationships/hyperlink" Target="https://www.cccco.edu/About-Us/Chancellors-Office/Divisions/Educational-Services-and-Support/Special-Populations/What-we-do/Student-Equity" TargetMode="External"/><Relationship Id="rId282" Type="http://schemas.openxmlformats.org/officeDocument/2006/relationships/hyperlink" Target="https://www.contracosta.edu/marketing/logos-colors-templates/" TargetMode="External"/><Relationship Id="rId503" Type="http://schemas.openxmlformats.org/officeDocument/2006/relationships/hyperlink" Target="https://www.contracosta.edu/wp-content/uploads/2020/02/IIA16-EMT-Program-Review.pdf" TargetMode="External"/><Relationship Id="rId587" Type="http://schemas.openxmlformats.org/officeDocument/2006/relationships/hyperlink" Target="https://www.contracosta.edu/wp-content/uploads/2020/02/II_C1-FA-Program-Review.pdf" TargetMode="External"/><Relationship Id="rId710" Type="http://schemas.openxmlformats.org/officeDocument/2006/relationships/hyperlink" Target="https://www.contracosta.edu/wp-content/uploads/2020/02/II_C7-Paper-Application.pdf" TargetMode="External"/><Relationship Id="rId808" Type="http://schemas.openxmlformats.org/officeDocument/2006/relationships/hyperlink" Target="http://www.4cd.edu/hr/uf_contract/Forms/AllItems.aspx" TargetMode="External"/><Relationship Id="rId1340" Type="http://schemas.openxmlformats.org/officeDocument/2006/relationships/hyperlink" Target="https://www.contracosta.edu/wp-content/uploads/2020/03/IV.C.9-03_GB-Master-Calendar.pdf" TargetMode="External"/><Relationship Id="rId1438" Type="http://schemas.openxmlformats.org/officeDocument/2006/relationships/hyperlink" Target="https://nces.ed.gov/collegenavigator/?q=contra+costa+college&amp;s=all&amp;id=112826" TargetMode="External"/><Relationship Id="rId8" Type="http://schemas.openxmlformats.org/officeDocument/2006/relationships/hyperlink" Target="https://forms.office.com/Pages/ResponsePage.aspx?id=SmlUw-XMn0iyo6Kp0m4MPx4w9hEua41Bk4WsP8eaZ0ZUQlBYMU5UTVUxRkpYMjAzUEo3SkdWVVA4OS4u" TargetMode="External"/><Relationship Id="rId142" Type="http://schemas.openxmlformats.org/officeDocument/2006/relationships/hyperlink" Target="https://www.contracosta.edu/about/college-plans/" TargetMode="External"/><Relationship Id="rId447" Type="http://schemas.openxmlformats.org/officeDocument/2006/relationships/hyperlink" Target="https://www.contracosta.edu/wp-content/uploads/2020/02/IIA8-ChemistryDeptCORforSLOs.pdf" TargetMode="External"/><Relationship Id="rId794" Type="http://schemas.openxmlformats.org/officeDocument/2006/relationships/hyperlink" Target="http://www.4cd.edu/gb/policies-procedures/hr/TableOfContents.pdf" TargetMode="External"/><Relationship Id="rId1077" Type="http://schemas.openxmlformats.org/officeDocument/2006/relationships/hyperlink" Target="http://www.4cd.edu/gb/policies-procedures/business/fin3_30.pdf" TargetMode="External"/><Relationship Id="rId1200" Type="http://schemas.openxmlformats.org/officeDocument/2006/relationships/hyperlink" Target="http://www.4cd.edu/gb/policies-procedures/board/AP1009_01.pdf" TargetMode="External"/><Relationship Id="rId654" Type="http://schemas.openxmlformats.org/officeDocument/2006/relationships/hyperlink" Target="http://www.contracosta.edu/wp-content/uploads/2017/04/College-Handbook-8-2014.pdf" TargetMode="External"/><Relationship Id="rId861" Type="http://schemas.openxmlformats.org/officeDocument/2006/relationships/hyperlink" Target="http://www.4cd.edu/gb/policies-procedures/board/AP1001_01.pdf" TargetMode="External"/><Relationship Id="rId959" Type="http://schemas.openxmlformats.org/officeDocument/2006/relationships/hyperlink" Target="http://www.4cd.edu/business/facilities/docs/Measure%20E%20Capital%20Improvements%20Program.pdf" TargetMode="External"/><Relationship Id="rId1284" Type="http://schemas.openxmlformats.org/officeDocument/2006/relationships/hyperlink" Target="http://www.4cd.edu/gb/policies-procedures/curriculum/CI4008.pdf" TargetMode="External"/><Relationship Id="rId293" Type="http://schemas.openxmlformats.org/officeDocument/2006/relationships/hyperlink" Target="https://email4cd.sharepoint.com/sites/CCC/cweb/Lists/CCC%20Marketing%20Support%20Request/NewForm.aspx?Source=https%3A%2F%2Femail4cd%2Esharepoint%2Ecom%2Fsites%2FCCC%2Fcweb%2FLists%2FCCC%2520Marketing%2520Support%2520Request%2FAllItems%2Easpx&amp;ContentTypeId=0x01006344F6D047927A4DA256397A59ECFF9F&amp;RootFolder=%2Fsites%2FCCC%2Fcweb%2FLists%2FCCC%20Marketing%20Support%20Request" TargetMode="External"/><Relationship Id="rId307" Type="http://schemas.openxmlformats.org/officeDocument/2006/relationships/hyperlink" Target="http://www.4cd.edu/research/default.aspx" TargetMode="External"/><Relationship Id="rId514" Type="http://schemas.openxmlformats.org/officeDocument/2006/relationships/hyperlink" Target="https://www.contracosta.edu/wp-content/uploads/2020/02/IIA16-ESL-Program-Review-Recommendations.pdf" TargetMode="External"/><Relationship Id="rId721" Type="http://schemas.openxmlformats.org/officeDocument/2006/relationships/hyperlink" Target="https://www.contracosta.edu/student-services/counseling/educational-planning/" TargetMode="External"/><Relationship Id="rId1144" Type="http://schemas.openxmlformats.org/officeDocument/2006/relationships/hyperlink" Target="http://www.4cd.edu/gb/policies-procedures/curriculum/CI4008.pdf" TargetMode="External"/><Relationship Id="rId1351" Type="http://schemas.openxmlformats.org/officeDocument/2006/relationships/hyperlink" Target="http://www.4cd.edu/gb/policies-procedures/board/AP1015_01.pdf" TargetMode="External"/><Relationship Id="rId88" Type="http://schemas.openxmlformats.org/officeDocument/2006/relationships/hyperlink" Target="https://www.contracosta.edu/student-services/high-school-programs/middle-college-high-school/" TargetMode="External"/><Relationship Id="rId153" Type="http://schemas.openxmlformats.org/officeDocument/2006/relationships/hyperlink" Target="https://www.contracosta.edu/wp-content/uploads/2019/03/CCC_ZIP_1617_ExecSum_Final.pdf" TargetMode="External"/><Relationship Id="rId360" Type="http://schemas.openxmlformats.org/officeDocument/2006/relationships/hyperlink" Target="https://www.contracosta.edu/classes/academic-departments/automotive-collision-repair/" TargetMode="External"/><Relationship Id="rId598" Type="http://schemas.openxmlformats.org/officeDocument/2006/relationships/hyperlink" Target="http://www.contracosta.edu/admissions/welcome-center/" TargetMode="External"/><Relationship Id="rId819" Type="http://schemas.openxmlformats.org/officeDocument/2006/relationships/hyperlink" Target="http://www.4cd.edu/hr/localonecontract/2017-2019%20Local%201%20Contract.pdf" TargetMode="External"/><Relationship Id="rId1004" Type="http://schemas.openxmlformats.org/officeDocument/2006/relationships/hyperlink" Target="http://www.4cd.edu/gb/policies-procedures/business/fin10_06.pdf" TargetMode="External"/><Relationship Id="rId1211" Type="http://schemas.openxmlformats.org/officeDocument/2006/relationships/hyperlink" Target="https://www.contracosta.edu/wp-content/uploads/2020/03/IV.B.6-NAACP-Richmond-CCC-FOUNDATION.pdf" TargetMode="External"/><Relationship Id="rId220" Type="http://schemas.openxmlformats.org/officeDocument/2006/relationships/hyperlink" Target="https://www.contracosta.edu/faculty-resources/program-review/" TargetMode="External"/><Relationship Id="rId458" Type="http://schemas.openxmlformats.org/officeDocument/2006/relationships/hyperlink" Target="https://www.contracosta.edu/classes/type-degree-right/" TargetMode="External"/><Relationship Id="rId665" Type="http://schemas.openxmlformats.org/officeDocument/2006/relationships/hyperlink" Target="https://www.contracosta.edu/campus/clubs-student-life/" TargetMode="External"/><Relationship Id="rId872" Type="http://schemas.openxmlformats.org/officeDocument/2006/relationships/hyperlink" Target="http://www.4cd.edu/gb/policies-procedures/board/BP1023.pdf" TargetMode="External"/><Relationship Id="rId1088" Type="http://schemas.openxmlformats.org/officeDocument/2006/relationships/hyperlink" Target="http://www.4cd.edu/business/budgetreports/2019-20%20Adoption%20Budget.pdf" TargetMode="External"/><Relationship Id="rId1295" Type="http://schemas.openxmlformats.org/officeDocument/2006/relationships/hyperlink" Target="https://www.contracosta.edu/wp-content/uploads/2020/03/IV.C.5-19_Fin_Statement.pdf" TargetMode="External"/><Relationship Id="rId1309" Type="http://schemas.openxmlformats.org/officeDocument/2006/relationships/hyperlink" Target="http://www.4cd.edu/gb/policies-procedures/board/AP1012_01.pdf" TargetMode="External"/><Relationship Id="rId15" Type="http://schemas.openxmlformats.org/officeDocument/2006/relationships/hyperlink" Target="https://www.contracosta.edu/quick-links/maps-parking/campus-map/" TargetMode="External"/><Relationship Id="rId318" Type="http://schemas.openxmlformats.org/officeDocument/2006/relationships/hyperlink" Target="https://www.contracosta.edu/wp-content/uploads/2020/02/S1C4-Outreach.pdf" TargetMode="External"/><Relationship Id="rId525" Type="http://schemas.openxmlformats.org/officeDocument/2006/relationships/hyperlink" Target="https://libguides.contracosta.edu/CLICS" TargetMode="External"/><Relationship Id="rId732" Type="http://schemas.openxmlformats.org/officeDocument/2006/relationships/hyperlink" Target="https://www.contracosta.edu/wp-content/uploads/2020/02/II_C7g_AccuplacerProgramManual.pdf" TargetMode="External"/><Relationship Id="rId1155" Type="http://schemas.openxmlformats.org/officeDocument/2006/relationships/hyperlink" Target="https://www.contracosta.edu/event/college-council-meeting-2/" TargetMode="External"/><Relationship Id="rId1362" Type="http://schemas.openxmlformats.org/officeDocument/2006/relationships/hyperlink" Target="http://www.4cd.edu/gb/policies-procedures/board/AP1020_01.pdf" TargetMode="External"/><Relationship Id="rId99" Type="http://schemas.openxmlformats.org/officeDocument/2006/relationships/hyperlink" Target="http://www.4cd.edu/business/budgetforums/Forms/AllItems.aspx" TargetMode="External"/><Relationship Id="rId164" Type="http://schemas.openxmlformats.org/officeDocument/2006/relationships/hyperlink" Target="https://www.contracosta.edu/about/" TargetMode="External"/><Relationship Id="rId371" Type="http://schemas.openxmlformats.org/officeDocument/2006/relationships/hyperlink" Target="http://docs.contracosta.edu/docs/committees/index.php?dir=Curriculum+Instruction+Committee+%28CIC%29%2FMINUTES%2F2019-20%2F" TargetMode="External"/><Relationship Id="rId1015" Type="http://schemas.openxmlformats.org/officeDocument/2006/relationships/hyperlink" Target="http://www.4cd.edu/gb/policies-procedures/business/fin18_01.pdf" TargetMode="External"/><Relationship Id="rId1222" Type="http://schemas.openxmlformats.org/officeDocument/2006/relationships/hyperlink" Target="https://richmondpromise.org/mission-goals/" TargetMode="External"/><Relationship Id="rId469" Type="http://schemas.openxmlformats.org/officeDocument/2006/relationships/hyperlink" Target="http://www.assist.org" TargetMode="External"/><Relationship Id="rId676" Type="http://schemas.openxmlformats.org/officeDocument/2006/relationships/hyperlink" Target="https://www.contracosta.edu/wp-content/uploads/2020/02/II_C1-Counseling-Career-Transfer-Program-Review.pdf" TargetMode="External"/><Relationship Id="rId883" Type="http://schemas.openxmlformats.org/officeDocument/2006/relationships/hyperlink" Target="http://www.4cd.edu/gb/policies-procedures/board/BP2018.pdf" TargetMode="External"/><Relationship Id="rId1099" Type="http://schemas.openxmlformats.org/officeDocument/2006/relationships/hyperlink" Target="https://www.contracosta.edu/wp-content/uploads/2020/02/PPA-Application.pdf" TargetMode="External"/><Relationship Id="rId26" Type="http://schemas.openxmlformats.org/officeDocument/2006/relationships/hyperlink" Target="https://assessment.cccco.edu/ab-705-implementation" TargetMode="External"/><Relationship Id="rId231" Type="http://schemas.openxmlformats.org/officeDocument/2006/relationships/hyperlink" Target="https://www.contracosta.edu/faculty-resources/program-review/" TargetMode="External"/><Relationship Id="rId329" Type="http://schemas.openxmlformats.org/officeDocument/2006/relationships/hyperlink" Target="http://www.4cd.edu/gb/policies-procedures/board/BP2018.pdf" TargetMode="External"/><Relationship Id="rId536" Type="http://schemas.openxmlformats.org/officeDocument/2006/relationships/hyperlink" Target="https://www.questionpoint.org/crs/servlet/org.oclc.admin.BuildForm?&amp;page=frame&amp;institution=13925&amp;type=2&amp;queue=AC_CONTRA_COSTA&amp;language=1" TargetMode="External"/><Relationship Id="rId1166" Type="http://schemas.openxmlformats.org/officeDocument/2006/relationships/hyperlink" Target="http://www.4cd.edu/about/committees/dgc/docs/DGC%20Membership%20Roster%202019-2020.pdf" TargetMode="External"/><Relationship Id="rId1373" Type="http://schemas.openxmlformats.org/officeDocument/2006/relationships/hyperlink" Target="https://www.contracosta.edu/wp-content/uploads/2020/03/IV.D.7-1-05_111319_GB_mins.pdf" TargetMode="External"/><Relationship Id="rId175" Type="http://schemas.openxmlformats.org/officeDocument/2006/relationships/hyperlink" Target="http://docs.contracosta.edu/docs/committees/college%20council/Minutes/2017-2018%20College%20Council%20Minutes/College%20Council%20Minutes%2020180308.pdf" TargetMode="External"/><Relationship Id="rId743" Type="http://schemas.openxmlformats.org/officeDocument/2006/relationships/hyperlink" Target="https://www.contracosta.edu/wp-content/uploads/2020/02/II_C8i_FERPAPresentation.pdf" TargetMode="External"/><Relationship Id="rId950" Type="http://schemas.openxmlformats.org/officeDocument/2006/relationships/hyperlink" Target="http://www.4cd.edu/gb/policies-procedures/business/fin5_10.pdf" TargetMode="External"/><Relationship Id="rId1026" Type="http://schemas.openxmlformats.org/officeDocument/2006/relationships/hyperlink" Target="http://www.4cd.edu/business/auditreports/Forms/AllItems.aspx" TargetMode="External"/><Relationship Id="rId382" Type="http://schemas.openxmlformats.org/officeDocument/2006/relationships/hyperlink" Target="https://www.contracosta.edu/wp-content/uploads/2020/02/IIA2-Faculty-Evaluation-Form.pdf" TargetMode="External"/><Relationship Id="rId603" Type="http://schemas.openxmlformats.org/officeDocument/2006/relationships/hyperlink" Target="https://www.contracosta.edu/wp-content/uploads/2017/02/Contra-Costa-College-Strategic-Plan-2015-2020-FINAL.pdf" TargetMode="External"/><Relationship Id="rId687" Type="http://schemas.openxmlformats.org/officeDocument/2006/relationships/hyperlink" Target="https://www.contracosta.edu/wp-content/uploads/2020/02/Counseling-SLO-Assessment-Spring-2019.pdf" TargetMode="External"/><Relationship Id="rId810" Type="http://schemas.openxmlformats.org/officeDocument/2006/relationships/hyperlink" Target="http://uf4cd.org/wp-content/uploads/2020/01/x1.2-probationary-classroom-v.20201.pdf" TargetMode="External"/><Relationship Id="rId908" Type="http://schemas.openxmlformats.org/officeDocument/2006/relationships/hyperlink" Target="http://www.4cd.edu/gb/policies-procedures/hr/H1040_01.pdf" TargetMode="External"/><Relationship Id="rId1233" Type="http://schemas.openxmlformats.org/officeDocument/2006/relationships/hyperlink" Target="http://www.4cd.edu/gb/policies-procedures/board/BP1010.pdf" TargetMode="External"/><Relationship Id="rId1440" Type="http://schemas.openxmlformats.org/officeDocument/2006/relationships/hyperlink" Target="https://www.ppic.org/publication/higher-education-in-california-improving-college-completion/" TargetMode="External"/><Relationship Id="rId242" Type="http://schemas.openxmlformats.org/officeDocument/2006/relationships/image" Target="media/image33.png"/><Relationship Id="rId894" Type="http://schemas.openxmlformats.org/officeDocument/2006/relationships/hyperlink" Target="http://www.4cd.edu/gb/policies-procedures/board/BP2018.pdf" TargetMode="External"/><Relationship Id="rId1177" Type="http://schemas.openxmlformats.org/officeDocument/2006/relationships/hyperlink" Target="https://www.contracosta.edu/wp-content/uploads/2020/02/Traveling-Road-Show-Fall-2017-FTES-updated.pdf" TargetMode="External"/><Relationship Id="rId1300" Type="http://schemas.openxmlformats.org/officeDocument/2006/relationships/hyperlink" Target="http://www.4cd.edu/gb/policies-procedures/board/BP1012.pdf" TargetMode="External"/><Relationship Id="rId37" Type="http://schemas.openxmlformats.org/officeDocument/2006/relationships/hyperlink" Target="https://www.labormarketinfo.edd.ca.gov/file/Census2017/contrdp2017.pdf" TargetMode="External"/><Relationship Id="rId102" Type="http://schemas.openxmlformats.org/officeDocument/2006/relationships/hyperlink" Target="http://www.4cd.edu/insite/Default.aspx" TargetMode="External"/><Relationship Id="rId547" Type="http://schemas.openxmlformats.org/officeDocument/2006/relationships/hyperlink" Target="https://www.contracosta.edu/wp-content/uploads/2020/02/II_B2-Fund-Allocation-Email-Confirmation.pdf" TargetMode="External"/><Relationship Id="rId754"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961" Type="http://schemas.openxmlformats.org/officeDocument/2006/relationships/hyperlink" Target="http://www.4cd.edu/about/committees/measure_a/annualreports/2018%20Annual%20Report%20to%20the%20Community%20(English).pdf" TargetMode="External"/><Relationship Id="rId1384" Type="http://schemas.openxmlformats.org/officeDocument/2006/relationships/hyperlink" Target="http://www.4cd.edu/about/committees/rba/financial_statements/Forms/AllItems.aspx" TargetMode="External"/><Relationship Id="rId90" Type="http://schemas.openxmlformats.org/officeDocument/2006/relationships/hyperlink" Target="http://www.4cd.edu/research/profiles/CCC%20Quick%20Facts%20-%202019FA.pdf" TargetMode="External"/><Relationship Id="rId186" Type="http://schemas.openxmlformats.org/officeDocument/2006/relationships/hyperlink" Target="https://www.contracosta.edu/wp-content/uploads/2020/02/Student-Learning-Outcomes-BContra-Costa-College.pdf" TargetMode="External"/><Relationship Id="rId393" Type="http://schemas.openxmlformats.org/officeDocument/2006/relationships/hyperlink" Target="http://www.contracosta.edu/wp-content/uploads/2017/02/Content-Review-Form-1.doc" TargetMode="External"/><Relationship Id="rId407" Type="http://schemas.openxmlformats.org/officeDocument/2006/relationships/hyperlink" Target="https://www.contracosta.edu/classes/tutoring/tutoring-locations-hours/" TargetMode="External"/><Relationship Id="rId614" Type="http://schemas.openxmlformats.org/officeDocument/2006/relationships/hyperlink" Target="https://www.contracosta.edu/wp-content/uploads/2020/02/II_C1-DE-StrategicPlan-Time-Table.pdf" TargetMode="External"/><Relationship Id="rId821" Type="http://schemas.openxmlformats.org/officeDocument/2006/relationships/hyperlink" Target="http://www.4cd.edu/gb/policies-procedures/manuals/MSC_06.pdf" TargetMode="External"/><Relationship Id="rId1037" Type="http://schemas.openxmlformats.org/officeDocument/2006/relationships/hyperlink" Target="http://www.4cd.edu/gb/policies-procedures/business/fin18_02.pdf" TargetMode="External"/><Relationship Id="rId1244" Type="http://schemas.openxmlformats.org/officeDocument/2006/relationships/hyperlink" Target="http://www.4cd.edu/gb/policies-procedures/hr/H2030_13.pdf" TargetMode="External"/><Relationship Id="rId253" Type="http://schemas.openxmlformats.org/officeDocument/2006/relationships/hyperlink" Target="http://www.4cd.edu/about/committees/dgc/default.aspx" TargetMode="External"/><Relationship Id="rId460" Type="http://schemas.openxmlformats.org/officeDocument/2006/relationships/hyperlink" Target="https://www.contracosta.edu/admissions/admissions-records-help-center/graduation-policies-procedures/" TargetMode="External"/><Relationship Id="rId698" Type="http://schemas.openxmlformats.org/officeDocument/2006/relationships/hyperlink" Target="https://www.contracosta.edu/wp-content/uploads/2020/02/II_C6g_OnlineApplyNow.pdf" TargetMode="External"/><Relationship Id="rId919" Type="http://schemas.openxmlformats.org/officeDocument/2006/relationships/hyperlink" Target="https://www.contracosta.edu/wp-content/uploads/2020/02/II_C8e_OnBaseRetention.pdf" TargetMode="External"/><Relationship Id="rId1090" Type="http://schemas.openxmlformats.org/officeDocument/2006/relationships/hyperlink" Target="http://www.4cd.edu/about/committees/rba/financial_statements/Forms/AllItems.aspx" TargetMode="External"/><Relationship Id="rId1104" Type="http://schemas.openxmlformats.org/officeDocument/2006/relationships/hyperlink" Target="https://www.contracosta.edu/wp-content/uploads/2020/02/PPA-Application.pdf" TargetMode="External"/><Relationship Id="rId1311" Type="http://schemas.openxmlformats.org/officeDocument/2006/relationships/hyperlink" Target="http://www.4cd.edu/gb/policies-procedures/board/AP1021_01.pdf" TargetMode="External"/><Relationship Id="rId48" Type="http://schemas.openxmlformats.org/officeDocument/2006/relationships/hyperlink" Target="http://www.4cd.edu/research/default.aspx" TargetMode="External"/><Relationship Id="rId113" Type="http://schemas.openxmlformats.org/officeDocument/2006/relationships/hyperlink" Target="http://www.4cd.edu/about/docs/Fingertip%20Facts.pdf" TargetMode="External"/><Relationship Id="rId320" Type="http://schemas.openxmlformats.org/officeDocument/2006/relationships/hyperlink" Target="http://www.4cd.edu/gb/pol_proc.aspx" TargetMode="External"/><Relationship Id="rId558" Type="http://schemas.openxmlformats.org/officeDocument/2006/relationships/hyperlink" Target="https://www.contracosta.edu/wp-content/uploads/2020/02/II-B2-LLRC-2018-Program-Review.pdf" TargetMode="External"/><Relationship Id="rId765" Type="http://schemas.openxmlformats.org/officeDocument/2006/relationships/hyperlink" Target="http://www.4cd.edu/gb/policies-procedures/hr/TableOfContents.pdf" TargetMode="External"/><Relationship Id="rId972" Type="http://schemas.openxmlformats.org/officeDocument/2006/relationships/hyperlink" Target="http://www.4cd.edu/gb/policies-procedures/business/fin5_10.pdf" TargetMode="External"/><Relationship Id="rId1188" Type="http://schemas.openxmlformats.org/officeDocument/2006/relationships/hyperlink" Target="http://www.4cd.edu/about/committees/dgc/default.aspx" TargetMode="External"/><Relationship Id="rId1395" Type="http://schemas.openxmlformats.org/officeDocument/2006/relationships/hyperlink" Target="http://www.4cd.edu/crpa/chancellors_cabinet/January%202019.pdf" TargetMode="External"/><Relationship Id="rId1409" Type="http://schemas.openxmlformats.org/officeDocument/2006/relationships/hyperlink" Target="http://www.contracosta.edu/wp-content/uploads/2017/02/Contra-Costa-College-Strategic-Plan-2015-2020-FINAL.pdf" TargetMode="External"/><Relationship Id="rId197" Type="http://schemas.openxmlformats.org/officeDocument/2006/relationships/hyperlink" Target="https://www.contracosta.edu/faculty-resources/academic-senate/" TargetMode="External"/><Relationship Id="rId418" Type="http://schemas.openxmlformats.org/officeDocument/2006/relationships/hyperlink" Target="http://www.4cd.edu/gb/policies-procedures/curriculum/CI4014.pdf" TargetMode="External"/><Relationship Id="rId625" Type="http://schemas.openxmlformats.org/officeDocument/2006/relationships/hyperlink" Target="https://www.contracosta.edu/wp-content/uploads/2020/02/II_C3-Events-and-Workshops.pdf" TargetMode="External"/><Relationship Id="rId832" Type="http://schemas.openxmlformats.org/officeDocument/2006/relationships/hyperlink" Target="http://www.4cd.edu/hr/training.aspx" TargetMode="External"/><Relationship Id="rId1048" Type="http://schemas.openxmlformats.org/officeDocument/2006/relationships/hyperlink" Target="http://www.4cd.edu/gb/policies-procedures/business/fin18_02.pdf" TargetMode="External"/><Relationship Id="rId1255" Type="http://schemas.openxmlformats.org/officeDocument/2006/relationships/hyperlink" Target="http://www.4cd.edu/gb/policies-procedures/board/AP1026.pdf" TargetMode="External"/><Relationship Id="rId264" Type="http://schemas.openxmlformats.org/officeDocument/2006/relationships/hyperlink" Target="https://www.contracosta.edu/event/budget-committee-2/" TargetMode="External"/><Relationship Id="rId471" Type="http://schemas.openxmlformats.org/officeDocument/2006/relationships/hyperlink" Target="https://www.contracosta.edu/student-services/transfer/" TargetMode="External"/><Relationship Id="rId1115" Type="http://schemas.openxmlformats.org/officeDocument/2006/relationships/hyperlink" Target="http://www.4cd.edu/gb/policies-procedures/board/BP1009.pdf" TargetMode="External"/><Relationship Id="rId1322" Type="http://schemas.openxmlformats.org/officeDocument/2006/relationships/hyperlink" Target="http://www.4cd.edu/gb/policies-procedures/board/AP1026.pdf" TargetMode="External"/><Relationship Id="rId59" Type="http://schemas.openxmlformats.org/officeDocument/2006/relationships/image" Target="media/image24.emf"/><Relationship Id="rId124" Type="http://schemas.openxmlformats.org/officeDocument/2006/relationships/hyperlink" Target="http://www.4cd.edu/ed/heoa/ccc.aspx" TargetMode="External"/><Relationship Id="rId569" Type="http://schemas.openxmlformats.org/officeDocument/2006/relationships/hyperlink" Target="https://www.accessscience.com/topics/mathematics" TargetMode="External"/><Relationship Id="rId776" Type="http://schemas.openxmlformats.org/officeDocument/2006/relationships/hyperlink" Target="https://govt.westlaw.com/calregs/Browse/Home/California/CaliforniaCodeofRegulations?guid=I7CB43510D48411DEBC02831C6D6C108E&amp;originationContext=documenttoc&amp;transitionType=Default&amp;contextData=(sc.Default)" TargetMode="External"/><Relationship Id="rId983" Type="http://schemas.openxmlformats.org/officeDocument/2006/relationships/hyperlink" Target="http://www.4cd.edu/webapps/techstat/default.aspx" TargetMode="External"/><Relationship Id="rId1199" Type="http://schemas.openxmlformats.org/officeDocument/2006/relationships/hyperlink" Target="http://www.4cd.edu/gb/policies-procedures/manuals/Forms/AllItems.aspx" TargetMode="External"/><Relationship Id="rId331" Type="http://schemas.openxmlformats.org/officeDocument/2006/relationships/hyperlink" Target="http://www.4cd.edu/gb/policies-procedures/board/BP2056.pdf" TargetMode="External"/><Relationship Id="rId429" Type="http://schemas.openxmlformats.org/officeDocument/2006/relationships/hyperlink" Target="https://www.contracosta.edu/wp-content/uploads/2020/02/CHART-GP-Essential-Practices-2-sided-document.pdf" TargetMode="External"/><Relationship Id="rId636" Type="http://schemas.openxmlformats.org/officeDocument/2006/relationships/hyperlink" Target="https://www.contracosta.edu/campus/athletics/athletics-department-faculty-staff/" TargetMode="External"/><Relationship Id="rId1059" Type="http://schemas.openxmlformats.org/officeDocument/2006/relationships/hyperlink" Target="http://www.4cd.edu/business/auditreports/Forms/AllItems.aspx" TargetMode="External"/><Relationship Id="rId1266" Type="http://schemas.openxmlformats.org/officeDocument/2006/relationships/hyperlink" Target="http://www.4cd.edu/gb/policies-procedures/board/BP4001.pdf" TargetMode="External"/><Relationship Id="rId843" Type="http://schemas.openxmlformats.org/officeDocument/2006/relationships/hyperlink" Target="https://www.contracosta.edu/classes/class-schedule/" TargetMode="External"/><Relationship Id="rId1126" Type="http://schemas.openxmlformats.org/officeDocument/2006/relationships/hyperlink" Target="https://www.contracosta.edu/wp-content/uploads/2017/02/Colleges-Procedures-Handbook-2015.01.23.pdf" TargetMode="External"/><Relationship Id="rId275" Type="http://schemas.openxmlformats.org/officeDocument/2006/relationships/hyperlink" Target="https://www.contracosta.edu/wp-content/uploads/2019/09/CCC_Student-Equity-Plan_Exec-Summary_2019-2022_Final-Submission_June-17-2019.pdf" TargetMode="External"/><Relationship Id="rId482" Type="http://schemas.openxmlformats.org/officeDocument/2006/relationships/hyperlink" Target="https://www.contracosta.edu/wp-content/uploads/2020/02/IIA11-Degree-Requirement-with-Transfer-Alignment.pdf" TargetMode="External"/><Relationship Id="rId703" Type="http://schemas.openxmlformats.org/officeDocument/2006/relationships/hyperlink" Target="https://www.contracosta.edu/wp-content/uploads/2020/02/II_C6k_WhichTypeofDegree.pdf" TargetMode="External"/><Relationship Id="rId910" Type="http://schemas.openxmlformats.org/officeDocument/2006/relationships/hyperlink" Target="http://www.4cd.edu/gb/policies-procedures/hr/H1040_03.pdf" TargetMode="External"/><Relationship Id="rId1333" Type="http://schemas.openxmlformats.org/officeDocument/2006/relationships/hyperlink" Target="https://www.contracosta.edu/wp-content/uploads/2020/03/IV.C.9-06_112618_Spec_GB_mins.pdf" TargetMode="External"/><Relationship Id="rId135" Type="http://schemas.openxmlformats.org/officeDocument/2006/relationships/hyperlink" Target="https://www.contracosta.edu/wp-content/uploads/2019/06/ContraCostaCollege2019-2020Catalog.pdf" TargetMode="External"/><Relationship Id="rId342" Type="http://schemas.openxmlformats.org/officeDocument/2006/relationships/hyperlink" Target="http://www.4cd.edu/gb/policies-procedures/hr/H1040_08.pdf" TargetMode="External"/><Relationship Id="rId787" Type="http://schemas.openxmlformats.org/officeDocument/2006/relationships/hyperlink" Target="http://www.4cd.edu/hr/uf_contract/Forms/AllItems.aspx" TargetMode="External"/><Relationship Id="rId994" Type="http://schemas.openxmlformats.org/officeDocument/2006/relationships/hyperlink" Target="http://www.4cd.edu/wifi/default.aspx" TargetMode="External"/><Relationship Id="rId1400" Type="http://schemas.openxmlformats.org/officeDocument/2006/relationships/hyperlink" Target="http://www.4cd.edu/gb/policies-procedures/board/AP1012_01.pdf" TargetMode="External"/><Relationship Id="rId202" Type="http://schemas.openxmlformats.org/officeDocument/2006/relationships/hyperlink" Target="http://docs.contracosta.edu/docs/committees/index.php?dir=Curriculum+Instruction+Committee+%28CIC%29%2FCourse+Outlines%2F" TargetMode="External"/><Relationship Id="rId647" Type="http://schemas.openxmlformats.org/officeDocument/2006/relationships/hyperlink" Target="https://www.contracosta.edu/campus/clubs-student-life/student-clubs/" TargetMode="External"/><Relationship Id="rId854" Type="http://schemas.openxmlformats.org/officeDocument/2006/relationships/hyperlink" Target="http://www.4cd.edu/gb/policies-procedures/board/AP1001_01.pdf" TargetMode="External"/><Relationship Id="rId1277" Type="http://schemas.openxmlformats.org/officeDocument/2006/relationships/hyperlink" Target="http://www.4cd.edu/strategicplan/default.aspx" TargetMode="External"/><Relationship Id="rId286" Type="http://schemas.openxmlformats.org/officeDocument/2006/relationships/hyperlink" Target="https://www.contracosta.edu/classes/degrees-certificates/" TargetMode="External"/><Relationship Id="rId493" Type="http://schemas.openxmlformats.org/officeDocument/2006/relationships/hyperlink" Target="https://www.contracosta.edu/wp-content/uploads/2019/06/ContraCostaCollege2019-2020Catalog.pdf" TargetMode="External"/><Relationship Id="rId507" Type="http://schemas.openxmlformats.org/officeDocument/2006/relationships/hyperlink" Target="https://www.contracosta.edu/wp-content/uploads/2020/02/Resource-Allocation-Rubric-2019-20.pdf" TargetMode="External"/><Relationship Id="rId714" Type="http://schemas.openxmlformats.org/officeDocument/2006/relationships/hyperlink" Target="https://www.contracosta.edu/wp-content/uploads/2020/02/II_C6b_StudentServicesProcedure.pdf" TargetMode="External"/><Relationship Id="rId921" Type="http://schemas.openxmlformats.org/officeDocument/2006/relationships/hyperlink" Target="https://www.contracosta.edu/wp-content/uploads/2020/03/Maintenance-Schedule-Copy.pdf" TargetMode="External"/><Relationship Id="rId1137" Type="http://schemas.openxmlformats.org/officeDocument/2006/relationships/hyperlink" Target="http://docs.contracosta.edu/docs/committees/Academic%20Senate/Minutes/2019-20/ASC%20Minutes%2020191007.pdf" TargetMode="External"/><Relationship Id="rId1344" Type="http://schemas.openxmlformats.org/officeDocument/2006/relationships/hyperlink" Target="http://www.4cd.edu/gb/policies-procedures/board/AP1021_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DFD35-4522-4B45-8BAF-00F64F6E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93964</Words>
  <Characters>535598</Characters>
  <Application>Microsoft Office Word</Application>
  <DocSecurity>4</DocSecurity>
  <Lines>4463</Lines>
  <Paragraphs>1256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dc:description/>
  <cp:lastModifiedBy>Brucelas, Jocelyn</cp:lastModifiedBy>
  <cp:revision>2</cp:revision>
  <cp:lastPrinted>2018-05-30T22:44:00Z</cp:lastPrinted>
  <dcterms:created xsi:type="dcterms:W3CDTF">2020-04-13T21:04:00Z</dcterms:created>
  <dcterms:modified xsi:type="dcterms:W3CDTF">2020-04-13T21:04:00Z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